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D" w:rsidRPr="00131167" w:rsidRDefault="003F345D" w:rsidP="00131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F345D" w:rsidRPr="00131167" w:rsidRDefault="003F345D" w:rsidP="00131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ЛЕНИНГРАДСКОЙ ОБЛАСТИ</w:t>
      </w: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 2021 года                                                          </w:t>
      </w: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____</w:t>
      </w:r>
    </w:p>
    <w:p w:rsidR="003F345D" w:rsidRPr="00131167" w:rsidRDefault="003F345D" w:rsidP="00131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2C0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45D" w:rsidRPr="00131167" w:rsidRDefault="003F345D" w:rsidP="00131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Губернатора Ленинградской области от 14 февраля 2002 года № 30-пг «Об образовании комиссии по вопросам помилования</w:t>
      </w:r>
    </w:p>
    <w:p w:rsidR="003F345D" w:rsidRPr="00131167" w:rsidRDefault="003F345D" w:rsidP="00131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на территории Ленинградской области»</w:t>
      </w: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Ленинградской области от 14 февраля 2002 года № 30-пг «Об образовании комиссии по вопросам помилования на территории Ленинградской области» </w:t>
      </w:r>
      <w:hyperlink w:anchor="Par29" w:tooltip="ИЗМЕНЕНИЯ," w:history="1">
        <w:r w:rsidRPr="00131167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13116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Губернатор</w:t>
      </w:r>
    </w:p>
    <w:p w:rsidR="003F345D" w:rsidRPr="00131167" w:rsidRDefault="003F345D" w:rsidP="001311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А. Дрозденко</w:t>
      </w: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345D" w:rsidRPr="00131167" w:rsidRDefault="003F345D" w:rsidP="00131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3F345D" w:rsidRPr="00131167" w:rsidRDefault="003F345D" w:rsidP="00131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F345D" w:rsidRPr="00131167" w:rsidRDefault="003F345D" w:rsidP="00131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от _______2021 № _____</w:t>
      </w: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131167">
        <w:rPr>
          <w:rFonts w:ascii="Times New Roman" w:hAnsi="Times New Roman" w:cs="Times New Roman"/>
          <w:sz w:val="28"/>
          <w:szCs w:val="28"/>
        </w:rPr>
        <w:t>Изменения,</w:t>
      </w:r>
    </w:p>
    <w:p w:rsidR="00DC457A" w:rsidRDefault="003F345D" w:rsidP="00131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1167">
        <w:rPr>
          <w:rFonts w:ascii="Times New Roman" w:hAnsi="Times New Roman" w:cs="Times New Roman"/>
          <w:sz w:val="28"/>
          <w:szCs w:val="28"/>
        </w:rPr>
        <w:t>которые вносятся в постановление</w:t>
      </w:r>
      <w:r w:rsidR="00DC457A">
        <w:rPr>
          <w:rFonts w:ascii="Times New Roman" w:hAnsi="Times New Roman" w:cs="Times New Roman"/>
          <w:sz w:val="28"/>
          <w:szCs w:val="28"/>
        </w:rPr>
        <w:t xml:space="preserve"> </w:t>
      </w:r>
      <w:r w:rsidRPr="00131167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</w:t>
      </w:r>
      <w:proofErr w:type="gramEnd"/>
    </w:p>
    <w:p w:rsidR="003F345D" w:rsidRPr="00131167" w:rsidRDefault="003F345D" w:rsidP="00131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от 14 февраля 2002 года № 30-пг «Об образовании комиссии по вопросам помилования на территории Ленинградской области»</w:t>
      </w:r>
    </w:p>
    <w:p w:rsidR="003F345D" w:rsidRPr="00131167" w:rsidRDefault="003F345D" w:rsidP="00131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167">
        <w:rPr>
          <w:rFonts w:ascii="Times New Roman" w:hAnsi="Times New Roman" w:cs="Times New Roman"/>
          <w:bCs/>
          <w:sz w:val="28"/>
          <w:szCs w:val="28"/>
        </w:rPr>
        <w:t>1. Наименование изложить в следующей редакции:</w:t>
      </w: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«О комиссии по вопросам помилования на территории Ленинградской области».</w:t>
      </w: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2. Преамбулу изложить в следующей редакции:</w:t>
      </w:r>
    </w:p>
    <w:p w:rsidR="003F345D" w:rsidRPr="00131167" w:rsidRDefault="003F345D" w:rsidP="002C0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 xml:space="preserve">«Во исполнение </w:t>
      </w:r>
      <w:hyperlink r:id="rId6" w:history="1">
        <w:r w:rsidRPr="0013116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13116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декабря 2001 года № 1500 «О комиссиях по вопросам помилования на территориях субъектов Российской Федерации» и в целях организации работы комиссии по вопросам помилования на территории Ленинградской области постановляю</w:t>
      </w:r>
      <w:proofErr w:type="gramStart"/>
      <w:r w:rsidRPr="0013116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31167">
        <w:rPr>
          <w:rFonts w:ascii="Times New Roman" w:hAnsi="Times New Roman" w:cs="Times New Roman"/>
          <w:sz w:val="28"/>
          <w:szCs w:val="28"/>
        </w:rPr>
        <w:t>.</w:t>
      </w:r>
    </w:p>
    <w:p w:rsidR="003F345D" w:rsidRPr="00131167" w:rsidRDefault="003F345D" w:rsidP="002C0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 xml:space="preserve">3. Пункт 1 признать утратившим силу. </w:t>
      </w:r>
    </w:p>
    <w:p w:rsidR="003F345D" w:rsidRPr="009355A3" w:rsidRDefault="003F345D" w:rsidP="002C019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 xml:space="preserve">4. </w:t>
      </w:r>
      <w:r w:rsidRPr="009355A3">
        <w:rPr>
          <w:rFonts w:ascii="Times New Roman" w:hAnsi="Times New Roman" w:cs="Times New Roman"/>
          <w:sz w:val="28"/>
          <w:szCs w:val="28"/>
        </w:rPr>
        <w:t xml:space="preserve">В </w:t>
      </w:r>
      <w:r w:rsidR="00DC457A" w:rsidRPr="009355A3">
        <w:rPr>
          <w:rFonts w:ascii="Times New Roman" w:hAnsi="Times New Roman" w:cs="Times New Roman"/>
          <w:sz w:val="28"/>
          <w:szCs w:val="28"/>
        </w:rPr>
        <w:t>приложении 1 (</w:t>
      </w:r>
      <w:r w:rsidRPr="009355A3">
        <w:rPr>
          <w:rFonts w:ascii="Times New Roman" w:hAnsi="Times New Roman" w:cs="Times New Roman"/>
          <w:sz w:val="28"/>
          <w:szCs w:val="28"/>
        </w:rPr>
        <w:t>Положени</w:t>
      </w:r>
      <w:r w:rsidR="00DC457A" w:rsidRPr="009355A3">
        <w:rPr>
          <w:rFonts w:ascii="Times New Roman" w:hAnsi="Times New Roman" w:cs="Times New Roman"/>
          <w:sz w:val="28"/>
          <w:szCs w:val="28"/>
        </w:rPr>
        <w:t>е</w:t>
      </w:r>
      <w:r w:rsidRPr="009355A3">
        <w:rPr>
          <w:rFonts w:ascii="Times New Roman" w:hAnsi="Times New Roman" w:cs="Times New Roman"/>
          <w:sz w:val="28"/>
          <w:szCs w:val="28"/>
        </w:rPr>
        <w:t xml:space="preserve"> о комиссии по вопросам помилования на территории Ленинградской области</w:t>
      </w:r>
      <w:r w:rsidR="00DC457A" w:rsidRPr="009355A3">
        <w:rPr>
          <w:rFonts w:ascii="Times New Roman" w:hAnsi="Times New Roman" w:cs="Times New Roman"/>
          <w:sz w:val="28"/>
          <w:szCs w:val="28"/>
        </w:rPr>
        <w:t>)</w:t>
      </w:r>
      <w:r w:rsidRPr="009355A3">
        <w:rPr>
          <w:rFonts w:ascii="Times New Roman" w:hAnsi="Times New Roman" w:cs="Times New Roman"/>
          <w:sz w:val="28"/>
          <w:szCs w:val="28"/>
        </w:rPr>
        <w:t>:</w:t>
      </w:r>
    </w:p>
    <w:p w:rsidR="003F345D" w:rsidRPr="009355A3" w:rsidRDefault="00DC457A" w:rsidP="002C0198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355A3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3F345D" w:rsidRPr="009355A3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3F345D" w:rsidRDefault="003F345D" w:rsidP="009355A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«</w:t>
      </w:r>
      <w:r w:rsidR="0043673D" w:rsidRPr="00F01C8A">
        <w:rPr>
          <w:rFonts w:ascii="Times New Roman" w:hAnsi="Times New Roman" w:cs="Times New Roman"/>
          <w:sz w:val="28"/>
          <w:szCs w:val="28"/>
        </w:rPr>
        <w:t xml:space="preserve">1. </w:t>
      </w:r>
      <w:r w:rsidRPr="00F01C8A">
        <w:rPr>
          <w:rFonts w:ascii="Times New Roman" w:hAnsi="Times New Roman" w:cs="Times New Roman"/>
          <w:sz w:val="28"/>
          <w:szCs w:val="28"/>
        </w:rPr>
        <w:t xml:space="preserve">Комиссия по вопросам помилования на территории Ленинградской области </w:t>
      </w:r>
      <w:r w:rsidRPr="009355A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131167">
        <w:rPr>
          <w:rFonts w:ascii="Times New Roman" w:hAnsi="Times New Roman" w:cs="Times New Roman"/>
          <w:sz w:val="28"/>
          <w:szCs w:val="28"/>
        </w:rPr>
        <w:t>комиссия) является постоянно действующим общественным консультативным органом по предварительному  рассмотрению ходатайств   о помиловании, поданных осужденными, находящимися на территории Ленинградской области, а также поступивших от лиц, отбывших назначенное судом наказание и имеющих несня</w:t>
      </w:r>
      <w:r w:rsidR="009355A3">
        <w:rPr>
          <w:rFonts w:ascii="Times New Roman" w:hAnsi="Times New Roman" w:cs="Times New Roman"/>
          <w:sz w:val="28"/>
          <w:szCs w:val="28"/>
        </w:rPr>
        <w:t>тую или непогашенную судимость</w:t>
      </w:r>
      <w:proofErr w:type="gramStart"/>
      <w:r w:rsidR="009355A3">
        <w:rPr>
          <w:rFonts w:ascii="Times New Roman" w:hAnsi="Times New Roman" w:cs="Times New Roman"/>
          <w:sz w:val="28"/>
          <w:szCs w:val="28"/>
        </w:rPr>
        <w:t>.</w:t>
      </w:r>
      <w:r w:rsidRPr="0013116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F345D" w:rsidRPr="00131167" w:rsidRDefault="003F345D" w:rsidP="001311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пункт 3.1. изложить в следующей редакции:</w:t>
      </w:r>
    </w:p>
    <w:p w:rsidR="003F345D" w:rsidRPr="00F01C8A" w:rsidRDefault="003F345D" w:rsidP="001311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«3.1. П</w:t>
      </w: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редварительное рассмотрение ходатайств о помиловании, поданных осужденными, находящимися на </w:t>
      </w:r>
      <w:r w:rsidRPr="00F0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F01C8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01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поступивших от лиц, отбывших назначенное судом наказание и имеющих неснятую или непогашенную судимость</w:t>
      </w:r>
      <w:proofErr w:type="gramStart"/>
      <w:r w:rsidRPr="00F01C8A">
        <w:rPr>
          <w:rFonts w:ascii="Times New Roman" w:hAnsi="Times New Roman" w:cs="Times New Roman"/>
          <w:sz w:val="28"/>
          <w:szCs w:val="28"/>
        </w:rPr>
        <w:t>.</w:t>
      </w:r>
      <w:r w:rsidRPr="00F01C8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F345D" w:rsidRPr="00F01C8A" w:rsidRDefault="003F345D" w:rsidP="001311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пункт 3.2. изложить в следующей редакции:</w:t>
      </w:r>
    </w:p>
    <w:p w:rsidR="003F345D" w:rsidRPr="00F01C8A" w:rsidRDefault="003F345D" w:rsidP="0013116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«3.2. Подготовка заключений о целесообразности применения акта помилования в отношении осужденного или лица, отбывшего назначенное судом наказание и имеющих неснятую или непогашенную судимость для дальнейшего представления Губернатору Ленинградской области</w:t>
      </w:r>
      <w:proofErr w:type="gramStart"/>
      <w:r w:rsidRPr="00F01C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F345D" w:rsidRPr="00F01C8A" w:rsidRDefault="003F345D" w:rsidP="001311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пункт 3.3. признать утратившим силу;</w:t>
      </w:r>
    </w:p>
    <w:p w:rsidR="003F345D" w:rsidRPr="00F01C8A" w:rsidRDefault="003F345D" w:rsidP="001311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 xml:space="preserve">пункт 3.4. изложить в следующей редакции: </w:t>
      </w:r>
    </w:p>
    <w:p w:rsidR="003F345D" w:rsidRPr="00F01C8A" w:rsidRDefault="003F345D" w:rsidP="001311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«3.</w:t>
      </w:r>
      <w:r w:rsidR="00E43893" w:rsidRPr="00F01C8A">
        <w:rPr>
          <w:rFonts w:ascii="Times New Roman" w:hAnsi="Times New Roman" w:cs="Times New Roman"/>
          <w:sz w:val="28"/>
          <w:szCs w:val="28"/>
        </w:rPr>
        <w:t>4</w:t>
      </w:r>
      <w:r w:rsidRPr="00F01C8A">
        <w:rPr>
          <w:rFonts w:ascii="Times New Roman" w:hAnsi="Times New Roman" w:cs="Times New Roman"/>
          <w:sz w:val="28"/>
          <w:szCs w:val="28"/>
        </w:rPr>
        <w:t>. Подготовка предложений о повышении эффективности взаимодействия учреждений и органов уголовно-исполнительной системы, иных государственных органов, органов местного самоуправления, находящихся на территории Ленинградской области, по вопросам помилования осужденных, а также социальной адап</w:t>
      </w:r>
      <w:r w:rsidR="00771F94" w:rsidRPr="00F01C8A">
        <w:rPr>
          <w:rFonts w:ascii="Times New Roman" w:hAnsi="Times New Roman" w:cs="Times New Roman"/>
          <w:sz w:val="28"/>
          <w:szCs w:val="28"/>
        </w:rPr>
        <w:t>тации лиц, отбывших наказание</w:t>
      </w:r>
      <w:proofErr w:type="gramStart"/>
      <w:r w:rsidR="00771F94" w:rsidRPr="00F01C8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F345D" w:rsidRPr="00F01C8A" w:rsidRDefault="003F345D" w:rsidP="001311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lastRenderedPageBreak/>
        <w:t>дополнить пунктом 3.</w:t>
      </w:r>
      <w:r w:rsidR="00E43893" w:rsidRPr="00F01C8A">
        <w:rPr>
          <w:rFonts w:ascii="Times New Roman" w:hAnsi="Times New Roman" w:cs="Times New Roman"/>
          <w:sz w:val="28"/>
          <w:szCs w:val="28"/>
        </w:rPr>
        <w:t>5</w:t>
      </w:r>
      <w:r w:rsidRPr="00F01C8A">
        <w:rPr>
          <w:rFonts w:ascii="Times New Roman" w:hAnsi="Times New Roman" w:cs="Times New Roman"/>
          <w:sz w:val="28"/>
          <w:szCs w:val="28"/>
        </w:rPr>
        <w:t xml:space="preserve">. следующего содержания: </w:t>
      </w:r>
    </w:p>
    <w:p w:rsidR="003F345D" w:rsidRPr="00F01C8A" w:rsidRDefault="00E43893" w:rsidP="001311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«3.5</w:t>
      </w:r>
      <w:r w:rsidR="003F345D" w:rsidRPr="00F01C8A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="003F345D" w:rsidRPr="00F01C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F345D" w:rsidRPr="00F01C8A">
        <w:rPr>
          <w:rFonts w:ascii="Times New Roman" w:hAnsi="Times New Roman" w:cs="Times New Roman"/>
          <w:sz w:val="28"/>
          <w:szCs w:val="28"/>
        </w:rPr>
        <w:t xml:space="preserve"> соблюдением права лица </w:t>
      </w:r>
      <w:r w:rsidR="008975AB" w:rsidRPr="00F01C8A">
        <w:rPr>
          <w:rFonts w:ascii="Times New Roman" w:hAnsi="Times New Roman" w:cs="Times New Roman"/>
          <w:sz w:val="28"/>
          <w:szCs w:val="28"/>
        </w:rPr>
        <w:t xml:space="preserve">просить </w:t>
      </w:r>
      <w:r w:rsidR="003F345D" w:rsidRPr="00F01C8A">
        <w:rPr>
          <w:rFonts w:ascii="Times New Roman" w:hAnsi="Times New Roman" w:cs="Times New Roman"/>
          <w:sz w:val="28"/>
          <w:szCs w:val="28"/>
        </w:rPr>
        <w:t xml:space="preserve">о помиловании»; </w:t>
      </w:r>
    </w:p>
    <w:p w:rsidR="003F345D" w:rsidRPr="00F01C8A" w:rsidRDefault="003F345D" w:rsidP="001311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пункт 4.1 изложить в следующей редакции:</w:t>
      </w:r>
    </w:p>
    <w:p w:rsidR="003F345D" w:rsidRPr="00F01C8A" w:rsidRDefault="003F345D" w:rsidP="001311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«4.1. Рассматривает сведения и документы, необходимые для подготовки заключения о целесообразности применения акта помилования в отношении осужденного или лица, отбывшего назначенное судом наказание и имеющего неснятую или непогашенную судимость</w:t>
      </w:r>
      <w:proofErr w:type="gramStart"/>
      <w:r w:rsidRPr="00F01C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F345D" w:rsidRPr="00F01C8A" w:rsidRDefault="003F345D" w:rsidP="0013116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пункт 4.3 изложить в следующей редакции:</w:t>
      </w:r>
    </w:p>
    <w:p w:rsidR="003F345D" w:rsidRPr="00F01C8A" w:rsidRDefault="003F345D" w:rsidP="0013116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 xml:space="preserve">«4.3 Представляет Губернатору Ленинградской области не позднее 30 дней со дня получения ходатайства о помиловании или о снятии судимости </w:t>
      </w:r>
      <w:proofErr w:type="gramStart"/>
      <w:r w:rsidRPr="00F01C8A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F01C8A">
        <w:rPr>
          <w:rFonts w:ascii="Times New Roman" w:hAnsi="Times New Roman" w:cs="Times New Roman"/>
          <w:sz w:val="28"/>
          <w:szCs w:val="28"/>
        </w:rPr>
        <w:t xml:space="preserve"> о целесообразности применения акта помилования в отношении осужденного  или лица, отбывшего назначенное судом наказание и имеющего неснятую или непогашенную судимость.»;</w:t>
      </w:r>
    </w:p>
    <w:p w:rsidR="003F345D" w:rsidRPr="00F01C8A" w:rsidRDefault="003F345D" w:rsidP="00E4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 xml:space="preserve">пункт 4.4. </w:t>
      </w:r>
      <w:r w:rsidR="00E43893" w:rsidRPr="00F01C8A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E43893" w:rsidRPr="00F01C8A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="00E43893" w:rsidRPr="00F01C8A">
        <w:rPr>
          <w:rFonts w:ascii="Times New Roman" w:hAnsi="Times New Roman" w:cs="Times New Roman"/>
          <w:sz w:val="28"/>
          <w:szCs w:val="28"/>
        </w:rPr>
        <w:t>. Направляет в газету «Вести» список лиц, рекомендованных Губернатором Ленинградской области к помилованию, не позднее 30 дней со дня принятия такого решения</w:t>
      </w:r>
      <w:proofErr w:type="gramStart"/>
      <w:r w:rsidR="00E43893" w:rsidRPr="00F01C8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F01C8A">
        <w:rPr>
          <w:rFonts w:ascii="Times New Roman" w:hAnsi="Times New Roman" w:cs="Times New Roman"/>
          <w:sz w:val="28"/>
          <w:szCs w:val="28"/>
        </w:rPr>
        <w:t>признать утратившим силу;</w:t>
      </w:r>
      <w:r w:rsidR="00EE2274" w:rsidRPr="00F0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45D" w:rsidRPr="00F01C8A" w:rsidRDefault="003F345D" w:rsidP="001311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 xml:space="preserve">пункт 4.4 изложить в следующей редакции: </w:t>
      </w:r>
    </w:p>
    <w:p w:rsidR="003F345D" w:rsidRPr="00F01C8A" w:rsidRDefault="003F345D" w:rsidP="001311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«4.4. Подгот</w:t>
      </w:r>
      <w:r w:rsidR="00771F94" w:rsidRPr="00F01C8A">
        <w:rPr>
          <w:rFonts w:ascii="Times New Roman" w:hAnsi="Times New Roman" w:cs="Times New Roman"/>
          <w:sz w:val="28"/>
          <w:szCs w:val="28"/>
        </w:rPr>
        <w:t>авливает</w:t>
      </w:r>
      <w:r w:rsidRPr="00F01C8A">
        <w:rPr>
          <w:rFonts w:ascii="Times New Roman" w:hAnsi="Times New Roman" w:cs="Times New Roman"/>
          <w:sz w:val="28"/>
          <w:szCs w:val="28"/>
        </w:rPr>
        <w:t xml:space="preserve"> предложений о повышении эффективности взаимодействия учреждений и органов уголовно-исполнительной системы, иных государственных органов, органов местного самоуправления, находящихся на территории Ленинградской области, по вопросам помилования осужденных, а также социальной адаптации лиц, отбывших наказание</w:t>
      </w:r>
      <w:proofErr w:type="gramStart"/>
      <w:r w:rsidRPr="00F01C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F345D" w:rsidRPr="00F01C8A" w:rsidRDefault="003F345D" w:rsidP="001311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пункт 4.6 считать пунктом 4.5;</w:t>
      </w:r>
    </w:p>
    <w:p w:rsidR="003F345D" w:rsidRPr="00F01C8A" w:rsidRDefault="003F345D" w:rsidP="001311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пункт 5.1 изложить в следующей редакции:</w:t>
      </w:r>
    </w:p>
    <w:p w:rsidR="003F345D" w:rsidRPr="00F01C8A" w:rsidRDefault="003F345D" w:rsidP="0013116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«5.1 Запр</w:t>
      </w:r>
      <w:r w:rsidR="00771F94" w:rsidRPr="00F01C8A">
        <w:rPr>
          <w:rFonts w:ascii="Times New Roman" w:hAnsi="Times New Roman" w:cs="Times New Roman"/>
          <w:sz w:val="28"/>
          <w:szCs w:val="28"/>
        </w:rPr>
        <w:t>ашивать</w:t>
      </w:r>
      <w:r w:rsidRPr="00F01C8A">
        <w:rPr>
          <w:rFonts w:ascii="Times New Roman" w:hAnsi="Times New Roman" w:cs="Times New Roman"/>
          <w:sz w:val="28"/>
          <w:szCs w:val="28"/>
        </w:rPr>
        <w:t xml:space="preserve"> у администрации учреждения уголовно-исполнительной системы, органов государственной власти субъектов Российской Федерации и органов местного самоуправления дополнительные сведения и документы, необходимые для рассмотрения материалов о помиловании осужденного</w:t>
      </w:r>
      <w:proofErr w:type="gramStart"/>
      <w:r w:rsidRPr="00F01C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F345D" w:rsidRPr="00F01C8A" w:rsidRDefault="003F345D" w:rsidP="0013116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пункт 5.2 признать утратившим силу;</w:t>
      </w:r>
    </w:p>
    <w:p w:rsidR="003F345D" w:rsidRPr="00F01C8A" w:rsidRDefault="00E43893" w:rsidP="0013116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 xml:space="preserve">в </w:t>
      </w:r>
      <w:r w:rsidR="003F345D" w:rsidRPr="00F01C8A">
        <w:rPr>
          <w:rFonts w:ascii="Times New Roman" w:hAnsi="Times New Roman" w:cs="Times New Roman"/>
          <w:sz w:val="28"/>
          <w:szCs w:val="28"/>
        </w:rPr>
        <w:t>пункт</w:t>
      </w:r>
      <w:r w:rsidRPr="00F01C8A">
        <w:rPr>
          <w:rFonts w:ascii="Times New Roman" w:hAnsi="Times New Roman" w:cs="Times New Roman"/>
          <w:sz w:val="28"/>
          <w:szCs w:val="28"/>
        </w:rPr>
        <w:t>е</w:t>
      </w:r>
      <w:r w:rsidR="003F345D" w:rsidRPr="00F01C8A">
        <w:rPr>
          <w:rFonts w:ascii="Times New Roman" w:hAnsi="Times New Roman" w:cs="Times New Roman"/>
          <w:sz w:val="28"/>
          <w:szCs w:val="28"/>
        </w:rPr>
        <w:t xml:space="preserve"> 6.3 </w:t>
      </w:r>
      <w:r w:rsidRPr="00F01C8A">
        <w:rPr>
          <w:rFonts w:ascii="Times New Roman" w:hAnsi="Times New Roman" w:cs="Times New Roman"/>
          <w:sz w:val="28"/>
          <w:szCs w:val="28"/>
        </w:rPr>
        <w:t>слова «два года» необходимо заменить словами «пять лет».</w:t>
      </w:r>
    </w:p>
    <w:p w:rsidR="003F345D" w:rsidRPr="00F01C8A" w:rsidRDefault="003F345D" w:rsidP="0013116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пункт 6.6 изложить в следующей редакции:</w:t>
      </w:r>
    </w:p>
    <w:p w:rsidR="003F345D" w:rsidRPr="00F01C8A" w:rsidRDefault="003F345D" w:rsidP="001311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«6.6. При исполнении своих обязанностей члены комиссии имеют право посещать в установленном законом порядке учреждения и органы, исполняющие наказание, находящиеся на территории Ленинградской области. Администраци</w:t>
      </w:r>
      <w:r w:rsidR="00E43893" w:rsidRPr="00F01C8A">
        <w:rPr>
          <w:rFonts w:ascii="Times New Roman" w:hAnsi="Times New Roman" w:cs="Times New Roman"/>
          <w:sz w:val="28"/>
          <w:szCs w:val="28"/>
        </w:rPr>
        <w:t>ей</w:t>
      </w:r>
      <w:r w:rsidRPr="00F01C8A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членам комиссии выдается удостоверение установленного образца, являющееся документом, подтверждающим его личность и полномочия</w:t>
      </w:r>
      <w:proofErr w:type="gramStart"/>
      <w:r w:rsidRPr="00F01C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F345D" w:rsidRPr="00F01C8A" w:rsidRDefault="003F345D" w:rsidP="0013116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пункт 7.4 изложить в следующей редакции:</w:t>
      </w:r>
    </w:p>
    <w:p w:rsidR="003F345D" w:rsidRPr="00131167" w:rsidRDefault="003F345D" w:rsidP="001311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F01C8A">
          <w:rPr>
            <w:rFonts w:ascii="Times New Roman" w:hAnsi="Times New Roman" w:cs="Times New Roman"/>
            <w:sz w:val="28"/>
            <w:szCs w:val="28"/>
          </w:rPr>
          <w:t>7.4</w:t>
        </w:r>
      </w:hyperlink>
      <w:r w:rsidRPr="00F01C8A">
        <w:rPr>
          <w:rFonts w:ascii="Times New Roman" w:hAnsi="Times New Roman" w:cs="Times New Roman"/>
          <w:sz w:val="28"/>
          <w:szCs w:val="28"/>
        </w:rPr>
        <w:t>. По результатам заседания подготавливается заключение комиссии о целесообразности применения акта помилования в отношении осужденного  или лица, отбывшего назначенное судом наказание и имеющего неснятую или непогашенную судимость</w:t>
      </w:r>
      <w:proofErr w:type="gramStart"/>
      <w:r w:rsidRPr="00F01C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F345D" w:rsidRPr="009355A3" w:rsidRDefault="003F345D" w:rsidP="001311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A3">
        <w:rPr>
          <w:rFonts w:ascii="Times New Roman" w:hAnsi="Times New Roman" w:cs="Times New Roman"/>
          <w:sz w:val="28"/>
          <w:szCs w:val="28"/>
        </w:rPr>
        <w:t xml:space="preserve">пункт 7.5. </w:t>
      </w:r>
      <w:r w:rsidR="00736D6B" w:rsidRPr="009355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F345D" w:rsidRPr="00131167" w:rsidRDefault="003F345D" w:rsidP="001311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167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131167">
          <w:rPr>
            <w:rFonts w:ascii="Times New Roman" w:hAnsi="Times New Roman" w:cs="Times New Roman"/>
            <w:sz w:val="28"/>
            <w:szCs w:val="28"/>
          </w:rPr>
          <w:t>7.5</w:t>
        </w:r>
      </w:hyperlink>
      <w:r w:rsidRPr="00131167">
        <w:rPr>
          <w:rFonts w:ascii="Times New Roman" w:hAnsi="Times New Roman" w:cs="Times New Roman"/>
          <w:sz w:val="28"/>
          <w:szCs w:val="28"/>
        </w:rPr>
        <w:t xml:space="preserve">. </w:t>
      </w:r>
      <w:r w:rsidR="00736D6B" w:rsidRPr="00F01C8A">
        <w:rPr>
          <w:rFonts w:ascii="Times New Roman" w:hAnsi="Times New Roman" w:cs="Times New Roman"/>
          <w:sz w:val="28"/>
          <w:szCs w:val="28"/>
        </w:rPr>
        <w:t>К</w:t>
      </w:r>
      <w:r w:rsidRPr="00F01C8A">
        <w:rPr>
          <w:rFonts w:ascii="Times New Roman" w:hAnsi="Times New Roman" w:cs="Times New Roman"/>
          <w:sz w:val="28"/>
          <w:szCs w:val="28"/>
        </w:rPr>
        <w:t>омисси</w:t>
      </w:r>
      <w:r w:rsidR="00736D6B" w:rsidRPr="00F01C8A">
        <w:rPr>
          <w:rFonts w:ascii="Times New Roman" w:hAnsi="Times New Roman" w:cs="Times New Roman"/>
          <w:sz w:val="28"/>
          <w:szCs w:val="28"/>
        </w:rPr>
        <w:t>я</w:t>
      </w:r>
      <w:r w:rsidRPr="00F01C8A">
        <w:rPr>
          <w:rFonts w:ascii="Times New Roman" w:hAnsi="Times New Roman" w:cs="Times New Roman"/>
          <w:sz w:val="28"/>
          <w:szCs w:val="28"/>
        </w:rPr>
        <w:t xml:space="preserve"> н</w:t>
      </w:r>
      <w:r w:rsidRPr="00131167">
        <w:rPr>
          <w:rFonts w:ascii="Times New Roman" w:hAnsi="Times New Roman" w:cs="Times New Roman"/>
          <w:sz w:val="28"/>
          <w:szCs w:val="28"/>
        </w:rPr>
        <w:t xml:space="preserve">е позднее чем через 30 дней со дня получения ходатайства о </w:t>
      </w:r>
      <w:r w:rsidRPr="00131167">
        <w:rPr>
          <w:rFonts w:ascii="Times New Roman" w:hAnsi="Times New Roman" w:cs="Times New Roman"/>
          <w:sz w:val="28"/>
          <w:szCs w:val="28"/>
        </w:rPr>
        <w:lastRenderedPageBreak/>
        <w:t>помиловании представляет Губернатору Ленинградской области заключение о целесообразности применения акта помилования в отношении осужденного или лица, отбывшего назначенное судом наказание и имеющего неснятую судимость с перечнем документов, установленных Указом Президента Российской Федерации №</w:t>
      </w:r>
      <w:r w:rsidR="00736D6B">
        <w:rPr>
          <w:rFonts w:ascii="Times New Roman" w:hAnsi="Times New Roman" w:cs="Times New Roman"/>
          <w:sz w:val="28"/>
          <w:szCs w:val="28"/>
        </w:rPr>
        <w:t xml:space="preserve"> </w:t>
      </w:r>
      <w:r w:rsidRPr="00131167">
        <w:rPr>
          <w:rFonts w:ascii="Times New Roman" w:hAnsi="Times New Roman" w:cs="Times New Roman"/>
          <w:sz w:val="28"/>
          <w:szCs w:val="28"/>
        </w:rPr>
        <w:t>787 от 14 декабря 2020 года.».</w:t>
      </w:r>
      <w:proofErr w:type="gramEnd"/>
    </w:p>
    <w:p w:rsidR="003F345D" w:rsidRPr="00131167" w:rsidRDefault="003F345D" w:rsidP="001311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A3">
        <w:rPr>
          <w:rFonts w:ascii="Times New Roman" w:hAnsi="Times New Roman" w:cs="Times New Roman"/>
          <w:sz w:val="28"/>
          <w:szCs w:val="28"/>
        </w:rPr>
        <w:t xml:space="preserve">5. </w:t>
      </w:r>
      <w:r w:rsidR="00736D6B" w:rsidRPr="009355A3">
        <w:rPr>
          <w:rFonts w:ascii="Times New Roman" w:hAnsi="Times New Roman" w:cs="Times New Roman"/>
          <w:sz w:val="28"/>
          <w:szCs w:val="28"/>
        </w:rPr>
        <w:t>Приложение 2 (</w:t>
      </w:r>
      <w:r w:rsidRPr="009355A3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131167">
        <w:rPr>
          <w:rFonts w:ascii="Times New Roman" w:hAnsi="Times New Roman" w:cs="Times New Roman"/>
          <w:sz w:val="28"/>
          <w:szCs w:val="28"/>
        </w:rPr>
        <w:t>комиссии по вопросам помилования на территории Ленинградской области</w:t>
      </w:r>
      <w:r w:rsidR="00736D6B">
        <w:rPr>
          <w:rFonts w:ascii="Times New Roman" w:hAnsi="Times New Roman" w:cs="Times New Roman"/>
          <w:sz w:val="28"/>
          <w:szCs w:val="28"/>
        </w:rPr>
        <w:t>)</w:t>
      </w:r>
      <w:r w:rsidRPr="001311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345D" w:rsidRPr="00131167" w:rsidRDefault="003F345D" w:rsidP="00131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«УТВЕРЖДЕН</w:t>
      </w:r>
    </w:p>
    <w:p w:rsidR="003F345D" w:rsidRPr="00131167" w:rsidRDefault="003F345D" w:rsidP="00131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3F345D" w:rsidRPr="00131167" w:rsidRDefault="003F345D" w:rsidP="00131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F345D" w:rsidRPr="00131167" w:rsidRDefault="003F345D" w:rsidP="00131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от 14.02.2002 N 30-пг</w:t>
      </w:r>
    </w:p>
    <w:p w:rsidR="003F345D" w:rsidRPr="00131167" w:rsidRDefault="003F345D" w:rsidP="00131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3F345D" w:rsidRPr="00131167" w:rsidRDefault="003F345D" w:rsidP="001311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Состав</w:t>
      </w:r>
    </w:p>
    <w:p w:rsidR="003F345D" w:rsidRPr="00131167" w:rsidRDefault="003F345D" w:rsidP="0013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комиссии по вопросам помилования на территории</w:t>
      </w:r>
    </w:p>
    <w:p w:rsidR="003F345D" w:rsidRPr="00131167" w:rsidRDefault="003F345D" w:rsidP="0013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81165" w:rsidRPr="00131167" w:rsidRDefault="00081165" w:rsidP="00131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4"/>
        <w:gridCol w:w="7369"/>
      </w:tblGrid>
      <w:tr w:rsidR="00081165" w:rsidRPr="00131167" w:rsidTr="00E55B94">
        <w:tc>
          <w:tcPr>
            <w:tcW w:w="9781" w:type="dxa"/>
            <w:gridSpan w:val="3"/>
            <w:hideMark/>
          </w:tcPr>
          <w:p w:rsidR="00081165" w:rsidRPr="00131167" w:rsidRDefault="00081165" w:rsidP="00131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081165" w:rsidRPr="00131167" w:rsidTr="00E55B94">
        <w:tc>
          <w:tcPr>
            <w:tcW w:w="2268" w:type="dxa"/>
            <w:hideMark/>
          </w:tcPr>
          <w:p w:rsidR="00081165" w:rsidRPr="00131167" w:rsidRDefault="00081165" w:rsidP="00131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Хабаров</w:t>
            </w:r>
            <w:proofErr w:type="gramEnd"/>
          </w:p>
          <w:p w:rsidR="00081165" w:rsidRPr="00131167" w:rsidRDefault="00081165" w:rsidP="00131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Филиппович</w:t>
            </w:r>
          </w:p>
        </w:tc>
        <w:tc>
          <w:tcPr>
            <w:tcW w:w="144" w:type="dxa"/>
            <w:hideMark/>
          </w:tcPr>
          <w:p w:rsidR="00081165" w:rsidRPr="00131167" w:rsidRDefault="00081165" w:rsidP="00131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081165" w:rsidRPr="00131167" w:rsidRDefault="00081165" w:rsidP="00736D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Законодательного собрания Ленинградской области, председатель постоянной комиссии по государственному устройству, международным, межпарламентским и общественным связям, награжден медалью «За заслуги перед отечеством» </w:t>
            </w:r>
            <w:r w:rsidRPr="001311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степени, знаком отличия Ленинградской области «За заслуги перед Ленинградской областью», знаком отличия Ленинградской области "За вклад в развитие Ленинградской </w:t>
            </w:r>
            <w:r w:rsidRPr="00C02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области", Почетный гражданин Ленинградской области</w:t>
            </w:r>
            <w:r w:rsidR="00736D6B" w:rsidRPr="00C02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81165" w:rsidRPr="00131167" w:rsidTr="00E55B94">
        <w:tc>
          <w:tcPr>
            <w:tcW w:w="9781" w:type="dxa"/>
            <w:gridSpan w:val="3"/>
            <w:hideMark/>
          </w:tcPr>
          <w:p w:rsidR="00081165" w:rsidRPr="00131167" w:rsidRDefault="00081165" w:rsidP="00131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081165" w:rsidRPr="00131167" w:rsidTr="00E55B94">
        <w:tc>
          <w:tcPr>
            <w:tcW w:w="2268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Баранов</w:t>
            </w:r>
          </w:p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Алексеевич</w:t>
            </w:r>
          </w:p>
        </w:tc>
        <w:tc>
          <w:tcPr>
            <w:tcW w:w="144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советник вице-президента Всероссийской полицейской ассоциации IPA, награжден медалью "За отличие в службе" II степени, двумя медалями "За безупречную службу" III степени, медалью "За доблесть в службе", нагрудным знаком "За отличие в службе ГИБДД" I степени, нагрудным знаком "За верность долгу", нагрудным знаком "Почетный сотрудник МВД", серебряной медалью святого </w:t>
            </w:r>
            <w:proofErr w:type="spellStart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первоверховного</w:t>
            </w:r>
            <w:proofErr w:type="spellEnd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апостола Петра, знаком отличия Ленинградской области "За вклад в развитие Ленинградской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области" </w:t>
            </w:r>
            <w:r w:rsidR="00736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81165" w:rsidRPr="00131167" w:rsidTr="00E55B94">
        <w:tc>
          <w:tcPr>
            <w:tcW w:w="2268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Воинков</w:t>
            </w:r>
            <w:proofErr w:type="spellEnd"/>
          </w:p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Владимирович</w:t>
            </w:r>
          </w:p>
        </w:tc>
        <w:tc>
          <w:tcPr>
            <w:tcW w:w="144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081165" w:rsidRPr="00131167" w:rsidRDefault="00081165" w:rsidP="001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заведующий отделения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амбулаторной судебно-психиатрической экспертизы при государственном казенном учреждении здравоохранения Ленинградской </w:t>
            </w:r>
            <w:r w:rsidRPr="0013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«</w:t>
            </w:r>
            <w:proofErr w:type="spell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Дружносельская</w:t>
            </w:r>
            <w:proofErr w:type="spell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психиатрическая больница», Заслуженный врач Российской Федерации, кандидат медицинских наук, награжден знаком «Отличник здравоохранения»</w:t>
            </w:r>
            <w:r w:rsidR="00EE4405" w:rsidRPr="00131167">
              <w:rPr>
                <w:rFonts w:ascii="Times New Roman" w:hAnsi="Times New Roman" w:cs="Times New Roman"/>
                <w:sz w:val="28"/>
                <w:szCs w:val="28"/>
              </w:rPr>
              <w:t>, Почетными Г</w:t>
            </w:r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рамотами Губернатора Ленинградской области (по согласованию)</w:t>
            </w:r>
          </w:p>
        </w:tc>
      </w:tr>
      <w:tr w:rsidR="00081165" w:rsidRPr="00131167" w:rsidTr="00E55B94">
        <w:tc>
          <w:tcPr>
            <w:tcW w:w="2268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Густов</w:t>
            </w:r>
          </w:p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Вадимович</w:t>
            </w:r>
          </w:p>
        </w:tc>
        <w:tc>
          <w:tcPr>
            <w:tcW w:w="144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081165" w:rsidRPr="00131167" w:rsidRDefault="00081165" w:rsidP="001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общества с ограниченной ответственностью «Газпром </w:t>
            </w:r>
            <w:proofErr w:type="spell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», награжден медалью ордена «За заслуги перед Отечеством» II степени, лауреат премии Правительства Российской Федерации в области науки и техники, награжден медалью «В память 300-летия Санкт-Петербурга», почетной грамотой Министерства энергетики Российской Федерации,  знаком отличия Ленинградской области «За вклад в развитие Ленинградской области» (по согласованию)</w:t>
            </w:r>
            <w:proofErr w:type="gramEnd"/>
          </w:p>
        </w:tc>
      </w:tr>
      <w:tr w:rsidR="00081165" w:rsidRPr="00131167" w:rsidTr="00E55B94">
        <w:trPr>
          <w:trHeight w:val="1059"/>
        </w:trPr>
        <w:tc>
          <w:tcPr>
            <w:tcW w:w="2268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Дворянский</w:t>
            </w:r>
          </w:p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Михайлович</w:t>
            </w:r>
          </w:p>
        </w:tc>
        <w:tc>
          <w:tcPr>
            <w:tcW w:w="144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081165" w:rsidRPr="00131167" w:rsidRDefault="00081165" w:rsidP="001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вице-президент Балтийской коллегии адвокатов, государственный советник юстиции 3-го класса, кандидат юридических наук, кавалер ордена «Знак Почета», член консультативного совета при Культурном центре Следственного комитета РФ, знаком «Почетный работник прокуратуры РФ», награжден медалью следственного комитета РФ «Доблесть и отвага»,  серебряной медалью  «За вклад в развитие уголовно-исполнительной системы России», знаком отличия Ленинградской области «За вклад в развитие Ленинградской области», Почетными грамотами Губернатора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области, Почетным дипломом Законодательного собрания Ленинградской области </w:t>
            </w:r>
          </w:p>
          <w:p w:rsidR="00081165" w:rsidRPr="00131167" w:rsidRDefault="00081165" w:rsidP="001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</w:tc>
      </w:tr>
      <w:tr w:rsidR="00081165" w:rsidRPr="00131167" w:rsidTr="00E55B94">
        <w:tc>
          <w:tcPr>
            <w:tcW w:w="2268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Денисова</w:t>
            </w:r>
          </w:p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Николаевна</w:t>
            </w:r>
          </w:p>
        </w:tc>
        <w:tc>
          <w:tcPr>
            <w:tcW w:w="144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вице-президент Адвокатской палаты Ленинградской области, председатель президиума Ленинградской областной коллегии адвокатов, Заслуженный юрист Российской Федерации, вице-президент Ассоциации юристов Санкт-Петербурга и Ленинградской области, награждена медалью Анатолия Кони, знаком "Почетный адвокат России", золотой медалью имени </w:t>
            </w:r>
            <w:proofErr w:type="spellStart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Ф.Н.Плевако</w:t>
            </w:r>
            <w:proofErr w:type="spellEnd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орденом Федеральной палаты адвокатов "За верность адвокатскому долгу", Лауреат Всероссийской правовой премии М.М. Сперанского, знаком отличия Ленинградской области «За заслуги перед Ленинградской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областью», знаком отличия Ленинградской области "За вклад в развитие Ленинградской области"   </w:t>
            </w:r>
          </w:p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81165" w:rsidRPr="00131167" w:rsidTr="00B6162C">
        <w:trPr>
          <w:trHeight w:val="463"/>
        </w:trPr>
        <w:tc>
          <w:tcPr>
            <w:tcW w:w="2268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Ерлыков</w:t>
            </w:r>
            <w:proofErr w:type="spellEnd"/>
          </w:p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Владимир Леонидович</w:t>
            </w:r>
          </w:p>
        </w:tc>
        <w:tc>
          <w:tcPr>
            <w:tcW w:w="144" w:type="dxa"/>
            <w:hideMark/>
          </w:tcPr>
          <w:p w:rsidR="00081165" w:rsidRPr="00131167" w:rsidRDefault="00081165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7369" w:type="dxa"/>
            <w:hideMark/>
          </w:tcPr>
          <w:p w:rsidR="00081165" w:rsidRPr="00131167" w:rsidRDefault="00E55B94" w:rsidP="001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исполнительного директора общества с </w:t>
            </w:r>
            <w:r w:rsidRPr="0013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ограниченной ответственностью "ПГ "Фосфорит",   «Заслуженный химик Российской Федерации», заслуженный работник  МХК "</w:t>
            </w:r>
            <w:proofErr w:type="spell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ЕвроХим</w:t>
            </w:r>
            <w:proofErr w:type="spell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", награжден почетными знаками "Лидер российской экономики", "Шахтерская слава" II и III степеней, присвоено почетное звание "Лауреат Всероссийского проекта "Эффективное управление кадрами", награжден орденом "Гражданская доблесть", медалями,  знаком отличия Ленинградской области "За вклад в развитие Ленинградской области", почетными грамотами, благодарностями, дипломами, Почетный гражданин Ленинградской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                       г. Кингисепп  (по согласованию)</w:t>
            </w:r>
          </w:p>
        </w:tc>
      </w:tr>
      <w:tr w:rsidR="00D06FE6" w:rsidRPr="00131167" w:rsidTr="00E55B94"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Заславский</w:t>
            </w:r>
            <w:proofErr w:type="spellEnd"/>
          </w:p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Григорий Иосифович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D06FE6" w:rsidRPr="00131167" w:rsidRDefault="00D06FE6" w:rsidP="001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пенсионер, заместитель председателя правления региональной общественной организации «Врачебная палата Ленинградской области», Заслуженный врач Российской Федерации, доктор медицинских наук, профессор, академик Российской академии естественных наук, ученый секретарь секции «Безопасность человека, общества и государства» Российской академии естественных наук, член президиума профильной комиссии министерства здравоохранения России по специальности «Судебно-медицинская экспертиза», автор более 300 научных трудов, награжден орденом «Знак Почета», медалью ордена «За заслуги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перед Отечеством»   II степени, медалью «За заслуги перед отечественным здравоохранением», ведомственными медалями Следственного комитета Российской Федерации и ФСКН России, почетными грамотами Министерства здравоохранения Российской Федерации, Министерства внутренних дел Российской Федерации, Министерства юстиции Российской Федерации, Губернатора Ленинградской области и Законодательного собрания Ленинградской области (по согласованию)</w:t>
            </w:r>
          </w:p>
        </w:tc>
      </w:tr>
      <w:tr w:rsidR="00D06FE6" w:rsidRPr="00131167" w:rsidTr="00E55B94"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Корольков</w:t>
            </w:r>
          </w:p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 Сергеевич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D06FE6" w:rsidRPr="00131167" w:rsidRDefault="00D06FE6" w:rsidP="00736D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заслуженный артист России, заслуженный деятель культуры Российской Федерации, художественный руководитель театра классического балета в Санкт-Петербурге</w:t>
            </w:r>
            <w:r w:rsidR="00736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</w:t>
            </w: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гласованию)</w:t>
            </w:r>
          </w:p>
        </w:tc>
      </w:tr>
      <w:tr w:rsidR="00D06FE6" w:rsidRPr="00131167" w:rsidTr="00E55B94"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</w:t>
            </w:r>
          </w:p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Валентинович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вице-президент, руководитель Департамента инфраструктурных проектов акционерного общества «АБР Менеджмент», входит в состав Попечительского совета Северо-Западного института управления Российской академии народного хозяйства и государственной службы при Президенте РФ, почетный сотрудник органов </w:t>
            </w:r>
            <w:r w:rsidRPr="0013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безопасности Российской Федерации, награжден медалью ордена «За заслуги перед Отечеством» II степени, знаком отличия Ленинградской области «За заслуги перед Ленинградской областью», знаком отличия Ленинградской области «За вклад в развитие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области»  (по согласованию)</w:t>
            </w:r>
          </w:p>
        </w:tc>
      </w:tr>
      <w:tr w:rsidR="00D06FE6" w:rsidRPr="00131167" w:rsidTr="00E55B94">
        <w:trPr>
          <w:trHeight w:val="1721"/>
        </w:trPr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Махотин</w:t>
            </w:r>
          </w:p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Алексей Николаевич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Герой Российской Федерации, награжден орденом Мужества, серебряной медалью "За вклад в развитие уголовно-исполнительной системы России", знаком отличия Ленинградской области "За вклад в развитие Ленинградской области", другими медалями, именным оружием, советник генерального директора аппарата управления открытого акционерного общества «Метрострой», руководитель Всероссийской общественной организации ветеранов "Боевое братство" Ленинградской области (по согласованию)</w:t>
            </w:r>
          </w:p>
        </w:tc>
      </w:tr>
      <w:tr w:rsidR="00D06FE6" w:rsidRPr="00131167" w:rsidTr="00E55B94"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Паршиков</w:t>
            </w:r>
          </w:p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 Михайлович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Российской Федерации, кандидат педагогических наук, почетный работник среднего профессионального образования, награжден орденом Почета, медалью «За вклад в развитие образования» (по согласованию)</w:t>
            </w:r>
          </w:p>
        </w:tc>
      </w:tr>
      <w:tr w:rsidR="00D06FE6" w:rsidRPr="00131167" w:rsidTr="00E55B94"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Прокофьев</w:t>
            </w:r>
          </w:p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D06FE6" w:rsidRPr="00131167" w:rsidRDefault="00D06FE6" w:rsidP="00736D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Заслуженный юрист Российской Федерации, Почетный работник прокуратуры СССР, государственный советник юстиции 2 класса, награжден знаком "За верность закону" I степени, медалью «Руденко», знаком отличия Ленинградской области "За вклад в развитие Ленинградской области", почетными грамотами Генерального прокурора СССР, прокурора Российской Федерации, Губернатора Ленинградской области, Центральной избирательной комиссии Российской Федерации, Избирательной комиссии Ленинградской области, имеет благодарности Губернатора Ленинградской области и Законодательного собрания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Ленинградской области</w:t>
            </w:r>
            <w:r w:rsidR="00736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</w:t>
            </w: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согласованию)</w:t>
            </w:r>
          </w:p>
        </w:tc>
      </w:tr>
      <w:tr w:rsidR="00D06FE6" w:rsidRPr="00131167" w:rsidTr="00E55B94"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Сальников</w:t>
            </w:r>
          </w:p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 Петрович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D06FE6" w:rsidRPr="00131167" w:rsidRDefault="00D06FE6" w:rsidP="00131167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31167">
              <w:rPr>
                <w:sz w:val="28"/>
                <w:szCs w:val="28"/>
              </w:rPr>
              <w:t xml:space="preserve">генерал-лейтенант милиции, доктор юридических наук, профессор, Заслуженный деятель науки Российской Федерации, Почетный работник высшего профессионального образования Российской Федерации, Почетный сотрудник МВД России, главный редактор и председатель редакционного совета научно-практических журналов "Юридическая наука: история и современность", "Мир политики и социологии", "Правовое поле </w:t>
            </w:r>
            <w:r w:rsidRPr="00131167">
              <w:rPr>
                <w:sz w:val="28"/>
                <w:szCs w:val="28"/>
              </w:rPr>
              <w:lastRenderedPageBreak/>
              <w:t>современной экономики", эксперт Комитета Государственной Думы по энергетике, председатель попечительского совета фонда содействия науке и образованию в области правоохранительной</w:t>
            </w:r>
            <w:proofErr w:type="gramEnd"/>
            <w:r w:rsidRPr="00131167">
              <w:rPr>
                <w:sz w:val="28"/>
                <w:szCs w:val="28"/>
              </w:rPr>
              <w:t xml:space="preserve"> </w:t>
            </w:r>
            <w:proofErr w:type="gramStart"/>
            <w:r w:rsidRPr="00131167">
              <w:rPr>
                <w:sz w:val="28"/>
                <w:szCs w:val="28"/>
              </w:rPr>
              <w:t xml:space="preserve">деятельности "Университет", присуждена премия Президента Российской Федерации за работу "Научно-образовательная технология специализированной подготовки сотрудников милиции для борьбы с терроризмом и преступлениями против личности", вице-президент Российского союза юристов, Российской академии юридических наук, член окружного координационного совета по противодействию терроризму, политическому и религиозному экстремизму, </w:t>
            </w:r>
            <w:proofErr w:type="spellStart"/>
            <w:r w:rsidRPr="00131167">
              <w:rPr>
                <w:sz w:val="28"/>
                <w:szCs w:val="28"/>
              </w:rPr>
              <w:t>этносепаратизму</w:t>
            </w:r>
            <w:proofErr w:type="spellEnd"/>
            <w:r w:rsidRPr="00131167">
              <w:rPr>
                <w:sz w:val="28"/>
                <w:szCs w:val="28"/>
              </w:rPr>
              <w:t xml:space="preserve"> при полномочном представителе Президента Российской Федерации в Северо-Западном федеральном округе, председатель секции "Безопасность человека, общества и государства</w:t>
            </w:r>
            <w:proofErr w:type="gramEnd"/>
            <w:r w:rsidRPr="00131167">
              <w:rPr>
                <w:sz w:val="28"/>
                <w:szCs w:val="28"/>
              </w:rPr>
              <w:t xml:space="preserve">" </w:t>
            </w:r>
            <w:proofErr w:type="gramStart"/>
            <w:r w:rsidRPr="00131167">
              <w:rPr>
                <w:sz w:val="28"/>
                <w:szCs w:val="28"/>
              </w:rPr>
              <w:t>Российской академии естественных наук, член научного совета МВД России и института проблем региональной безопасности, член консультативного Совета при Культурном центре Следственного комитета РФ, кавалер орденов Михайло Ломоносова, Феликса Дзержинского, ордена "Чести" III степени, Международной полицейской ассоциации I степени, награжден медалью ордена "За заслуги перед Отечеством" II степени, медалями Анатолия Кони, "За доблестный труд", "За заслуги в развитии вооружения и военной</w:t>
            </w:r>
            <w:proofErr w:type="gramEnd"/>
            <w:r w:rsidRPr="00131167">
              <w:rPr>
                <w:sz w:val="28"/>
                <w:szCs w:val="28"/>
              </w:rPr>
              <w:t xml:space="preserve"> техники", знаком отличия Ленинградской области "За вклад в развитие Ленинградской области" (по согласованию)</w:t>
            </w:r>
          </w:p>
        </w:tc>
      </w:tr>
      <w:tr w:rsidR="00D06FE6" w:rsidRPr="00131167" w:rsidTr="00E55B94"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Семенов</w:t>
            </w:r>
          </w:p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 Алексеевич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начальника Управления Федеральной службы исполнения наказаний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г. Санкт-Петербургу и Ленинградской области, полковник внутренней службы       (по согласованию)</w:t>
            </w:r>
          </w:p>
        </w:tc>
      </w:tr>
      <w:tr w:rsidR="00D06FE6" w:rsidRPr="00131167" w:rsidTr="00E55B94"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Сильников</w:t>
            </w:r>
            <w:proofErr w:type="spellEnd"/>
          </w:p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Михаил Владимирович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закрытого акционерного общества "Научно-производственное объединение специальных материалов", директор института военно-технического образования и безопасности Санкт-Петербургского политехнического университета, член-корреспондент Российской академии наук, доктор технических наук, профессор, заслуженный деятель науки Российской Федерации, академик, действительный член Российской академии ракетных и артиллерийских наук, лауреат государственной премии Российской Федерации и премий Правительства Российской Федерации в области науки и </w:t>
            </w:r>
            <w:r w:rsidRPr="0013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техники, лауреат премии Президента Российской Федерации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образования, </w:t>
            </w: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орденом Александра Невского, знаком отличия Ленинградской области "За заслуги перед Ленинградской областью" (по согласованию)</w:t>
            </w:r>
          </w:p>
        </w:tc>
      </w:tr>
      <w:tr w:rsidR="00D06FE6" w:rsidRPr="00131167" w:rsidTr="00E55B94"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Смирнов</w:t>
            </w:r>
          </w:p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Анатолий Александрович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первый вице-президент Балтийской коллегии адвокатов, кандидат экономических наук, Заслуженный юрист Российской Федерации, полковник ФСБ России (в запасе), действительный член Санкт-Петербургской инженерной академии, Петровской академии наук и искусств, советник Губернатора Ленинградской области на общественных началах, ассоциации юристов Санкт-Петербурга и Ленинградской области, почетный член Санкт-Петербургской объединенной коллегии адвокатов и Российско-Финского бизнес-клуба, первый вице-президент Балтийской коллегии адвокатов, член правления Фонда развития космонавтики России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арбитр Международного коммерческого арбитражного суда при Торгово-промышленной палате Российской Федерации, член международной полицейской ассоциации, награжден медалями "За воинскую доблесть", "За безупречную службу в Вооруженных Силах" II и III степеней, "60 лет Вооруженных Сил СССР", "70 лет Вооруженных Сил СССР", "В память 850-летия Москвы", "В память 300-летия Санкт-Петербурга", почетным знаком Объединенной коллегии адвокатов, ведомственными наградами, имеет награду Франции "Серебряная медаль Парижа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", Почетной грамотой  Губернатора Ленинградской области, Почетным дипломом Законодательного собрания Ленинградской области (по согласованию)</w:t>
            </w:r>
          </w:p>
        </w:tc>
      </w:tr>
      <w:tr w:rsidR="00D06FE6" w:rsidRPr="00131167" w:rsidTr="00E55B94">
        <w:trPr>
          <w:trHeight w:val="463"/>
        </w:trPr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Сомов</w:t>
            </w:r>
          </w:p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Вадим Евсеевич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E55B94" w:rsidRPr="00131167" w:rsidRDefault="00D06FE6" w:rsidP="00131167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131167">
              <w:rPr>
                <w:sz w:val="28"/>
                <w:szCs w:val="28"/>
              </w:rPr>
              <w:t>генеральный директор общества с ограниченной ответственностью "Производственное объединение "</w:t>
            </w:r>
            <w:proofErr w:type="spellStart"/>
            <w:r w:rsidRPr="00131167">
              <w:rPr>
                <w:sz w:val="28"/>
                <w:szCs w:val="28"/>
              </w:rPr>
              <w:t>Киришинефтеоргсинтез</w:t>
            </w:r>
            <w:proofErr w:type="spellEnd"/>
            <w:r w:rsidRPr="00131167">
              <w:rPr>
                <w:sz w:val="28"/>
                <w:szCs w:val="28"/>
              </w:rPr>
              <w:t>", Почетный гражданин Ленинградской области и города Кириши, Почетный работник топливно-энергетического комплекса, Почетный нефтехимик, доктор экономических наук, кандидат технических наук, профессор, действительный член Российской академии естественных наук, Почетный профессор Санкт-Петербургского государственного технологического института (технологического университета), действительный член Петровской академии наук и искусств, награжден орденом Дружбы, медалями ордена "За заслуги перед Отечеством" III</w:t>
            </w:r>
            <w:proofErr w:type="gramEnd"/>
            <w:r w:rsidRPr="00131167">
              <w:rPr>
                <w:sz w:val="28"/>
                <w:szCs w:val="28"/>
              </w:rPr>
              <w:t xml:space="preserve"> </w:t>
            </w:r>
            <w:proofErr w:type="gramStart"/>
            <w:r w:rsidRPr="00131167">
              <w:rPr>
                <w:sz w:val="28"/>
                <w:szCs w:val="28"/>
              </w:rPr>
              <w:t xml:space="preserve">и IV степеней, </w:t>
            </w:r>
            <w:r w:rsidRPr="00131167">
              <w:rPr>
                <w:sz w:val="28"/>
                <w:szCs w:val="28"/>
              </w:rPr>
              <w:lastRenderedPageBreak/>
              <w:t>орденом Почета, высшим орденом общественного признания «Почетный гражданин России»,  знаком отличия Ленинградской области "За заслуги перед Ленинградской областью", член попечительского совета Санкт-Петербургского государственного экономического университета, Санкт-Петербургского горного университета, член попечительского совета Академического малого драматического театра - Театра Европы, Санкт-Петербургского театра музыкальной комедии, член попечительского совета фонда развития Государственного Русского музея "Друзья Русского музея", член попечительского совета Санкт-Петербургского общественного</w:t>
            </w:r>
            <w:proofErr w:type="gramEnd"/>
            <w:r w:rsidRPr="00131167">
              <w:rPr>
                <w:sz w:val="28"/>
                <w:szCs w:val="28"/>
              </w:rPr>
              <w:t xml:space="preserve"> благотворительного фонда "БДТ" им. </w:t>
            </w:r>
            <w:proofErr w:type="spellStart"/>
            <w:r w:rsidRPr="00131167">
              <w:rPr>
                <w:sz w:val="28"/>
                <w:szCs w:val="28"/>
              </w:rPr>
              <w:t>К.Ю.Лаврова</w:t>
            </w:r>
            <w:proofErr w:type="spellEnd"/>
            <w:r w:rsidRPr="0013116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06FE6" w:rsidRPr="00131167" w:rsidTr="00E55B94">
        <w:trPr>
          <w:trHeight w:val="4625"/>
        </w:trPr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Харинов</w:t>
            </w:r>
          </w:p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Вячеслав Юльевич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hideMark/>
          </w:tcPr>
          <w:p w:rsidR="00D06FE6" w:rsidRPr="00131167" w:rsidRDefault="00D06FE6" w:rsidP="00131167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31167">
              <w:rPr>
                <w:b w:val="0"/>
                <w:sz w:val="28"/>
                <w:szCs w:val="28"/>
              </w:rPr>
              <w:t xml:space="preserve">настоятель церкви иконы Божией Матери "Всех скорбящих Радость" г. Санкт-Петербург, церкви Успения Пресвятой Богородицы, дер. </w:t>
            </w:r>
            <w:proofErr w:type="spellStart"/>
            <w:r w:rsidRPr="00131167">
              <w:rPr>
                <w:b w:val="0"/>
                <w:sz w:val="28"/>
                <w:szCs w:val="28"/>
              </w:rPr>
              <w:t>Лезье</w:t>
            </w:r>
            <w:proofErr w:type="spellEnd"/>
            <w:r w:rsidRPr="00131167">
              <w:rPr>
                <w:b w:val="0"/>
                <w:sz w:val="28"/>
                <w:szCs w:val="28"/>
              </w:rPr>
              <w:t xml:space="preserve"> Кировского района Ленинградской области, </w:t>
            </w:r>
            <w:r w:rsidRPr="00131167">
              <w:rPr>
                <w:b w:val="0"/>
                <w:bCs w:val="0"/>
                <w:sz w:val="28"/>
                <w:szCs w:val="28"/>
              </w:rPr>
              <w:t>Свято-</w:t>
            </w:r>
            <w:proofErr w:type="spellStart"/>
            <w:r w:rsidRPr="00131167">
              <w:rPr>
                <w:b w:val="0"/>
                <w:bCs w:val="0"/>
                <w:sz w:val="28"/>
                <w:szCs w:val="28"/>
              </w:rPr>
              <w:t>Мирониевского</w:t>
            </w:r>
            <w:proofErr w:type="spellEnd"/>
            <w:r w:rsidRPr="00131167">
              <w:rPr>
                <w:b w:val="0"/>
                <w:bCs w:val="0"/>
                <w:sz w:val="28"/>
                <w:szCs w:val="28"/>
              </w:rPr>
              <w:t xml:space="preserve"> храма Лейб-Гвардии Егерского полка, </w:t>
            </w:r>
            <w:r w:rsidRPr="00131167">
              <w:rPr>
                <w:b w:val="0"/>
                <w:sz w:val="28"/>
                <w:szCs w:val="28"/>
              </w:rPr>
              <w:t>заведующий сектором Епархиального отдела по связям с вооруженными силами и правоохранительными органами Российской Федерации Санкт-Петербургской Епархии, духовник и преподаватель Санкт-Петербургской Духовной Академии, член Общественной палаты Ленинградской области,</w:t>
            </w:r>
            <w:r w:rsidRPr="00131167">
              <w:rPr>
                <w:b w:val="0"/>
                <w:sz w:val="28"/>
                <w:szCs w:val="28"/>
                <w:lang w:eastAsia="en-US"/>
              </w:rPr>
              <w:t>, награжден медалью "Патриот России", знаком отличия Военно-мемориального центра</w:t>
            </w:r>
            <w:proofErr w:type="gramEnd"/>
            <w:r w:rsidRPr="00131167">
              <w:rPr>
                <w:b w:val="0"/>
                <w:sz w:val="28"/>
                <w:szCs w:val="28"/>
                <w:lang w:eastAsia="en-US"/>
              </w:rPr>
              <w:t xml:space="preserve"> Вооруженных Сил Российской Федерации", знаком отличия Ленинградской области "За вклад в развитие Ленинградской области"  (по согласованию)</w:t>
            </w:r>
          </w:p>
        </w:tc>
      </w:tr>
      <w:tr w:rsidR="00D06FE6" w:rsidRPr="00131167" w:rsidTr="00E55B94">
        <w:trPr>
          <w:trHeight w:val="782"/>
        </w:trPr>
        <w:tc>
          <w:tcPr>
            <w:tcW w:w="2268" w:type="dxa"/>
          </w:tcPr>
          <w:p w:rsidR="00D06FE6" w:rsidRPr="00131167" w:rsidRDefault="00D06FE6" w:rsidP="00131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Шабанов </w:t>
            </w:r>
          </w:p>
          <w:p w:rsidR="00D06FE6" w:rsidRPr="00131167" w:rsidRDefault="00D06FE6" w:rsidP="00131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Сергеевич</w:t>
            </w:r>
          </w:p>
        </w:tc>
        <w:tc>
          <w:tcPr>
            <w:tcW w:w="144" w:type="dxa"/>
          </w:tcPr>
          <w:p w:rsidR="00D06FE6" w:rsidRPr="00131167" w:rsidRDefault="00D06FE6" w:rsidP="00131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9" w:type="dxa"/>
          </w:tcPr>
          <w:p w:rsidR="00D06FE6" w:rsidRPr="00131167" w:rsidRDefault="00D06FE6" w:rsidP="00131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Ленинградской области, действительный государственный советник Ленинградской области 1-го класса, награжден медалью "За боевые заслуги", медалями ордена "За заслуги перед Отечеством" I и II степеней, знаками отличия Ленинградской области "За вклад в развитие Ленинградской области", "За заслуги перед Ленинградской областью", 30 июля 2016 года и повторно 19 июля 2017 года Указами Президента РФ был включен в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состав Общественной комиссии при Президенте РФ по определению кандидатур на присуждение Государственной премии РФ за выдающиеся достижения  в области правозащитной деятельности и Государственной премии РФ за выдающиеся достижения в области </w:t>
            </w:r>
            <w:r w:rsidRPr="0013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благотворительной деятельности, 6 декабря 2018 года распоряжением Президента РФ включен в состав Межведомственной рабочей группы по координации деятельности, направленной на реализацию Концепции государственной политики по увековечиванию памяти жертв политических репрессий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, с 23 октября 2019 года председатель Координационного совета уполномоченных по правам человека в Северо-Западном Федеральном округе, с 24 ноября 2020 года – заместитель председателя российского Координационного совета уп</w:t>
            </w:r>
            <w:r w:rsidR="00EE4405" w:rsidRPr="00131167">
              <w:rPr>
                <w:rFonts w:ascii="Times New Roman" w:hAnsi="Times New Roman" w:cs="Times New Roman"/>
                <w:sz w:val="28"/>
                <w:szCs w:val="28"/>
              </w:rPr>
              <w:t>олномоченных по правам человека</w:t>
            </w:r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06FE6" w:rsidRPr="00131167" w:rsidTr="00E55B94">
        <w:tc>
          <w:tcPr>
            <w:tcW w:w="9781" w:type="dxa"/>
            <w:gridSpan w:val="3"/>
            <w:hideMark/>
          </w:tcPr>
          <w:p w:rsidR="00D06FE6" w:rsidRPr="00131167" w:rsidRDefault="00D06FE6" w:rsidP="00131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Ответственный секретарь комиссии</w:t>
            </w:r>
          </w:p>
        </w:tc>
      </w:tr>
      <w:tr w:rsidR="00D06FE6" w:rsidRPr="00131167" w:rsidTr="00E55B94">
        <w:tc>
          <w:tcPr>
            <w:tcW w:w="2268" w:type="dxa"/>
            <w:hideMark/>
          </w:tcPr>
          <w:p w:rsidR="00D06FE6" w:rsidRPr="00131167" w:rsidRDefault="00D06FE6" w:rsidP="00131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Андреева</w:t>
            </w:r>
          </w:p>
          <w:p w:rsidR="00D06FE6" w:rsidRPr="00131167" w:rsidRDefault="00D06FE6" w:rsidP="00131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Александровна</w:t>
            </w:r>
          </w:p>
        </w:tc>
        <w:tc>
          <w:tcPr>
            <w:tcW w:w="144" w:type="dxa"/>
            <w:hideMark/>
          </w:tcPr>
          <w:p w:rsidR="00D06FE6" w:rsidRPr="00131167" w:rsidRDefault="00D06FE6" w:rsidP="00131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9" w:type="dxa"/>
            <w:tcBorders>
              <w:bottom w:val="nil"/>
            </w:tcBorders>
            <w:hideMark/>
          </w:tcPr>
          <w:p w:rsidR="00D06FE6" w:rsidRPr="00131167" w:rsidRDefault="00D06FE6" w:rsidP="00B616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вопросам помилования департамента региональной безопасности Комитета правопорядка и безопасности Ленинградской области, награждена знаком отличия Ленинградской области "За вклад в развитие Ленинградской области", золотой медалью "За вклад в развитие уголовно-исполнительной системы России", серебряной медалью "За вклад в развитие уголовно-исполнительной системы России", Почетным знаком Губернатора Ленинградской области «За безупречную службу Ленинградской области 20 лет», памятными медалями "130 лет УИС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России", "140 лет УИС России", "130 лет </w:t>
            </w:r>
            <w:proofErr w:type="spellStart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Ф.Э.Дзержинскому</w:t>
            </w:r>
            <w:proofErr w:type="spell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", "75 лет ГАИ-ГИБДД России", памятным знаком «90 лет Ленинградской области», Почетной грамотой Г</w:t>
            </w:r>
            <w:r w:rsidR="00266075">
              <w:rPr>
                <w:rFonts w:ascii="Times New Roman" w:hAnsi="Times New Roman" w:cs="Times New Roman"/>
                <w:sz w:val="28"/>
                <w:szCs w:val="28"/>
              </w:rPr>
              <w:t xml:space="preserve">лавного </w:t>
            </w:r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6075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Санкт-Петербургу и Ленинградской области, Почетной грамотой ФСИН России, Грамотой Управления Министерства юстиции Российской Федерации по Северо-Западному федеральному округу, Почетной </w:t>
            </w:r>
            <w:r w:rsidR="00EE4405" w:rsidRPr="001311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рамотой Губернатора Ленинградской области, Почетным Дипломом Законодательного собрания Ленинградской области, имеет благодарности Губернатора Ленинградской</w:t>
            </w:r>
            <w:proofErr w:type="gramEnd"/>
            <w:r w:rsidRPr="0013116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 Законодательного собрания Ленинградской области, </w:t>
            </w:r>
            <w:r w:rsidR="00B616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1167">
              <w:rPr>
                <w:rFonts w:ascii="Times New Roman" w:hAnsi="Times New Roman" w:cs="Times New Roman"/>
                <w:sz w:val="28"/>
                <w:szCs w:val="28"/>
              </w:rPr>
              <w:t>етеран труда.</w:t>
            </w:r>
          </w:p>
        </w:tc>
      </w:tr>
    </w:tbl>
    <w:p w:rsidR="00081165" w:rsidRPr="00131167" w:rsidRDefault="00081165" w:rsidP="001311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26" w:type="dxa"/>
        <w:tblInd w:w="-10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7165"/>
      </w:tblGrid>
      <w:tr w:rsidR="003F345D" w:rsidRPr="00E55B94" w:rsidTr="001E5F98">
        <w:tc>
          <w:tcPr>
            <w:tcW w:w="2835" w:type="dxa"/>
          </w:tcPr>
          <w:p w:rsidR="003F345D" w:rsidRPr="00E55B94" w:rsidRDefault="003F345D" w:rsidP="001E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F345D" w:rsidRPr="00E55B94" w:rsidRDefault="003F345D" w:rsidP="001E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3F345D" w:rsidRDefault="003F345D" w:rsidP="001E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54" w:rsidRDefault="00B22354" w:rsidP="001E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54" w:rsidRDefault="00B22354" w:rsidP="001E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54" w:rsidRDefault="00B22354" w:rsidP="001E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54" w:rsidRDefault="00B22354" w:rsidP="001E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54" w:rsidRDefault="00B22354" w:rsidP="00B22354">
            <w:pPr>
              <w:autoSpaceDE w:val="0"/>
              <w:autoSpaceDN w:val="0"/>
              <w:adjustRightInd w:val="0"/>
              <w:spacing w:after="0" w:line="240" w:lineRule="auto"/>
              <w:ind w:left="-24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54" w:rsidRPr="00E55B94" w:rsidRDefault="00B22354" w:rsidP="001E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354" w:rsidRPr="00B22354" w:rsidRDefault="00B22354" w:rsidP="00B2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B2235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B22354" w:rsidRPr="00B22354" w:rsidRDefault="00B22354" w:rsidP="00B2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проекту постановления Губернатора Ленинградской области</w:t>
      </w:r>
    </w:p>
    <w:p w:rsidR="00B22354" w:rsidRPr="00B22354" w:rsidRDefault="00B22354" w:rsidP="00B2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Pr="00B22354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Губернатора Ленинградской области от 14 февраля 2002 года № 30-пг «Об образовании комиссии по вопросам помилования на территории Ленинградской области»</w:t>
      </w:r>
    </w:p>
    <w:p w:rsidR="00B22354" w:rsidRPr="00B22354" w:rsidRDefault="00B22354" w:rsidP="00B22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22354" w:rsidRPr="00B22354" w:rsidRDefault="00B22354" w:rsidP="00B22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354" w:rsidRPr="00B22354" w:rsidRDefault="00B22354" w:rsidP="00B22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                 от 14 декабря 2020 года №787 «О некоторых вопросах деятельности комиссий по вопросам помилования на территориях субъектов Российской Федерации» внесены изменения</w:t>
      </w:r>
      <w:r w:rsidRPr="00B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 Президента Российской Федерации от 28 декабря 2001 года №1500 «О комиссиях по вопросам помилования на территориях субъектов Российской Федерации». </w:t>
      </w:r>
    </w:p>
    <w:p w:rsidR="00B22354" w:rsidRPr="00B22354" w:rsidRDefault="00B22354" w:rsidP="00B22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постановления Губернатора Ленинградской области разработан в целях приведения постановления Губернатора Ленинградской области от 14 февраля 2002 года № 30-пг «Об образовании комиссии по вопросам помилования на территории Ленинградской области» в соответствие с Указом Президента Российской Федерации от 14 декабря 2020 года №787. </w:t>
      </w:r>
    </w:p>
    <w:p w:rsidR="00B22354" w:rsidRPr="00B22354" w:rsidRDefault="00B22354" w:rsidP="00B223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воздействия.</w:t>
      </w:r>
    </w:p>
    <w:p w:rsidR="00B22354" w:rsidRPr="00B22354" w:rsidRDefault="00B22354" w:rsidP="00B2235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354" w:rsidRPr="00B22354" w:rsidRDefault="00B22354" w:rsidP="00B2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22354" w:rsidRPr="00B22354" w:rsidRDefault="00B22354" w:rsidP="00B2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</w:t>
      </w:r>
    </w:p>
    <w:p w:rsidR="00B22354" w:rsidRPr="00B22354" w:rsidRDefault="00B22354" w:rsidP="00B2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B22354" w:rsidRPr="00B22354" w:rsidRDefault="00B22354" w:rsidP="00B2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правопорядка и безопасности </w:t>
      </w: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В.Б. Рябцев </w:t>
      </w: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2235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:rsidR="00B22354" w:rsidRPr="00B22354" w:rsidRDefault="00B22354" w:rsidP="00B2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C0079" w:rsidRPr="00E55B94" w:rsidRDefault="003C007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C0079" w:rsidRPr="00E55B94" w:rsidSect="002C0198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5D"/>
    <w:rsid w:val="00081165"/>
    <w:rsid w:val="00131167"/>
    <w:rsid w:val="001A3F62"/>
    <w:rsid w:val="00266075"/>
    <w:rsid w:val="002C0198"/>
    <w:rsid w:val="003C0079"/>
    <w:rsid w:val="003F345D"/>
    <w:rsid w:val="0043209D"/>
    <w:rsid w:val="0043673D"/>
    <w:rsid w:val="00444D84"/>
    <w:rsid w:val="004E2A3E"/>
    <w:rsid w:val="00736D6B"/>
    <w:rsid w:val="00771F94"/>
    <w:rsid w:val="008975AB"/>
    <w:rsid w:val="009355A3"/>
    <w:rsid w:val="009715D7"/>
    <w:rsid w:val="00A44290"/>
    <w:rsid w:val="00B22354"/>
    <w:rsid w:val="00B6162C"/>
    <w:rsid w:val="00C02604"/>
    <w:rsid w:val="00C02C88"/>
    <w:rsid w:val="00D06FE6"/>
    <w:rsid w:val="00D071F2"/>
    <w:rsid w:val="00DC457A"/>
    <w:rsid w:val="00E43893"/>
    <w:rsid w:val="00E55B94"/>
    <w:rsid w:val="00ED3619"/>
    <w:rsid w:val="00EE2274"/>
    <w:rsid w:val="00EE4405"/>
    <w:rsid w:val="00F01C8A"/>
    <w:rsid w:val="00F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D"/>
  </w:style>
  <w:style w:type="paragraph" w:styleId="3">
    <w:name w:val="heading 3"/>
    <w:basedOn w:val="a"/>
    <w:link w:val="30"/>
    <w:uiPriority w:val="9"/>
    <w:qFormat/>
    <w:rsid w:val="00081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1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8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D"/>
  </w:style>
  <w:style w:type="paragraph" w:styleId="3">
    <w:name w:val="heading 3"/>
    <w:basedOn w:val="a"/>
    <w:link w:val="30"/>
    <w:uiPriority w:val="9"/>
    <w:qFormat/>
    <w:rsid w:val="00081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1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8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FEAF1E4A102A2602B2DB0514D20A5C7517E4F4B48448346EC02FB329F4D4E0AF6F51563979815F0B6663B5D1883D7B7C6720ED56E43CC4F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8B8D2BA673886D7BD26190EFE33786AEBCD340C8131A556F2D6D8000438A9CE706AE7EA88C1824243C9EA2220F3EEE9E68D5EBE7443A49RAj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70FEAF1E4A102A2602ADCA1014D20A5F7318E7F5BA8448346EC02FB329F4D4E0AF6F51563979855A0B6663B5D1883D7B7C6720ED56E43CC4F7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0FEAF1E4A102A2602B2DB0514D20A5C7517E4F4B48448346EC02FB329F4D4E0AF6F51563979815F0B6663B5D1883D7B7C6720ED56E43CC4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D568-3271-49DB-B899-80A59CA5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АНДРЕЕВА</dc:creator>
  <cp:lastModifiedBy>Ирина Александровна Прохорова</cp:lastModifiedBy>
  <cp:revision>2</cp:revision>
  <cp:lastPrinted>2021-09-09T13:35:00Z</cp:lastPrinted>
  <dcterms:created xsi:type="dcterms:W3CDTF">2021-09-21T12:17:00Z</dcterms:created>
  <dcterms:modified xsi:type="dcterms:W3CDTF">2021-09-21T12:17:00Z</dcterms:modified>
</cp:coreProperties>
</file>