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8F" w:rsidRPr="0043178F" w:rsidRDefault="0043178F" w:rsidP="004317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178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3178F" w:rsidRPr="0043178F" w:rsidRDefault="0043178F" w:rsidP="004317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78F" w:rsidRPr="0043178F" w:rsidRDefault="0043178F" w:rsidP="00431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78F">
        <w:rPr>
          <w:rFonts w:ascii="Times New Roman" w:hAnsi="Times New Roman" w:cs="Times New Roman"/>
          <w:b/>
          <w:sz w:val="28"/>
          <w:szCs w:val="28"/>
        </w:rPr>
        <w:t>ПРАВИТЕЛЬСТВО ЛЕНИНГРАДСКОЙ  ОБЛАСТИ</w:t>
      </w:r>
    </w:p>
    <w:p w:rsidR="0043178F" w:rsidRPr="0043178F" w:rsidRDefault="0043178F" w:rsidP="00431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78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178F" w:rsidRPr="0043178F" w:rsidRDefault="0043178F" w:rsidP="004317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43178F" w:rsidRPr="0043178F" w:rsidRDefault="0043178F" w:rsidP="00431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78F">
        <w:rPr>
          <w:rFonts w:ascii="Times New Roman" w:hAnsi="Times New Roman" w:cs="Times New Roman"/>
          <w:b/>
          <w:sz w:val="28"/>
          <w:szCs w:val="28"/>
        </w:rPr>
        <w:t>от «___»___________ 202_ года   №  ______</w:t>
      </w:r>
    </w:p>
    <w:p w:rsidR="0043178F" w:rsidRPr="0043178F" w:rsidRDefault="0043178F" w:rsidP="00431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78F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Ленинградской области от 26 мая 2009 года № 147  «О предоставлении ежегодной денежной выплаты и компенсационной выплаты лицам, удостоенным звания «Почетный гражданин Ленинградской области»</w:t>
      </w:r>
    </w:p>
    <w:p w:rsidR="0043178F" w:rsidRPr="0043178F" w:rsidRDefault="0043178F" w:rsidP="004317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Pr="0043178F" w:rsidRDefault="0043178F" w:rsidP="0043178F">
      <w:pPr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43178F" w:rsidRPr="0043178F" w:rsidRDefault="0043178F" w:rsidP="0043178F">
      <w:pPr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1. Внести      в     постановление  Правительства     Ленинградской  области  от 26 мая 2009 года № 147  «О предоставлении ежегодной денежной выплаты и компенсационной выплаты лицам, удостоенным звания «Почетный гражданин Ленинградской области» изменения согласно приложению к настоящему постановлению.</w:t>
      </w:r>
    </w:p>
    <w:p w:rsidR="0043178F" w:rsidRPr="0043178F" w:rsidRDefault="0043178F" w:rsidP="0043178F">
      <w:pPr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2. Отменить постановление Правительства Ленинградской области от 18 августа 2021 № 535 «О внесении изменений в постановление Правительства Ленинградской области от 26 мая 2009 года № 147 «О предоставлении ежегодной денежной выплаты и компенсационной выплаты лицам, удостоенным звания «Почетный гражданин Ленинградской области». </w:t>
      </w:r>
    </w:p>
    <w:p w:rsidR="0043178F" w:rsidRPr="0043178F" w:rsidRDefault="0043178F" w:rsidP="0043178F">
      <w:pPr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317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178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43178F" w:rsidRPr="0043178F" w:rsidRDefault="0043178F" w:rsidP="0043178F">
      <w:pPr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1 января 2022 года.</w:t>
      </w:r>
    </w:p>
    <w:p w:rsidR="0043178F" w:rsidRPr="0043178F" w:rsidRDefault="0043178F" w:rsidP="0043178F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Pr="0043178F" w:rsidRDefault="0043178F" w:rsidP="0043178F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Губернатор Ленинградской области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3178F">
        <w:rPr>
          <w:rFonts w:ascii="Times New Roman" w:hAnsi="Times New Roman" w:cs="Times New Roman"/>
          <w:sz w:val="28"/>
          <w:szCs w:val="28"/>
        </w:rPr>
        <w:t xml:space="preserve">     А. Дрозденко</w:t>
      </w:r>
    </w:p>
    <w:p w:rsidR="0043178F" w:rsidRPr="0043178F" w:rsidRDefault="0043178F" w:rsidP="0043178F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Pr="0043178F" w:rsidRDefault="0043178F" w:rsidP="0043178F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Pr="0043178F" w:rsidRDefault="0043178F" w:rsidP="0043178F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Pr="0043178F" w:rsidRDefault="0043178F" w:rsidP="0043178F">
      <w:pPr>
        <w:spacing w:after="0" w:line="240" w:lineRule="auto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3178F" w:rsidRPr="0043178F" w:rsidRDefault="0043178F" w:rsidP="0043178F">
      <w:pPr>
        <w:spacing w:after="0" w:line="240" w:lineRule="auto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</w:t>
      </w:r>
    </w:p>
    <w:p w:rsidR="0043178F" w:rsidRPr="0043178F" w:rsidRDefault="0043178F" w:rsidP="0043178F">
      <w:pPr>
        <w:spacing w:after="0" w:line="240" w:lineRule="auto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3178F" w:rsidRPr="0043178F" w:rsidRDefault="0043178F" w:rsidP="0043178F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Default="0043178F" w:rsidP="0043178F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78F">
        <w:rPr>
          <w:rFonts w:ascii="Times New Roman" w:hAnsi="Times New Roman" w:cs="Times New Roman"/>
          <w:b/>
          <w:sz w:val="28"/>
          <w:szCs w:val="28"/>
        </w:rPr>
        <w:t>ИЗМЕНЕНИЯ,                                                                                                                               которые  вносятся  в  постановление  Правительства Ленинградской   области</w:t>
      </w:r>
    </w:p>
    <w:p w:rsidR="0043178F" w:rsidRPr="0043178F" w:rsidRDefault="0043178F" w:rsidP="0043178F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78F">
        <w:rPr>
          <w:rFonts w:ascii="Times New Roman" w:hAnsi="Times New Roman" w:cs="Times New Roman"/>
          <w:b/>
          <w:sz w:val="28"/>
          <w:szCs w:val="28"/>
        </w:rPr>
        <w:t>от 26 мая 2009 года № 147  «О предоставлении ежегодной денежной выплаты и компенсационной выплаты лицам, удостоенным звания «Почетный гражданин Ленинградской области»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1.</w:t>
      </w:r>
      <w:r w:rsidRPr="0043178F">
        <w:rPr>
          <w:rFonts w:ascii="Times New Roman" w:hAnsi="Times New Roman" w:cs="Times New Roman"/>
          <w:sz w:val="28"/>
          <w:szCs w:val="28"/>
        </w:rPr>
        <w:tab/>
        <w:t>Наименование изложить в следующей редакции «О реализации отдельных положений областного закона от 20 марта 2009 года № 21-оз «О звании «Почетный гражданин Ленинградской области».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2.</w:t>
      </w:r>
      <w:r w:rsidRPr="0043178F">
        <w:rPr>
          <w:rFonts w:ascii="Times New Roman" w:hAnsi="Times New Roman" w:cs="Times New Roman"/>
          <w:sz w:val="28"/>
          <w:szCs w:val="28"/>
        </w:rPr>
        <w:tab/>
        <w:t xml:space="preserve">Пункт 1  изложить в следующей редакции: 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43178F">
        <w:rPr>
          <w:rFonts w:ascii="Times New Roman" w:hAnsi="Times New Roman" w:cs="Times New Roman"/>
          <w:sz w:val="28"/>
          <w:szCs w:val="28"/>
        </w:rPr>
        <w:t>Утвердить Положение о предоставлении ежегодной денежной выплаты лицам, удостоенным звания «Почетный гражданин Ленинградской области», их нетрудоспособному супругу (супруге), не вступившему (вступившей) в новый брак в случае смерти Почетного гражданина Ленинградской области, компенсационной выплаты на расходы по проезду и денежной компенсации стоимости путевки в организации санаторно-курортного лечения лицам, удостоенным звания «Почетный гражданин Ленинградской области», согласно приложению 1 к настоящему постановлению.</w:t>
      </w:r>
      <w:proofErr w:type="gramEnd"/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 Утвердить Положение об обеспечении программой добровольного медицинского страхования лиц, удостоенных звания «Почетный гражданин Ленинградской области», согласно приложению 2 к настоящему постановлению.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 Утвердить минимальный объем видов медицинской помощи, предоставляемый по программе добровольного медицинского страхования, и объем услуг, предоставляемый в рамках программы добровольного медицинского страхования, согласно приложению 3 к настоящему постановлению</w:t>
      </w:r>
      <w:proofErr w:type="gramStart"/>
      <w:r w:rsidRPr="0043178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3.</w:t>
      </w:r>
      <w:r w:rsidRPr="0043178F">
        <w:rPr>
          <w:rFonts w:ascii="Times New Roman" w:hAnsi="Times New Roman" w:cs="Times New Roman"/>
          <w:sz w:val="28"/>
          <w:szCs w:val="28"/>
        </w:rPr>
        <w:tab/>
        <w:t>В пункте 2 слова «и компенсационной выплаты» заменить словами «лицам, удостоенным звания «Почетный гражданин Ленинградской области», их нетрудоспособному супругу (нетрудоспособной супруге), не вступившему (не вступившей) в новый брак, в случае смерти Почетного гражданина Ленинградской области, компенсационной выплаты и денежной компенсации».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4.</w:t>
      </w:r>
      <w:r w:rsidRPr="0043178F">
        <w:rPr>
          <w:rFonts w:ascii="Times New Roman" w:hAnsi="Times New Roman" w:cs="Times New Roman"/>
          <w:sz w:val="28"/>
          <w:szCs w:val="28"/>
        </w:rPr>
        <w:tab/>
        <w:t>В пункте 3: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lastRenderedPageBreak/>
        <w:t>слова «и компенсационной выплаты» заменить словами «лицам, удостоенным звания «Почетный гражданин Ленинградской области», их нетрудоспособному супругу (нетрудоспособной супруге), не вступившему (не вступившей) в новый брак, в случае смерти Почетного гражданина Ленинградской области, компенсационной выплаты и денежной компенсации»;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«Возложить на Ленинградское областное государственное казенное учреждение «Центр социальной защиты населения» функцию страхователя в отношении лиц, удостоенных звания «Почетный гражданин Ленинградской области</w:t>
      </w:r>
      <w:proofErr w:type="gramStart"/>
      <w:r w:rsidRPr="0043178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5.</w:t>
      </w:r>
      <w:r w:rsidRPr="0043178F">
        <w:rPr>
          <w:rFonts w:ascii="Times New Roman" w:hAnsi="Times New Roman" w:cs="Times New Roman"/>
          <w:sz w:val="28"/>
          <w:szCs w:val="28"/>
        </w:rPr>
        <w:tab/>
        <w:t>В пункте 4: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78F">
        <w:rPr>
          <w:rFonts w:ascii="Times New Roman" w:hAnsi="Times New Roman" w:cs="Times New Roman"/>
          <w:sz w:val="28"/>
          <w:szCs w:val="28"/>
        </w:rPr>
        <w:t>в абзаце втором слова «и компенсационной выплаты лицам, удостоенным звания «Почетный гражданин Ленинградской области» заменить словами «лицам, удостоенным звания «Почетный гражданин Ленинградской области», их нетрудоспособному супругу (супруге), не вступившему (вступившей) в новый брак, в случае смерти Почетного гражданина Ленинградской области, компенсационной выплаты и денежной компенсации лицам, удостоенным звания «Почетный гражданин Ленинградской области», а также на добровольное медицинское страхование лиц, удостоенных</w:t>
      </w:r>
      <w:proofErr w:type="gramEnd"/>
      <w:r w:rsidRPr="0043178F">
        <w:rPr>
          <w:rFonts w:ascii="Times New Roman" w:hAnsi="Times New Roman" w:cs="Times New Roman"/>
          <w:sz w:val="28"/>
          <w:szCs w:val="28"/>
        </w:rPr>
        <w:t xml:space="preserve"> звания «Почетный гражданин Ленинградской области»;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в абзаце третьем слова «и компенсационной выплаты» заменить словами «лицам, удостоенным звания «Почетный гражданин Ленинградской области», их нетрудоспособному супругу (супруге), не вступившему (вступившей) в новый брак, в случае смерти Почетного гражданина Ленинградской области,  компенсационной выплаты и денежной компенсации лицам, удостоенным звания «Почетный гражданин Ленинградской области».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6.</w:t>
      </w:r>
      <w:r w:rsidRPr="0043178F">
        <w:rPr>
          <w:rFonts w:ascii="Times New Roman" w:hAnsi="Times New Roman" w:cs="Times New Roman"/>
          <w:sz w:val="28"/>
          <w:szCs w:val="28"/>
        </w:rPr>
        <w:tab/>
        <w:t>В приложении 1 (Положение о предоставлении ежегодной денежной выплаты и компенсационной выплаты лицам, удостоенным звания «Почетный гражданин Ленинградской области»):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78F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 «Положение о предоставлении ежегодной денежной выплаты лицам, удостоенным звания «Почетный гражданин Ленинградской области», их нетрудоспособному супругу (супруге), не вступившему (вступившей) в новый брак в случае смерти Почетного гражданина Ленинградской области, компенсационной выплаты на расходы по проезду и денежной компенсации стоимости путевки в организации санаторно-</w:t>
      </w:r>
      <w:r w:rsidRPr="0043178F">
        <w:rPr>
          <w:rFonts w:ascii="Times New Roman" w:hAnsi="Times New Roman" w:cs="Times New Roman"/>
          <w:sz w:val="28"/>
          <w:szCs w:val="28"/>
        </w:rPr>
        <w:lastRenderedPageBreak/>
        <w:t>курортного лечения лицам, удостоенным звания «Почетный гражданин Ленинградской области»;</w:t>
      </w:r>
      <w:proofErr w:type="gramEnd"/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43178F">
        <w:rPr>
          <w:rFonts w:ascii="Times New Roman" w:hAnsi="Times New Roman" w:cs="Times New Roman"/>
          <w:sz w:val="28"/>
          <w:szCs w:val="28"/>
        </w:rPr>
        <w:t>Ежегодная денежная выплата лицам, удостоенным звания «Почетный гражданин Ленинградской области», их нетрудоспособному супругу (супруге), не вступившему (вступившей) в новый брак в случае смерти Почетного гражданина Ленинградской области (далее - денежная выплата, нетрудоспособные супруги, не вступившие в новый брак), назначается в размере, установленном областным законом от 20 марта 2009 года N 21-оз «О звании «Почетный гражданин Ленинградской области».»;</w:t>
      </w:r>
      <w:proofErr w:type="gramEnd"/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Pr="0043178F">
        <w:rPr>
          <w:rFonts w:ascii="Times New Roman" w:hAnsi="Times New Roman" w:cs="Times New Roman"/>
          <w:sz w:val="28"/>
          <w:szCs w:val="28"/>
        </w:rPr>
        <w:t>Решение о назначении ежегодной денежной выплаты лицам, удостоенным звания «Почетный гражданин Ленинградской области», их нетрудоспособным супругам, не вступившим в новый брак (далее - заявители), принимается Ленинградским областным государственным казенным учреждением «Центр социальной защиты населения» (далее - ЛОГКУ «ЦСЗН») на основании заявления о назначении ежегодной денежной выплаты и компенсационной выплаты по форме, утвержденной приказом комитета по социальной защите населения Ленинградской области, и следующих</w:t>
      </w:r>
      <w:proofErr w:type="gramEnd"/>
      <w:r w:rsidRPr="0043178F">
        <w:rPr>
          <w:rFonts w:ascii="Times New Roman" w:hAnsi="Times New Roman" w:cs="Times New Roman"/>
          <w:sz w:val="28"/>
          <w:szCs w:val="28"/>
        </w:rPr>
        <w:t xml:space="preserve"> документов: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а) паспорта гражданина Российской Федерации или иного документа, удостоверяющего личность;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б) удостоверения Почетного гражданина Ленинградской области;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в) сведений о государственной регистрации смерти Почетного гражданина Ленинградской области, для получения ежегодной денежной выплаты нетрудоспособным супругом, не вступившим в новый брак;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г) сведений о государственной регистрации заключения брака, для получения ежегодной денежной выплаты нетрудоспособным супругом, не вступившим в новый брак;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д) документов (сведений) о размере пенсии и иных выплатах, для получения ежегодной денежной выплаты нетрудоспособным супругом, не вступившим в новый брак</w:t>
      </w:r>
      <w:proofErr w:type="gramStart"/>
      <w:r w:rsidRPr="0043178F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в пункте 4: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lastRenderedPageBreak/>
        <w:t>в абзаце первом слова «пункте 3» заменить словами «подпунктах «а», «б» пункта 3»;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абзац седьмой признать утратившим силу;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дополнить пунктом 4.1 следующего содержания: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«4.1. </w:t>
      </w:r>
      <w:proofErr w:type="gramStart"/>
      <w:r w:rsidRPr="0043178F">
        <w:rPr>
          <w:rFonts w:ascii="Times New Roman" w:hAnsi="Times New Roman" w:cs="Times New Roman"/>
          <w:sz w:val="28"/>
          <w:szCs w:val="28"/>
        </w:rPr>
        <w:t>Для предоставления денежной компенсации стоимости путевки в организации санаторно-курортного лечения, находящиеся на территории Российской Федерации, не более чем в размере, установленном областным законом от 20 марта 2009 года N 21-оз «О звании «Почетный гражданин Ленинградской области» (далее - денежная компенсация), лица, удостоенные звания «Почетный гражданин Ленинградской области», представляют в ЛОГКУ «ЦСЗН» документы, указанные в подпунктах «а», «б» пункта 3 настоящего Положения</w:t>
      </w:r>
      <w:proofErr w:type="gramEnd"/>
      <w:r w:rsidRPr="0043178F">
        <w:rPr>
          <w:rFonts w:ascii="Times New Roman" w:hAnsi="Times New Roman" w:cs="Times New Roman"/>
          <w:sz w:val="28"/>
          <w:szCs w:val="28"/>
        </w:rPr>
        <w:t>, а также документы, подтверждающие понесенные затраты (чеки, квитанции, счета-фактуры, договоры) по оплате стоимости путевки в организации санаторно-курортного лечения, находящиеся на территории Российской Федерации</w:t>
      </w:r>
      <w:proofErr w:type="gramStart"/>
      <w:r w:rsidRPr="0043178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43178F">
        <w:rPr>
          <w:rFonts w:ascii="Times New Roman" w:hAnsi="Times New Roman" w:cs="Times New Roman"/>
          <w:sz w:val="28"/>
          <w:szCs w:val="28"/>
        </w:rPr>
        <w:t>Лица, удостоенные звания «Почетный гражданин Ленинградской области», и их нетрудоспособные супруги, не вступившие в новый брак, обязаны своевременно информировать ЛОГКУ «ЦСЗН» об изменении (прекращении) обстоятельств, влияющих на получение ежегодной денежной выплаты, компенсационной выплаты и денежной компенсации, указанных в пунктах 1, 4, 4.1 настоящего Положения.»;</w:t>
      </w:r>
      <w:proofErr w:type="gramEnd"/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78F">
        <w:rPr>
          <w:rFonts w:ascii="Times New Roman" w:hAnsi="Times New Roman" w:cs="Times New Roman"/>
          <w:sz w:val="28"/>
          <w:szCs w:val="28"/>
        </w:rPr>
        <w:t>в пункте 8 слова «компенсационной выплаты, указанных в пунктах 2 и 4» заменить словами «компенсационной выплаты и денежной компенсации, указанных в пунктах 1, 4, 4.1».</w:t>
      </w:r>
      <w:proofErr w:type="gramEnd"/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7.</w:t>
      </w:r>
      <w:r w:rsidRPr="0043178F">
        <w:rPr>
          <w:rFonts w:ascii="Times New Roman" w:hAnsi="Times New Roman" w:cs="Times New Roman"/>
          <w:sz w:val="28"/>
          <w:szCs w:val="28"/>
        </w:rPr>
        <w:tab/>
        <w:t>Дополнить постановление Приложением 2 (Положение об обеспечении программой добровольного медицинского страхования лиц, удостоенных звания «Почетный гражданин Ленинградской области») в редакции согласно приложению 1 к настоящим изменениям.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8.</w:t>
      </w:r>
      <w:r w:rsidRPr="0043178F">
        <w:rPr>
          <w:rFonts w:ascii="Times New Roman" w:hAnsi="Times New Roman" w:cs="Times New Roman"/>
          <w:sz w:val="28"/>
          <w:szCs w:val="28"/>
        </w:rPr>
        <w:tab/>
        <w:t>Дополнить постановление Приложением 3 (Минимальный объем видов медицинской помощи, предоставляемый по программе добровольного медицинского страхования, и объем услуг, предоставляемый в рамках программы добровольного медицинского страхования) в редакции согласно приложению 2 к настоящим изменениям.</w:t>
      </w:r>
    </w:p>
    <w:p w:rsidR="0043178F" w:rsidRPr="0043178F" w:rsidRDefault="0043178F" w:rsidP="0043178F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78F" w:rsidRPr="0043178F" w:rsidRDefault="0043178F" w:rsidP="0043178F">
      <w:pPr>
        <w:spacing w:after="0" w:line="240" w:lineRule="auto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43178F" w:rsidRPr="0043178F" w:rsidRDefault="0043178F" w:rsidP="0043178F">
      <w:pPr>
        <w:spacing w:after="0" w:line="240" w:lineRule="auto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к изменениям </w:t>
      </w:r>
    </w:p>
    <w:p w:rsidR="0043178F" w:rsidRPr="0043178F" w:rsidRDefault="0043178F" w:rsidP="0043178F">
      <w:pPr>
        <w:spacing w:after="0" w:line="240" w:lineRule="auto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43178F" w:rsidRPr="0043178F" w:rsidRDefault="0043178F" w:rsidP="0043178F">
      <w:pPr>
        <w:spacing w:after="0" w:line="240" w:lineRule="auto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УТВЕРЖДЕНО</w:t>
      </w:r>
    </w:p>
    <w:p w:rsidR="0043178F" w:rsidRPr="0043178F" w:rsidRDefault="0043178F" w:rsidP="0043178F">
      <w:pPr>
        <w:spacing w:after="0" w:line="240" w:lineRule="auto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43178F" w:rsidRPr="0043178F" w:rsidRDefault="0043178F" w:rsidP="0043178F">
      <w:pPr>
        <w:spacing w:after="0" w:line="240" w:lineRule="auto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3178F" w:rsidRPr="0043178F" w:rsidRDefault="0043178F" w:rsidP="0043178F">
      <w:pPr>
        <w:spacing w:after="0" w:line="240" w:lineRule="auto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от 26.05.2009 N 147 (приложение 2)</w:t>
      </w:r>
    </w:p>
    <w:p w:rsidR="0043178F" w:rsidRPr="0043178F" w:rsidRDefault="0043178F" w:rsidP="0043178F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Pr="0043178F" w:rsidRDefault="0043178F" w:rsidP="0043178F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Положение об обеспечении программой </w:t>
      </w:r>
      <w:proofErr w:type="gramStart"/>
      <w:r w:rsidRPr="0043178F">
        <w:rPr>
          <w:rFonts w:ascii="Times New Roman" w:hAnsi="Times New Roman" w:cs="Times New Roman"/>
          <w:sz w:val="28"/>
          <w:szCs w:val="28"/>
        </w:rPr>
        <w:t>добровольного</w:t>
      </w:r>
      <w:proofErr w:type="gramEnd"/>
    </w:p>
    <w:p w:rsidR="0043178F" w:rsidRPr="0043178F" w:rsidRDefault="0043178F" w:rsidP="0043178F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медицинского страхования лиц, удостоенных звания</w:t>
      </w:r>
    </w:p>
    <w:p w:rsidR="0043178F" w:rsidRPr="0043178F" w:rsidRDefault="0043178F" w:rsidP="0043178F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«Почетный гражданин Ленинградской области»</w:t>
      </w:r>
    </w:p>
    <w:p w:rsidR="0043178F" w:rsidRPr="0043178F" w:rsidRDefault="0043178F" w:rsidP="0043178F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3178F">
        <w:rPr>
          <w:rFonts w:ascii="Times New Roman" w:hAnsi="Times New Roman" w:cs="Times New Roman"/>
          <w:sz w:val="28"/>
          <w:szCs w:val="28"/>
        </w:rPr>
        <w:t xml:space="preserve">Положение об обеспечении программой добровольного медицинского страхования лиц, удостоенных звания «Почетный гражданин Ленинградской области» (далее – Почетные граждане, Положение) разработано в соответствии с Гражданским кодексом Российской Федерации, Законом Российской Федерации от 27 ноября 1992 года N 4015-1 «Об организации страхового дела в Российской Федерации», областным законом от 20 марта 2009 года N 21-оз «О звании </w:t>
      </w:r>
      <w:proofErr w:type="gramEnd"/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«Почетный гражданин Ленинградской области» и устанавливает порядок страхования Почетных граждан.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1.2. Застрахованным лицом по государственному контракту является Почетный гражданин.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Страховщиком по государственному контракту выступает страховая медицинская организация, имеющая лицензию на осуществление соответствующего вида страховой деятельности (добровольное медицинское страхование) и признанная победителем в соответствии с нормами действующего законодательства о контрактной системе в сфере закупок товаров, работ, услуг для обеспечения государственных и муниципальных нужд (далее – страховщик, Исполнитель).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Страхователем по государственному контракту в отношении Почетных граждан выступает Ленинградское областное государственное казенное учреждение «Центр социальной защиты населения» (далее - ЛОГКУ «ЦСЗН») (далее – страхователь, Государственный заказчик).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2. Порядок страхования Почетных граждан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lastRenderedPageBreak/>
        <w:t>в системе добровольного медицинского страхования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2.1. Страховщик определяется в порядке, установленном действующим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2.2. Добровольное медицинское страхование Почетных граждан осуществляется на основе и в пределах программы добровольного медицинского страхования и обеспечивает  Почетным гражданам получение медицинских услуг сверх программы обязател</w:t>
      </w:r>
      <w:r>
        <w:rPr>
          <w:rFonts w:ascii="Times New Roman" w:hAnsi="Times New Roman" w:cs="Times New Roman"/>
          <w:sz w:val="28"/>
          <w:szCs w:val="28"/>
        </w:rPr>
        <w:t>ьного медицинского страхования.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78F">
        <w:rPr>
          <w:rFonts w:ascii="Times New Roman" w:hAnsi="Times New Roman" w:cs="Times New Roman"/>
          <w:sz w:val="28"/>
          <w:szCs w:val="28"/>
        </w:rPr>
        <w:t>Программа добровольного медицинского страхования - программа, в соответствии с которой страховщик гарантирует предоставление специализированной медицинской помощи, оказываемой в амбулаторно-поликлинических (в том числе помощь на дому), стационарных условиях (экстренная и плановая госпитализация), скорой и неотложной медицинской помощи, стоматологической помощи в специализированных клиниках.</w:t>
      </w:r>
      <w:proofErr w:type="gramEnd"/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2.3. Добровольное медицинское страхование осуществляется на основании государственного контракта на добровольное медицинское страхование (далее - государственный контракт), заключаемого страхователем и страховщиком в порядке, установленном действующим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2.4. Объектом добровольного медицинского страхования являются имущественные интересы застрахованного лица, связанные с риском возникновения затрат на получение медицинской помощи, обращением за медицинскими услугами при наступлении страхового случая в течение срока действия государственного контракта.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2.5. Финансирование добровольного медицинского страхования Почетных граждан осуществляется за счет средств областного бюджета Ленинградской области на соответствующий финансовый год.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43178F">
        <w:rPr>
          <w:rFonts w:ascii="Times New Roman" w:hAnsi="Times New Roman" w:cs="Times New Roman"/>
          <w:sz w:val="28"/>
          <w:szCs w:val="28"/>
        </w:rPr>
        <w:t xml:space="preserve">Минимальный объем видов медицинской помощи, предоставляемый по программе добровольного медицинского страхования, и объем услуг, предоставляемый в рамках программы добровольного медицинского страхования, установлены в приложении 3 к постановлению Правительства Ленинградской области от 26 мая 2009 г. № 147  «О реализации отдельных положений областного </w:t>
      </w:r>
      <w:r w:rsidRPr="0043178F">
        <w:rPr>
          <w:rFonts w:ascii="Times New Roman" w:hAnsi="Times New Roman" w:cs="Times New Roman"/>
          <w:sz w:val="28"/>
          <w:szCs w:val="28"/>
        </w:rPr>
        <w:lastRenderedPageBreak/>
        <w:t xml:space="preserve">закона от 20 марта 2009 года № 21-оз «О звании «Почетный гражданин Ленинградской области». </w:t>
      </w:r>
      <w:proofErr w:type="gramEnd"/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Перечень оказываемых медицинских услуг определяется приложением к государственному контракту в пределах суммы, предусмотренной в областном бюджете Ленинградской области на финансирование добровольного медицинского страхования в текущем году.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2.7. Страхователь организует сбор сведений о Почетных граждан, подлежащих добровольному медицинскому страхованию.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2.8. В соответствии с запросом страхователя комитет по социальной защите населения Ленинградской области не позднее 1 ноября текущего года направляет страхователю сведения о Почетных гражданах, подлежащих добровольному медицинскому страхованию в очередном году. </w:t>
      </w:r>
    </w:p>
    <w:p w:rsidR="0043178F" w:rsidRPr="0043178F" w:rsidRDefault="0043178F" w:rsidP="0043178F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2.9. Сведения о Почетных гражданах должны содержать следующие данные:</w:t>
      </w:r>
    </w:p>
    <w:p w:rsidR="0043178F" w:rsidRPr="0043178F" w:rsidRDefault="0043178F" w:rsidP="0043178F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43178F" w:rsidRPr="0043178F" w:rsidRDefault="0043178F" w:rsidP="0043178F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пол;</w:t>
      </w:r>
    </w:p>
    <w:p w:rsidR="0043178F" w:rsidRPr="0043178F" w:rsidRDefault="0043178F" w:rsidP="0043178F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43178F" w:rsidRPr="0043178F" w:rsidRDefault="0043178F" w:rsidP="0043178F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место жительства.</w:t>
      </w:r>
    </w:p>
    <w:p w:rsidR="0043178F" w:rsidRPr="0043178F" w:rsidRDefault="0043178F" w:rsidP="0043178F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2.10. Страхователь: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осуществляет подготовку конкурсной документации для проведения процедуры закупки в целях заключения государственного контракта;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заключает государственный контракт в порядке, установленном действующим законодательством о контрактной системе в сфере закупок товаров, работ, услуг для обеспечения государственных и муниципальных нужд;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направляет страховщику сведения о застрахованных лицах, подлежащих добровольному медицинскому страхованию;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в 10-дневный срок после получения полисов добровольного медицинского страхования (далее - полис) от страховщика направляет уведомления Почетным гражданам о порядке получения ими полиса. 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2.11. В случае утери (утраты) застрахованным лицом полиса застрахованное лицо обязано уведомить (заявить) в письменном виде страхователя с указанием обстоятельств утери (утраты) в течение пяти дней со дня обнаружения утери (утраты). Страхователь выдает дубликат полиса застрахованному лицу в течение 20 календарных дней со дня обращения.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lastRenderedPageBreak/>
        <w:t>2.12. В случае изменения персональных данных застрахованного лица страхователь вносит изменения в сведения о них и обязан представлять обновленные сведения страховщику.</w:t>
      </w:r>
    </w:p>
    <w:p w:rsidR="0043178F" w:rsidRPr="0043178F" w:rsidRDefault="0043178F" w:rsidP="0043178F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Pr="0043178F" w:rsidRDefault="0043178F" w:rsidP="0043178F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Pr="0043178F" w:rsidRDefault="0043178F" w:rsidP="0043178F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Pr="0043178F" w:rsidRDefault="0043178F" w:rsidP="0043178F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Default="0043178F" w:rsidP="0043178F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Default="0043178F" w:rsidP="0043178F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Default="0043178F" w:rsidP="0043178F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Default="0043178F" w:rsidP="0043178F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Default="0043178F" w:rsidP="0043178F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Default="0043178F" w:rsidP="0043178F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Default="0043178F" w:rsidP="0043178F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Default="0043178F" w:rsidP="0043178F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Default="0043178F" w:rsidP="0043178F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Default="0043178F" w:rsidP="0043178F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Default="0043178F" w:rsidP="0043178F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Default="0043178F" w:rsidP="0043178F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Default="0043178F" w:rsidP="0043178F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Default="0043178F" w:rsidP="0043178F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Default="0043178F" w:rsidP="0043178F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Default="0043178F" w:rsidP="0043178F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Default="0043178F" w:rsidP="0043178F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Pr="0043178F" w:rsidRDefault="0043178F" w:rsidP="0043178F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Pr="0043178F" w:rsidRDefault="0043178F" w:rsidP="0043178F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78F" w:rsidRPr="0043178F" w:rsidRDefault="0043178F" w:rsidP="0043178F">
      <w:pPr>
        <w:spacing w:after="0" w:line="240" w:lineRule="auto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43178F" w:rsidRPr="0043178F" w:rsidRDefault="0043178F" w:rsidP="0043178F">
      <w:pPr>
        <w:spacing w:after="0" w:line="240" w:lineRule="auto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к изменениям </w:t>
      </w:r>
    </w:p>
    <w:p w:rsidR="0043178F" w:rsidRPr="0043178F" w:rsidRDefault="0043178F" w:rsidP="0043178F">
      <w:pPr>
        <w:spacing w:after="0" w:line="240" w:lineRule="auto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78F" w:rsidRPr="0043178F" w:rsidRDefault="0043178F" w:rsidP="0043178F">
      <w:pPr>
        <w:spacing w:after="0" w:line="240" w:lineRule="auto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УТВЕРЖДЕН</w:t>
      </w:r>
    </w:p>
    <w:p w:rsidR="0043178F" w:rsidRPr="0043178F" w:rsidRDefault="0043178F" w:rsidP="0043178F">
      <w:pPr>
        <w:spacing w:after="0" w:line="240" w:lineRule="auto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43178F" w:rsidRPr="0043178F" w:rsidRDefault="0043178F" w:rsidP="0043178F">
      <w:pPr>
        <w:spacing w:after="0" w:line="240" w:lineRule="auto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3178F" w:rsidRPr="0043178F" w:rsidRDefault="0043178F" w:rsidP="0043178F">
      <w:pPr>
        <w:spacing w:after="0" w:line="240" w:lineRule="auto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от 26.05.2009 N 147 </w:t>
      </w:r>
    </w:p>
    <w:p w:rsidR="0043178F" w:rsidRPr="0043178F" w:rsidRDefault="0043178F" w:rsidP="0043178F">
      <w:pPr>
        <w:spacing w:after="0" w:line="240" w:lineRule="auto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43178F" w:rsidRPr="0043178F" w:rsidRDefault="0043178F" w:rsidP="0043178F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Pr="0043178F" w:rsidRDefault="0043178F" w:rsidP="0043178F">
      <w:pPr>
        <w:spacing w:after="0" w:line="240" w:lineRule="auto"/>
        <w:ind w:left="-567" w:righ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78F">
        <w:rPr>
          <w:rFonts w:ascii="Times New Roman" w:hAnsi="Times New Roman" w:cs="Times New Roman"/>
          <w:b/>
          <w:sz w:val="28"/>
          <w:szCs w:val="28"/>
        </w:rPr>
        <w:t>Минимальный объем видов медицинской помощи, предоставляемый</w:t>
      </w:r>
    </w:p>
    <w:p w:rsidR="0043178F" w:rsidRPr="0043178F" w:rsidRDefault="0043178F" w:rsidP="0043178F">
      <w:pPr>
        <w:spacing w:after="0" w:line="240" w:lineRule="auto"/>
        <w:ind w:left="-567" w:righ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78F">
        <w:rPr>
          <w:rFonts w:ascii="Times New Roman" w:hAnsi="Times New Roman" w:cs="Times New Roman"/>
          <w:b/>
          <w:sz w:val="28"/>
          <w:szCs w:val="28"/>
        </w:rPr>
        <w:t>по программе добровольного медицинского страхования, и объем услуг, предоставляемый в рамках программы добровольного медицинского страхования</w:t>
      </w:r>
    </w:p>
    <w:p w:rsidR="0043178F" w:rsidRPr="0043178F" w:rsidRDefault="0043178F" w:rsidP="0043178F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1. Виды медицинской помощи, предоставляемые по программе добровольного медицинского страхования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Амбулаторно-поликлиническое обслуживание;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помощь на дому;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стоматологическая помощь в специализированных клиниках;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скорая и неотложная медицинская помощь;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стационарное обслуживание (экстренная и плановая госпитализация).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2. Объем услуг, предоставляемый в рамках программы добровольного медицинского страхования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2.1. Амбулаторно-поликлиническое обслуживание, включая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стационарозамещающие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 технологии (дневной стационар) &lt;1&gt;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2.1.1. Консультативная помощь: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78F">
        <w:rPr>
          <w:rFonts w:ascii="Times New Roman" w:hAnsi="Times New Roman" w:cs="Times New Roman"/>
          <w:sz w:val="28"/>
          <w:szCs w:val="28"/>
        </w:rPr>
        <w:t xml:space="preserve">первичные, повторные, консультативные приемы врачей-специалистов по акушерству и гинекологии, аллергологии и иммунологии, анестезиологии и реаниматологии, гастроэнтерологии,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, инфекционным болезням, кардиологии, клинической микологии,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колопроктологии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, лечебной физкультуре и спортивной медицине, мануальной терапии, неврологии, нейрохирургии, нефрологии, общей врачебной практике (семейной медицине), оториноларингологии, офтальмологии, паразитологии, пульмонологии, ревматологии, рефлексотерапии, сердечно-сосудистой хирургии, терапии, </w:t>
      </w:r>
      <w:r w:rsidRPr="0043178F">
        <w:rPr>
          <w:rFonts w:ascii="Times New Roman" w:hAnsi="Times New Roman" w:cs="Times New Roman"/>
          <w:sz w:val="28"/>
          <w:szCs w:val="28"/>
        </w:rPr>
        <w:lastRenderedPageBreak/>
        <w:t>торакальной хирургии, травматологии и ортопедии, трансфузиологии, урологии, физиотерапии, функциональной диагностике, хирургии, эндокринологии;</w:t>
      </w:r>
      <w:proofErr w:type="gramEnd"/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до установления диагноза из перечня заболеваний и состояний, лечение которых не может быть оплачено страховщиком, - первичные, повторные, консультативные приемы врачей-специалистов по гематологии, психиатрии, онкологии, токсикологии, фтизиатрии.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2.1.2. Лечебные амбулаторные манипуляции: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лечебные манипуляции врачей-специалистов и среднего медицинского персонала &lt;*&gt; &lt;2&gt;.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2.1.3. Оформление медицинской документации: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экспертиза временной нетрудоспособности с оформлением листков нетрудоспособности и справок.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2.1.4. Диагностические лабораторные и инструментальные исследования: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78F">
        <w:rPr>
          <w:rFonts w:ascii="Times New Roman" w:hAnsi="Times New Roman" w:cs="Times New Roman"/>
          <w:sz w:val="28"/>
          <w:szCs w:val="28"/>
        </w:rPr>
        <w:t xml:space="preserve">лабораторные: клинические, биохимические, иммунологические и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аллергодиагностика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 &lt;*&gt;, гормональные &lt;*&gt;, серологические, бактериологические, микологические, цитологические, гистологические, ПЦР-диагностика &lt;*&gt;;</w:t>
      </w:r>
      <w:proofErr w:type="gramEnd"/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78F">
        <w:rPr>
          <w:rFonts w:ascii="Times New Roman" w:hAnsi="Times New Roman" w:cs="Times New Roman"/>
          <w:sz w:val="28"/>
          <w:szCs w:val="28"/>
        </w:rPr>
        <w:t>инструментальные: рентгенологические, эндоскопические, ультразвуковые, функциональная диагностика, исследования на компьютерном томографе, исследования на магнитно-резонансном томографе, радиоизотопные &lt;*&gt;, оптическая когерентная томография.</w:t>
      </w:r>
      <w:proofErr w:type="gramEnd"/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2.1.5. Физиотерапевтическое лечение: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физиотерапия (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лазер</w:t>
      </w:r>
      <w:proofErr w:type="gramStart"/>
      <w:r w:rsidRPr="0043178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3178F">
        <w:rPr>
          <w:rFonts w:ascii="Times New Roman" w:hAnsi="Times New Roman" w:cs="Times New Roman"/>
          <w:sz w:val="28"/>
          <w:szCs w:val="28"/>
        </w:rPr>
        <w:t xml:space="preserve">, электро-, свето- и теплолечение, ультразвуковая терапия, УФО-терапия,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магнитотерапия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>, ингаляции) &lt;*&gt;;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ЛФК*;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классический лечебный массаж &lt;*&gt;;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классическая иглорефлексотерапия &lt;*&gt;; мануальная терапия &lt;*&gt;.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2.1.6. Вакцинация от гриппа по эпидемическим показаниям (в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эпидемиологически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 опасный период).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2.2. Помощь на дому &lt;3&gt; в пределах административных границ г. Санкт-Петербурга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lastRenderedPageBreak/>
        <w:t>Оказание медицинской помощи врачом-терапевтом/врачом общей врачебной практики (семейной медицины);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снятие ЭКГ по назначению врача по медицинским показаниям при невозможности посещения ЛПУ;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забор материала </w:t>
      </w:r>
      <w:proofErr w:type="gramStart"/>
      <w:r w:rsidRPr="0043178F">
        <w:rPr>
          <w:rFonts w:ascii="Times New Roman" w:hAnsi="Times New Roman" w:cs="Times New Roman"/>
          <w:sz w:val="28"/>
          <w:szCs w:val="28"/>
        </w:rPr>
        <w:t>для лабораторных исследований по медицинским показаниям при острых инфекционных заболеваниях по назначению врача при невозможности</w:t>
      </w:r>
      <w:proofErr w:type="gramEnd"/>
      <w:r w:rsidRPr="0043178F">
        <w:rPr>
          <w:rFonts w:ascii="Times New Roman" w:hAnsi="Times New Roman" w:cs="Times New Roman"/>
          <w:sz w:val="28"/>
          <w:szCs w:val="28"/>
        </w:rPr>
        <w:t xml:space="preserve"> посещения ЛПУ;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экспертиза временной нетрудоспособности.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2.3. Стоматологическая помощь (на базе поликлиники и специализированных стоматологий)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Приемы, консультации врачей-специалистов по стоматологии, стоматологии терапевтической, стоматологии хирургической, включая услуги по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пародонтологии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>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лечебные манипуляции врачей-специалистов и среднего медицинского персонала &lt;*&gt;;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терапевтическое лечение с применением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хими</w:t>
      </w:r>
      <w:proofErr w:type="gramStart"/>
      <w:r w:rsidRPr="0043178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317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светоотверждаемых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 композитных материалов;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хирургическая стоматология;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78F">
        <w:rPr>
          <w:rFonts w:ascii="Times New Roman" w:hAnsi="Times New Roman" w:cs="Times New Roman"/>
          <w:sz w:val="28"/>
          <w:szCs w:val="28"/>
        </w:rPr>
        <w:t>радиовизиография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, дентальные рентгеновские снимки,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ортопантомограмма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>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местная анестезия (инфильтрационная, аппликационная, проводниковая);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снятие зубных отложений при лечении острых состояний тканей пародонта;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фторирование, глубокое фторирование зубов при гиперестезии;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физиотерапевтическое лечение;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пломбировка каналов с использованием гуттаперчевых штифтов и термофилов;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восстановление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коронковой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 части зуба с помощью пломбировочного материала при ее разрушении не более чем на 50 проц. без применения анкерных штифтов;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эндодонтическое лечение при разрушении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коронковой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 части зуба более чем на 50 проц.;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lastRenderedPageBreak/>
        <w:t>консервативное лечение острых и обострений хронических воспалительных заболеваний тканей пародонта I и II степени &lt;*&gt;;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лечение заболеваний слизистой оболочки полости рта и языка;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зубопротезирование и подготовка к нему (без имплантации зубов, применения драгоценных металлов и металлокерамики), когда необходимость в протезировании возникла в результате травмы, произошедшей в течение срока действия договора.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2.4. Скорая и неотложная медицинская помощь &lt;4&gt;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Выезд бригады скорой и неотложной медицинской помощи в пределах 30 км от административных границ г. Санкт-Петербурга;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первичный осмотр больного, проведение необходимой </w:t>
      </w:r>
      <w:proofErr w:type="gramStart"/>
      <w:r w:rsidRPr="0043178F">
        <w:rPr>
          <w:rFonts w:ascii="Times New Roman" w:hAnsi="Times New Roman" w:cs="Times New Roman"/>
          <w:sz w:val="28"/>
          <w:szCs w:val="28"/>
        </w:rPr>
        <w:t>экспресс-диагностики</w:t>
      </w:r>
      <w:proofErr w:type="gramEnd"/>
      <w:r w:rsidRPr="0043178F">
        <w:rPr>
          <w:rFonts w:ascii="Times New Roman" w:hAnsi="Times New Roman" w:cs="Times New Roman"/>
          <w:sz w:val="28"/>
          <w:szCs w:val="28"/>
        </w:rPr>
        <w:t xml:space="preserve"> в объеме медицинского оснащения автомобиля скорой помощи;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экстренные лечебные манипуляции, направленные на купирование неотложного состояния;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медицинская транспортировка в стационар в случае необходимости госпитализации застрахованного лица;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оформление справок &lt;5&gt;.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2.5. Стационарное обслуживание &lt;6&gt; (экстренная &lt;7&gt; и плановая &lt;8&gt; госпитализация)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Пребывание в стационаре (2-3-местная палата), питание, уход медицинского персонала, медикаментозное обеспечение, предоставляемое стационаром;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первичные, повторные, консультативные приемы врачей-специалистов;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лечебные манипуляции врачей-специалистов и среднего медицинского персонала;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оперативное и консервативное лечение;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лабораторные и инструментальные диагностические исследования;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анестезиологические пособия;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реанимационные мероприятия;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lastRenderedPageBreak/>
        <w:t>физиотерапия и восстановительное лечение по назначению врача в случаях, когда эти процедуры необходимы для лечения заболевания, послужившего причиной госпитализации;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экспертиза нетрудоспособности с оформлением листков временной нетрудоспособности и справок;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оформление медицинской документации, предусмотренной действующим законодательством.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3. Ограничения объема медицинской помощи, предусмотренные по программе добровольного медицинского страхования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Наименование медицинской услуги</w:t>
      </w:r>
      <w:r w:rsidRPr="0043178F">
        <w:rPr>
          <w:rFonts w:ascii="Times New Roman" w:hAnsi="Times New Roman" w:cs="Times New Roman"/>
          <w:sz w:val="28"/>
          <w:szCs w:val="28"/>
        </w:rPr>
        <w:tab/>
        <w:t>Ограничение объема услуг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Диагностические лабораторные и инструментальные исследования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Иммунологические исследования и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аллергодиагностика</w:t>
      </w:r>
      <w:proofErr w:type="spellEnd"/>
      <w:proofErr w:type="gramStart"/>
      <w:r w:rsidRPr="0043178F">
        <w:rPr>
          <w:rFonts w:ascii="Times New Roman" w:hAnsi="Times New Roman" w:cs="Times New Roman"/>
          <w:sz w:val="28"/>
          <w:szCs w:val="28"/>
        </w:rPr>
        <w:tab/>
        <w:t>К</w:t>
      </w:r>
      <w:proofErr w:type="gramEnd"/>
      <w:r w:rsidRPr="0043178F">
        <w:rPr>
          <w:rFonts w:ascii="Times New Roman" w:hAnsi="Times New Roman" w:cs="Times New Roman"/>
          <w:sz w:val="28"/>
          <w:szCs w:val="28"/>
        </w:rPr>
        <w:t xml:space="preserve">роме расширенного исследования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аллергологического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 и иммунологического статуса, AST-, NAST-диагностики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ПЦР-диагностика</w:t>
      </w:r>
      <w:proofErr w:type="gramStart"/>
      <w:r w:rsidRPr="0043178F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Pr="0043178F">
        <w:rPr>
          <w:rFonts w:ascii="Times New Roman" w:hAnsi="Times New Roman" w:cs="Times New Roman"/>
          <w:sz w:val="28"/>
          <w:szCs w:val="28"/>
        </w:rPr>
        <w:t>ва раза в течение периода действия договора, не более пяти возбудителей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78F">
        <w:rPr>
          <w:rFonts w:ascii="Times New Roman" w:hAnsi="Times New Roman" w:cs="Times New Roman"/>
          <w:sz w:val="28"/>
          <w:szCs w:val="28"/>
        </w:rPr>
        <w:t>Онкомаркеры</w:t>
      </w:r>
      <w:proofErr w:type="spellEnd"/>
      <w:proofErr w:type="gramStart"/>
      <w:r w:rsidRPr="0043178F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Pr="0043178F">
        <w:rPr>
          <w:rFonts w:ascii="Times New Roman" w:hAnsi="Times New Roman" w:cs="Times New Roman"/>
          <w:sz w:val="28"/>
          <w:szCs w:val="28"/>
        </w:rPr>
        <w:t>ва раза в течение периода действия договора (не более трех показателей)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Гормональные</w:t>
      </w:r>
      <w:proofErr w:type="gramStart"/>
      <w:r w:rsidRPr="0043178F">
        <w:rPr>
          <w:rFonts w:ascii="Times New Roman" w:hAnsi="Times New Roman" w:cs="Times New Roman"/>
          <w:sz w:val="28"/>
          <w:szCs w:val="28"/>
        </w:rPr>
        <w:tab/>
        <w:t>К</w:t>
      </w:r>
      <w:proofErr w:type="gramEnd"/>
      <w:r w:rsidRPr="0043178F">
        <w:rPr>
          <w:rFonts w:ascii="Times New Roman" w:hAnsi="Times New Roman" w:cs="Times New Roman"/>
          <w:sz w:val="28"/>
          <w:szCs w:val="28"/>
        </w:rPr>
        <w:t xml:space="preserve">роме половых гормонов: тестостерона, прогестерона,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эстридиола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эстриола</w:t>
      </w:r>
      <w:proofErr w:type="spellEnd"/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Радиоизотопные исследования</w:t>
      </w:r>
      <w:proofErr w:type="gramStart"/>
      <w:r w:rsidRPr="0043178F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43178F">
        <w:rPr>
          <w:rFonts w:ascii="Times New Roman" w:hAnsi="Times New Roman" w:cs="Times New Roman"/>
          <w:sz w:val="28"/>
          <w:szCs w:val="28"/>
        </w:rPr>
        <w:t xml:space="preserve"> объеме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сцинтиграфии</w:t>
      </w:r>
      <w:proofErr w:type="spellEnd"/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Физиотерапия и восстановительное лечение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Классический лечебный массаж</w:t>
      </w:r>
      <w:proofErr w:type="gramStart"/>
      <w:r w:rsidRPr="0043178F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43178F">
        <w:rPr>
          <w:rFonts w:ascii="Times New Roman" w:hAnsi="Times New Roman" w:cs="Times New Roman"/>
          <w:sz w:val="28"/>
          <w:szCs w:val="28"/>
        </w:rPr>
        <w:t>дин курс (суммарно не более 10 сеансов, не более одной массажной области) в течение периода действия договора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ЛФК</w:t>
      </w:r>
      <w:proofErr w:type="gramStart"/>
      <w:r w:rsidRPr="0043178F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43178F">
        <w:rPr>
          <w:rFonts w:ascii="Times New Roman" w:hAnsi="Times New Roman" w:cs="Times New Roman"/>
          <w:sz w:val="28"/>
          <w:szCs w:val="28"/>
        </w:rPr>
        <w:t>дин курс (суммарно не более 10 сеансов) в течение периода действия договора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Физиотерапевтическое лечение</w:t>
      </w:r>
      <w:proofErr w:type="gramStart"/>
      <w:r w:rsidRPr="0043178F">
        <w:rPr>
          <w:rFonts w:ascii="Times New Roman" w:hAnsi="Times New Roman" w:cs="Times New Roman"/>
          <w:sz w:val="28"/>
          <w:szCs w:val="28"/>
        </w:rPr>
        <w:tab/>
        <w:t>Т</w:t>
      </w:r>
      <w:proofErr w:type="gramEnd"/>
      <w:r w:rsidRPr="0043178F">
        <w:rPr>
          <w:rFonts w:ascii="Times New Roman" w:hAnsi="Times New Roman" w:cs="Times New Roman"/>
          <w:sz w:val="28"/>
          <w:szCs w:val="28"/>
        </w:rPr>
        <w:t>ри вида лечебного воздействия по одному курсу каждого вида (суммарно не более 30 процедур) в течение периода действия договора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Мануальная терапия</w:t>
      </w:r>
      <w:proofErr w:type="gramStart"/>
      <w:r w:rsidRPr="0043178F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43178F">
        <w:rPr>
          <w:rFonts w:ascii="Times New Roman" w:hAnsi="Times New Roman" w:cs="Times New Roman"/>
          <w:sz w:val="28"/>
          <w:szCs w:val="28"/>
        </w:rPr>
        <w:t>дин курс (суммарно не более 10 процедур) в течение периода действия договора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lastRenderedPageBreak/>
        <w:t>Классическая иглорефлексотерапия</w:t>
      </w:r>
      <w:proofErr w:type="gramStart"/>
      <w:r w:rsidRPr="0043178F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43178F">
        <w:rPr>
          <w:rFonts w:ascii="Times New Roman" w:hAnsi="Times New Roman" w:cs="Times New Roman"/>
          <w:sz w:val="28"/>
          <w:szCs w:val="28"/>
        </w:rPr>
        <w:t>дин курс (суммарно не более 10 процедур) в течение периода действия договора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Лечебные амбулаторные манипуляции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Аппаратные методы лечения с использованием радиоволнового, лазерного и ультразвукового оборудования</w:t>
      </w:r>
      <w:proofErr w:type="gramStart"/>
      <w:r w:rsidRPr="0043178F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43178F">
        <w:rPr>
          <w:rFonts w:ascii="Times New Roman" w:hAnsi="Times New Roman" w:cs="Times New Roman"/>
          <w:sz w:val="28"/>
          <w:szCs w:val="28"/>
        </w:rPr>
        <w:t>дин курс (не более пяти процедур) врачом каждой специальности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Специфическая (сезонная) иммунотерапия (СИТ)</w:t>
      </w:r>
      <w:r w:rsidRPr="0043178F">
        <w:rPr>
          <w:rFonts w:ascii="Times New Roman" w:hAnsi="Times New Roman" w:cs="Times New Roman"/>
          <w:sz w:val="28"/>
          <w:szCs w:val="28"/>
        </w:rPr>
        <w:tab/>
        <w:t>Один курс (не более трех аллергенов) в течение периода действия договора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4. Исключения из программы добровольного медицинского страхования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4.1. Заболевания и состояния, лечение которых не может быть оплачено страховщиком после установления диагноза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ВИЧ-инфекция, СПИД и их осложнения;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венерические заболевания (сифилис, гонорея, мягкий шанкр, паховая гранулема) и их осложнения;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заболевания, передающиеся половым путем (урогенитальный: хламидиоз, токсоплазмоз, микоплазмоз,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уреаплазмоз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; ВПЧ, остроконечные кондиломы, вызванные </w:t>
      </w:r>
      <w:proofErr w:type="gramStart"/>
      <w:r w:rsidRPr="0043178F">
        <w:rPr>
          <w:rFonts w:ascii="Times New Roman" w:hAnsi="Times New Roman" w:cs="Times New Roman"/>
          <w:sz w:val="28"/>
          <w:szCs w:val="28"/>
        </w:rPr>
        <w:t>папиллома-вирусной</w:t>
      </w:r>
      <w:proofErr w:type="gramEnd"/>
      <w:r w:rsidRPr="0043178F">
        <w:rPr>
          <w:rFonts w:ascii="Times New Roman" w:hAnsi="Times New Roman" w:cs="Times New Roman"/>
          <w:sz w:val="28"/>
          <w:szCs w:val="28"/>
        </w:rPr>
        <w:t xml:space="preserve"> инфекцией, и др.), и их осложнения;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78F">
        <w:rPr>
          <w:rFonts w:ascii="Times New Roman" w:hAnsi="Times New Roman" w:cs="Times New Roman"/>
          <w:sz w:val="28"/>
          <w:szCs w:val="28"/>
        </w:rPr>
        <w:t>иммунодефицитные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 состояния;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особо опасные инфекционные болезни: чума, холера, оспа, желтая лихорадка и другие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высококонтагиозные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 вирусные геморрагические лихорадки, другие особо опасные инфекции согласно нормативным документам Министерства здравоохранения Российской Федерации;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онкологические заболевания (злокачественные новообразования, в том числе кроветворной и лимфатической тканей, доброкачественные образования злокачественного течения) и их осложнения;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психические заболевания и их осложнения, органические психические расстройства (включая симптоматические), алкоголизм, наркомания, токсикомания и их осложнения;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туберкулез,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саркоидоз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 независимо от клинической формы и стадии процесса;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lastRenderedPageBreak/>
        <w:t>острые и хронические гепатиты (за исключением гепатитов A и E), цирроз печени и связанные с ними осложнения;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острая и хроническая лучевая болезнь;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78F">
        <w:rPr>
          <w:rFonts w:ascii="Times New Roman" w:hAnsi="Times New Roman" w:cs="Times New Roman"/>
          <w:sz w:val="28"/>
          <w:szCs w:val="28"/>
        </w:rPr>
        <w:t>демиелинизирующие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 и дегенеративные заболевания нервной системы, миастения;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эпилепсия независимо от формы и характера течения;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микозы, требующие системного лечения, псориаз и его осложнения;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врожденные и наследственные заболевания (в том числе крови и кроветворных органов), врожденные аномалии развития органов и тканей и их осложнения;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хроническая почечная и печеночная недостаточность, требующая проведения экстракорпоральных методов лечения;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неспецифический язвенный колит;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системные заболевания соединительной ткани (склеродермия, системная красная волчанка, дерматомиозит, ревматоидный артрит, ревматическая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полимиалгия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) и их осложнения,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васкулиты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 и их осложнения;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сахарный диабет I и II типа и его осложнения;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заболевания органов и тканей, требующие их трансплантации, аутотрансплантации, протезирования;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распространенный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папилломатоз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>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алиментарное ожирение;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заболевания, являющиеся причиной инвалидности I и II группы;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беременность;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профессиональные заболевания;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ожоги 3 и 4 степени (или более 50 проц. поверхности тела);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78F">
        <w:rPr>
          <w:rFonts w:ascii="Times New Roman" w:hAnsi="Times New Roman" w:cs="Times New Roman"/>
          <w:sz w:val="28"/>
          <w:szCs w:val="28"/>
        </w:rPr>
        <w:t>кондуктивная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нейросенсорная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 тугоухость;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искривление носовой перегородки (за исключением травмы, полученной в течение срока действия договора).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lastRenderedPageBreak/>
        <w:t>4.2. Медицинские услуги, которые не входят в программу добровольного медицинского страхования и не оплачиваются страховщиком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Медицинские услуги, не назначенные врачом;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генетические исследования, включая ДНК-диагностику;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диагностика и лечение мужского и женского бесплодия, импотенции;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вопросы планирования семьи (включая вопросы контрацепции), введение и удаление (без медицинских показаний) ВМС;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медицинские услуги, связанные с беременностью, за исключением оказания неотложной помощи при угрожающих жизни состояниях до установления диагноза развивающейся беременности, прерывание беременности без медицинских показаний, родовспоможение;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диагностика, лечение, процедуры, пластические операции, проводимые с эстетической или косметической целью или с целью улучшения психологического состояния застрахованного лица, включая лечение заболеваний волос, удаление кондилом, мозолей, бородавок, папиллом, контагиозных моллюсков,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невусов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>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диагностика и лечение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ронхопатии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>, лечение апноэ во сне;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хирургическое изменение пола;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78F">
        <w:rPr>
          <w:rFonts w:ascii="Times New Roman" w:hAnsi="Times New Roman" w:cs="Times New Roman"/>
          <w:sz w:val="28"/>
          <w:szCs w:val="28"/>
        </w:rPr>
        <w:t>склеротерапия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 вен;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коррекция веса;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диагностические и лечебные мероприятия, связанные с контактной коррекцией зрения (линзы), лазерной коррекцией зрения, аппаратные методы лечения в офтальмологии, периферическая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лазерокоагуляция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 сетчатки (за исключением случаев, когда диагностирован разрыв сетчатки, отслоение сетчатки, очаговая дистрофия сетчатки);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аппаратная диагностика в офтальмологии: HRT (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ретинальная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 томография),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пахиметрия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визоконтрастопериметрия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>, цветное фотографирование глазного дна;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трансплантология;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протезы и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эндопротезы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, имплантаты, включая искусственные хрусталики, металлоконструкции, наборы для остеосинтеза и фиксации, стабилизирующие системы и т.п., за исключением случаев, когда необходимость использования </w:t>
      </w:r>
      <w:r w:rsidRPr="0043178F">
        <w:rPr>
          <w:rFonts w:ascii="Times New Roman" w:hAnsi="Times New Roman" w:cs="Times New Roman"/>
          <w:sz w:val="28"/>
          <w:szCs w:val="28"/>
        </w:rPr>
        <w:lastRenderedPageBreak/>
        <w:t>возникла в экстренных случаях в течение 24 часов после травмы, полученной застрахованным лицом;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кардиостимуляторы,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стенты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, баллоны, проводники и пр. для проведения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ангиопластики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стентирования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>, кроме операций, проводимых в экстренных случаях по жизненным показаниям;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экстракорпоральные методы лечения (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плазмаферез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гемосорбция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>, ЛОК, УФО крови и пр.), за исключением случаев, когда они проводятся в экстренных случаях по жизненным показаниям;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робот-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ассистированные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 операции;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традиционная диагностика: мануальная,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акупунктурная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термопунктурная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электропунктурная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, в том числе по методу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Фоля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, пульсовая,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аурикулодиагностика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, иридодиагностика;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энергоинформатика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 и пр.;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традиционная терапия: биорезонансная терапия, водолечение, гомеопатия, фитотерапия, гирудотерапия, апитерапия, другие методы лечения средствами природного происхождения, рефлексотерапия (за исключением классической иглорефлексотерапии);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78F">
        <w:rPr>
          <w:rFonts w:ascii="Times New Roman" w:hAnsi="Times New Roman" w:cs="Times New Roman"/>
          <w:sz w:val="28"/>
          <w:szCs w:val="28"/>
        </w:rPr>
        <w:t>колоногидротерапия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, баротерапия,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гипокситерапия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, ударно-волновая терапия, криотерапия,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криосауна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>, капсула "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Санспектра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>";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традиционные системы оздоровления;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лечение, являющееся по характеру экспериментальным или исследовательским;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восстановительное аппаратное лечение нарушений двигательной функции костно-мышечной системы аппаратами типа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Lokomat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Biodex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Con-Trex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, TERGUMED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Artromot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Theravital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лечение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некариозных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 поражений зубов;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зубопротезирование и подготовка к нему (за исключением случаев, предусмотренных программой добровольного медицинского страхования), включая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перелечивание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 корневых каналов, удаление кист, удаление и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депульпирование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 зубов и прочие подготовительные работы;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замена старых пломб без медицинских показаний;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восстановление разрушенной более чем на 50 проц. коронки зуба;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lastRenderedPageBreak/>
        <w:t>восстановление разрушенной коронки зуба с использованием анкерных штифтов;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имплантация зубов;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услуги, оказываемые в профилактических и косметических целях: герметизация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фиссур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>, покрытие фторсодержащими препаратами, химическое, лазерное и другое отбеливание зубов, реставрация зубных рядов, косметическое восстановление зубов;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78F">
        <w:rPr>
          <w:rFonts w:ascii="Times New Roman" w:hAnsi="Times New Roman" w:cs="Times New Roman"/>
          <w:sz w:val="28"/>
          <w:szCs w:val="28"/>
        </w:rPr>
        <w:t>ортодонтические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 виды лечения;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удаление ретинированных и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дистопированных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 зубов;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78F">
        <w:rPr>
          <w:rFonts w:ascii="Times New Roman" w:hAnsi="Times New Roman" w:cs="Times New Roman"/>
          <w:sz w:val="28"/>
          <w:szCs w:val="28"/>
        </w:rPr>
        <w:t>шинирование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 зубов при заболеваниях тканей пародонта;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лечение пародонтоза, хирургическое лечение заболеваний тканей пародонта, в том </w:t>
      </w:r>
      <w:proofErr w:type="gramStart"/>
      <w:r w:rsidRPr="0043178F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43178F">
        <w:rPr>
          <w:rFonts w:ascii="Times New Roman" w:hAnsi="Times New Roman" w:cs="Times New Roman"/>
          <w:sz w:val="28"/>
          <w:szCs w:val="28"/>
        </w:rPr>
        <w:t xml:space="preserve"> открытый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кюретаж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>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медицинское обследование, проводимое с целью оформления справок для получения водительских прав, разрешения на ношение оружия, для посещения бассейна, занятий спортом, для пансионатов, домов отдыха, для санаторно-курортного лечения, для реабилитационно-восстановительного лечения, для трудоустройства, оформления выезда за рубеж;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оформление посыльного листа для </w:t>
      </w:r>
      <w:proofErr w:type="gramStart"/>
      <w:r w:rsidRPr="0043178F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43178F">
        <w:rPr>
          <w:rFonts w:ascii="Times New Roman" w:hAnsi="Times New Roman" w:cs="Times New Roman"/>
          <w:sz w:val="28"/>
          <w:szCs w:val="28"/>
        </w:rPr>
        <w:t xml:space="preserve"> экспертизы в амбулаторно-поликлинических учреждениях;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выдача оригиналов и копий амбулаторных карт, оформление выписок из них, за исключением случаев, предусмотренных законодательством;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профилактические и оздоровительные мероприятия; иммунопрофилактика, кроме противостолбнячной, антирабической вакцинации;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78F">
        <w:rPr>
          <w:rFonts w:ascii="Times New Roman" w:hAnsi="Times New Roman" w:cs="Times New Roman"/>
          <w:sz w:val="28"/>
          <w:szCs w:val="28"/>
        </w:rPr>
        <w:t xml:space="preserve">приемы, консультации и манипуляции врачей-специалистов и среднего медицинского персонала по восстановительной медицине, генетике, гериатрии,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диабетологии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, косметологии терапевтической, косметологии хирургической, ортодонтии, применению методов традиционной медицины,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профпатологии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, психиатрии-наркологии, психотерапии, радиологии, сексологии, стоматологии ортопедической,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сурдологии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>-оториноларингологии, за исключением случаев, предусмотренных программой добровольного медицинского страхования;</w:t>
      </w:r>
      <w:proofErr w:type="gramEnd"/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приемы логопеда, психолога,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фониатра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>;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lastRenderedPageBreak/>
        <w:t>любые медицинские услуги, не предусмотренные программой добровольного медицинского страхования.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Примечания: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&lt;1&gt; Услуги дневного стационара оказываются застрахованными лицам, имеющим в программе стационарное обслуживание (плановая госпитализация), и только по согласованию со страховщиком.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43178F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43178F">
        <w:rPr>
          <w:rFonts w:ascii="Times New Roman" w:hAnsi="Times New Roman" w:cs="Times New Roman"/>
          <w:sz w:val="28"/>
          <w:szCs w:val="28"/>
        </w:rPr>
        <w:t>о медицинским услугам, помеченным "*", предусмотрены ограничения объема услуг, указанные в разделе 3 программы добровольного медицинского страхования.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&lt;3&gt; Помощь на дому оказывается застрахованному, который по состоянию здоровья, характеру заболевания не может посетить медицинское учреждение и нуждается в наблюдении врача.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&lt;4&gt; Скорая медицинская помощь предоставляется застрахованному лицу в случаях, требующих срочного медицинского вмешательства.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&lt;5&gt; Стационарное обслуживание осуществляется только по направлению страховщика.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&lt;6&gt; Экстренная госпитализация осуществляется при таком состоянии здоровья застрахованного, которое требует срочного оказания медицинской помощи в условиях стационара.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&lt;7&gt; Плановая госпитализация осуществляется по направлению врача, когда в процессе прохождения обследования или лечения в амбулаторно-поликлиническом учреждении возникает необходимость в проведении диагностики и лечения в стационарных условиях, при этом срочных показаний к госпитализации нет. Госпитализация осуществляется на основании направления на плановую госпитализацию, амбулаторной карты или выписки из нее, содержащей все необходимые результаты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догоспитального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 обследования.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Default="0043178F" w:rsidP="0043178F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Default="0043178F" w:rsidP="0043178F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Default="0043178F" w:rsidP="0043178F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Pr="0043178F" w:rsidRDefault="0043178F" w:rsidP="0043178F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Pr="0043178F" w:rsidRDefault="0043178F" w:rsidP="0043178F">
      <w:pPr>
        <w:spacing w:after="0"/>
        <w:ind w:left="-567" w:right="-142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178F">
        <w:rPr>
          <w:rFonts w:ascii="Times New Roman" w:hAnsi="Times New Roman" w:cs="Times New Roman"/>
          <w:b/>
          <w:sz w:val="24"/>
          <w:szCs w:val="28"/>
        </w:rPr>
        <w:t>ПОЯСНИТЕЛЬНАЯ ЗАПИСКА</w:t>
      </w:r>
    </w:p>
    <w:p w:rsidR="0043178F" w:rsidRPr="0043178F" w:rsidRDefault="0043178F" w:rsidP="0043178F">
      <w:pPr>
        <w:spacing w:after="0"/>
        <w:ind w:left="-567" w:right="-142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178F">
        <w:rPr>
          <w:rFonts w:ascii="Times New Roman" w:hAnsi="Times New Roman" w:cs="Times New Roman"/>
          <w:b/>
          <w:sz w:val="24"/>
          <w:szCs w:val="28"/>
        </w:rPr>
        <w:t>к проекту постановления Правительства Ленинградской области</w:t>
      </w:r>
    </w:p>
    <w:p w:rsidR="0043178F" w:rsidRPr="0043178F" w:rsidRDefault="0043178F" w:rsidP="0043178F">
      <w:pPr>
        <w:spacing w:after="0"/>
        <w:ind w:left="-567" w:right="-142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178F">
        <w:rPr>
          <w:rFonts w:ascii="Times New Roman" w:hAnsi="Times New Roman" w:cs="Times New Roman"/>
          <w:b/>
          <w:sz w:val="24"/>
          <w:szCs w:val="28"/>
        </w:rPr>
        <w:t>«О внесении изменений в постановление Правительства Ленинградской области от 26 мая 2009 года № 147  «О предоставлении ежегодной денежной выплаты и компенсационной выплаты лицам, удостоенным звания «Почетный г</w:t>
      </w:r>
      <w:r>
        <w:rPr>
          <w:rFonts w:ascii="Times New Roman" w:hAnsi="Times New Roman" w:cs="Times New Roman"/>
          <w:b/>
          <w:sz w:val="24"/>
          <w:szCs w:val="28"/>
        </w:rPr>
        <w:t>ражданин Ленинградской области»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3178F">
        <w:rPr>
          <w:rFonts w:ascii="Times New Roman" w:hAnsi="Times New Roman" w:cs="Times New Roman"/>
          <w:sz w:val="24"/>
          <w:szCs w:val="28"/>
        </w:rPr>
        <w:t>Проект постановления Правительства Ленинградской области «О внесении изменений в постановление Правительства Ленинградской области от 26 мая 2009 года № 147  «О предоставлении ежегодной денежной выплаты и компенсационной выплаты лицам, удостоенным звания «Почетный гражданин Ленинградской области» (далее – проект) разработан в соответствии с пунктом 2 перечня поручений Губернатора Ленингр</w:t>
      </w:r>
      <w:r w:rsidRPr="0043178F">
        <w:rPr>
          <w:rFonts w:ascii="Times New Roman" w:hAnsi="Times New Roman" w:cs="Times New Roman"/>
          <w:sz w:val="24"/>
          <w:szCs w:val="28"/>
        </w:rPr>
        <w:t xml:space="preserve">адской области А.Ю. Дрозденко  </w:t>
      </w:r>
      <w:r w:rsidRPr="0043178F">
        <w:rPr>
          <w:rFonts w:ascii="Times New Roman" w:hAnsi="Times New Roman" w:cs="Times New Roman"/>
          <w:sz w:val="24"/>
          <w:szCs w:val="28"/>
        </w:rPr>
        <w:t>от 12 марта 2021 года № 65-2947/2021 и в целях</w:t>
      </w:r>
      <w:proofErr w:type="gramEnd"/>
      <w:r w:rsidRPr="0043178F">
        <w:rPr>
          <w:rFonts w:ascii="Times New Roman" w:hAnsi="Times New Roman" w:cs="Times New Roman"/>
          <w:sz w:val="24"/>
          <w:szCs w:val="28"/>
        </w:rPr>
        <w:t xml:space="preserve"> реализации положений областного закона от 23 июля 2021 года № 106-оз «О внесении изменений в статьи 11 и 12 областного закона «О звании «Почетный гражданин Ленинградской области» (далее – областной закон).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3178F">
        <w:rPr>
          <w:rFonts w:ascii="Times New Roman" w:hAnsi="Times New Roman" w:cs="Times New Roman"/>
          <w:sz w:val="24"/>
          <w:szCs w:val="28"/>
        </w:rPr>
        <w:t>Проект наделяет Почетных граждан Ленинградской области (далее-Почетные граждане) правом на добровольное медицинское страхование (далее – ДМС) за счет средств областного бюджета Ленинградской области, согласно областному закону, а также утверждает Минимальный объем видов медицинской помощи, предоставляемый по программе ДМС. Проект вносит уточняющие изменения в действующую редакцию текста постановления, в связи с введением областным законом новых мер социальной поддержки.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3178F">
        <w:rPr>
          <w:rFonts w:ascii="Times New Roman" w:hAnsi="Times New Roman" w:cs="Times New Roman"/>
          <w:sz w:val="24"/>
          <w:szCs w:val="28"/>
        </w:rPr>
        <w:t>По состоянию на 29 июля 2021 года на ДМС, могут претендовать ориентировочно 29 человек (</w:t>
      </w:r>
      <w:proofErr w:type="gramStart"/>
      <w:r w:rsidRPr="0043178F">
        <w:rPr>
          <w:rFonts w:ascii="Times New Roman" w:hAnsi="Times New Roman" w:cs="Times New Roman"/>
          <w:sz w:val="24"/>
          <w:szCs w:val="28"/>
        </w:rPr>
        <w:t>равное</w:t>
      </w:r>
      <w:proofErr w:type="gramEnd"/>
      <w:r w:rsidRPr="0043178F">
        <w:rPr>
          <w:rFonts w:ascii="Times New Roman" w:hAnsi="Times New Roman" w:cs="Times New Roman"/>
          <w:sz w:val="24"/>
          <w:szCs w:val="28"/>
        </w:rPr>
        <w:t xml:space="preserve"> числу Почетных граждан). Расчет финансово-экономического обоснования Проекта, в части финансирования ДМС Почетных граждан Ленинградской области, произведен исходя из стоимости полиса ДМС для лиц, замещающих государственные должности Ленинградской области.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3178F">
        <w:rPr>
          <w:rFonts w:ascii="Times New Roman" w:hAnsi="Times New Roman" w:cs="Times New Roman"/>
          <w:sz w:val="24"/>
          <w:szCs w:val="28"/>
        </w:rPr>
        <w:t>Постановление вступает в силу с 1 января 2022 года.</w:t>
      </w:r>
    </w:p>
    <w:p w:rsidR="0043178F" w:rsidRPr="0043178F" w:rsidRDefault="0043178F" w:rsidP="0043178F">
      <w:pPr>
        <w:ind w:left="-567" w:right="-143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3178F">
        <w:rPr>
          <w:rFonts w:ascii="Times New Roman" w:hAnsi="Times New Roman" w:cs="Times New Roman"/>
          <w:sz w:val="24"/>
          <w:szCs w:val="28"/>
        </w:rPr>
        <w:t>Учитывая, что Проект не устанавливает новые и не изменяет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деятельности, проведение оценки регулирующего воздействия в отношении Проекта  не требуется.</w:t>
      </w:r>
    </w:p>
    <w:p w:rsidR="0043178F" w:rsidRPr="0043178F" w:rsidRDefault="0043178F" w:rsidP="0043178F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Pr="0043178F" w:rsidRDefault="0043178F" w:rsidP="0043178F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3178F" w:rsidRPr="0043178F" w:rsidRDefault="0043178F" w:rsidP="0043178F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:rsidR="0043178F" w:rsidRDefault="0043178F" w:rsidP="0043178F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3178F">
        <w:rPr>
          <w:rFonts w:ascii="Times New Roman" w:hAnsi="Times New Roman" w:cs="Times New Roman"/>
          <w:sz w:val="28"/>
          <w:szCs w:val="28"/>
        </w:rPr>
        <w:t xml:space="preserve">   А. Толмачева </w:t>
      </w:r>
    </w:p>
    <w:p w:rsidR="0043178F" w:rsidRDefault="0043178F" w:rsidP="0043178F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Default="0043178F" w:rsidP="0043178F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Default="0043178F" w:rsidP="0043178F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Default="0043178F" w:rsidP="0043178F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Default="0043178F" w:rsidP="0043178F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Pr="0043178F" w:rsidRDefault="0043178F" w:rsidP="0043178F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Pr="0043178F" w:rsidRDefault="0043178F" w:rsidP="0043178F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78F">
        <w:rPr>
          <w:rFonts w:ascii="Times New Roman" w:hAnsi="Times New Roman" w:cs="Times New Roman"/>
          <w:b/>
          <w:sz w:val="28"/>
          <w:szCs w:val="28"/>
        </w:rPr>
        <w:lastRenderedPageBreak/>
        <w:t>Технико-экономическое обоснование</w:t>
      </w:r>
    </w:p>
    <w:p w:rsidR="0043178F" w:rsidRPr="0043178F" w:rsidRDefault="0043178F" w:rsidP="0043178F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78F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43178F" w:rsidRPr="0043178F" w:rsidRDefault="0043178F" w:rsidP="0043178F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78F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Правительства Ленинградской области от 26 мая 2009 года № 147  «О предоставлении ежегодной денежной выплаты и компенсационной выплаты лицам, удостоенным звания «Почетный гражданин Ленинградской области»</w:t>
      </w:r>
    </w:p>
    <w:p w:rsidR="0043178F" w:rsidRPr="0043178F" w:rsidRDefault="0043178F" w:rsidP="0043178F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Pr="0043178F" w:rsidRDefault="0043178F" w:rsidP="0016110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78F">
        <w:rPr>
          <w:rFonts w:ascii="Times New Roman" w:hAnsi="Times New Roman" w:cs="Times New Roman"/>
          <w:sz w:val="28"/>
          <w:szCs w:val="28"/>
        </w:rPr>
        <w:t>Принятие проекта постановления Прави</w:t>
      </w:r>
      <w:r w:rsidR="0016110F">
        <w:rPr>
          <w:rFonts w:ascii="Times New Roman" w:hAnsi="Times New Roman" w:cs="Times New Roman"/>
          <w:sz w:val="28"/>
          <w:szCs w:val="28"/>
        </w:rPr>
        <w:t xml:space="preserve">тельства Ленинградской области </w:t>
      </w:r>
      <w:r w:rsidRPr="0043178F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Ленинградской области от 26 мая 2009 года № 147 «О предоставлении ежегодной денежной выплаты и компенсационной выплаты лицам, удостоенным звания «Почетный гражданин Ленинградской области» в целях реализации положений областного закона от 23 июля 2021 года № 106-оз «О внесении изменений в статьи 11 и 12 областного закона «О звании «Почетный</w:t>
      </w:r>
      <w:proofErr w:type="gramEnd"/>
      <w:r w:rsidRPr="004317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178F">
        <w:rPr>
          <w:rFonts w:ascii="Times New Roman" w:hAnsi="Times New Roman" w:cs="Times New Roman"/>
          <w:sz w:val="28"/>
          <w:szCs w:val="28"/>
        </w:rPr>
        <w:t>гражданин Ленинградской области» (далее – областной закон), за исключением ежегодной денежной выплаты лицам, удостоенным звания «Почетный гражданин Ленинградской области», их нетрудоспособному супругу (супруге), не вступившему (вступившей) в новый брак, в случае смерти Почетного гражданина Ленинградской области, компенсационных выплат лицам, удостоенным звания «Почетный гражданин Ленинградской области», потребует выделения дополнительных средств из областного бюджета Ленинградской области в 2022 году в объеме  3 314,7</w:t>
      </w:r>
      <w:proofErr w:type="gramEnd"/>
      <w:r w:rsidRPr="0043178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3178F" w:rsidRPr="0043178F" w:rsidRDefault="0043178F" w:rsidP="0016110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Всего на социальную поддержку Почетных граждан Ленинградской области, в соответствии с областным законом Ленинградской области от 22 декабря 2020 года № 143 «Об областном бюджете Ленинградской области на 2021 год и на плановый период 2022 и 2023 годов» предусмотрено 2 641,8 тыс. рублей ежегодно.</w:t>
      </w:r>
    </w:p>
    <w:p w:rsidR="0043178F" w:rsidRPr="0043178F" w:rsidRDefault="0043178F" w:rsidP="0016110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Областным законом вводится новая мера социальной поддержки – право на добровольное медицинское страхование. Дополнительная потребность на реализацию проекта составит 3 314,7 тыс. рублей, в том числе:</w:t>
      </w:r>
    </w:p>
    <w:p w:rsidR="0043178F" w:rsidRPr="0043178F" w:rsidRDefault="0043178F" w:rsidP="0016110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1) на оформление полиса ДМС Почетным гражданам Ленинградской области -  3 314,7 тыс. рублей в год.</w:t>
      </w:r>
    </w:p>
    <w:p w:rsidR="0043178F" w:rsidRPr="0043178F" w:rsidRDefault="0043178F" w:rsidP="0016110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Расчет:</w:t>
      </w:r>
    </w:p>
    <w:p w:rsidR="0043178F" w:rsidRPr="0043178F" w:rsidRDefault="0043178F" w:rsidP="0016110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С = 29 чел. * 114300руб. = 3 314 700 руб.</w:t>
      </w:r>
    </w:p>
    <w:p w:rsidR="0043178F" w:rsidRPr="0043178F" w:rsidRDefault="0043178F" w:rsidP="0016110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С = N х D, где: </w:t>
      </w:r>
    </w:p>
    <w:p w:rsidR="0043178F" w:rsidRPr="0043178F" w:rsidRDefault="0043178F" w:rsidP="0016110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7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178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3178F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Pr="0043178F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43178F" w:rsidRPr="0043178F" w:rsidRDefault="0043178F" w:rsidP="0016110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lastRenderedPageBreak/>
        <w:t>N - количество Почетных граждан Ленинградской области;</w:t>
      </w:r>
    </w:p>
    <w:p w:rsidR="0043178F" w:rsidRPr="0043178F" w:rsidRDefault="0043178F" w:rsidP="0016110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D - стоимость полиса ДМС (размер стоимости полиса ДМС равен стоимости полиса ДМС для лиц, замещающих государственные должности Ленинградской области).</w:t>
      </w:r>
    </w:p>
    <w:p w:rsidR="0043178F" w:rsidRPr="0043178F" w:rsidRDefault="0043178F" w:rsidP="0016110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78F">
        <w:rPr>
          <w:rFonts w:ascii="Times New Roman" w:hAnsi="Times New Roman" w:cs="Times New Roman"/>
          <w:sz w:val="28"/>
          <w:szCs w:val="28"/>
        </w:rPr>
        <w:t>Расчет произведен исходя из прогнозной численности получателей (29 человек) и размера страховой премии (цены) ДМС для лиц, замещающих государственные должности Ленинградской области, указанном в письме Администрации Губернатора и Правительства Ленинградской области от 09.03.2021 № АГ-06-955/2021.</w:t>
      </w:r>
      <w:proofErr w:type="gramEnd"/>
    </w:p>
    <w:p w:rsidR="0043178F" w:rsidRPr="0043178F" w:rsidRDefault="0043178F" w:rsidP="0016110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Потребность в дополнительных средствах областного бюджета на реализацию новой функции ЛОГКУ «ЦСЗН» отсутствует, так как предоставление полиса ДМС носит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единоразовый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 характер предоставления услуги в течение года для незначительного количества получателей (29 человек).</w:t>
      </w:r>
    </w:p>
    <w:p w:rsidR="0043178F" w:rsidRPr="0043178F" w:rsidRDefault="0043178F" w:rsidP="0016110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Принятие постановления Правительства Ленинградской области «О внесении изменений в постановление Правительства Ленинградской области от 26 мая </w:t>
      </w:r>
    </w:p>
    <w:p w:rsidR="0043178F" w:rsidRPr="0043178F" w:rsidRDefault="0043178F" w:rsidP="0016110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2009 года № 147 «О предоставлении ежегодной денежной выплаты и компенсационной выплаты лицам, удостоенным звания «Почетный гражданин Ленинградской области» не потребует дополнительных расходов областного бюджета Ленинградской области на момент принятия решения (в 2021 году).</w:t>
      </w:r>
    </w:p>
    <w:p w:rsidR="0043178F" w:rsidRPr="0043178F" w:rsidRDefault="0043178F" w:rsidP="0016110F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При формировании бюджетной заявки в рамках подготовки проекта областного закона «Об областном бюджете Ленинградской области на 2022 год и на плановый период 2023 и 2024 годов» комитетом предусмотрены дополнительные расходы на реализацию данного проекта в объеме 3 314,7 тыс. рублей.</w:t>
      </w:r>
    </w:p>
    <w:p w:rsidR="0043178F" w:rsidRPr="0043178F" w:rsidRDefault="0043178F" w:rsidP="0043178F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Pr="0043178F" w:rsidRDefault="0043178F" w:rsidP="0016110F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3178F" w:rsidRPr="0043178F" w:rsidRDefault="0043178F" w:rsidP="0016110F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:rsidR="0043178F" w:rsidRPr="0043178F" w:rsidRDefault="0043178F" w:rsidP="0016110F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</w:t>
      </w:r>
      <w:r w:rsidR="0016110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3178F">
        <w:rPr>
          <w:rFonts w:ascii="Times New Roman" w:hAnsi="Times New Roman" w:cs="Times New Roman"/>
          <w:sz w:val="28"/>
          <w:szCs w:val="28"/>
        </w:rPr>
        <w:t xml:space="preserve">     А. Толмачева</w:t>
      </w:r>
    </w:p>
    <w:p w:rsidR="0043178F" w:rsidRPr="0043178F" w:rsidRDefault="0043178F" w:rsidP="0043178F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Pr="0043178F" w:rsidRDefault="0043178F" w:rsidP="0043178F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607E" w:rsidRPr="0043178F" w:rsidRDefault="0016110F" w:rsidP="0043178F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3F607E" w:rsidRPr="0043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79"/>
    <w:rsid w:val="0016110F"/>
    <w:rsid w:val="004310BA"/>
    <w:rsid w:val="0043178F"/>
    <w:rsid w:val="00812979"/>
    <w:rsid w:val="00B1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5723</Words>
  <Characters>32623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Александровна Жирякова</dc:creator>
  <cp:keywords/>
  <dc:description/>
  <cp:lastModifiedBy>Полина Александровна Жирякова</cp:lastModifiedBy>
  <cp:revision>2</cp:revision>
  <dcterms:created xsi:type="dcterms:W3CDTF">2021-09-24T11:10:00Z</dcterms:created>
  <dcterms:modified xsi:type="dcterms:W3CDTF">2021-09-24T11:21:00Z</dcterms:modified>
</cp:coreProperties>
</file>