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63" w:rsidRPr="00712C6F" w:rsidRDefault="005B0463" w:rsidP="005B0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817C58" w:rsidRPr="00712C6F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7C58" w:rsidRPr="00712C6F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5B0463" w:rsidRPr="00712C6F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12C6F">
        <w:rPr>
          <w:rFonts w:ascii="Times New Roman" w:hAnsi="Times New Roman" w:cs="Times New Roman"/>
          <w:b/>
          <w:bCs/>
          <w:sz w:val="27"/>
          <w:szCs w:val="27"/>
        </w:rPr>
        <w:t>ПРАВИТЕЛЬСТВО ЛЕНИНГРАДСКОЙ  ОБЛАСТИ</w:t>
      </w:r>
    </w:p>
    <w:p w:rsidR="005B0463" w:rsidRPr="00712C6F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12C6F">
        <w:rPr>
          <w:rFonts w:ascii="Times New Roman" w:hAnsi="Times New Roman" w:cs="Times New Roman"/>
          <w:b/>
          <w:bCs/>
          <w:sz w:val="27"/>
          <w:szCs w:val="27"/>
        </w:rPr>
        <w:t>ПОСТАНОВЛЕНИЕ</w:t>
      </w:r>
    </w:p>
    <w:p w:rsidR="005B0463" w:rsidRPr="00712C6F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12C6F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</w:t>
      </w:r>
    </w:p>
    <w:p w:rsidR="005B0463" w:rsidRPr="00712C6F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12C6F">
        <w:rPr>
          <w:rFonts w:ascii="Times New Roman" w:hAnsi="Times New Roman" w:cs="Times New Roman"/>
          <w:b/>
          <w:bCs/>
          <w:sz w:val="27"/>
          <w:szCs w:val="27"/>
        </w:rPr>
        <w:t>от «___»___________ 20</w:t>
      </w:r>
      <w:r w:rsidR="00520326" w:rsidRPr="00712C6F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712C6F">
        <w:rPr>
          <w:rFonts w:ascii="Times New Roman" w:hAnsi="Times New Roman" w:cs="Times New Roman"/>
          <w:b/>
          <w:bCs/>
          <w:sz w:val="27"/>
          <w:szCs w:val="27"/>
        </w:rPr>
        <w:t>_ года   №  ______</w:t>
      </w:r>
    </w:p>
    <w:p w:rsidR="00817C58" w:rsidRPr="00712C6F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D78CD" w:rsidRPr="00712C6F" w:rsidRDefault="002D78CD" w:rsidP="00F633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proofErr w:type="gramStart"/>
      <w:r w:rsidRPr="00712C6F">
        <w:rPr>
          <w:rFonts w:ascii="Times New Roman" w:hAnsi="Times New Roman" w:cs="Times New Roman"/>
          <w:b/>
          <w:bCs/>
          <w:sz w:val="27"/>
          <w:szCs w:val="27"/>
        </w:rPr>
        <w:t xml:space="preserve">О внесении изменений в </w:t>
      </w:r>
      <w:r w:rsidR="00F63319" w:rsidRPr="00712C6F">
        <w:rPr>
          <w:rFonts w:ascii="Times New Roman" w:hAnsi="Times New Roman" w:cs="Times New Roman"/>
          <w:b/>
          <w:bCs/>
          <w:sz w:val="27"/>
          <w:szCs w:val="27"/>
        </w:rPr>
        <w:t>постановление Правительства Ленинградской области от 4 апреля 2018 г</w:t>
      </w:r>
      <w:r w:rsidR="0000322E" w:rsidRPr="00712C6F">
        <w:rPr>
          <w:rFonts w:ascii="Times New Roman" w:hAnsi="Times New Roman" w:cs="Times New Roman"/>
          <w:b/>
          <w:bCs/>
          <w:sz w:val="27"/>
          <w:szCs w:val="27"/>
        </w:rPr>
        <w:t>ода</w:t>
      </w:r>
      <w:r w:rsidR="00F63319" w:rsidRPr="00712C6F">
        <w:rPr>
          <w:rFonts w:ascii="Times New Roman" w:hAnsi="Times New Roman" w:cs="Times New Roman"/>
          <w:b/>
          <w:bCs/>
          <w:sz w:val="27"/>
          <w:szCs w:val="27"/>
        </w:rPr>
        <w:t xml:space="preserve"> № 117 «Об утверждении </w:t>
      </w:r>
      <w:r w:rsidR="005315A6" w:rsidRPr="00712C6F">
        <w:rPr>
          <w:rFonts w:ascii="Times New Roman" w:hAnsi="Times New Roman" w:cs="Times New Roman"/>
          <w:b/>
          <w:bCs/>
          <w:sz w:val="27"/>
          <w:szCs w:val="27"/>
        </w:rPr>
        <w:t>П</w:t>
      </w:r>
      <w:r w:rsidR="00F63319" w:rsidRPr="00712C6F">
        <w:rPr>
          <w:rFonts w:ascii="Times New Roman" w:hAnsi="Times New Roman" w:cs="Times New Roman"/>
          <w:b/>
          <w:bCs/>
          <w:sz w:val="27"/>
          <w:szCs w:val="27"/>
        </w:rPr>
        <w:t xml:space="preserve">оложения об условиях, порядке назначения и выплаты государственной социальной помощи,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</w:t>
      </w:r>
      <w:r w:rsidR="00F63319" w:rsidRPr="00712C6F">
        <w:rPr>
          <w:rFonts w:ascii="Times New Roman" w:hAnsi="Times New Roman" w:cs="Times New Roman"/>
          <w:b/>
          <w:bCs/>
          <w:sz w:val="27"/>
          <w:szCs w:val="27"/>
        </w:rPr>
        <w:br/>
        <w:t>на оплату коммунальной услуги по обращению с твердыми коммунальными отходами, порядке проведения мониторинга оказания государственной</w:t>
      </w:r>
      <w:proofErr w:type="gramEnd"/>
      <w:r w:rsidR="00F63319" w:rsidRPr="00712C6F">
        <w:rPr>
          <w:rFonts w:ascii="Times New Roman" w:hAnsi="Times New Roman" w:cs="Times New Roman"/>
          <w:b/>
          <w:bCs/>
          <w:sz w:val="27"/>
          <w:szCs w:val="27"/>
        </w:rPr>
        <w:t xml:space="preserve"> социальной помощи на основании социального контракта, </w:t>
      </w:r>
      <w:r w:rsidR="005315A6" w:rsidRPr="00712C6F">
        <w:rPr>
          <w:rFonts w:ascii="Times New Roman" w:hAnsi="Times New Roman" w:cs="Times New Roman"/>
          <w:b/>
          <w:bCs/>
          <w:sz w:val="27"/>
          <w:szCs w:val="27"/>
        </w:rPr>
        <w:t>П</w:t>
      </w:r>
      <w:r w:rsidR="00F63319" w:rsidRPr="00712C6F">
        <w:rPr>
          <w:rFonts w:ascii="Times New Roman" w:hAnsi="Times New Roman" w:cs="Times New Roman"/>
          <w:b/>
          <w:bCs/>
          <w:sz w:val="27"/>
          <w:szCs w:val="27"/>
        </w:rPr>
        <w:t xml:space="preserve">оложения </w:t>
      </w:r>
      <w:r w:rsidR="00F63319" w:rsidRPr="00712C6F">
        <w:rPr>
          <w:rFonts w:ascii="Times New Roman" w:hAnsi="Times New Roman" w:cs="Times New Roman"/>
          <w:b/>
          <w:bCs/>
          <w:sz w:val="27"/>
          <w:szCs w:val="27"/>
        </w:rPr>
        <w:br/>
        <w:t xml:space="preserve">об условиях, порядке назначения и выплаты государственной социальной помощи в виде региональной социальной доплаты к пенсии и признании </w:t>
      </w:r>
      <w:proofErr w:type="gramStart"/>
      <w:r w:rsidR="00F63319" w:rsidRPr="00712C6F">
        <w:rPr>
          <w:rFonts w:ascii="Times New Roman" w:hAnsi="Times New Roman" w:cs="Times New Roman"/>
          <w:b/>
          <w:bCs/>
          <w:sz w:val="27"/>
          <w:szCs w:val="27"/>
        </w:rPr>
        <w:t>утратившими</w:t>
      </w:r>
      <w:proofErr w:type="gramEnd"/>
      <w:r w:rsidR="00F63319" w:rsidRPr="00712C6F">
        <w:rPr>
          <w:rFonts w:ascii="Times New Roman" w:hAnsi="Times New Roman" w:cs="Times New Roman"/>
          <w:b/>
          <w:bCs/>
          <w:sz w:val="27"/>
          <w:szCs w:val="27"/>
        </w:rPr>
        <w:t xml:space="preserve"> силу отдельных постановлений Правительства Ленинградской области»</w:t>
      </w:r>
    </w:p>
    <w:bookmarkEnd w:id="0"/>
    <w:p w:rsidR="00F63319" w:rsidRPr="00712C6F" w:rsidRDefault="00F63319" w:rsidP="00F633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2D78CD" w:rsidRPr="00712C6F" w:rsidRDefault="002D78CD" w:rsidP="002D7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2C6F">
        <w:rPr>
          <w:rFonts w:ascii="Times New Roman" w:hAnsi="Times New Roman" w:cs="Times New Roman"/>
          <w:sz w:val="27"/>
          <w:szCs w:val="27"/>
        </w:rPr>
        <w:t>Правительство Ленинградской области постановляет:</w:t>
      </w:r>
    </w:p>
    <w:p w:rsidR="002D78CD" w:rsidRPr="00712C6F" w:rsidRDefault="002D78CD" w:rsidP="00FD547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12C6F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712C6F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="00FD5479" w:rsidRPr="00712C6F">
        <w:rPr>
          <w:rFonts w:ascii="Times New Roman" w:hAnsi="Times New Roman" w:cs="Times New Roman"/>
          <w:sz w:val="27"/>
          <w:szCs w:val="27"/>
        </w:rPr>
        <w:t xml:space="preserve">постановление Правительства Ленинградской области от 4 апреля 2018 года № 117 «Об утверждении </w:t>
      </w:r>
      <w:r w:rsidR="005315A6" w:rsidRPr="00712C6F">
        <w:rPr>
          <w:rFonts w:ascii="Times New Roman" w:hAnsi="Times New Roman" w:cs="Times New Roman"/>
          <w:sz w:val="27"/>
          <w:szCs w:val="27"/>
        </w:rPr>
        <w:t>П</w:t>
      </w:r>
      <w:r w:rsidR="00FD5479" w:rsidRPr="00712C6F">
        <w:rPr>
          <w:rFonts w:ascii="Times New Roman" w:hAnsi="Times New Roman" w:cs="Times New Roman"/>
          <w:sz w:val="27"/>
          <w:szCs w:val="27"/>
        </w:rPr>
        <w:t>оложения об условиях, порядке назначения и выплаты государственной социальной помощи,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отходами, порядке проведения мониторинга оказания государственной социальной помощи</w:t>
      </w:r>
      <w:proofErr w:type="gramEnd"/>
      <w:r w:rsidR="00FD5479" w:rsidRPr="00712C6F">
        <w:rPr>
          <w:rFonts w:ascii="Times New Roman" w:hAnsi="Times New Roman" w:cs="Times New Roman"/>
          <w:sz w:val="27"/>
          <w:szCs w:val="27"/>
        </w:rPr>
        <w:t xml:space="preserve"> на основании социального контракта, </w:t>
      </w:r>
      <w:r w:rsidR="005315A6" w:rsidRPr="00712C6F">
        <w:rPr>
          <w:rFonts w:ascii="Times New Roman" w:hAnsi="Times New Roman" w:cs="Times New Roman"/>
          <w:sz w:val="27"/>
          <w:szCs w:val="27"/>
        </w:rPr>
        <w:t>П</w:t>
      </w:r>
      <w:r w:rsidR="00FD5479" w:rsidRPr="00712C6F">
        <w:rPr>
          <w:rFonts w:ascii="Times New Roman" w:hAnsi="Times New Roman" w:cs="Times New Roman"/>
          <w:sz w:val="27"/>
          <w:szCs w:val="27"/>
        </w:rPr>
        <w:t xml:space="preserve">оложения об условиях, порядке назначения и выплаты государственной социальной помощи в виде региональной социальной доплаты к пенсии и признании </w:t>
      </w:r>
      <w:proofErr w:type="gramStart"/>
      <w:r w:rsidR="00FD5479" w:rsidRPr="00712C6F">
        <w:rPr>
          <w:rFonts w:ascii="Times New Roman" w:hAnsi="Times New Roman" w:cs="Times New Roman"/>
          <w:sz w:val="27"/>
          <w:szCs w:val="27"/>
        </w:rPr>
        <w:t>утратившими</w:t>
      </w:r>
      <w:proofErr w:type="gramEnd"/>
      <w:r w:rsidR="00FD5479" w:rsidRPr="00712C6F">
        <w:rPr>
          <w:rFonts w:ascii="Times New Roman" w:hAnsi="Times New Roman" w:cs="Times New Roman"/>
          <w:sz w:val="27"/>
          <w:szCs w:val="27"/>
        </w:rPr>
        <w:t xml:space="preserve"> силу отдельных постановлений Правительства Ленинградской области» </w:t>
      </w:r>
      <w:r w:rsidRPr="00712C6F">
        <w:rPr>
          <w:rFonts w:ascii="Times New Roman" w:hAnsi="Times New Roman" w:cs="Times New Roman"/>
          <w:sz w:val="27"/>
          <w:szCs w:val="27"/>
        </w:rPr>
        <w:t>изменения согласно приложению к настоящему постановлению.</w:t>
      </w:r>
    </w:p>
    <w:p w:rsidR="002D78CD" w:rsidRPr="00712C6F" w:rsidRDefault="005315A6" w:rsidP="002D78C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12C6F">
        <w:rPr>
          <w:rFonts w:ascii="Times New Roman" w:hAnsi="Times New Roman" w:cs="Times New Roman"/>
          <w:sz w:val="27"/>
          <w:szCs w:val="27"/>
        </w:rPr>
        <w:t>2</w:t>
      </w:r>
      <w:r w:rsidR="002D78CD" w:rsidRPr="00712C6F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2D78CD" w:rsidRPr="00712C6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2D78CD" w:rsidRPr="00712C6F">
        <w:rPr>
          <w:rFonts w:ascii="Times New Roman" w:hAnsi="Times New Roman" w:cs="Times New Roman"/>
          <w:sz w:val="27"/>
          <w:szCs w:val="27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DC1F35" w:rsidRPr="002C18A9" w:rsidRDefault="002D78CD" w:rsidP="008A2C49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12C6F">
        <w:rPr>
          <w:rFonts w:ascii="Times New Roman" w:hAnsi="Times New Roman" w:cs="Times New Roman"/>
          <w:sz w:val="27"/>
          <w:szCs w:val="27"/>
        </w:rPr>
        <w:t xml:space="preserve">3. </w:t>
      </w:r>
      <w:r w:rsidR="004E7746" w:rsidRPr="00712C6F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</w:t>
      </w:r>
      <w:proofErr w:type="gramStart"/>
      <w:r w:rsidR="004E7746" w:rsidRPr="00921F65">
        <w:rPr>
          <w:rFonts w:ascii="Times New Roman" w:hAnsi="Times New Roman" w:cs="Times New Roman"/>
          <w:sz w:val="27"/>
          <w:szCs w:val="27"/>
        </w:rPr>
        <w:t>с даты</w:t>
      </w:r>
      <w:proofErr w:type="gramEnd"/>
      <w:r w:rsidR="004E7746" w:rsidRPr="00921F65">
        <w:rPr>
          <w:rFonts w:ascii="Times New Roman" w:hAnsi="Times New Roman" w:cs="Times New Roman"/>
          <w:sz w:val="27"/>
          <w:szCs w:val="27"/>
        </w:rPr>
        <w:t xml:space="preserve"> официального опубликования</w:t>
      </w:r>
      <w:r w:rsidR="00616ACD" w:rsidRPr="00921F65">
        <w:rPr>
          <w:rFonts w:ascii="Times New Roman" w:hAnsi="Times New Roman" w:cs="Times New Roman"/>
          <w:sz w:val="27"/>
          <w:szCs w:val="27"/>
        </w:rPr>
        <w:t>.</w:t>
      </w:r>
      <w:r w:rsidR="008A2C49">
        <w:rPr>
          <w:rFonts w:ascii="Times New Roman" w:hAnsi="Times New Roman" w:cs="Times New Roman"/>
          <w:sz w:val="27"/>
          <w:szCs w:val="27"/>
        </w:rPr>
        <w:t xml:space="preserve"> </w:t>
      </w:r>
      <w:r w:rsidR="00AB7829" w:rsidRPr="008A2C49">
        <w:rPr>
          <w:rFonts w:ascii="Times New Roman" w:hAnsi="Times New Roman" w:cs="Times New Roman"/>
          <w:sz w:val="27"/>
          <w:szCs w:val="27"/>
        </w:rPr>
        <w:t xml:space="preserve">Изменения, указанные </w:t>
      </w:r>
      <w:r w:rsidR="008A2C49" w:rsidRPr="008A2C49">
        <w:rPr>
          <w:rFonts w:ascii="Times New Roman" w:hAnsi="Times New Roman" w:cs="Times New Roman"/>
          <w:sz w:val="27"/>
          <w:szCs w:val="27"/>
        </w:rPr>
        <w:t>в</w:t>
      </w:r>
      <w:r w:rsidR="003718DD" w:rsidRPr="008A2C49">
        <w:rPr>
          <w:rFonts w:ascii="Times New Roman" w:hAnsi="Times New Roman" w:cs="Times New Roman"/>
          <w:sz w:val="27"/>
          <w:szCs w:val="27"/>
        </w:rPr>
        <w:t xml:space="preserve"> настояще</w:t>
      </w:r>
      <w:r w:rsidR="008A2C49" w:rsidRPr="008A2C49">
        <w:rPr>
          <w:rFonts w:ascii="Times New Roman" w:hAnsi="Times New Roman" w:cs="Times New Roman"/>
          <w:sz w:val="27"/>
          <w:szCs w:val="27"/>
        </w:rPr>
        <w:t>м</w:t>
      </w:r>
      <w:r w:rsidR="003718DD" w:rsidRPr="008A2C49">
        <w:rPr>
          <w:rFonts w:ascii="Times New Roman" w:hAnsi="Times New Roman" w:cs="Times New Roman"/>
          <w:sz w:val="27"/>
          <w:szCs w:val="27"/>
        </w:rPr>
        <w:t xml:space="preserve"> постановлени</w:t>
      </w:r>
      <w:r w:rsidR="008A2C49" w:rsidRPr="008A2C49">
        <w:rPr>
          <w:rFonts w:ascii="Times New Roman" w:hAnsi="Times New Roman" w:cs="Times New Roman"/>
          <w:sz w:val="27"/>
          <w:szCs w:val="27"/>
        </w:rPr>
        <w:t>и</w:t>
      </w:r>
      <w:r w:rsidR="003718DD" w:rsidRPr="008A2C49">
        <w:rPr>
          <w:rFonts w:ascii="Times New Roman" w:hAnsi="Times New Roman" w:cs="Times New Roman"/>
          <w:sz w:val="27"/>
          <w:szCs w:val="27"/>
        </w:rPr>
        <w:t xml:space="preserve"> </w:t>
      </w:r>
      <w:r w:rsidR="002C18A9" w:rsidRPr="008A2C49">
        <w:rPr>
          <w:rFonts w:ascii="Times New Roman" w:hAnsi="Times New Roman" w:cs="Times New Roman"/>
          <w:sz w:val="27"/>
          <w:szCs w:val="27"/>
        </w:rPr>
        <w:t xml:space="preserve">распространяются на правоотношения, возникшие с </w:t>
      </w:r>
      <w:r w:rsidR="00664382" w:rsidRPr="008A2C49">
        <w:rPr>
          <w:rFonts w:ascii="Times New Roman" w:hAnsi="Times New Roman" w:cs="Times New Roman"/>
          <w:sz w:val="27"/>
          <w:szCs w:val="27"/>
        </w:rPr>
        <w:t xml:space="preserve">1 </w:t>
      </w:r>
      <w:r w:rsidR="00AB7829" w:rsidRPr="008A2C49">
        <w:rPr>
          <w:rFonts w:ascii="Times New Roman" w:hAnsi="Times New Roman" w:cs="Times New Roman"/>
          <w:sz w:val="27"/>
          <w:szCs w:val="27"/>
        </w:rPr>
        <w:t>августа 2021 года.</w:t>
      </w:r>
    </w:p>
    <w:p w:rsidR="00B2449F" w:rsidRDefault="00B2449F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718DD" w:rsidRPr="00712C6F" w:rsidRDefault="003718DD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7603B6" w:rsidRPr="00712C6F" w:rsidRDefault="00D55BE9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 xml:space="preserve">Губернатор Ленинградской области                                            </w:t>
      </w:r>
      <w:r w:rsidR="00B94372" w:rsidRPr="00712C6F">
        <w:rPr>
          <w:rFonts w:ascii="Times New Roman" w:hAnsi="Times New Roman" w:cs="Times New Roman"/>
          <w:bCs/>
          <w:sz w:val="27"/>
          <w:szCs w:val="27"/>
        </w:rPr>
        <w:t xml:space="preserve">          </w:t>
      </w:r>
      <w:r w:rsidR="00D373CE"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="00B94372" w:rsidRPr="00712C6F"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712C6F">
        <w:rPr>
          <w:rFonts w:ascii="Times New Roman" w:hAnsi="Times New Roman" w:cs="Times New Roman"/>
          <w:bCs/>
          <w:sz w:val="27"/>
          <w:szCs w:val="27"/>
        </w:rPr>
        <w:t>А. Дрозденко</w:t>
      </w:r>
    </w:p>
    <w:p w:rsidR="003718DD" w:rsidRDefault="003718DD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7"/>
          <w:szCs w:val="27"/>
        </w:rPr>
      </w:pPr>
    </w:p>
    <w:p w:rsidR="00616ACD" w:rsidRDefault="00616ACD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7"/>
          <w:szCs w:val="27"/>
        </w:rPr>
      </w:pPr>
    </w:p>
    <w:p w:rsidR="00616ACD" w:rsidRDefault="00616ACD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7"/>
          <w:szCs w:val="27"/>
        </w:rPr>
      </w:pPr>
    </w:p>
    <w:p w:rsidR="00616ACD" w:rsidRDefault="00616ACD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7"/>
          <w:szCs w:val="27"/>
        </w:rPr>
      </w:pPr>
    </w:p>
    <w:p w:rsidR="00616ACD" w:rsidRDefault="00616ACD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7"/>
          <w:szCs w:val="27"/>
        </w:rPr>
      </w:pPr>
    </w:p>
    <w:p w:rsidR="008A2C49" w:rsidRDefault="008A2C49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7"/>
          <w:szCs w:val="27"/>
        </w:rPr>
      </w:pPr>
    </w:p>
    <w:p w:rsidR="00D55BE9" w:rsidRPr="00712C6F" w:rsidRDefault="00D55BE9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lastRenderedPageBreak/>
        <w:t>Приложение</w:t>
      </w:r>
    </w:p>
    <w:p w:rsidR="00D55BE9" w:rsidRPr="00712C6F" w:rsidRDefault="00D55BE9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 xml:space="preserve">к постановлению Правительства </w:t>
      </w:r>
    </w:p>
    <w:p w:rsidR="00D55BE9" w:rsidRPr="00712C6F" w:rsidRDefault="00D55BE9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>Ленинградской области</w:t>
      </w:r>
    </w:p>
    <w:p w:rsidR="005315A6" w:rsidRPr="00712C6F" w:rsidRDefault="005315A6" w:rsidP="005315A6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>от ___________ № _______</w:t>
      </w:r>
    </w:p>
    <w:p w:rsidR="00D55BE9" w:rsidRPr="00712C6F" w:rsidRDefault="00D55BE9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55BE9" w:rsidRPr="00712C6F" w:rsidRDefault="00D55BE9" w:rsidP="002D7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712C6F">
        <w:rPr>
          <w:rFonts w:ascii="Times New Roman" w:hAnsi="Times New Roman" w:cs="Times New Roman"/>
          <w:bCs/>
          <w:sz w:val="27"/>
          <w:szCs w:val="27"/>
        </w:rPr>
        <w:t xml:space="preserve">ИЗМЕНЕНИЯ,                                                                                                                               которые </w:t>
      </w:r>
      <w:r w:rsidR="00424785" w:rsidRPr="00712C6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12C6F">
        <w:rPr>
          <w:rFonts w:ascii="Times New Roman" w:hAnsi="Times New Roman" w:cs="Times New Roman"/>
          <w:bCs/>
          <w:sz w:val="27"/>
          <w:szCs w:val="27"/>
        </w:rPr>
        <w:t>вносятся</w:t>
      </w:r>
      <w:r w:rsidR="00424785" w:rsidRPr="00712C6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12C6F">
        <w:rPr>
          <w:rFonts w:ascii="Times New Roman" w:hAnsi="Times New Roman" w:cs="Times New Roman"/>
          <w:bCs/>
          <w:sz w:val="27"/>
          <w:szCs w:val="27"/>
        </w:rPr>
        <w:t xml:space="preserve"> в </w:t>
      </w:r>
      <w:r w:rsidR="00424785" w:rsidRPr="00712C6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63319" w:rsidRPr="00712C6F">
        <w:rPr>
          <w:rFonts w:ascii="Times New Roman" w:hAnsi="Times New Roman" w:cs="Times New Roman"/>
          <w:bCs/>
          <w:sz w:val="27"/>
          <w:szCs w:val="27"/>
        </w:rPr>
        <w:t xml:space="preserve">постановление Правительства Ленинградской области </w:t>
      </w:r>
      <w:r w:rsidR="00184FF4" w:rsidRPr="00712C6F">
        <w:rPr>
          <w:rFonts w:ascii="Times New Roman" w:hAnsi="Times New Roman" w:cs="Times New Roman"/>
          <w:bCs/>
          <w:sz w:val="27"/>
          <w:szCs w:val="27"/>
        </w:rPr>
        <w:br/>
      </w:r>
      <w:r w:rsidR="00F63319" w:rsidRPr="00712C6F">
        <w:rPr>
          <w:rFonts w:ascii="Times New Roman" w:hAnsi="Times New Roman" w:cs="Times New Roman"/>
          <w:bCs/>
          <w:sz w:val="27"/>
          <w:szCs w:val="27"/>
        </w:rPr>
        <w:t>от 4 апреля 2018 г</w:t>
      </w:r>
      <w:r w:rsidR="008B59F4" w:rsidRPr="00712C6F">
        <w:rPr>
          <w:rFonts w:ascii="Times New Roman" w:hAnsi="Times New Roman" w:cs="Times New Roman"/>
          <w:bCs/>
          <w:sz w:val="27"/>
          <w:szCs w:val="27"/>
        </w:rPr>
        <w:t>ода</w:t>
      </w:r>
      <w:r w:rsidR="00F63319" w:rsidRPr="00712C6F">
        <w:rPr>
          <w:rFonts w:ascii="Times New Roman" w:hAnsi="Times New Roman" w:cs="Times New Roman"/>
          <w:bCs/>
          <w:sz w:val="27"/>
          <w:szCs w:val="27"/>
        </w:rPr>
        <w:t xml:space="preserve"> № 117 «Об утверждении </w:t>
      </w:r>
      <w:r w:rsidR="005315A6" w:rsidRPr="00712C6F">
        <w:rPr>
          <w:rFonts w:ascii="Times New Roman" w:hAnsi="Times New Roman" w:cs="Times New Roman"/>
          <w:bCs/>
          <w:sz w:val="27"/>
          <w:szCs w:val="27"/>
        </w:rPr>
        <w:t>П</w:t>
      </w:r>
      <w:r w:rsidR="00F63319" w:rsidRPr="00712C6F">
        <w:rPr>
          <w:rFonts w:ascii="Times New Roman" w:hAnsi="Times New Roman" w:cs="Times New Roman"/>
          <w:bCs/>
          <w:sz w:val="27"/>
          <w:szCs w:val="27"/>
        </w:rPr>
        <w:t>оложения об условиях, порядке назначения и выплаты государственной социальной помощи,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отходами, порядке проведения мониторинга оказания государственной</w:t>
      </w:r>
      <w:proofErr w:type="gramEnd"/>
      <w:r w:rsidR="00F63319" w:rsidRPr="00712C6F">
        <w:rPr>
          <w:rFonts w:ascii="Times New Roman" w:hAnsi="Times New Roman" w:cs="Times New Roman"/>
          <w:bCs/>
          <w:sz w:val="27"/>
          <w:szCs w:val="27"/>
        </w:rPr>
        <w:t xml:space="preserve"> социальной помощи на основании социального контракта, </w:t>
      </w:r>
      <w:r w:rsidR="005315A6" w:rsidRPr="00712C6F">
        <w:rPr>
          <w:rFonts w:ascii="Times New Roman" w:hAnsi="Times New Roman" w:cs="Times New Roman"/>
          <w:bCs/>
          <w:sz w:val="27"/>
          <w:szCs w:val="27"/>
        </w:rPr>
        <w:t>П</w:t>
      </w:r>
      <w:r w:rsidR="00F63319" w:rsidRPr="00712C6F">
        <w:rPr>
          <w:rFonts w:ascii="Times New Roman" w:hAnsi="Times New Roman" w:cs="Times New Roman"/>
          <w:bCs/>
          <w:sz w:val="27"/>
          <w:szCs w:val="27"/>
        </w:rPr>
        <w:t xml:space="preserve">оложения об условиях, порядке назначения и выплаты государственной социальной помощи в виде региональной социальной доплаты к пенсии и признании </w:t>
      </w:r>
      <w:proofErr w:type="gramStart"/>
      <w:r w:rsidR="00F63319" w:rsidRPr="00712C6F">
        <w:rPr>
          <w:rFonts w:ascii="Times New Roman" w:hAnsi="Times New Roman" w:cs="Times New Roman"/>
          <w:bCs/>
          <w:sz w:val="27"/>
          <w:szCs w:val="27"/>
        </w:rPr>
        <w:t>утратившими</w:t>
      </w:r>
      <w:proofErr w:type="gramEnd"/>
      <w:r w:rsidR="00F63319" w:rsidRPr="00712C6F">
        <w:rPr>
          <w:rFonts w:ascii="Times New Roman" w:hAnsi="Times New Roman" w:cs="Times New Roman"/>
          <w:bCs/>
          <w:sz w:val="27"/>
          <w:szCs w:val="27"/>
        </w:rPr>
        <w:t xml:space="preserve"> силу отдельных постановлений Правительства Ленинградской области»</w:t>
      </w:r>
    </w:p>
    <w:p w:rsidR="00D55BE9" w:rsidRPr="00712C6F" w:rsidRDefault="00D55BE9" w:rsidP="00D5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42C5C" w:rsidRPr="00712C6F" w:rsidRDefault="00C779AB" w:rsidP="00425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 xml:space="preserve">1. </w:t>
      </w:r>
      <w:proofErr w:type="gramStart"/>
      <w:r w:rsidR="005E33AC" w:rsidRPr="00712C6F">
        <w:rPr>
          <w:rFonts w:ascii="Times New Roman" w:hAnsi="Times New Roman" w:cs="Times New Roman"/>
          <w:bCs/>
          <w:sz w:val="27"/>
          <w:szCs w:val="27"/>
        </w:rPr>
        <w:t xml:space="preserve">В приложении 1 (Положение </w:t>
      </w:r>
      <w:r w:rsidR="005315A6" w:rsidRPr="00712C6F">
        <w:rPr>
          <w:rFonts w:ascii="Times New Roman" w:hAnsi="Times New Roman" w:cs="Times New Roman"/>
          <w:bCs/>
          <w:sz w:val="27"/>
          <w:szCs w:val="27"/>
        </w:rPr>
        <w:t>об условиях, порядке назначения и выплаты государственной социальной помощи,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отходами, порядке проведения мониторинга оказания государственной социальной помощи на о</w:t>
      </w:r>
      <w:r w:rsidR="00EF6D47" w:rsidRPr="00712C6F">
        <w:rPr>
          <w:rFonts w:ascii="Times New Roman" w:hAnsi="Times New Roman" w:cs="Times New Roman"/>
          <w:bCs/>
          <w:sz w:val="27"/>
          <w:szCs w:val="27"/>
        </w:rPr>
        <w:t>сновании социального контракта</w:t>
      </w:r>
      <w:r w:rsidR="007E0382" w:rsidRPr="00712C6F">
        <w:rPr>
          <w:rFonts w:ascii="Times New Roman" w:hAnsi="Times New Roman" w:cs="Times New Roman"/>
          <w:bCs/>
          <w:sz w:val="27"/>
          <w:szCs w:val="27"/>
        </w:rPr>
        <w:t>)</w:t>
      </w:r>
      <w:r w:rsidR="00101A47" w:rsidRPr="00712C6F">
        <w:rPr>
          <w:rFonts w:ascii="Times New Roman" w:hAnsi="Times New Roman" w:cs="Times New Roman"/>
          <w:bCs/>
          <w:sz w:val="27"/>
          <w:szCs w:val="27"/>
        </w:rPr>
        <w:t>:</w:t>
      </w:r>
      <w:proofErr w:type="gramEnd"/>
    </w:p>
    <w:p w:rsidR="00AB7829" w:rsidRPr="008A2C49" w:rsidRDefault="00AB7829" w:rsidP="00AC6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A2C49">
        <w:rPr>
          <w:rFonts w:ascii="Times New Roman" w:hAnsi="Times New Roman" w:cs="Times New Roman"/>
          <w:bCs/>
          <w:sz w:val="27"/>
          <w:szCs w:val="27"/>
        </w:rPr>
        <w:t>Пункт 1.5.1. дополнить абзацем следующего содержания:</w:t>
      </w:r>
    </w:p>
    <w:p w:rsidR="00A577AB" w:rsidRDefault="006C71C6" w:rsidP="00A57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D70E6">
        <w:rPr>
          <w:rFonts w:ascii="Times New Roman" w:hAnsi="Times New Roman" w:cs="Times New Roman"/>
          <w:bCs/>
          <w:sz w:val="27"/>
          <w:szCs w:val="27"/>
        </w:rPr>
        <w:t>«</w:t>
      </w:r>
      <w:r w:rsidR="009D731D" w:rsidRPr="00ED70E6">
        <w:rPr>
          <w:rFonts w:ascii="Times New Roman" w:hAnsi="Times New Roman" w:cs="Times New Roman"/>
          <w:bCs/>
          <w:sz w:val="27"/>
          <w:szCs w:val="27"/>
        </w:rPr>
        <w:t>В случае превышения доли численности получателей государственной социальной помощи на основании социального контракта</w:t>
      </w:r>
      <w:r w:rsidR="00772689" w:rsidRPr="00ED70E6">
        <w:rPr>
          <w:rFonts w:ascii="Times New Roman" w:hAnsi="Times New Roman" w:cs="Times New Roman"/>
          <w:bCs/>
          <w:sz w:val="27"/>
          <w:szCs w:val="27"/>
        </w:rPr>
        <w:t>,</w:t>
      </w:r>
      <w:r w:rsidR="009D731D" w:rsidRPr="00ED70E6">
        <w:rPr>
          <w:rFonts w:ascii="Times New Roman" w:hAnsi="Times New Roman" w:cs="Times New Roman"/>
          <w:bCs/>
          <w:sz w:val="27"/>
          <w:szCs w:val="27"/>
        </w:rPr>
        <w:t xml:space="preserve"> установленной Правилами предоставления и распределения субсидий из федерального бюджета бюджетам субъектов Российской Федерации на реализацию мероприятий, направленных на оказание государственной социальной помощи на основании социального контракта</w:t>
      </w:r>
      <w:r w:rsidR="00ED70E6">
        <w:rPr>
          <w:rFonts w:ascii="Times New Roman" w:hAnsi="Times New Roman" w:cs="Times New Roman"/>
          <w:bCs/>
          <w:sz w:val="27"/>
          <w:szCs w:val="27"/>
        </w:rPr>
        <w:t>,</w:t>
      </w:r>
      <w:r w:rsidR="009D731D" w:rsidRPr="00ED70E6">
        <w:rPr>
          <w:rFonts w:ascii="Times New Roman" w:hAnsi="Times New Roman" w:cs="Times New Roman"/>
          <w:bCs/>
          <w:sz w:val="27"/>
          <w:szCs w:val="27"/>
        </w:rPr>
        <w:t xml:space="preserve"> утвержденными </w:t>
      </w:r>
      <w:r w:rsidR="001861F0">
        <w:rPr>
          <w:rFonts w:ascii="Times New Roman" w:hAnsi="Times New Roman" w:cs="Times New Roman"/>
          <w:bCs/>
          <w:sz w:val="27"/>
          <w:szCs w:val="27"/>
        </w:rPr>
        <w:t>п</w:t>
      </w:r>
      <w:r w:rsidR="009D731D" w:rsidRPr="00ED70E6">
        <w:rPr>
          <w:rFonts w:ascii="Times New Roman" w:hAnsi="Times New Roman" w:cs="Times New Roman"/>
          <w:bCs/>
          <w:sz w:val="27"/>
          <w:szCs w:val="27"/>
        </w:rPr>
        <w:t xml:space="preserve">остановлением Правительства </w:t>
      </w:r>
      <w:r w:rsidR="00772689" w:rsidRPr="00ED70E6">
        <w:rPr>
          <w:rFonts w:ascii="Times New Roman" w:hAnsi="Times New Roman" w:cs="Times New Roman"/>
          <w:bCs/>
          <w:sz w:val="27"/>
          <w:szCs w:val="27"/>
        </w:rPr>
        <w:t xml:space="preserve">Российской Федерации </w:t>
      </w:r>
      <w:r w:rsidR="00ED70E6">
        <w:rPr>
          <w:rFonts w:ascii="Times New Roman" w:hAnsi="Times New Roman" w:cs="Times New Roman"/>
          <w:bCs/>
          <w:sz w:val="27"/>
          <w:szCs w:val="27"/>
        </w:rPr>
        <w:t xml:space="preserve">от 15 апреля </w:t>
      </w:r>
      <w:r w:rsidR="009D731D" w:rsidRPr="00ED70E6">
        <w:rPr>
          <w:rFonts w:ascii="Times New Roman" w:hAnsi="Times New Roman" w:cs="Times New Roman"/>
          <w:bCs/>
          <w:sz w:val="27"/>
          <w:szCs w:val="27"/>
        </w:rPr>
        <w:t>2014</w:t>
      </w:r>
      <w:r w:rsidR="00ED70E6">
        <w:rPr>
          <w:rFonts w:ascii="Times New Roman" w:hAnsi="Times New Roman" w:cs="Times New Roman"/>
          <w:bCs/>
          <w:sz w:val="27"/>
          <w:szCs w:val="27"/>
        </w:rPr>
        <w:t xml:space="preserve"> года</w:t>
      </w:r>
      <w:r w:rsidR="009D731D" w:rsidRPr="00ED70E6">
        <w:rPr>
          <w:rFonts w:ascii="Times New Roman" w:hAnsi="Times New Roman" w:cs="Times New Roman"/>
          <w:bCs/>
          <w:sz w:val="27"/>
          <w:szCs w:val="27"/>
        </w:rPr>
        <w:t xml:space="preserve"> №296 «Об утверждении государственной программы Российской Федерации «Социальная поддержка граждан»</w:t>
      </w:r>
      <w:r w:rsidR="00772689" w:rsidRPr="00ED70E6">
        <w:rPr>
          <w:rFonts w:ascii="Times New Roman" w:hAnsi="Times New Roman" w:cs="Times New Roman"/>
          <w:bCs/>
          <w:sz w:val="27"/>
          <w:szCs w:val="27"/>
        </w:rPr>
        <w:t>,</w:t>
      </w:r>
      <w:r w:rsidR="009D731D" w:rsidRPr="00ED70E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D70E6" w:rsidRPr="00ED70E6">
        <w:rPr>
          <w:rFonts w:ascii="Times New Roman" w:hAnsi="Times New Roman" w:cs="Times New Roman"/>
          <w:bCs/>
          <w:sz w:val="27"/>
          <w:szCs w:val="27"/>
        </w:rPr>
        <w:t>по мероприяти</w:t>
      </w:r>
      <w:r w:rsidR="00ED70E6">
        <w:rPr>
          <w:rFonts w:ascii="Times New Roman" w:hAnsi="Times New Roman" w:cs="Times New Roman"/>
          <w:bCs/>
          <w:sz w:val="27"/>
          <w:szCs w:val="27"/>
        </w:rPr>
        <w:t>ям</w:t>
      </w:r>
      <w:r w:rsidR="00ED70E6" w:rsidRPr="00ED70E6">
        <w:rPr>
          <w:rFonts w:ascii="Times New Roman" w:hAnsi="Times New Roman" w:cs="Times New Roman"/>
          <w:bCs/>
          <w:sz w:val="27"/>
          <w:szCs w:val="27"/>
        </w:rPr>
        <w:t>, указанн</w:t>
      </w:r>
      <w:r w:rsidR="00ED70E6">
        <w:rPr>
          <w:rFonts w:ascii="Times New Roman" w:hAnsi="Times New Roman" w:cs="Times New Roman"/>
          <w:bCs/>
          <w:sz w:val="27"/>
          <w:szCs w:val="27"/>
        </w:rPr>
        <w:t>ым</w:t>
      </w:r>
      <w:r w:rsidR="00ED70E6" w:rsidRPr="00ED70E6">
        <w:rPr>
          <w:rFonts w:ascii="Times New Roman" w:hAnsi="Times New Roman" w:cs="Times New Roman"/>
          <w:bCs/>
          <w:sz w:val="27"/>
          <w:szCs w:val="27"/>
        </w:rPr>
        <w:t xml:space="preserve"> в подпунктах 3, 4 пункта 1.5.1 настоящего Положения</w:t>
      </w:r>
      <w:r w:rsidR="00ED70E6">
        <w:rPr>
          <w:rFonts w:ascii="Times New Roman" w:hAnsi="Times New Roman" w:cs="Times New Roman"/>
          <w:bCs/>
          <w:sz w:val="27"/>
          <w:szCs w:val="27"/>
        </w:rPr>
        <w:t>,</w:t>
      </w:r>
      <w:r w:rsidR="00ED70E6" w:rsidRPr="00ED70E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D731D" w:rsidRPr="00ED70E6">
        <w:rPr>
          <w:rFonts w:ascii="Times New Roman" w:hAnsi="Times New Roman" w:cs="Times New Roman"/>
          <w:bCs/>
          <w:sz w:val="27"/>
          <w:szCs w:val="27"/>
        </w:rPr>
        <w:t xml:space="preserve">финансовое обеспечение </w:t>
      </w:r>
      <w:r w:rsidR="00A577AB" w:rsidRPr="00ED70E6">
        <w:rPr>
          <w:rFonts w:ascii="Times New Roman" w:hAnsi="Times New Roman" w:cs="Times New Roman"/>
          <w:bCs/>
          <w:sz w:val="27"/>
          <w:szCs w:val="27"/>
        </w:rPr>
        <w:t>социальных контрактов</w:t>
      </w:r>
      <w:r w:rsidR="00ED70E6">
        <w:rPr>
          <w:rFonts w:ascii="Times New Roman" w:hAnsi="Times New Roman" w:cs="Times New Roman"/>
          <w:bCs/>
          <w:sz w:val="27"/>
          <w:szCs w:val="27"/>
        </w:rPr>
        <w:t>, заключенных в рамках указанных мероприятий,</w:t>
      </w:r>
      <w:r w:rsidR="00A577AB" w:rsidRPr="00ED70E6">
        <w:rPr>
          <w:rFonts w:ascii="Times New Roman" w:hAnsi="Times New Roman" w:cs="Times New Roman"/>
          <w:bCs/>
          <w:sz w:val="27"/>
          <w:szCs w:val="27"/>
        </w:rPr>
        <w:t xml:space="preserve"> осуществляется за счет средств областного бюджета Ленинградской области</w:t>
      </w:r>
      <w:r w:rsidR="00ED70E6" w:rsidRPr="00ED70E6">
        <w:rPr>
          <w:rFonts w:ascii="Times New Roman" w:hAnsi="Times New Roman" w:cs="Times New Roman"/>
          <w:bCs/>
          <w:sz w:val="27"/>
          <w:szCs w:val="27"/>
        </w:rPr>
        <w:t>.».</w:t>
      </w:r>
    </w:p>
    <w:p w:rsidR="00017F6C" w:rsidRPr="00712C6F" w:rsidRDefault="00017F6C" w:rsidP="00017F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17F6C" w:rsidRPr="00712C6F" w:rsidRDefault="00017F6C" w:rsidP="00017F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  <w:sectPr w:rsidR="00017F6C" w:rsidRPr="00712C6F" w:rsidSect="00642F55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520326" w:rsidRPr="005606BC" w:rsidRDefault="00520326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606BC">
        <w:rPr>
          <w:rFonts w:ascii="Times New Roman" w:hAnsi="Times New Roman" w:cs="Times New Roman"/>
          <w:b/>
          <w:sz w:val="27"/>
          <w:szCs w:val="27"/>
        </w:rPr>
        <w:lastRenderedPageBreak/>
        <w:t>ПОЯСНИТЕЛЬНАЯ ЗАПИСКА</w:t>
      </w:r>
    </w:p>
    <w:p w:rsidR="0061025F" w:rsidRPr="005606BC" w:rsidRDefault="0061025F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20326" w:rsidRPr="005606BC" w:rsidRDefault="00520326" w:rsidP="00EB1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606BC">
        <w:rPr>
          <w:rFonts w:ascii="Times New Roman" w:hAnsi="Times New Roman" w:cs="Times New Roman"/>
          <w:b/>
          <w:sz w:val="27"/>
          <w:szCs w:val="27"/>
        </w:rPr>
        <w:t>к проекту постановления Правительства Ленинградской области</w:t>
      </w:r>
    </w:p>
    <w:p w:rsidR="00520326" w:rsidRPr="005606BC" w:rsidRDefault="00F76454" w:rsidP="0000322E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5606BC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721008" w:rsidRPr="005606BC">
        <w:rPr>
          <w:rFonts w:ascii="Times New Roman" w:hAnsi="Times New Roman" w:cs="Times New Roman"/>
          <w:b/>
          <w:bCs/>
          <w:sz w:val="27"/>
          <w:szCs w:val="27"/>
        </w:rPr>
        <w:t xml:space="preserve">О внесении изменений в </w:t>
      </w:r>
      <w:r w:rsidR="0000322E" w:rsidRPr="005606BC">
        <w:rPr>
          <w:rFonts w:ascii="Times New Roman" w:hAnsi="Times New Roman" w:cs="Times New Roman"/>
          <w:b/>
          <w:bCs/>
          <w:sz w:val="27"/>
          <w:szCs w:val="27"/>
        </w:rPr>
        <w:t xml:space="preserve">постановление Правительства Ленинградской области от 4 апреля 2018 года № 117 «Об утверждении </w:t>
      </w:r>
      <w:r w:rsidR="00130CFE" w:rsidRPr="005606BC">
        <w:rPr>
          <w:rFonts w:ascii="Times New Roman" w:hAnsi="Times New Roman" w:cs="Times New Roman"/>
          <w:b/>
          <w:bCs/>
          <w:sz w:val="27"/>
          <w:szCs w:val="27"/>
        </w:rPr>
        <w:t>П</w:t>
      </w:r>
      <w:r w:rsidR="0000322E" w:rsidRPr="005606BC">
        <w:rPr>
          <w:rFonts w:ascii="Times New Roman" w:hAnsi="Times New Roman" w:cs="Times New Roman"/>
          <w:b/>
          <w:bCs/>
          <w:sz w:val="27"/>
          <w:szCs w:val="27"/>
        </w:rPr>
        <w:t>оложения об условиях, порядке назначения и выплаты государственной социальной помощи,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отходами, порядке проведения мониторинга оказания государственной</w:t>
      </w:r>
      <w:proofErr w:type="gramEnd"/>
      <w:r w:rsidR="0000322E" w:rsidRPr="005606BC">
        <w:rPr>
          <w:rFonts w:ascii="Times New Roman" w:hAnsi="Times New Roman" w:cs="Times New Roman"/>
          <w:b/>
          <w:bCs/>
          <w:sz w:val="27"/>
          <w:szCs w:val="27"/>
        </w:rPr>
        <w:t xml:space="preserve"> социальной помощи на основании социального контракта, </w:t>
      </w:r>
      <w:r w:rsidR="008407DE" w:rsidRPr="005606BC">
        <w:rPr>
          <w:rFonts w:ascii="Times New Roman" w:hAnsi="Times New Roman" w:cs="Times New Roman"/>
          <w:b/>
          <w:bCs/>
          <w:sz w:val="27"/>
          <w:szCs w:val="27"/>
        </w:rPr>
        <w:t>П</w:t>
      </w:r>
      <w:r w:rsidR="0000322E" w:rsidRPr="005606BC">
        <w:rPr>
          <w:rFonts w:ascii="Times New Roman" w:hAnsi="Times New Roman" w:cs="Times New Roman"/>
          <w:b/>
          <w:bCs/>
          <w:sz w:val="27"/>
          <w:szCs w:val="27"/>
        </w:rPr>
        <w:t xml:space="preserve">оложения об условиях, порядке назначения и выплаты государственной социальной помощи в виде региональной социальной доплаты к пенсии и признании </w:t>
      </w:r>
      <w:proofErr w:type="gramStart"/>
      <w:r w:rsidR="0000322E" w:rsidRPr="005606BC">
        <w:rPr>
          <w:rFonts w:ascii="Times New Roman" w:hAnsi="Times New Roman" w:cs="Times New Roman"/>
          <w:b/>
          <w:bCs/>
          <w:sz w:val="27"/>
          <w:szCs w:val="27"/>
        </w:rPr>
        <w:t>утратившими</w:t>
      </w:r>
      <w:proofErr w:type="gramEnd"/>
      <w:r w:rsidR="0000322E" w:rsidRPr="005606BC">
        <w:rPr>
          <w:rFonts w:ascii="Times New Roman" w:hAnsi="Times New Roman" w:cs="Times New Roman"/>
          <w:b/>
          <w:bCs/>
          <w:sz w:val="27"/>
          <w:szCs w:val="27"/>
        </w:rPr>
        <w:t xml:space="preserve"> силу отдельных постановлений Правительства Ленинградской области</w:t>
      </w:r>
      <w:r w:rsidR="00C775E1" w:rsidRPr="005606BC">
        <w:rPr>
          <w:rFonts w:ascii="Times New Roman" w:eastAsia="Times New Roman" w:hAnsi="Times New Roman"/>
          <w:b/>
          <w:sz w:val="27"/>
          <w:szCs w:val="27"/>
          <w:lang w:eastAsia="ru-RU"/>
        </w:rPr>
        <w:t>»</w:t>
      </w:r>
    </w:p>
    <w:p w:rsidR="0077437F" w:rsidRPr="005606BC" w:rsidRDefault="0077437F" w:rsidP="0000322E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606BC">
        <w:rPr>
          <w:rFonts w:ascii="Times New Roman" w:eastAsia="Times New Roman" w:hAnsi="Times New Roman"/>
          <w:b/>
          <w:sz w:val="27"/>
          <w:szCs w:val="27"/>
          <w:lang w:eastAsia="ru-RU"/>
        </w:rPr>
        <w:t>(далее – Проект)</w:t>
      </w:r>
    </w:p>
    <w:p w:rsidR="00F76454" w:rsidRPr="005606BC" w:rsidRDefault="00F76454" w:rsidP="00520326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CC0607" w:rsidRPr="005606BC" w:rsidRDefault="008A2C49" w:rsidP="008A2C4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proofErr w:type="gramStart"/>
      <w:r w:rsidRPr="005606BC">
        <w:rPr>
          <w:rFonts w:ascii="Times New Roman" w:hAnsi="Times New Roman"/>
          <w:sz w:val="27"/>
          <w:szCs w:val="27"/>
        </w:rPr>
        <w:t xml:space="preserve">Внесение изменений в пункт 1.5.1 </w:t>
      </w:r>
      <w:r w:rsidR="00F76454" w:rsidRPr="005606BC">
        <w:rPr>
          <w:rFonts w:ascii="Times New Roman" w:hAnsi="Times New Roman" w:cs="Times New Roman"/>
          <w:sz w:val="27"/>
          <w:szCs w:val="27"/>
        </w:rPr>
        <w:t>постановлени</w:t>
      </w:r>
      <w:r w:rsidR="00CC0607" w:rsidRPr="005606BC">
        <w:rPr>
          <w:rFonts w:ascii="Times New Roman" w:hAnsi="Times New Roman" w:cs="Times New Roman"/>
          <w:sz w:val="27"/>
          <w:szCs w:val="27"/>
        </w:rPr>
        <w:t>я</w:t>
      </w:r>
      <w:r w:rsidR="00F76454" w:rsidRPr="005606BC">
        <w:rPr>
          <w:rFonts w:ascii="Times New Roman" w:hAnsi="Times New Roman" w:cs="Times New Roman"/>
          <w:sz w:val="27"/>
          <w:szCs w:val="27"/>
        </w:rPr>
        <w:t xml:space="preserve"> Правительства Ленинградской области </w:t>
      </w:r>
      <w:r w:rsidR="0000322E" w:rsidRPr="005606BC">
        <w:rPr>
          <w:rFonts w:ascii="Times New Roman" w:hAnsi="Times New Roman" w:cs="Times New Roman"/>
          <w:bCs/>
          <w:sz w:val="27"/>
          <w:szCs w:val="27"/>
        </w:rPr>
        <w:t xml:space="preserve">от 4 апреля 2018 года № 117 «Об утверждении </w:t>
      </w:r>
      <w:r w:rsidR="008407DE" w:rsidRPr="005606BC">
        <w:rPr>
          <w:rFonts w:ascii="Times New Roman" w:hAnsi="Times New Roman" w:cs="Times New Roman"/>
          <w:bCs/>
          <w:sz w:val="27"/>
          <w:szCs w:val="27"/>
        </w:rPr>
        <w:t>П</w:t>
      </w:r>
      <w:r w:rsidR="0000322E" w:rsidRPr="005606BC">
        <w:rPr>
          <w:rFonts w:ascii="Times New Roman" w:hAnsi="Times New Roman" w:cs="Times New Roman"/>
          <w:bCs/>
          <w:sz w:val="27"/>
          <w:szCs w:val="27"/>
        </w:rPr>
        <w:t>оложения об условиях, порядке назначения и выплаты государственной социальной помощи,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</w:t>
      </w:r>
      <w:r w:rsidR="005E7693" w:rsidRPr="005606BC">
        <w:rPr>
          <w:rFonts w:ascii="Times New Roman" w:hAnsi="Times New Roman" w:cs="Times New Roman"/>
          <w:bCs/>
          <w:sz w:val="27"/>
          <w:szCs w:val="27"/>
        </w:rPr>
        <w:t xml:space="preserve">ммунальной услуги по обращению </w:t>
      </w:r>
      <w:r w:rsidR="0000322E" w:rsidRPr="005606BC">
        <w:rPr>
          <w:rFonts w:ascii="Times New Roman" w:hAnsi="Times New Roman" w:cs="Times New Roman"/>
          <w:bCs/>
          <w:sz w:val="27"/>
          <w:szCs w:val="27"/>
        </w:rPr>
        <w:t>с твердыми коммунальными отходами, порядке проведения мониторинга оказания</w:t>
      </w:r>
      <w:proofErr w:type="gramEnd"/>
      <w:r w:rsidR="0000322E" w:rsidRPr="005606BC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00322E" w:rsidRPr="005606BC">
        <w:rPr>
          <w:rFonts w:ascii="Times New Roman" w:hAnsi="Times New Roman" w:cs="Times New Roman"/>
          <w:bCs/>
          <w:sz w:val="27"/>
          <w:szCs w:val="27"/>
        </w:rPr>
        <w:t xml:space="preserve">государственной социальной помощи на основании социального контракта, </w:t>
      </w:r>
      <w:r w:rsidR="008407DE" w:rsidRPr="005606BC">
        <w:rPr>
          <w:rFonts w:ascii="Times New Roman" w:hAnsi="Times New Roman" w:cs="Times New Roman"/>
          <w:bCs/>
          <w:sz w:val="27"/>
          <w:szCs w:val="27"/>
        </w:rPr>
        <w:t>П</w:t>
      </w:r>
      <w:r w:rsidR="0000322E" w:rsidRPr="005606BC">
        <w:rPr>
          <w:rFonts w:ascii="Times New Roman" w:hAnsi="Times New Roman" w:cs="Times New Roman"/>
          <w:bCs/>
          <w:sz w:val="27"/>
          <w:szCs w:val="27"/>
        </w:rPr>
        <w:t>оложения об условиях, порядке назначения и выплаты гос</w:t>
      </w:r>
      <w:r w:rsidR="005E7693" w:rsidRPr="005606BC">
        <w:rPr>
          <w:rFonts w:ascii="Times New Roman" w:hAnsi="Times New Roman" w:cs="Times New Roman"/>
          <w:bCs/>
          <w:sz w:val="27"/>
          <w:szCs w:val="27"/>
        </w:rPr>
        <w:t xml:space="preserve">ударственной социальной помощи </w:t>
      </w:r>
      <w:r w:rsidR="0000322E" w:rsidRPr="005606BC">
        <w:rPr>
          <w:rFonts w:ascii="Times New Roman" w:hAnsi="Times New Roman" w:cs="Times New Roman"/>
          <w:bCs/>
          <w:sz w:val="27"/>
          <w:szCs w:val="27"/>
        </w:rPr>
        <w:t>в виде региональной социальной доплаты к пенсии и признании утратившими силу отдельных постановлений Правительства Ленинградской области»</w:t>
      </w:r>
      <w:r w:rsidR="00CC0607" w:rsidRPr="005606BC">
        <w:rPr>
          <w:rFonts w:ascii="Times New Roman" w:hAnsi="Times New Roman" w:cs="Times New Roman"/>
          <w:bCs/>
          <w:sz w:val="27"/>
          <w:szCs w:val="27"/>
        </w:rPr>
        <w:t xml:space="preserve"> (далее – Положение)</w:t>
      </w:r>
      <w:r w:rsidR="0000322E" w:rsidRPr="005606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1E2F52" w:rsidRPr="005606BC">
        <w:rPr>
          <w:rFonts w:ascii="Times New Roman" w:hAnsi="Times New Roman"/>
          <w:sz w:val="27"/>
          <w:szCs w:val="27"/>
        </w:rPr>
        <w:t xml:space="preserve">в части </w:t>
      </w:r>
      <w:r w:rsidR="00A50056" w:rsidRPr="005606BC">
        <w:rPr>
          <w:rFonts w:ascii="Times New Roman" w:hAnsi="Times New Roman"/>
          <w:sz w:val="27"/>
          <w:szCs w:val="27"/>
        </w:rPr>
        <w:t xml:space="preserve">предоставления государственной социальной помощи на основании социального контракта </w:t>
      </w:r>
      <w:r w:rsidR="00D458E0" w:rsidRPr="005606BC">
        <w:rPr>
          <w:rFonts w:ascii="Times New Roman" w:hAnsi="Times New Roman"/>
          <w:sz w:val="27"/>
          <w:szCs w:val="27"/>
        </w:rPr>
        <w:t xml:space="preserve">в случае превышения </w:t>
      </w:r>
      <w:r w:rsidR="00CC0607" w:rsidRPr="005606BC">
        <w:rPr>
          <w:rFonts w:ascii="Times New Roman" w:hAnsi="Times New Roman"/>
          <w:sz w:val="27"/>
          <w:szCs w:val="27"/>
        </w:rPr>
        <w:t>доли</w:t>
      </w:r>
      <w:r w:rsidR="00D458E0" w:rsidRPr="005606BC">
        <w:rPr>
          <w:rFonts w:ascii="Times New Roman" w:hAnsi="Times New Roman"/>
          <w:sz w:val="27"/>
          <w:szCs w:val="27"/>
        </w:rPr>
        <w:t xml:space="preserve"> численности получателей государственной социальной помощи </w:t>
      </w:r>
      <w:r w:rsidR="00A50056" w:rsidRPr="005606BC">
        <w:rPr>
          <w:rFonts w:ascii="Times New Roman" w:hAnsi="Times New Roman"/>
          <w:sz w:val="27"/>
          <w:szCs w:val="27"/>
        </w:rPr>
        <w:t>за счет средств областного бюджета Ленинградской</w:t>
      </w:r>
      <w:proofErr w:type="gramEnd"/>
      <w:r w:rsidR="00A50056" w:rsidRPr="005606BC">
        <w:rPr>
          <w:rFonts w:ascii="Times New Roman" w:hAnsi="Times New Roman"/>
          <w:sz w:val="27"/>
          <w:szCs w:val="27"/>
        </w:rPr>
        <w:t xml:space="preserve"> области обосновано </w:t>
      </w:r>
      <w:r w:rsidR="00CC0607" w:rsidRPr="005606BC">
        <w:rPr>
          <w:rFonts w:ascii="Times New Roman" w:hAnsi="Times New Roman"/>
          <w:sz w:val="27"/>
          <w:szCs w:val="27"/>
        </w:rPr>
        <w:t xml:space="preserve">необходимостью соблюдения </w:t>
      </w:r>
      <w:r w:rsidR="00D458E0" w:rsidRPr="005606BC">
        <w:rPr>
          <w:rFonts w:ascii="Times New Roman" w:hAnsi="Times New Roman"/>
          <w:sz w:val="27"/>
          <w:szCs w:val="27"/>
        </w:rPr>
        <w:t>услови</w:t>
      </w:r>
      <w:r w:rsidR="00CC0607" w:rsidRPr="005606BC">
        <w:rPr>
          <w:rFonts w:ascii="Times New Roman" w:hAnsi="Times New Roman"/>
          <w:sz w:val="27"/>
          <w:szCs w:val="27"/>
        </w:rPr>
        <w:t xml:space="preserve">й реализации </w:t>
      </w:r>
      <w:r w:rsidR="00D458E0" w:rsidRPr="005606BC">
        <w:rPr>
          <w:rFonts w:ascii="Times New Roman" w:hAnsi="Times New Roman"/>
          <w:sz w:val="27"/>
          <w:szCs w:val="27"/>
        </w:rPr>
        <w:t>государственной программы</w:t>
      </w:r>
      <w:r w:rsidR="00CC0607" w:rsidRPr="005606BC">
        <w:rPr>
          <w:rFonts w:ascii="Times New Roman" w:hAnsi="Times New Roman"/>
          <w:sz w:val="27"/>
          <w:szCs w:val="27"/>
        </w:rPr>
        <w:t xml:space="preserve"> «Социальная поддержка граждан»</w:t>
      </w:r>
      <w:r w:rsidR="00D458E0" w:rsidRPr="005606BC">
        <w:rPr>
          <w:rFonts w:ascii="Times New Roman" w:hAnsi="Times New Roman"/>
          <w:sz w:val="27"/>
          <w:szCs w:val="27"/>
        </w:rPr>
        <w:t xml:space="preserve">, </w:t>
      </w:r>
      <w:r w:rsidR="00CC0607" w:rsidRPr="005606BC">
        <w:rPr>
          <w:rFonts w:ascii="Times New Roman" w:hAnsi="Times New Roman"/>
          <w:sz w:val="27"/>
          <w:szCs w:val="27"/>
        </w:rPr>
        <w:t>утвержденной постановлением Правительства Российской Федерации от 15 апреля 2014 года № 296 (далее – Программа),</w:t>
      </w:r>
      <w:r w:rsidR="00D458E0" w:rsidRPr="005606BC">
        <w:rPr>
          <w:rFonts w:ascii="Times New Roman" w:hAnsi="Times New Roman"/>
          <w:sz w:val="27"/>
          <w:szCs w:val="27"/>
        </w:rPr>
        <w:t xml:space="preserve"> </w:t>
      </w:r>
      <w:r w:rsidR="00CC0607" w:rsidRPr="005606BC">
        <w:rPr>
          <w:rFonts w:ascii="Times New Roman" w:hAnsi="Times New Roman"/>
          <w:sz w:val="27"/>
          <w:szCs w:val="27"/>
        </w:rPr>
        <w:t>а также требованием к исполнению обязательств Соглашения о предоставлении субсидий из федерального бюджета бюджету субъекта Российской Федерации от 09 июля 2020 года № 149-09-2020-415 (далее – Соглашение).</w:t>
      </w:r>
    </w:p>
    <w:p w:rsidR="008A2C49" w:rsidRPr="005606BC" w:rsidRDefault="008A2C49" w:rsidP="008A2C4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5606BC">
        <w:rPr>
          <w:rFonts w:ascii="Times New Roman" w:hAnsi="Times New Roman"/>
          <w:sz w:val="27"/>
          <w:szCs w:val="27"/>
        </w:rPr>
        <w:t xml:space="preserve">Предоставление субсидии из федерального бюджета </w:t>
      </w:r>
      <w:r w:rsidR="00CC0607" w:rsidRPr="005606BC">
        <w:rPr>
          <w:rFonts w:ascii="Times New Roman" w:hAnsi="Times New Roman"/>
          <w:sz w:val="27"/>
          <w:szCs w:val="27"/>
        </w:rPr>
        <w:t xml:space="preserve">на цели предоставления государственной социальной помощи на основании социального контракта </w:t>
      </w:r>
      <w:r w:rsidRPr="005606BC">
        <w:rPr>
          <w:rFonts w:ascii="Times New Roman" w:hAnsi="Times New Roman"/>
          <w:sz w:val="27"/>
          <w:szCs w:val="27"/>
        </w:rPr>
        <w:t>осуществляется в соответствии с условиями Соглашения, в том числе од</w:t>
      </w:r>
      <w:r w:rsidR="00346DA8" w:rsidRPr="005606BC">
        <w:rPr>
          <w:rFonts w:ascii="Times New Roman" w:hAnsi="Times New Roman"/>
          <w:sz w:val="27"/>
          <w:szCs w:val="27"/>
        </w:rPr>
        <w:t>н</w:t>
      </w:r>
      <w:r w:rsidRPr="005606BC">
        <w:rPr>
          <w:rFonts w:ascii="Times New Roman" w:hAnsi="Times New Roman"/>
          <w:sz w:val="27"/>
          <w:szCs w:val="27"/>
        </w:rPr>
        <w:t>и</w:t>
      </w:r>
      <w:r w:rsidR="00346DA8" w:rsidRPr="005606BC">
        <w:rPr>
          <w:rFonts w:ascii="Times New Roman" w:hAnsi="Times New Roman"/>
          <w:sz w:val="27"/>
          <w:szCs w:val="27"/>
        </w:rPr>
        <w:t>м</w:t>
      </w:r>
      <w:r w:rsidRPr="005606BC">
        <w:rPr>
          <w:rFonts w:ascii="Times New Roman" w:hAnsi="Times New Roman"/>
          <w:sz w:val="27"/>
          <w:szCs w:val="27"/>
        </w:rPr>
        <w:t xml:space="preserve"> из условий</w:t>
      </w:r>
      <w:r w:rsidR="00346DA8" w:rsidRPr="005606BC">
        <w:rPr>
          <w:rFonts w:ascii="Times New Roman" w:hAnsi="Times New Roman"/>
          <w:sz w:val="27"/>
          <w:szCs w:val="27"/>
        </w:rPr>
        <w:t xml:space="preserve">, утвержденных </w:t>
      </w:r>
      <w:r w:rsidR="00CC0607" w:rsidRPr="005606BC">
        <w:rPr>
          <w:rFonts w:ascii="Times New Roman" w:hAnsi="Times New Roman"/>
          <w:sz w:val="27"/>
          <w:szCs w:val="27"/>
        </w:rPr>
        <w:t xml:space="preserve">Приложением № 8(6) </w:t>
      </w:r>
      <w:r w:rsidR="00346DA8" w:rsidRPr="005606BC">
        <w:rPr>
          <w:rFonts w:ascii="Times New Roman" w:hAnsi="Times New Roman"/>
          <w:sz w:val="27"/>
          <w:szCs w:val="27"/>
        </w:rPr>
        <w:t>Программ</w:t>
      </w:r>
      <w:r w:rsidR="00CC0607" w:rsidRPr="005606BC">
        <w:rPr>
          <w:rFonts w:ascii="Times New Roman" w:hAnsi="Times New Roman"/>
          <w:sz w:val="27"/>
          <w:szCs w:val="27"/>
        </w:rPr>
        <w:t>ы</w:t>
      </w:r>
      <w:r w:rsidR="00346DA8" w:rsidRPr="005606BC">
        <w:rPr>
          <w:rFonts w:ascii="Times New Roman" w:hAnsi="Times New Roman"/>
          <w:sz w:val="27"/>
          <w:szCs w:val="27"/>
        </w:rPr>
        <w:t>,</w:t>
      </w:r>
      <w:r w:rsidRPr="005606BC">
        <w:rPr>
          <w:rFonts w:ascii="Times New Roman" w:hAnsi="Times New Roman"/>
          <w:sz w:val="27"/>
          <w:szCs w:val="27"/>
        </w:rPr>
        <w:t xml:space="preserve"> является распределение численности получателей государственной социальной помощи на основании социального контракта</w:t>
      </w:r>
      <w:r w:rsidR="00D458E0" w:rsidRPr="005606BC">
        <w:rPr>
          <w:rFonts w:ascii="Times New Roman" w:hAnsi="Times New Roman"/>
          <w:sz w:val="27"/>
          <w:szCs w:val="27"/>
        </w:rPr>
        <w:t>, а именно</w:t>
      </w:r>
      <w:r w:rsidRPr="005606BC">
        <w:rPr>
          <w:rFonts w:ascii="Times New Roman" w:hAnsi="Times New Roman"/>
          <w:sz w:val="27"/>
          <w:szCs w:val="27"/>
        </w:rPr>
        <w:t xml:space="preserve">: </w:t>
      </w:r>
    </w:p>
    <w:p w:rsidR="005E7693" w:rsidRPr="005606BC" w:rsidRDefault="00CC0607" w:rsidP="005E7693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5606BC">
        <w:rPr>
          <w:rFonts w:ascii="Times New Roman" w:hAnsi="Times New Roman"/>
          <w:sz w:val="27"/>
          <w:szCs w:val="27"/>
        </w:rPr>
        <w:t>н</w:t>
      </w:r>
      <w:r w:rsidR="005E7693" w:rsidRPr="005606BC">
        <w:rPr>
          <w:rFonts w:ascii="Times New Roman" w:hAnsi="Times New Roman"/>
          <w:sz w:val="27"/>
          <w:szCs w:val="27"/>
        </w:rPr>
        <w:t>е менее 10</w:t>
      </w:r>
      <w:r w:rsidR="005E7693" w:rsidRPr="005606BC">
        <w:rPr>
          <w:sz w:val="27"/>
          <w:szCs w:val="27"/>
        </w:rPr>
        <w:t xml:space="preserve"> </w:t>
      </w:r>
      <w:r w:rsidR="005E7693" w:rsidRPr="005606BC">
        <w:rPr>
          <w:rFonts w:ascii="Times New Roman" w:hAnsi="Times New Roman"/>
          <w:sz w:val="27"/>
          <w:szCs w:val="27"/>
        </w:rPr>
        <w:t>процентов общей численности получателей - по мероприятию, указанному в подпункте 2 пункта 1.5.1 Положения («осуществление индивидуальной предпринимательской деятельности»);</w:t>
      </w:r>
    </w:p>
    <w:p w:rsidR="005E7693" w:rsidRPr="005606BC" w:rsidRDefault="00CC0607" w:rsidP="005E7693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5606BC">
        <w:rPr>
          <w:rFonts w:ascii="Times New Roman" w:hAnsi="Times New Roman"/>
          <w:sz w:val="27"/>
          <w:szCs w:val="27"/>
        </w:rPr>
        <w:t>н</w:t>
      </w:r>
      <w:r w:rsidR="005E7693" w:rsidRPr="005606BC">
        <w:rPr>
          <w:rFonts w:ascii="Times New Roman" w:hAnsi="Times New Roman"/>
          <w:sz w:val="27"/>
          <w:szCs w:val="27"/>
        </w:rPr>
        <w:t>е менее 20 процентов общей численности получателей - по мероприятию, указанному в подпункте 1 пункта 1.5.1 Положения («поиск работы»)</w:t>
      </w:r>
    </w:p>
    <w:p w:rsidR="008A2C49" w:rsidRPr="005606BC" w:rsidRDefault="00CC0607" w:rsidP="005E7693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5606BC">
        <w:rPr>
          <w:rFonts w:ascii="Times New Roman" w:hAnsi="Times New Roman"/>
          <w:sz w:val="27"/>
          <w:szCs w:val="27"/>
        </w:rPr>
        <w:lastRenderedPageBreak/>
        <w:t>н</w:t>
      </w:r>
      <w:r w:rsidR="008A2C49" w:rsidRPr="005606BC">
        <w:rPr>
          <w:rFonts w:ascii="Times New Roman" w:hAnsi="Times New Roman"/>
          <w:sz w:val="27"/>
          <w:szCs w:val="27"/>
        </w:rPr>
        <w:t>е более 20 процентов общей численности получателей - по мероприятию, указанному в подпункте 3 пункта 1.5.1 Положения</w:t>
      </w:r>
      <w:r w:rsidR="00346DA8" w:rsidRPr="005606BC">
        <w:rPr>
          <w:rFonts w:ascii="Times New Roman" w:hAnsi="Times New Roman"/>
          <w:sz w:val="27"/>
          <w:szCs w:val="27"/>
        </w:rPr>
        <w:t xml:space="preserve"> («ведение личного подсобного хозяйства»)</w:t>
      </w:r>
      <w:r w:rsidR="008A2C49" w:rsidRPr="005606BC">
        <w:rPr>
          <w:rFonts w:ascii="Times New Roman" w:hAnsi="Times New Roman"/>
          <w:sz w:val="27"/>
          <w:szCs w:val="27"/>
        </w:rPr>
        <w:t>;</w:t>
      </w:r>
    </w:p>
    <w:p w:rsidR="005E7693" w:rsidRPr="005606BC" w:rsidRDefault="00CC0607" w:rsidP="005E7693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5606BC">
        <w:rPr>
          <w:rFonts w:ascii="Times New Roman" w:hAnsi="Times New Roman"/>
          <w:sz w:val="27"/>
          <w:szCs w:val="27"/>
        </w:rPr>
        <w:t>н</w:t>
      </w:r>
      <w:r w:rsidR="008A2C49" w:rsidRPr="005606BC">
        <w:rPr>
          <w:rFonts w:ascii="Times New Roman" w:hAnsi="Times New Roman"/>
          <w:sz w:val="27"/>
          <w:szCs w:val="27"/>
        </w:rPr>
        <w:t>е более 30 процентов общей численности получателей - по мероприятию, указанному в подпункте 4 пункта 1.5.1 По</w:t>
      </w:r>
      <w:r w:rsidR="005E7693" w:rsidRPr="005606BC">
        <w:rPr>
          <w:rFonts w:ascii="Times New Roman" w:hAnsi="Times New Roman"/>
          <w:sz w:val="27"/>
          <w:szCs w:val="27"/>
        </w:rPr>
        <w:t>ложения («иные мероприятия»).</w:t>
      </w:r>
    </w:p>
    <w:p w:rsidR="00B042A0" w:rsidRPr="00466AF2" w:rsidRDefault="0000219C" w:rsidP="00B042A0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466AF2">
        <w:rPr>
          <w:rFonts w:ascii="Times New Roman" w:hAnsi="Times New Roman"/>
          <w:sz w:val="27"/>
          <w:szCs w:val="27"/>
        </w:rPr>
        <w:t>В соответствии с условиями Соглашения в случае несоблюдени</w:t>
      </w:r>
      <w:r w:rsidR="00772689" w:rsidRPr="00466AF2">
        <w:rPr>
          <w:rFonts w:ascii="Times New Roman" w:hAnsi="Times New Roman"/>
          <w:sz w:val="27"/>
          <w:szCs w:val="27"/>
        </w:rPr>
        <w:t>я</w:t>
      </w:r>
      <w:r w:rsidRPr="00466AF2">
        <w:rPr>
          <w:rFonts w:ascii="Times New Roman" w:hAnsi="Times New Roman"/>
          <w:sz w:val="27"/>
          <w:szCs w:val="27"/>
        </w:rPr>
        <w:t xml:space="preserve"> указанной пропорции Ленинградск</w:t>
      </w:r>
      <w:r w:rsidR="001535D1" w:rsidRPr="00466AF2">
        <w:rPr>
          <w:rFonts w:ascii="Times New Roman" w:hAnsi="Times New Roman"/>
          <w:sz w:val="27"/>
          <w:szCs w:val="27"/>
        </w:rPr>
        <w:t>ой</w:t>
      </w:r>
      <w:r w:rsidRPr="00466AF2">
        <w:rPr>
          <w:rFonts w:ascii="Times New Roman" w:hAnsi="Times New Roman"/>
          <w:sz w:val="27"/>
          <w:szCs w:val="27"/>
        </w:rPr>
        <w:t xml:space="preserve"> область</w:t>
      </w:r>
      <w:r w:rsidR="001535D1" w:rsidRPr="00466AF2">
        <w:rPr>
          <w:rFonts w:ascii="Times New Roman" w:hAnsi="Times New Roman"/>
          <w:sz w:val="27"/>
          <w:szCs w:val="27"/>
        </w:rPr>
        <w:t xml:space="preserve">ю не </w:t>
      </w:r>
      <w:proofErr w:type="gramStart"/>
      <w:r w:rsidR="007D0700" w:rsidRPr="00466AF2">
        <w:rPr>
          <w:rFonts w:ascii="Times New Roman" w:hAnsi="Times New Roman"/>
          <w:sz w:val="27"/>
          <w:szCs w:val="27"/>
        </w:rPr>
        <w:t>будут достигнуты целевые показатели и будет</w:t>
      </w:r>
      <w:proofErr w:type="gramEnd"/>
      <w:r w:rsidR="007D0700" w:rsidRPr="00466AF2">
        <w:rPr>
          <w:rFonts w:ascii="Times New Roman" w:hAnsi="Times New Roman"/>
          <w:sz w:val="27"/>
          <w:szCs w:val="27"/>
        </w:rPr>
        <w:t xml:space="preserve"> необходимо</w:t>
      </w:r>
      <w:r w:rsidRPr="00466AF2">
        <w:rPr>
          <w:rFonts w:ascii="Times New Roman" w:hAnsi="Times New Roman"/>
          <w:sz w:val="27"/>
          <w:szCs w:val="27"/>
        </w:rPr>
        <w:t xml:space="preserve"> осуществить возврат средств из областного бюджета </w:t>
      </w:r>
      <w:r w:rsidR="007D0700" w:rsidRPr="00466AF2">
        <w:rPr>
          <w:rFonts w:ascii="Times New Roman" w:hAnsi="Times New Roman"/>
          <w:sz w:val="27"/>
          <w:szCs w:val="27"/>
        </w:rPr>
        <w:t xml:space="preserve">Ленинградской области </w:t>
      </w:r>
      <w:r w:rsidRPr="00466AF2">
        <w:rPr>
          <w:rFonts w:ascii="Times New Roman" w:hAnsi="Times New Roman"/>
          <w:sz w:val="27"/>
          <w:szCs w:val="27"/>
        </w:rPr>
        <w:t>в федеральный бюджет.</w:t>
      </w:r>
    </w:p>
    <w:p w:rsidR="00F66D88" w:rsidRDefault="00346DA8" w:rsidP="00B042A0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466AF2">
        <w:rPr>
          <w:rFonts w:ascii="Times New Roman" w:hAnsi="Times New Roman"/>
          <w:sz w:val="27"/>
          <w:szCs w:val="27"/>
        </w:rPr>
        <w:t xml:space="preserve">Вместе с тем, </w:t>
      </w:r>
      <w:r w:rsidR="005E7693" w:rsidRPr="00466AF2">
        <w:rPr>
          <w:rFonts w:ascii="Times New Roman" w:hAnsi="Times New Roman"/>
          <w:sz w:val="27"/>
          <w:szCs w:val="27"/>
        </w:rPr>
        <w:t>направление «иные мероприятия» является наиболее востребованным.</w:t>
      </w:r>
      <w:r w:rsidR="00B042A0" w:rsidRPr="00466AF2">
        <w:rPr>
          <w:rFonts w:ascii="Times New Roman" w:hAnsi="Times New Roman"/>
          <w:sz w:val="27"/>
          <w:szCs w:val="27"/>
        </w:rPr>
        <w:t xml:space="preserve"> </w:t>
      </w:r>
      <w:r w:rsidR="005E7693" w:rsidRPr="00466AF2">
        <w:rPr>
          <w:rFonts w:ascii="Times New Roman" w:hAnsi="Times New Roman"/>
          <w:sz w:val="27"/>
          <w:szCs w:val="27"/>
        </w:rPr>
        <w:t xml:space="preserve">По состоянию на 24.11.2021 </w:t>
      </w:r>
      <w:r w:rsidR="00B042A0" w:rsidRPr="00466AF2">
        <w:rPr>
          <w:rFonts w:ascii="Times New Roman" w:hAnsi="Times New Roman"/>
          <w:sz w:val="27"/>
          <w:szCs w:val="27"/>
        </w:rPr>
        <w:t>доля заключенных социальных контрактов по указанному направлению составляет 41,8%, вместо допустимых 30% (</w:t>
      </w:r>
      <w:r w:rsidR="00CC0607" w:rsidRPr="00466AF2">
        <w:rPr>
          <w:rFonts w:ascii="Times New Roman" w:hAnsi="Times New Roman"/>
          <w:sz w:val="27"/>
          <w:szCs w:val="27"/>
        </w:rPr>
        <w:t>и</w:t>
      </w:r>
      <w:r w:rsidR="00B042A0" w:rsidRPr="00466AF2">
        <w:rPr>
          <w:rFonts w:ascii="Times New Roman" w:hAnsi="Times New Roman"/>
          <w:sz w:val="27"/>
          <w:szCs w:val="27"/>
        </w:rPr>
        <w:t xml:space="preserve">з общего количества заключенных социальных контрактов </w:t>
      </w:r>
      <w:r w:rsidR="005E7693" w:rsidRPr="00466AF2">
        <w:rPr>
          <w:rFonts w:ascii="Times New Roman" w:hAnsi="Times New Roman"/>
          <w:sz w:val="27"/>
          <w:szCs w:val="27"/>
        </w:rPr>
        <w:t>2199</w:t>
      </w:r>
      <w:r w:rsidR="00B042A0" w:rsidRPr="00466AF2">
        <w:rPr>
          <w:rFonts w:ascii="Times New Roman" w:hAnsi="Times New Roman"/>
          <w:sz w:val="27"/>
          <w:szCs w:val="27"/>
        </w:rPr>
        <w:t xml:space="preserve"> единиц - </w:t>
      </w:r>
      <w:r w:rsidR="005E7693" w:rsidRPr="00466AF2">
        <w:rPr>
          <w:rFonts w:ascii="Times New Roman" w:hAnsi="Times New Roman"/>
          <w:sz w:val="27"/>
          <w:szCs w:val="27"/>
        </w:rPr>
        <w:t>920</w:t>
      </w:r>
      <w:r w:rsidR="00B042A0" w:rsidRPr="00466AF2">
        <w:rPr>
          <w:rFonts w:ascii="Times New Roman" w:hAnsi="Times New Roman"/>
          <w:sz w:val="27"/>
          <w:szCs w:val="27"/>
        </w:rPr>
        <w:t xml:space="preserve"> единиц</w:t>
      </w:r>
      <w:r w:rsidR="005E7693" w:rsidRPr="00466AF2">
        <w:rPr>
          <w:rFonts w:ascii="Times New Roman" w:hAnsi="Times New Roman"/>
          <w:sz w:val="27"/>
          <w:szCs w:val="27"/>
        </w:rPr>
        <w:t xml:space="preserve"> по направлению «иные мероприяти</w:t>
      </w:r>
      <w:r w:rsidR="00B042A0" w:rsidRPr="00466AF2">
        <w:rPr>
          <w:rFonts w:ascii="Times New Roman" w:hAnsi="Times New Roman"/>
          <w:sz w:val="27"/>
          <w:szCs w:val="27"/>
        </w:rPr>
        <w:t>я</w:t>
      </w:r>
      <w:r w:rsidR="005E7693" w:rsidRPr="00466AF2">
        <w:rPr>
          <w:rFonts w:ascii="Times New Roman" w:hAnsi="Times New Roman"/>
          <w:sz w:val="27"/>
          <w:szCs w:val="27"/>
        </w:rPr>
        <w:t>»</w:t>
      </w:r>
      <w:r w:rsidR="00B042A0" w:rsidRPr="00466AF2">
        <w:rPr>
          <w:rFonts w:ascii="Times New Roman" w:hAnsi="Times New Roman"/>
          <w:sz w:val="27"/>
          <w:szCs w:val="27"/>
        </w:rPr>
        <w:t>)</w:t>
      </w:r>
      <w:r w:rsidR="005E7693" w:rsidRPr="00466AF2">
        <w:rPr>
          <w:rFonts w:ascii="Times New Roman" w:hAnsi="Times New Roman"/>
          <w:sz w:val="27"/>
          <w:szCs w:val="27"/>
        </w:rPr>
        <w:t xml:space="preserve">. </w:t>
      </w:r>
      <w:r w:rsidR="00FF507A" w:rsidRPr="00466AF2">
        <w:rPr>
          <w:rFonts w:ascii="Times New Roman" w:hAnsi="Times New Roman"/>
          <w:sz w:val="27"/>
          <w:szCs w:val="27"/>
        </w:rPr>
        <w:t>Таким образом, существуют риски возврата денежных сре</w:t>
      </w:r>
      <w:proofErr w:type="gramStart"/>
      <w:r w:rsidR="00FF507A" w:rsidRPr="00466AF2">
        <w:rPr>
          <w:rFonts w:ascii="Times New Roman" w:hAnsi="Times New Roman"/>
          <w:sz w:val="27"/>
          <w:szCs w:val="27"/>
        </w:rPr>
        <w:t>дств в ф</w:t>
      </w:r>
      <w:proofErr w:type="gramEnd"/>
      <w:r w:rsidR="00FF507A" w:rsidRPr="00466AF2">
        <w:rPr>
          <w:rFonts w:ascii="Times New Roman" w:hAnsi="Times New Roman"/>
          <w:sz w:val="27"/>
          <w:szCs w:val="27"/>
        </w:rPr>
        <w:t>едеральный бюджет.</w:t>
      </w:r>
      <w:r w:rsidR="00252D0C" w:rsidRPr="00466AF2">
        <w:rPr>
          <w:rFonts w:ascii="Times New Roman" w:hAnsi="Times New Roman"/>
          <w:sz w:val="27"/>
          <w:szCs w:val="27"/>
        </w:rPr>
        <w:t xml:space="preserve"> В целях недопущения </w:t>
      </w:r>
      <w:r w:rsidR="00F66D88" w:rsidRPr="00466AF2">
        <w:rPr>
          <w:rFonts w:ascii="Times New Roman" w:hAnsi="Times New Roman"/>
          <w:sz w:val="27"/>
          <w:szCs w:val="27"/>
        </w:rPr>
        <w:t xml:space="preserve">нарушения </w:t>
      </w:r>
      <w:r w:rsidR="00252D0C" w:rsidRPr="00466AF2">
        <w:rPr>
          <w:rFonts w:ascii="Times New Roman" w:hAnsi="Times New Roman"/>
          <w:sz w:val="27"/>
          <w:szCs w:val="27"/>
        </w:rPr>
        <w:t xml:space="preserve">условий Соглашения </w:t>
      </w:r>
      <w:r w:rsidR="00F66D88" w:rsidRPr="00466AF2">
        <w:rPr>
          <w:rFonts w:ascii="Times New Roman" w:hAnsi="Times New Roman"/>
          <w:sz w:val="27"/>
          <w:szCs w:val="27"/>
        </w:rPr>
        <w:t>в декабре 2021 года будут уточнены произведенные кассовые расходы с целевой статьи расходов 53102R4040 на 5310203650</w:t>
      </w:r>
      <w:r w:rsidR="00466AF2" w:rsidRPr="00466AF2">
        <w:rPr>
          <w:rFonts w:ascii="Times New Roman" w:hAnsi="Times New Roman"/>
          <w:sz w:val="27"/>
          <w:szCs w:val="27"/>
        </w:rPr>
        <w:t xml:space="preserve"> с учетом превышения установленных показателей по соответствующим направлениям.</w:t>
      </w:r>
    </w:p>
    <w:p w:rsidR="00A46822" w:rsidRPr="005606BC" w:rsidRDefault="007A4C49" w:rsidP="00A4682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Вместе с тем, в</w:t>
      </w:r>
      <w:r w:rsidR="00CC0607" w:rsidRPr="005606BC">
        <w:rPr>
          <w:rFonts w:ascii="Times New Roman" w:hAnsi="Times New Roman"/>
          <w:sz w:val="27"/>
          <w:szCs w:val="27"/>
        </w:rPr>
        <w:t xml:space="preserve"> настоящее время в</w:t>
      </w:r>
      <w:r w:rsidR="005E7693" w:rsidRPr="005606BC">
        <w:rPr>
          <w:rFonts w:ascii="Times New Roman" w:hAnsi="Times New Roman"/>
          <w:sz w:val="27"/>
          <w:szCs w:val="27"/>
        </w:rPr>
        <w:t xml:space="preserve"> целях </w:t>
      </w:r>
      <w:r w:rsidR="007D0700" w:rsidRPr="005606BC">
        <w:rPr>
          <w:rFonts w:ascii="Times New Roman" w:hAnsi="Times New Roman"/>
          <w:sz w:val="27"/>
          <w:szCs w:val="27"/>
        </w:rPr>
        <w:t>недопущения</w:t>
      </w:r>
      <w:r w:rsidR="00CC0607" w:rsidRPr="005606BC">
        <w:rPr>
          <w:rFonts w:ascii="Times New Roman" w:hAnsi="Times New Roman"/>
          <w:sz w:val="27"/>
          <w:szCs w:val="27"/>
        </w:rPr>
        <w:t xml:space="preserve"> указанных рисков </w:t>
      </w:r>
      <w:r w:rsidR="005E7693" w:rsidRPr="005606BC">
        <w:rPr>
          <w:rFonts w:ascii="Times New Roman" w:hAnsi="Times New Roman"/>
          <w:sz w:val="27"/>
          <w:szCs w:val="27"/>
        </w:rPr>
        <w:t xml:space="preserve">по данному направлению проводится </w:t>
      </w:r>
      <w:proofErr w:type="spellStart"/>
      <w:r w:rsidR="005E7693" w:rsidRPr="005606BC">
        <w:rPr>
          <w:rFonts w:ascii="Times New Roman" w:hAnsi="Times New Roman"/>
          <w:sz w:val="27"/>
          <w:szCs w:val="27"/>
        </w:rPr>
        <w:t>профайлинг</w:t>
      </w:r>
      <w:proofErr w:type="spellEnd"/>
      <w:r w:rsidR="005E7693" w:rsidRPr="005606BC">
        <w:rPr>
          <w:rFonts w:ascii="Times New Roman" w:hAnsi="Times New Roman"/>
          <w:sz w:val="27"/>
          <w:szCs w:val="27"/>
        </w:rPr>
        <w:t xml:space="preserve"> граждан в соответствии с приказом Минтруда России от 03.08.2021 </w:t>
      </w:r>
      <w:r w:rsidR="00CC0607" w:rsidRPr="005606BC">
        <w:rPr>
          <w:rFonts w:ascii="Times New Roman" w:hAnsi="Times New Roman"/>
          <w:sz w:val="27"/>
          <w:szCs w:val="27"/>
        </w:rPr>
        <w:t>№</w:t>
      </w:r>
      <w:r w:rsidR="005E7693" w:rsidRPr="005606BC">
        <w:rPr>
          <w:rFonts w:ascii="Times New Roman" w:hAnsi="Times New Roman"/>
          <w:sz w:val="27"/>
          <w:szCs w:val="27"/>
        </w:rPr>
        <w:t xml:space="preserve"> 536 </w:t>
      </w:r>
      <w:r w:rsidR="00CC0607" w:rsidRPr="005606BC">
        <w:rPr>
          <w:rFonts w:ascii="Times New Roman" w:hAnsi="Times New Roman"/>
          <w:sz w:val="27"/>
          <w:szCs w:val="27"/>
        </w:rPr>
        <w:t>«</w:t>
      </w:r>
      <w:r w:rsidR="005E7693" w:rsidRPr="005606BC">
        <w:rPr>
          <w:rFonts w:ascii="Times New Roman" w:hAnsi="Times New Roman"/>
          <w:sz w:val="27"/>
          <w:szCs w:val="27"/>
        </w:rPr>
        <w:t>Методические рекомендации по оказанию государственной социальной помощи на основании социального контракта</w:t>
      </w:r>
      <w:r w:rsidR="00CC0607" w:rsidRPr="005606BC">
        <w:rPr>
          <w:rFonts w:ascii="Times New Roman" w:hAnsi="Times New Roman"/>
          <w:sz w:val="27"/>
          <w:szCs w:val="27"/>
        </w:rPr>
        <w:t>»</w:t>
      </w:r>
      <w:r w:rsidR="00B042A0" w:rsidRPr="005606BC">
        <w:rPr>
          <w:rFonts w:ascii="Times New Roman" w:hAnsi="Times New Roman"/>
          <w:sz w:val="27"/>
          <w:szCs w:val="27"/>
        </w:rPr>
        <w:t xml:space="preserve">, </w:t>
      </w:r>
      <w:r w:rsidR="00CC0607" w:rsidRPr="005606BC">
        <w:rPr>
          <w:rFonts w:ascii="Times New Roman" w:hAnsi="Times New Roman"/>
          <w:sz w:val="27"/>
          <w:szCs w:val="27"/>
        </w:rPr>
        <w:t xml:space="preserve">а также </w:t>
      </w:r>
      <w:r w:rsidR="00A46822" w:rsidRPr="005606BC">
        <w:rPr>
          <w:rFonts w:ascii="Times New Roman" w:hAnsi="Times New Roman"/>
          <w:sz w:val="27"/>
          <w:szCs w:val="27"/>
        </w:rPr>
        <w:t>с учетом</w:t>
      </w:r>
      <w:r w:rsidR="00CC0607" w:rsidRPr="005606BC">
        <w:rPr>
          <w:rFonts w:ascii="Times New Roman" w:hAnsi="Times New Roman"/>
          <w:sz w:val="27"/>
          <w:szCs w:val="27"/>
        </w:rPr>
        <w:t xml:space="preserve"> </w:t>
      </w:r>
      <w:r w:rsidR="001C08B9" w:rsidRPr="005606BC">
        <w:rPr>
          <w:rFonts w:ascii="Times New Roman" w:hAnsi="Times New Roman"/>
          <w:sz w:val="27"/>
          <w:szCs w:val="27"/>
        </w:rPr>
        <w:t>акта по итогам посещения гражданина по мест</w:t>
      </w:r>
      <w:r w:rsidR="00A46822" w:rsidRPr="005606BC">
        <w:rPr>
          <w:rFonts w:ascii="Times New Roman" w:hAnsi="Times New Roman"/>
          <w:sz w:val="27"/>
          <w:szCs w:val="27"/>
        </w:rPr>
        <w:t>у</w:t>
      </w:r>
      <w:r w:rsidR="001C08B9" w:rsidRPr="005606BC">
        <w:rPr>
          <w:rFonts w:ascii="Times New Roman" w:hAnsi="Times New Roman"/>
          <w:sz w:val="27"/>
          <w:szCs w:val="27"/>
        </w:rPr>
        <w:t xml:space="preserve"> </w:t>
      </w:r>
      <w:r w:rsidR="00A46822" w:rsidRPr="005606BC">
        <w:rPr>
          <w:rFonts w:ascii="Times New Roman" w:hAnsi="Times New Roman"/>
          <w:sz w:val="27"/>
          <w:szCs w:val="27"/>
        </w:rPr>
        <w:t xml:space="preserve">его проживания </w:t>
      </w:r>
      <w:r w:rsidR="001C08B9" w:rsidRPr="005606BC">
        <w:rPr>
          <w:rFonts w:ascii="Times New Roman" w:hAnsi="Times New Roman"/>
          <w:sz w:val="27"/>
          <w:szCs w:val="27"/>
        </w:rPr>
        <w:t>в целях проверки сведений о наличии трудной жизненной ситуации.</w:t>
      </w:r>
      <w:proofErr w:type="gramEnd"/>
      <w:r w:rsidR="001C08B9" w:rsidRPr="005606BC">
        <w:rPr>
          <w:rFonts w:ascii="Times New Roman" w:hAnsi="Times New Roman"/>
          <w:sz w:val="27"/>
          <w:szCs w:val="27"/>
        </w:rPr>
        <w:t xml:space="preserve"> Н</w:t>
      </w:r>
      <w:r w:rsidR="00B042A0" w:rsidRPr="005606BC">
        <w:rPr>
          <w:rFonts w:ascii="Times New Roman" w:hAnsi="Times New Roman"/>
          <w:sz w:val="27"/>
          <w:szCs w:val="27"/>
        </w:rPr>
        <w:t>есмотря на принимаемые меры и установленные ограничения</w:t>
      </w:r>
      <w:r w:rsidR="001C08B9" w:rsidRPr="005606BC">
        <w:rPr>
          <w:rFonts w:ascii="Times New Roman" w:hAnsi="Times New Roman"/>
          <w:sz w:val="27"/>
          <w:szCs w:val="27"/>
        </w:rPr>
        <w:t xml:space="preserve">, большое количество обратившихся граждан имеют право и нуждаются в предоставлении государственной социальной помощи по указанному направлению в силу </w:t>
      </w:r>
      <w:r w:rsidR="00A870B0" w:rsidRPr="005606BC">
        <w:rPr>
          <w:rFonts w:ascii="Times New Roman" w:hAnsi="Times New Roman"/>
          <w:sz w:val="27"/>
          <w:szCs w:val="27"/>
        </w:rPr>
        <w:t xml:space="preserve">характера трудной жизненной ситуации, </w:t>
      </w:r>
      <w:r w:rsidR="001C08B9" w:rsidRPr="005606BC">
        <w:rPr>
          <w:rFonts w:ascii="Times New Roman" w:hAnsi="Times New Roman"/>
          <w:sz w:val="27"/>
          <w:szCs w:val="27"/>
        </w:rPr>
        <w:t>во</w:t>
      </w:r>
      <w:r w:rsidR="00A870B0" w:rsidRPr="005606BC">
        <w:rPr>
          <w:rFonts w:ascii="Times New Roman" w:hAnsi="Times New Roman"/>
          <w:sz w:val="27"/>
          <w:szCs w:val="27"/>
        </w:rPr>
        <w:t>зраста, ограничений по здоровью</w:t>
      </w:r>
      <w:r w:rsidR="001C08B9" w:rsidRPr="005606BC">
        <w:rPr>
          <w:rFonts w:ascii="Times New Roman" w:hAnsi="Times New Roman"/>
          <w:sz w:val="27"/>
          <w:szCs w:val="27"/>
        </w:rPr>
        <w:t xml:space="preserve">. </w:t>
      </w:r>
      <w:r w:rsidR="00A870B0" w:rsidRPr="005606BC">
        <w:rPr>
          <w:rFonts w:ascii="Times New Roman" w:hAnsi="Times New Roman"/>
          <w:sz w:val="27"/>
          <w:szCs w:val="27"/>
        </w:rPr>
        <w:t>Ч</w:t>
      </w:r>
      <w:r w:rsidR="001C08B9" w:rsidRPr="005606BC">
        <w:rPr>
          <w:rFonts w:ascii="Times New Roman" w:hAnsi="Times New Roman"/>
          <w:sz w:val="27"/>
          <w:szCs w:val="27"/>
        </w:rPr>
        <w:t xml:space="preserve">асть заявителей находится в социально опасном положении </w:t>
      </w:r>
      <w:r w:rsidR="00A870B0" w:rsidRPr="005606BC">
        <w:rPr>
          <w:rFonts w:ascii="Times New Roman" w:hAnsi="Times New Roman"/>
          <w:sz w:val="27"/>
          <w:szCs w:val="27"/>
        </w:rPr>
        <w:t>по жизненной ситуации</w:t>
      </w:r>
      <w:r w:rsidR="00A46822" w:rsidRPr="005606BC">
        <w:rPr>
          <w:rFonts w:ascii="Times New Roman" w:hAnsi="Times New Roman"/>
          <w:sz w:val="27"/>
          <w:szCs w:val="27"/>
        </w:rPr>
        <w:t>. Случаи отказа в назначении государственной социальной помощи на основании социального контракта могут негативно сказаться на социально-экономическом положении отдельных категорий граждан.</w:t>
      </w:r>
    </w:p>
    <w:p w:rsidR="0000219C" w:rsidRPr="005606BC" w:rsidRDefault="00A46822" w:rsidP="001C08B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5606BC">
        <w:rPr>
          <w:rFonts w:ascii="Times New Roman" w:hAnsi="Times New Roman"/>
          <w:sz w:val="27"/>
          <w:szCs w:val="27"/>
        </w:rPr>
        <w:t>Т</w:t>
      </w:r>
      <w:r w:rsidR="003A6FBB" w:rsidRPr="005606BC">
        <w:rPr>
          <w:rFonts w:ascii="Times New Roman" w:hAnsi="Times New Roman"/>
          <w:sz w:val="27"/>
          <w:szCs w:val="27"/>
        </w:rPr>
        <w:t xml:space="preserve">аким образом, </w:t>
      </w:r>
      <w:r w:rsidRPr="005606BC">
        <w:rPr>
          <w:rFonts w:ascii="Times New Roman" w:hAnsi="Times New Roman"/>
          <w:sz w:val="27"/>
          <w:szCs w:val="27"/>
        </w:rPr>
        <w:t xml:space="preserve">согласно действующей редакции Положения </w:t>
      </w:r>
      <w:r w:rsidR="003A6FBB" w:rsidRPr="005606BC">
        <w:rPr>
          <w:rFonts w:ascii="Times New Roman" w:hAnsi="Times New Roman"/>
          <w:sz w:val="27"/>
          <w:szCs w:val="27"/>
        </w:rPr>
        <w:t xml:space="preserve">отсутствует возможность </w:t>
      </w:r>
      <w:r w:rsidRPr="005606BC">
        <w:rPr>
          <w:rFonts w:ascii="Times New Roman" w:hAnsi="Times New Roman"/>
          <w:sz w:val="27"/>
          <w:szCs w:val="27"/>
        </w:rPr>
        <w:t>корректировать</w:t>
      </w:r>
      <w:r w:rsidR="003A6FBB" w:rsidRPr="005606BC">
        <w:rPr>
          <w:rFonts w:ascii="Times New Roman" w:hAnsi="Times New Roman"/>
          <w:sz w:val="27"/>
          <w:szCs w:val="27"/>
        </w:rPr>
        <w:t xml:space="preserve"> распределение численности заявителей по направлениям</w:t>
      </w:r>
      <w:r w:rsidRPr="005606BC">
        <w:rPr>
          <w:rFonts w:ascii="Times New Roman" w:hAnsi="Times New Roman"/>
          <w:sz w:val="27"/>
          <w:szCs w:val="27"/>
        </w:rPr>
        <w:t>, не нарушая прав граждан на предоставление государственной услуги</w:t>
      </w:r>
      <w:r w:rsidR="003A6FBB" w:rsidRPr="005606BC">
        <w:rPr>
          <w:rFonts w:ascii="Times New Roman" w:hAnsi="Times New Roman"/>
          <w:sz w:val="27"/>
          <w:szCs w:val="27"/>
        </w:rPr>
        <w:t xml:space="preserve">, </w:t>
      </w:r>
      <w:r w:rsidRPr="005606BC">
        <w:rPr>
          <w:rFonts w:ascii="Times New Roman" w:hAnsi="Times New Roman"/>
          <w:sz w:val="27"/>
          <w:szCs w:val="27"/>
        </w:rPr>
        <w:t>но</w:t>
      </w:r>
      <w:r w:rsidR="003A6FBB" w:rsidRPr="005606BC">
        <w:rPr>
          <w:rFonts w:ascii="Times New Roman" w:hAnsi="Times New Roman"/>
          <w:sz w:val="27"/>
          <w:szCs w:val="27"/>
        </w:rPr>
        <w:t xml:space="preserve"> ведет к </w:t>
      </w:r>
      <w:r w:rsidRPr="005606BC">
        <w:rPr>
          <w:rFonts w:ascii="Times New Roman" w:hAnsi="Times New Roman"/>
          <w:sz w:val="27"/>
          <w:szCs w:val="27"/>
        </w:rPr>
        <w:t xml:space="preserve">соответствующему </w:t>
      </w:r>
      <w:r w:rsidR="003A6FBB" w:rsidRPr="005606BC">
        <w:rPr>
          <w:rFonts w:ascii="Times New Roman" w:hAnsi="Times New Roman"/>
          <w:sz w:val="27"/>
          <w:szCs w:val="27"/>
        </w:rPr>
        <w:t xml:space="preserve">несоблюдению пропорции и </w:t>
      </w:r>
      <w:r w:rsidR="0000219C" w:rsidRPr="005606BC">
        <w:rPr>
          <w:rFonts w:ascii="Times New Roman" w:hAnsi="Times New Roman"/>
          <w:sz w:val="27"/>
          <w:szCs w:val="27"/>
        </w:rPr>
        <w:t>нарушению</w:t>
      </w:r>
      <w:r w:rsidR="003A6FBB" w:rsidRPr="005606BC">
        <w:rPr>
          <w:rFonts w:ascii="Times New Roman" w:hAnsi="Times New Roman"/>
          <w:sz w:val="27"/>
          <w:szCs w:val="27"/>
        </w:rPr>
        <w:t xml:space="preserve"> условий </w:t>
      </w:r>
      <w:r w:rsidR="0000219C" w:rsidRPr="005606BC">
        <w:rPr>
          <w:rFonts w:ascii="Times New Roman" w:hAnsi="Times New Roman"/>
          <w:sz w:val="27"/>
          <w:szCs w:val="27"/>
        </w:rPr>
        <w:t xml:space="preserve">Соглашения. </w:t>
      </w:r>
    </w:p>
    <w:p w:rsidR="00A46822" w:rsidRPr="005606BC" w:rsidRDefault="00A46822" w:rsidP="008F635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5606BC">
        <w:rPr>
          <w:rFonts w:ascii="Times New Roman" w:hAnsi="Times New Roman"/>
          <w:sz w:val="27"/>
          <w:szCs w:val="27"/>
        </w:rPr>
        <w:t>В</w:t>
      </w:r>
      <w:r w:rsidR="00D458E0" w:rsidRPr="005606BC">
        <w:rPr>
          <w:rFonts w:ascii="Times New Roman" w:hAnsi="Times New Roman"/>
          <w:sz w:val="27"/>
          <w:szCs w:val="27"/>
        </w:rPr>
        <w:t xml:space="preserve"> соответствии </w:t>
      </w:r>
      <w:r w:rsidR="001535D1" w:rsidRPr="005606BC">
        <w:rPr>
          <w:rFonts w:ascii="Times New Roman" w:hAnsi="Times New Roman"/>
          <w:sz w:val="27"/>
          <w:szCs w:val="27"/>
        </w:rPr>
        <w:t xml:space="preserve">с </w:t>
      </w:r>
      <w:r w:rsidRPr="005606BC">
        <w:rPr>
          <w:rFonts w:ascii="Times New Roman" w:hAnsi="Times New Roman"/>
          <w:sz w:val="27"/>
          <w:szCs w:val="27"/>
        </w:rPr>
        <w:t>П</w:t>
      </w:r>
      <w:r w:rsidR="00DB5781" w:rsidRPr="005606BC">
        <w:rPr>
          <w:rFonts w:ascii="Times New Roman" w:hAnsi="Times New Roman"/>
          <w:sz w:val="27"/>
          <w:szCs w:val="27"/>
        </w:rPr>
        <w:t xml:space="preserve">рограммой </w:t>
      </w:r>
      <w:r w:rsidRPr="005606BC">
        <w:rPr>
          <w:rFonts w:ascii="Times New Roman" w:hAnsi="Times New Roman"/>
          <w:sz w:val="27"/>
          <w:szCs w:val="27"/>
        </w:rPr>
        <w:t>оценка эффективности использования субъектом Российской Федерации субсидии осуществляется на основании сравнения установленных Соглашением и фактически достигнутых субъектом Российской Федерации (по итогам отчетного года) значений следующих результатов использования субсидий:</w:t>
      </w:r>
    </w:p>
    <w:p w:rsidR="00A46822" w:rsidRPr="005606BC" w:rsidRDefault="00A46822" w:rsidP="001535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606BC">
        <w:rPr>
          <w:rFonts w:ascii="Times New Roman" w:hAnsi="Times New Roman" w:cs="Times New Roman"/>
          <w:sz w:val="27"/>
          <w:szCs w:val="27"/>
        </w:rPr>
        <w:t>а) доля граждан, охваченных государственной социальной помощью на основании социального контракта, в общей</w:t>
      </w:r>
      <w:r w:rsidR="0077437F" w:rsidRPr="005606BC">
        <w:rPr>
          <w:rFonts w:ascii="Times New Roman" w:hAnsi="Times New Roman" w:cs="Times New Roman"/>
          <w:sz w:val="27"/>
          <w:szCs w:val="27"/>
        </w:rPr>
        <w:t xml:space="preserve"> численности малоимущих граждан, значение которого для Ленинградской области составляет </w:t>
      </w:r>
      <w:r w:rsidR="0077437F" w:rsidRPr="005606BC">
        <w:rPr>
          <w:rFonts w:ascii="Times New Roman" w:hAnsi="Times New Roman"/>
          <w:sz w:val="27"/>
          <w:szCs w:val="27"/>
        </w:rPr>
        <w:t xml:space="preserve">3,2 %. </w:t>
      </w:r>
      <w:r w:rsidR="001535D1" w:rsidRPr="005606BC">
        <w:rPr>
          <w:rFonts w:ascii="Times New Roman" w:hAnsi="Times New Roman"/>
          <w:sz w:val="27"/>
          <w:szCs w:val="27"/>
        </w:rPr>
        <w:t>Рассчитывается данный показатель как соотношение количества граждан, охваченных государственной социальной помощью на основании социального контракта (10 595 человек), к количеству малоимущих граждан на территории Ленинградской области (по данным Росстата на 2021 год - 165 100 человек).</w:t>
      </w:r>
      <w:proofErr w:type="gramEnd"/>
      <w:r w:rsidR="001535D1" w:rsidRPr="005606BC">
        <w:rPr>
          <w:rFonts w:ascii="Times New Roman" w:hAnsi="Times New Roman"/>
          <w:sz w:val="27"/>
          <w:szCs w:val="27"/>
        </w:rPr>
        <w:t xml:space="preserve"> П</w:t>
      </w:r>
      <w:r w:rsidR="0077437F" w:rsidRPr="005606BC">
        <w:rPr>
          <w:rFonts w:ascii="Times New Roman" w:hAnsi="Times New Roman"/>
          <w:sz w:val="27"/>
          <w:szCs w:val="27"/>
        </w:rPr>
        <w:t xml:space="preserve">о состоянию на 17.11.2021 значение показателя составляет 6,4 %. </w:t>
      </w:r>
    </w:p>
    <w:p w:rsidR="00A46822" w:rsidRPr="005606BC" w:rsidRDefault="00A46822" w:rsidP="00A468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606BC">
        <w:rPr>
          <w:rFonts w:ascii="Times New Roman" w:hAnsi="Times New Roman" w:cs="Times New Roman"/>
          <w:sz w:val="27"/>
          <w:szCs w:val="27"/>
        </w:rPr>
        <w:lastRenderedPageBreak/>
        <w:t xml:space="preserve">б) доля граждан, охваченных государственной социальной помощью на основании социального контракта, среднедушевой доход которых (среднедушевой доход </w:t>
      </w:r>
      <w:proofErr w:type="gramStart"/>
      <w:r w:rsidRPr="005606BC">
        <w:rPr>
          <w:rFonts w:ascii="Times New Roman" w:hAnsi="Times New Roman" w:cs="Times New Roman"/>
          <w:sz w:val="27"/>
          <w:szCs w:val="27"/>
        </w:rPr>
        <w:t>семьи</w:t>
      </w:r>
      <w:proofErr w:type="gramEnd"/>
      <w:r w:rsidRPr="005606BC">
        <w:rPr>
          <w:rFonts w:ascii="Times New Roman" w:hAnsi="Times New Roman" w:cs="Times New Roman"/>
          <w:sz w:val="27"/>
          <w:szCs w:val="27"/>
        </w:rPr>
        <w:t xml:space="preserve">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</w:t>
      </w:r>
      <w:r w:rsidR="0077437F" w:rsidRPr="005606BC">
        <w:rPr>
          <w:rFonts w:ascii="Times New Roman" w:hAnsi="Times New Roman" w:cs="Times New Roman"/>
          <w:sz w:val="27"/>
          <w:szCs w:val="27"/>
        </w:rPr>
        <w:t xml:space="preserve">. Значение показателя для Ленинградской области составляет </w:t>
      </w:r>
      <w:r w:rsidR="0077437F" w:rsidRPr="005606BC">
        <w:rPr>
          <w:rFonts w:ascii="Times New Roman" w:hAnsi="Times New Roman"/>
          <w:sz w:val="27"/>
          <w:szCs w:val="27"/>
        </w:rPr>
        <w:t>28,7%</w:t>
      </w:r>
      <w:r w:rsidR="0077437F" w:rsidRPr="005606BC">
        <w:rPr>
          <w:rFonts w:ascii="Times New Roman" w:hAnsi="Times New Roman" w:cs="Times New Roman"/>
          <w:sz w:val="27"/>
          <w:szCs w:val="27"/>
        </w:rPr>
        <w:t>.</w:t>
      </w:r>
    </w:p>
    <w:p w:rsidR="00A46822" w:rsidRPr="005606BC" w:rsidRDefault="00A46822" w:rsidP="00A468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606BC">
        <w:rPr>
          <w:rFonts w:ascii="Times New Roman" w:hAnsi="Times New Roman" w:cs="Times New Roman"/>
          <w:sz w:val="27"/>
          <w:szCs w:val="27"/>
        </w:rPr>
        <w:t xml:space="preserve">в) доля граждан, охваченных государственной социальной помощью на основании социального контракта, среднедушевой доход которых (среднедушевой доход </w:t>
      </w:r>
      <w:proofErr w:type="gramStart"/>
      <w:r w:rsidRPr="005606BC">
        <w:rPr>
          <w:rFonts w:ascii="Times New Roman" w:hAnsi="Times New Roman" w:cs="Times New Roman"/>
          <w:sz w:val="27"/>
          <w:szCs w:val="27"/>
        </w:rPr>
        <w:t>семьи</w:t>
      </w:r>
      <w:proofErr w:type="gramEnd"/>
      <w:r w:rsidRPr="005606BC">
        <w:rPr>
          <w:rFonts w:ascii="Times New Roman" w:hAnsi="Times New Roman" w:cs="Times New Roman"/>
          <w:sz w:val="27"/>
          <w:szCs w:val="27"/>
        </w:rPr>
        <w:t xml:space="preserve"> которых) превысил величину прожиточного минимума, установленную в субъекте Российской Федерации, по окончании срока действия социального контракта, в общей численности граждан, охваченных государственной социальной помощью на основании социального контракта.</w:t>
      </w:r>
      <w:r w:rsidR="0077437F" w:rsidRPr="005606BC">
        <w:rPr>
          <w:rFonts w:ascii="Times New Roman" w:hAnsi="Times New Roman" w:cs="Times New Roman"/>
          <w:sz w:val="27"/>
          <w:szCs w:val="27"/>
        </w:rPr>
        <w:t xml:space="preserve"> Значение показателя для Ленинградской области – 10 %.</w:t>
      </w:r>
    </w:p>
    <w:p w:rsidR="00FF507A" w:rsidRPr="005606BC" w:rsidRDefault="00FF507A" w:rsidP="00FF507A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5606BC">
        <w:rPr>
          <w:rFonts w:ascii="Times New Roman" w:hAnsi="Times New Roman"/>
          <w:sz w:val="27"/>
          <w:szCs w:val="27"/>
        </w:rPr>
        <w:t xml:space="preserve">Исполнение </w:t>
      </w:r>
      <w:r w:rsidR="00A870B0" w:rsidRPr="005606BC">
        <w:rPr>
          <w:rFonts w:ascii="Times New Roman" w:hAnsi="Times New Roman"/>
          <w:sz w:val="27"/>
          <w:szCs w:val="27"/>
        </w:rPr>
        <w:t>вышеуказанных</w:t>
      </w:r>
      <w:r w:rsidRPr="005606BC">
        <w:rPr>
          <w:rFonts w:ascii="Times New Roman" w:hAnsi="Times New Roman"/>
          <w:sz w:val="27"/>
          <w:szCs w:val="27"/>
        </w:rPr>
        <w:t xml:space="preserve"> показателей будет обеспечено </w:t>
      </w:r>
      <w:r w:rsidR="0077437F" w:rsidRPr="005606BC">
        <w:rPr>
          <w:rFonts w:ascii="Times New Roman" w:hAnsi="Times New Roman"/>
          <w:sz w:val="27"/>
          <w:szCs w:val="27"/>
        </w:rPr>
        <w:t xml:space="preserve">преимущественно </w:t>
      </w:r>
      <w:r w:rsidRPr="005606BC">
        <w:rPr>
          <w:rFonts w:ascii="Times New Roman" w:hAnsi="Times New Roman"/>
          <w:sz w:val="27"/>
          <w:szCs w:val="27"/>
        </w:rPr>
        <w:t>за счет направлений «поиск работы», «осуществление индивидуальной предпринимательской деятельности» и «ведени</w:t>
      </w:r>
      <w:r w:rsidR="0081789B" w:rsidRPr="005606BC">
        <w:rPr>
          <w:rFonts w:ascii="Times New Roman" w:hAnsi="Times New Roman"/>
          <w:sz w:val="27"/>
          <w:szCs w:val="27"/>
        </w:rPr>
        <w:t>е личного подсобного хозяйства»</w:t>
      </w:r>
      <w:r w:rsidRPr="005606BC">
        <w:rPr>
          <w:rFonts w:ascii="Times New Roman" w:hAnsi="Times New Roman"/>
          <w:sz w:val="27"/>
          <w:szCs w:val="27"/>
        </w:rPr>
        <w:t>.</w:t>
      </w:r>
    </w:p>
    <w:p w:rsidR="008F6351" w:rsidRPr="005606BC" w:rsidRDefault="00E102C1" w:rsidP="008F635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5606BC">
        <w:rPr>
          <w:rFonts w:ascii="Times New Roman" w:hAnsi="Times New Roman"/>
          <w:sz w:val="27"/>
          <w:szCs w:val="27"/>
        </w:rPr>
        <w:t>Распространение действия указанных изменений с 1 августа 2021 года обосновано количеством заключенных социальных контрактов по направлению «иные мероприятия»</w:t>
      </w:r>
      <w:r w:rsidR="008F6351" w:rsidRPr="005606BC">
        <w:rPr>
          <w:rFonts w:ascii="Times New Roman" w:hAnsi="Times New Roman"/>
          <w:sz w:val="27"/>
          <w:szCs w:val="27"/>
        </w:rPr>
        <w:t xml:space="preserve"> по состоянию на 01.08.2021</w:t>
      </w:r>
      <w:r w:rsidRPr="005606BC">
        <w:rPr>
          <w:rFonts w:ascii="Times New Roman" w:hAnsi="Times New Roman"/>
          <w:sz w:val="27"/>
          <w:szCs w:val="27"/>
        </w:rPr>
        <w:t>,</w:t>
      </w:r>
      <w:r w:rsidR="008F6351" w:rsidRPr="005606BC">
        <w:rPr>
          <w:rFonts w:ascii="Times New Roman" w:hAnsi="Times New Roman"/>
          <w:sz w:val="27"/>
          <w:szCs w:val="27"/>
        </w:rPr>
        <w:t xml:space="preserve"> </w:t>
      </w:r>
      <w:r w:rsidRPr="005606BC">
        <w:rPr>
          <w:rFonts w:ascii="Times New Roman" w:hAnsi="Times New Roman"/>
          <w:sz w:val="27"/>
          <w:szCs w:val="27"/>
        </w:rPr>
        <w:t xml:space="preserve">которое </w:t>
      </w:r>
      <w:r w:rsidR="00A870B0" w:rsidRPr="005606BC">
        <w:rPr>
          <w:rFonts w:ascii="Times New Roman" w:hAnsi="Times New Roman"/>
          <w:sz w:val="27"/>
          <w:szCs w:val="27"/>
        </w:rPr>
        <w:t>обеспечивает соблюдение</w:t>
      </w:r>
      <w:r w:rsidRPr="005606BC">
        <w:rPr>
          <w:rFonts w:ascii="Times New Roman" w:hAnsi="Times New Roman"/>
          <w:sz w:val="27"/>
          <w:szCs w:val="27"/>
        </w:rPr>
        <w:t xml:space="preserve"> пропорци</w:t>
      </w:r>
      <w:r w:rsidR="00A870B0" w:rsidRPr="005606BC">
        <w:rPr>
          <w:rFonts w:ascii="Times New Roman" w:hAnsi="Times New Roman"/>
          <w:sz w:val="27"/>
          <w:szCs w:val="27"/>
        </w:rPr>
        <w:t>и</w:t>
      </w:r>
      <w:r w:rsidR="002415F2" w:rsidRPr="005606BC">
        <w:rPr>
          <w:rFonts w:ascii="Times New Roman" w:hAnsi="Times New Roman"/>
          <w:sz w:val="27"/>
          <w:szCs w:val="27"/>
        </w:rPr>
        <w:t xml:space="preserve"> и выполнение условий Программы и Соглашения.</w:t>
      </w:r>
    </w:p>
    <w:p w:rsidR="00520326" w:rsidRPr="005606BC" w:rsidRDefault="00520326" w:rsidP="007E6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06BC">
        <w:rPr>
          <w:rFonts w:ascii="Times New Roman" w:hAnsi="Times New Roman"/>
          <w:sz w:val="27"/>
          <w:szCs w:val="27"/>
        </w:rPr>
        <w:t>Учитывая, что Проект не устанавливает</w:t>
      </w:r>
      <w:r w:rsidRPr="005606BC">
        <w:rPr>
          <w:rFonts w:ascii="Times New Roman" w:hAnsi="Times New Roman" w:cs="Times New Roman"/>
          <w:sz w:val="27"/>
          <w:szCs w:val="27"/>
        </w:rPr>
        <w:t xml:space="preserve"> новые 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деятельности, проведение оценки регулирующего воздействия в отношении Проекта  не требуется.</w:t>
      </w:r>
    </w:p>
    <w:p w:rsidR="0000219C" w:rsidRPr="005606BC" w:rsidRDefault="0000219C" w:rsidP="005412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00219C" w:rsidRPr="005606BC" w:rsidRDefault="0000219C" w:rsidP="005412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DB5781" w:rsidRPr="005606BC" w:rsidRDefault="00DB5781" w:rsidP="005412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DB5781" w:rsidRPr="005606BC" w:rsidRDefault="00DB5781" w:rsidP="005412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520326" w:rsidRPr="005606BC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5606BC">
        <w:rPr>
          <w:rFonts w:ascii="Times New Roman" w:hAnsi="Times New Roman" w:cs="Times New Roman"/>
          <w:sz w:val="27"/>
          <w:szCs w:val="27"/>
        </w:rPr>
        <w:t>П</w:t>
      </w:r>
      <w:r w:rsidR="00520326" w:rsidRPr="005606BC">
        <w:rPr>
          <w:rFonts w:ascii="Times New Roman" w:hAnsi="Times New Roman" w:cs="Times New Roman"/>
          <w:sz w:val="27"/>
          <w:szCs w:val="27"/>
        </w:rPr>
        <w:t>редседател</w:t>
      </w:r>
      <w:r w:rsidRPr="005606BC">
        <w:rPr>
          <w:rFonts w:ascii="Times New Roman" w:hAnsi="Times New Roman" w:cs="Times New Roman"/>
          <w:sz w:val="27"/>
          <w:szCs w:val="27"/>
        </w:rPr>
        <w:t>ь</w:t>
      </w:r>
      <w:r w:rsidR="00520326" w:rsidRPr="005606BC">
        <w:rPr>
          <w:rFonts w:ascii="Times New Roman" w:hAnsi="Times New Roman" w:cs="Times New Roman"/>
          <w:sz w:val="27"/>
          <w:szCs w:val="27"/>
        </w:rPr>
        <w:t xml:space="preserve"> комитета</w:t>
      </w:r>
    </w:p>
    <w:p w:rsidR="00520326" w:rsidRPr="005606BC" w:rsidRDefault="00520326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5606BC">
        <w:rPr>
          <w:rFonts w:ascii="Times New Roman" w:hAnsi="Times New Roman" w:cs="Times New Roman"/>
          <w:sz w:val="27"/>
          <w:szCs w:val="27"/>
        </w:rPr>
        <w:t>по социальной защите населения</w:t>
      </w:r>
    </w:p>
    <w:p w:rsidR="00865A37" w:rsidRPr="005606BC" w:rsidRDefault="00520326" w:rsidP="00865A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  <w:sectPr w:rsidR="00865A37" w:rsidRPr="005606BC" w:rsidSect="00DC1F35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  <w:r w:rsidRPr="005606BC">
        <w:rPr>
          <w:rFonts w:ascii="Times New Roman" w:hAnsi="Times New Roman" w:cs="Times New Roman"/>
          <w:sz w:val="27"/>
          <w:szCs w:val="27"/>
        </w:rPr>
        <w:t xml:space="preserve">Ленинградской области                                                            </w:t>
      </w:r>
      <w:r w:rsidR="00B94372" w:rsidRPr="005606BC">
        <w:rPr>
          <w:rFonts w:ascii="Times New Roman" w:hAnsi="Times New Roman" w:cs="Times New Roman"/>
          <w:sz w:val="27"/>
          <w:szCs w:val="27"/>
        </w:rPr>
        <w:t xml:space="preserve">         </w:t>
      </w:r>
      <w:r w:rsidR="00D373CE" w:rsidRPr="005606BC">
        <w:rPr>
          <w:rFonts w:ascii="Times New Roman" w:hAnsi="Times New Roman" w:cs="Times New Roman"/>
          <w:sz w:val="27"/>
          <w:szCs w:val="27"/>
        </w:rPr>
        <w:t xml:space="preserve">     </w:t>
      </w:r>
      <w:r w:rsidR="00B94372" w:rsidRPr="005606BC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5606BC">
        <w:rPr>
          <w:rFonts w:ascii="Times New Roman" w:hAnsi="Times New Roman" w:cs="Times New Roman"/>
          <w:sz w:val="27"/>
          <w:szCs w:val="27"/>
        </w:rPr>
        <w:t xml:space="preserve">  </w:t>
      </w:r>
      <w:r w:rsidR="00C9489B" w:rsidRPr="005606BC">
        <w:rPr>
          <w:rFonts w:ascii="Times New Roman" w:hAnsi="Times New Roman" w:cs="Times New Roman"/>
          <w:sz w:val="27"/>
          <w:szCs w:val="27"/>
        </w:rPr>
        <w:t xml:space="preserve">А. </w:t>
      </w:r>
      <w:r w:rsidR="00B94372" w:rsidRPr="005606BC">
        <w:rPr>
          <w:rFonts w:ascii="Times New Roman" w:hAnsi="Times New Roman" w:cs="Times New Roman"/>
          <w:sz w:val="27"/>
          <w:szCs w:val="27"/>
        </w:rPr>
        <w:t>Толмачева</w:t>
      </w:r>
    </w:p>
    <w:p w:rsidR="00520326" w:rsidRPr="00712C6F" w:rsidRDefault="00520326" w:rsidP="00865A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712C6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Технико-экономическое обоснование</w:t>
      </w:r>
    </w:p>
    <w:p w:rsidR="00520326" w:rsidRPr="003577DC" w:rsidRDefault="00520326" w:rsidP="009764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 w:rsidRPr="00712C6F">
        <w:rPr>
          <w:rFonts w:ascii="Times New Roman" w:eastAsia="Times New Roman" w:hAnsi="Times New Roman" w:cs="Calibri"/>
          <w:b/>
          <w:sz w:val="27"/>
          <w:szCs w:val="27"/>
          <w:lang w:eastAsia="ru-RU"/>
        </w:rPr>
        <w:t xml:space="preserve">к проекту </w:t>
      </w:r>
      <w:r w:rsidRPr="003577DC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постановления Правительства Ленинградской области</w:t>
      </w:r>
    </w:p>
    <w:p w:rsidR="00C775E1" w:rsidRPr="003577DC" w:rsidRDefault="00F76454" w:rsidP="0000322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577DC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721008" w:rsidRPr="003577DC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</w:t>
      </w:r>
      <w:r w:rsidR="0000322E" w:rsidRPr="003577DC">
        <w:rPr>
          <w:rFonts w:ascii="Times New Roman" w:hAnsi="Times New Roman" w:cs="Times New Roman"/>
          <w:b/>
          <w:bCs/>
          <w:sz w:val="26"/>
          <w:szCs w:val="26"/>
        </w:rPr>
        <w:t xml:space="preserve">в постановление Правительства Ленинградской области от 4 апреля 2018 года № 117 «Об утверждении </w:t>
      </w:r>
      <w:r w:rsidR="00130CFE" w:rsidRPr="003577DC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00322E" w:rsidRPr="003577DC">
        <w:rPr>
          <w:rFonts w:ascii="Times New Roman" w:hAnsi="Times New Roman" w:cs="Times New Roman"/>
          <w:b/>
          <w:bCs/>
          <w:sz w:val="26"/>
          <w:szCs w:val="26"/>
        </w:rPr>
        <w:t>оложения об условиях, порядке назначения и выплаты государственной социальной помощи,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отходами, порядке проведения мониторинга оказания государственной</w:t>
      </w:r>
      <w:proofErr w:type="gramEnd"/>
      <w:r w:rsidR="0000322E" w:rsidRPr="003577DC">
        <w:rPr>
          <w:rFonts w:ascii="Times New Roman" w:hAnsi="Times New Roman" w:cs="Times New Roman"/>
          <w:b/>
          <w:bCs/>
          <w:sz w:val="26"/>
          <w:szCs w:val="26"/>
        </w:rPr>
        <w:t xml:space="preserve"> социальной помощи на основании социального контракта, положения об условиях, порядке назначения и выплаты государственной социальной помощи в виде региональной социальной доплаты к пенсии и признании </w:t>
      </w:r>
      <w:proofErr w:type="gramStart"/>
      <w:r w:rsidR="0000322E" w:rsidRPr="003577DC">
        <w:rPr>
          <w:rFonts w:ascii="Times New Roman" w:hAnsi="Times New Roman" w:cs="Times New Roman"/>
          <w:b/>
          <w:bCs/>
          <w:sz w:val="26"/>
          <w:szCs w:val="26"/>
        </w:rPr>
        <w:t>утратившими</w:t>
      </w:r>
      <w:proofErr w:type="gramEnd"/>
      <w:r w:rsidR="0000322E" w:rsidRPr="003577DC">
        <w:rPr>
          <w:rFonts w:ascii="Times New Roman" w:hAnsi="Times New Roman" w:cs="Times New Roman"/>
          <w:b/>
          <w:bCs/>
          <w:sz w:val="26"/>
          <w:szCs w:val="26"/>
        </w:rPr>
        <w:t xml:space="preserve"> силу отдельных постановлений Правительства Ленинградской области»</w:t>
      </w:r>
      <w:r w:rsidR="00C775E1" w:rsidRPr="003577DC">
        <w:rPr>
          <w:rFonts w:ascii="Times New Roman" w:hAnsi="Times New Roman" w:cs="Times New Roman"/>
          <w:b/>
          <w:sz w:val="26"/>
          <w:szCs w:val="26"/>
        </w:rPr>
        <w:t>»</w:t>
      </w:r>
    </w:p>
    <w:p w:rsidR="00520326" w:rsidRPr="003577DC" w:rsidRDefault="00520326" w:rsidP="00520326">
      <w:pPr>
        <w:spacing w:before="40" w:after="4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847C6" w:rsidRPr="00E8400E" w:rsidRDefault="00692293" w:rsidP="00931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400E">
        <w:rPr>
          <w:rFonts w:ascii="Times New Roman" w:hAnsi="Times New Roman" w:cs="Times New Roman"/>
          <w:sz w:val="26"/>
          <w:szCs w:val="26"/>
        </w:rPr>
        <w:t xml:space="preserve">В результате принятия </w:t>
      </w:r>
      <w:r w:rsidR="00520326" w:rsidRPr="00E8400E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Ленинградской области </w:t>
      </w:r>
      <w:r w:rsidR="001B00A9" w:rsidRPr="00E8400E">
        <w:rPr>
          <w:rFonts w:ascii="Times New Roman" w:hAnsi="Times New Roman" w:cs="Times New Roman"/>
          <w:sz w:val="26"/>
          <w:szCs w:val="26"/>
        </w:rPr>
        <w:br/>
      </w:r>
      <w:r w:rsidR="00F76454" w:rsidRPr="00E8400E">
        <w:rPr>
          <w:rFonts w:ascii="Times New Roman" w:hAnsi="Times New Roman" w:cs="Times New Roman"/>
          <w:sz w:val="26"/>
          <w:szCs w:val="26"/>
        </w:rPr>
        <w:t>«</w:t>
      </w:r>
      <w:r w:rsidR="00721008" w:rsidRPr="00E8400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00322E" w:rsidRPr="00E8400E">
        <w:rPr>
          <w:rFonts w:ascii="Times New Roman" w:hAnsi="Times New Roman" w:cs="Times New Roman"/>
          <w:bCs/>
          <w:sz w:val="26"/>
          <w:szCs w:val="26"/>
        </w:rPr>
        <w:t xml:space="preserve">в постановление Правительства Ленинградской области </w:t>
      </w:r>
      <w:r w:rsidR="001B00A9" w:rsidRPr="00E8400E">
        <w:rPr>
          <w:rFonts w:ascii="Times New Roman" w:hAnsi="Times New Roman" w:cs="Times New Roman"/>
          <w:bCs/>
          <w:sz w:val="26"/>
          <w:szCs w:val="26"/>
        </w:rPr>
        <w:br/>
      </w:r>
      <w:r w:rsidR="0000322E" w:rsidRPr="00E8400E">
        <w:rPr>
          <w:rFonts w:ascii="Times New Roman" w:hAnsi="Times New Roman" w:cs="Times New Roman"/>
          <w:bCs/>
          <w:sz w:val="26"/>
          <w:szCs w:val="26"/>
        </w:rPr>
        <w:t xml:space="preserve">от 4 апреля 2018 года № 117 «Об утверждении положения об условиях, порядке назначения и выплаты государственной социальной помощи,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</w:t>
      </w:r>
      <w:r w:rsidR="001B00A9" w:rsidRPr="00E8400E">
        <w:rPr>
          <w:rFonts w:ascii="Times New Roman" w:hAnsi="Times New Roman" w:cs="Times New Roman"/>
          <w:bCs/>
          <w:sz w:val="26"/>
          <w:szCs w:val="26"/>
        </w:rPr>
        <w:br/>
      </w:r>
      <w:r w:rsidR="0000322E" w:rsidRPr="00E8400E">
        <w:rPr>
          <w:rFonts w:ascii="Times New Roman" w:hAnsi="Times New Roman" w:cs="Times New Roman"/>
          <w:bCs/>
          <w:sz w:val="26"/>
          <w:szCs w:val="26"/>
        </w:rPr>
        <w:t>по обращению с твердыми</w:t>
      </w:r>
      <w:proofErr w:type="gramEnd"/>
      <w:r w:rsidR="0000322E" w:rsidRPr="00E8400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00322E" w:rsidRPr="00E8400E">
        <w:rPr>
          <w:rFonts w:ascii="Times New Roman" w:hAnsi="Times New Roman" w:cs="Times New Roman"/>
          <w:bCs/>
          <w:sz w:val="26"/>
          <w:szCs w:val="26"/>
        </w:rPr>
        <w:t>коммунальными отходами, порядке проведения мониторинга оказания государственной социальной помощи на основании социального контракта, положения об условиях, порядке назначения и выплаты государственной социальной помощи в виде региональной социальной доплаты к пенсии и признании утратившими силу отдельных постановлений Правительства Ленинградской области»</w:t>
      </w:r>
      <w:r w:rsidR="00C775E1" w:rsidRPr="00E8400E">
        <w:rPr>
          <w:rFonts w:ascii="Times New Roman" w:hAnsi="Times New Roman" w:cs="Times New Roman"/>
          <w:sz w:val="26"/>
          <w:szCs w:val="26"/>
        </w:rPr>
        <w:t xml:space="preserve"> </w:t>
      </w:r>
      <w:r w:rsidR="00772689" w:rsidRPr="00E8400E">
        <w:rPr>
          <w:rFonts w:ascii="Times New Roman" w:hAnsi="Times New Roman"/>
          <w:sz w:val="26"/>
          <w:szCs w:val="26"/>
        </w:rPr>
        <w:t>будет установлено</w:t>
      </w:r>
      <w:r w:rsidR="00A847C6" w:rsidRPr="00E8400E">
        <w:rPr>
          <w:rFonts w:ascii="Times New Roman" w:hAnsi="Times New Roman"/>
          <w:sz w:val="26"/>
          <w:szCs w:val="26"/>
        </w:rPr>
        <w:t xml:space="preserve"> </w:t>
      </w:r>
      <w:r w:rsidR="00772689" w:rsidRPr="00E8400E">
        <w:rPr>
          <w:rFonts w:ascii="Times New Roman" w:hAnsi="Times New Roman"/>
          <w:sz w:val="26"/>
          <w:szCs w:val="26"/>
        </w:rPr>
        <w:t>основание</w:t>
      </w:r>
      <w:r w:rsidR="00A847C6" w:rsidRPr="00E8400E">
        <w:rPr>
          <w:rFonts w:ascii="Times New Roman" w:hAnsi="Times New Roman"/>
          <w:sz w:val="26"/>
          <w:szCs w:val="26"/>
        </w:rPr>
        <w:t xml:space="preserve"> </w:t>
      </w:r>
      <w:r w:rsidR="00772689" w:rsidRPr="00E8400E">
        <w:rPr>
          <w:rFonts w:ascii="Times New Roman" w:hAnsi="Times New Roman"/>
          <w:sz w:val="26"/>
          <w:szCs w:val="26"/>
        </w:rPr>
        <w:t xml:space="preserve">для </w:t>
      </w:r>
      <w:r w:rsidR="00A847C6" w:rsidRPr="00E8400E">
        <w:rPr>
          <w:rFonts w:ascii="Times New Roman" w:hAnsi="Times New Roman"/>
          <w:sz w:val="26"/>
          <w:szCs w:val="26"/>
        </w:rPr>
        <w:t xml:space="preserve">обеспечения финансирования расходов </w:t>
      </w:r>
      <w:r w:rsidR="00A847C6" w:rsidRPr="00E8400E">
        <w:rPr>
          <w:rFonts w:ascii="Times New Roman" w:hAnsi="Times New Roman" w:cs="Times New Roman"/>
          <w:sz w:val="26"/>
          <w:szCs w:val="26"/>
        </w:rPr>
        <w:t>по осуществлению иных мероприятий, направленных на преодоление гражданином трудной жизненной ситуации</w:t>
      </w:r>
      <w:r w:rsidR="0093191E" w:rsidRPr="00E8400E">
        <w:rPr>
          <w:rFonts w:ascii="Times New Roman" w:hAnsi="Times New Roman" w:cs="Times New Roman"/>
          <w:sz w:val="26"/>
          <w:szCs w:val="26"/>
        </w:rPr>
        <w:t>, ведению личного подсобного</w:t>
      </w:r>
      <w:proofErr w:type="gramEnd"/>
      <w:r w:rsidR="0093191E" w:rsidRPr="00E8400E">
        <w:rPr>
          <w:rFonts w:ascii="Times New Roman" w:hAnsi="Times New Roman" w:cs="Times New Roman"/>
          <w:sz w:val="26"/>
          <w:szCs w:val="26"/>
        </w:rPr>
        <w:t xml:space="preserve"> хозяйства</w:t>
      </w:r>
      <w:r w:rsidR="00A847C6" w:rsidRPr="00E8400E">
        <w:rPr>
          <w:rFonts w:ascii="Times New Roman" w:hAnsi="Times New Roman" w:cs="Times New Roman"/>
          <w:sz w:val="26"/>
          <w:szCs w:val="26"/>
        </w:rPr>
        <w:t xml:space="preserve"> за счет средств областного бюджета Ленинградской области по </w:t>
      </w:r>
      <w:r w:rsidR="00252D0C" w:rsidRPr="00E8400E">
        <w:rPr>
          <w:rFonts w:ascii="Times New Roman" w:hAnsi="Times New Roman" w:cs="Times New Roman"/>
          <w:sz w:val="26"/>
          <w:szCs w:val="26"/>
        </w:rPr>
        <w:t xml:space="preserve">целевой статье расходов </w:t>
      </w:r>
      <w:r w:rsidR="0093191E" w:rsidRPr="00E8400E">
        <w:rPr>
          <w:rFonts w:ascii="Times New Roman" w:hAnsi="Times New Roman" w:cs="Times New Roman"/>
          <w:sz w:val="26"/>
          <w:szCs w:val="26"/>
        </w:rPr>
        <w:t>5310203650 «Социальная поддержка и государственная социальная помощь семьям с доходами ниже установленного критерия нуждаемости, субсидии на оплату жилого помещения и коммунальных услуг».</w:t>
      </w:r>
      <w:r w:rsidR="00A847C6" w:rsidRPr="00E8400E">
        <w:rPr>
          <w:rFonts w:ascii="Times New Roman" w:hAnsi="Times New Roman" w:cs="Times New Roman"/>
          <w:sz w:val="26"/>
          <w:szCs w:val="26"/>
        </w:rPr>
        <w:t xml:space="preserve"> </w:t>
      </w:r>
      <w:r w:rsidR="00252D0C" w:rsidRPr="00E8400E">
        <w:rPr>
          <w:rFonts w:ascii="Times New Roman" w:hAnsi="Times New Roman" w:cs="Times New Roman"/>
          <w:sz w:val="26"/>
          <w:szCs w:val="26"/>
        </w:rPr>
        <w:t>По данному направлению расходов по состоянию на 02.12.2021 года остаток бюджетных ассигнований составляет 42 196,3 тыс.</w:t>
      </w:r>
      <w:r w:rsidR="00772689" w:rsidRPr="00E8400E">
        <w:rPr>
          <w:rFonts w:ascii="Times New Roman" w:hAnsi="Times New Roman" w:cs="Times New Roman"/>
          <w:sz w:val="26"/>
          <w:szCs w:val="26"/>
        </w:rPr>
        <w:t xml:space="preserve"> </w:t>
      </w:r>
      <w:r w:rsidR="00252D0C" w:rsidRPr="00E8400E">
        <w:rPr>
          <w:rFonts w:ascii="Times New Roman" w:hAnsi="Times New Roman" w:cs="Times New Roman"/>
          <w:sz w:val="26"/>
          <w:szCs w:val="26"/>
        </w:rPr>
        <w:t xml:space="preserve">руб. (48,97% исполнения с начала года). </w:t>
      </w:r>
    </w:p>
    <w:p w:rsidR="004B677B" w:rsidRPr="00616ACD" w:rsidRDefault="008A2C49" w:rsidP="008A2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400E">
        <w:rPr>
          <w:rFonts w:ascii="Times New Roman" w:hAnsi="Times New Roman"/>
          <w:sz w:val="26"/>
          <w:szCs w:val="26"/>
        </w:rPr>
        <w:t xml:space="preserve">Данные изменения </w:t>
      </w:r>
      <w:r w:rsidR="001C7E25" w:rsidRPr="00E8400E">
        <w:rPr>
          <w:rFonts w:ascii="Times New Roman" w:hAnsi="Times New Roman"/>
          <w:sz w:val="26"/>
          <w:szCs w:val="26"/>
        </w:rPr>
        <w:t>не потребу</w:t>
      </w:r>
      <w:r w:rsidR="00772689" w:rsidRPr="00E8400E">
        <w:rPr>
          <w:rFonts w:ascii="Times New Roman" w:hAnsi="Times New Roman"/>
          <w:sz w:val="26"/>
          <w:szCs w:val="26"/>
        </w:rPr>
        <w:t>ю</w:t>
      </w:r>
      <w:r w:rsidR="001C7E25" w:rsidRPr="00E8400E">
        <w:rPr>
          <w:rFonts w:ascii="Times New Roman" w:hAnsi="Times New Roman"/>
          <w:sz w:val="26"/>
          <w:szCs w:val="26"/>
        </w:rPr>
        <w:t xml:space="preserve">т дополнительных расходов областного бюджета Ленинградской области в связи с достаточным </w:t>
      </w:r>
      <w:r w:rsidR="009A05FC" w:rsidRPr="00E8400E">
        <w:rPr>
          <w:rFonts w:ascii="Times New Roman" w:hAnsi="Times New Roman"/>
          <w:sz w:val="26"/>
          <w:szCs w:val="26"/>
        </w:rPr>
        <w:t>объемом</w:t>
      </w:r>
      <w:r w:rsidR="001C7E25" w:rsidRPr="00E8400E">
        <w:rPr>
          <w:rFonts w:ascii="Times New Roman" w:hAnsi="Times New Roman"/>
          <w:sz w:val="26"/>
          <w:szCs w:val="26"/>
        </w:rPr>
        <w:t xml:space="preserve"> средств, </w:t>
      </w:r>
      <w:r w:rsidR="00DC1CE8" w:rsidRPr="00E8400E">
        <w:rPr>
          <w:rFonts w:ascii="Times New Roman" w:hAnsi="Times New Roman"/>
          <w:sz w:val="26"/>
          <w:szCs w:val="26"/>
        </w:rPr>
        <w:t xml:space="preserve">предусмотренных </w:t>
      </w:r>
      <w:r w:rsidR="001B00A9" w:rsidRPr="00E8400E">
        <w:rPr>
          <w:rFonts w:ascii="Times New Roman" w:hAnsi="Times New Roman"/>
          <w:sz w:val="26"/>
          <w:szCs w:val="26"/>
        </w:rPr>
        <w:br/>
      </w:r>
      <w:r w:rsidR="00DC1CE8" w:rsidRPr="00E8400E">
        <w:rPr>
          <w:rFonts w:ascii="Times New Roman" w:hAnsi="Times New Roman"/>
          <w:sz w:val="26"/>
          <w:szCs w:val="26"/>
        </w:rPr>
        <w:t xml:space="preserve">на </w:t>
      </w:r>
      <w:r w:rsidR="001C7E25" w:rsidRPr="00E8400E">
        <w:rPr>
          <w:rFonts w:ascii="Times New Roman" w:hAnsi="Times New Roman"/>
          <w:sz w:val="26"/>
          <w:szCs w:val="26"/>
        </w:rPr>
        <w:t>реализацию данно</w:t>
      </w:r>
      <w:r w:rsidR="00DC1CE8" w:rsidRPr="00E8400E">
        <w:rPr>
          <w:rFonts w:ascii="Times New Roman" w:hAnsi="Times New Roman"/>
          <w:sz w:val="26"/>
          <w:szCs w:val="26"/>
        </w:rPr>
        <w:t>го</w:t>
      </w:r>
      <w:r w:rsidR="001C7E25" w:rsidRPr="00E8400E">
        <w:rPr>
          <w:rFonts w:ascii="Times New Roman" w:hAnsi="Times New Roman"/>
          <w:sz w:val="26"/>
          <w:szCs w:val="26"/>
        </w:rPr>
        <w:t xml:space="preserve"> </w:t>
      </w:r>
      <w:r w:rsidR="00DC1CE8" w:rsidRPr="00E8400E">
        <w:rPr>
          <w:rFonts w:ascii="Times New Roman" w:hAnsi="Times New Roman"/>
          <w:sz w:val="26"/>
          <w:szCs w:val="26"/>
        </w:rPr>
        <w:t>мероприятия</w:t>
      </w:r>
      <w:r w:rsidR="001C7E25" w:rsidRPr="00E8400E">
        <w:rPr>
          <w:rFonts w:ascii="Times New Roman" w:hAnsi="Times New Roman"/>
          <w:sz w:val="26"/>
          <w:szCs w:val="26"/>
        </w:rPr>
        <w:t>.</w:t>
      </w:r>
      <w:r w:rsidR="00771E6F">
        <w:rPr>
          <w:rFonts w:ascii="Times New Roman" w:hAnsi="Times New Roman"/>
          <w:sz w:val="26"/>
          <w:szCs w:val="26"/>
        </w:rPr>
        <w:t xml:space="preserve"> </w:t>
      </w:r>
    </w:p>
    <w:p w:rsidR="003577DC" w:rsidRDefault="003577DC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577DC" w:rsidRDefault="003577DC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577DC" w:rsidRDefault="003577DC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94372" w:rsidRPr="003577DC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577DC">
        <w:rPr>
          <w:rFonts w:ascii="Times New Roman" w:hAnsi="Times New Roman" w:cs="Times New Roman"/>
          <w:sz w:val="26"/>
          <w:szCs w:val="26"/>
        </w:rPr>
        <w:t>Председатель комитета</w:t>
      </w:r>
    </w:p>
    <w:p w:rsidR="00B94372" w:rsidRPr="003577DC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577DC">
        <w:rPr>
          <w:rFonts w:ascii="Times New Roman" w:hAnsi="Times New Roman" w:cs="Times New Roman"/>
          <w:sz w:val="26"/>
          <w:szCs w:val="26"/>
        </w:rPr>
        <w:t>по социальной защите населения</w:t>
      </w:r>
    </w:p>
    <w:p w:rsidR="00520326" w:rsidRPr="00F962A5" w:rsidRDefault="00B94372" w:rsidP="00F962A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577DC">
        <w:rPr>
          <w:rFonts w:ascii="Times New Roman" w:hAnsi="Times New Roman" w:cs="Times New Roman"/>
          <w:sz w:val="26"/>
          <w:szCs w:val="26"/>
        </w:rPr>
        <w:t xml:space="preserve">Ленинградской области                                                          </w:t>
      </w:r>
      <w:r w:rsidR="00D373C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577DC">
        <w:rPr>
          <w:rFonts w:ascii="Times New Roman" w:hAnsi="Times New Roman" w:cs="Times New Roman"/>
          <w:sz w:val="26"/>
          <w:szCs w:val="26"/>
        </w:rPr>
        <w:t xml:space="preserve">                        А. Толмачева</w:t>
      </w:r>
    </w:p>
    <w:sectPr w:rsidR="00520326" w:rsidRPr="00F962A5" w:rsidSect="00DC1F35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01C"/>
    <w:multiLevelType w:val="hybridMultilevel"/>
    <w:tmpl w:val="BC189C80"/>
    <w:lvl w:ilvl="0" w:tplc="2966B9D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C16900"/>
    <w:multiLevelType w:val="hybridMultilevel"/>
    <w:tmpl w:val="4FE2FD06"/>
    <w:lvl w:ilvl="0" w:tplc="D26C2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5B7D1E"/>
    <w:multiLevelType w:val="hybridMultilevel"/>
    <w:tmpl w:val="889C415C"/>
    <w:lvl w:ilvl="0" w:tplc="5AF8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575609"/>
    <w:multiLevelType w:val="hybridMultilevel"/>
    <w:tmpl w:val="A57613D6"/>
    <w:lvl w:ilvl="0" w:tplc="182252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F73D49"/>
    <w:multiLevelType w:val="hybridMultilevel"/>
    <w:tmpl w:val="0A7CBAE8"/>
    <w:lvl w:ilvl="0" w:tplc="689ED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301BC9"/>
    <w:multiLevelType w:val="hybridMultilevel"/>
    <w:tmpl w:val="2B7230BE"/>
    <w:lvl w:ilvl="0" w:tplc="50900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643555"/>
    <w:multiLevelType w:val="hybridMultilevel"/>
    <w:tmpl w:val="6D0A85CC"/>
    <w:lvl w:ilvl="0" w:tplc="3822C21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3C7E65"/>
    <w:multiLevelType w:val="hybridMultilevel"/>
    <w:tmpl w:val="74B0E988"/>
    <w:lvl w:ilvl="0" w:tplc="BA283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B70D03"/>
    <w:multiLevelType w:val="hybridMultilevel"/>
    <w:tmpl w:val="60B45788"/>
    <w:lvl w:ilvl="0" w:tplc="8D906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E74620"/>
    <w:multiLevelType w:val="hybridMultilevel"/>
    <w:tmpl w:val="BAF2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51109"/>
    <w:multiLevelType w:val="hybridMultilevel"/>
    <w:tmpl w:val="1AA0F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B33B3"/>
    <w:multiLevelType w:val="hybridMultilevel"/>
    <w:tmpl w:val="890C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C75C9"/>
    <w:multiLevelType w:val="hybridMultilevel"/>
    <w:tmpl w:val="BB485D5E"/>
    <w:lvl w:ilvl="0" w:tplc="07441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63"/>
    <w:rsid w:val="0000219C"/>
    <w:rsid w:val="0000322E"/>
    <w:rsid w:val="00006541"/>
    <w:rsid w:val="00006B36"/>
    <w:rsid w:val="00016559"/>
    <w:rsid w:val="00017F6C"/>
    <w:rsid w:val="00030630"/>
    <w:rsid w:val="00032872"/>
    <w:rsid w:val="0003559D"/>
    <w:rsid w:val="00040468"/>
    <w:rsid w:val="000435A1"/>
    <w:rsid w:val="00047899"/>
    <w:rsid w:val="0005287B"/>
    <w:rsid w:val="00060E21"/>
    <w:rsid w:val="00071205"/>
    <w:rsid w:val="0007129E"/>
    <w:rsid w:val="000752BA"/>
    <w:rsid w:val="00086B8C"/>
    <w:rsid w:val="000911DB"/>
    <w:rsid w:val="000A4D9C"/>
    <w:rsid w:val="000C134F"/>
    <w:rsid w:val="000C3F5A"/>
    <w:rsid w:val="000D4D7C"/>
    <w:rsid w:val="000D6E2C"/>
    <w:rsid w:val="000D73A1"/>
    <w:rsid w:val="000E152F"/>
    <w:rsid w:val="000F4C4A"/>
    <w:rsid w:val="000F59C3"/>
    <w:rsid w:val="00100BF0"/>
    <w:rsid w:val="00101A47"/>
    <w:rsid w:val="001051E7"/>
    <w:rsid w:val="00111A70"/>
    <w:rsid w:val="00112536"/>
    <w:rsid w:val="001125A2"/>
    <w:rsid w:val="00115A67"/>
    <w:rsid w:val="00126491"/>
    <w:rsid w:val="00126FF2"/>
    <w:rsid w:val="00130CBF"/>
    <w:rsid w:val="00130CFE"/>
    <w:rsid w:val="00140AF6"/>
    <w:rsid w:val="00142C5C"/>
    <w:rsid w:val="001432C0"/>
    <w:rsid w:val="00146057"/>
    <w:rsid w:val="00147F1D"/>
    <w:rsid w:val="00152415"/>
    <w:rsid w:val="001535D1"/>
    <w:rsid w:val="00156227"/>
    <w:rsid w:val="00157927"/>
    <w:rsid w:val="001609F0"/>
    <w:rsid w:val="00170239"/>
    <w:rsid w:val="00177CED"/>
    <w:rsid w:val="00180A6E"/>
    <w:rsid w:val="00184FF4"/>
    <w:rsid w:val="001861F0"/>
    <w:rsid w:val="001960AC"/>
    <w:rsid w:val="001962F7"/>
    <w:rsid w:val="001971EF"/>
    <w:rsid w:val="001B00A9"/>
    <w:rsid w:val="001B107A"/>
    <w:rsid w:val="001B293D"/>
    <w:rsid w:val="001C08B9"/>
    <w:rsid w:val="001C475D"/>
    <w:rsid w:val="001C7E25"/>
    <w:rsid w:val="001D702D"/>
    <w:rsid w:val="001E2F52"/>
    <w:rsid w:val="001E402E"/>
    <w:rsid w:val="00203544"/>
    <w:rsid w:val="00211D60"/>
    <w:rsid w:val="002242F1"/>
    <w:rsid w:val="00224D6B"/>
    <w:rsid w:val="002379F5"/>
    <w:rsid w:val="002415F2"/>
    <w:rsid w:val="00252D0C"/>
    <w:rsid w:val="00257E68"/>
    <w:rsid w:val="002649A6"/>
    <w:rsid w:val="00273865"/>
    <w:rsid w:val="00273E56"/>
    <w:rsid w:val="0028350A"/>
    <w:rsid w:val="00287C79"/>
    <w:rsid w:val="002908D3"/>
    <w:rsid w:val="0029485D"/>
    <w:rsid w:val="00294FB3"/>
    <w:rsid w:val="002956AD"/>
    <w:rsid w:val="00296CAD"/>
    <w:rsid w:val="002A4E5B"/>
    <w:rsid w:val="002A597D"/>
    <w:rsid w:val="002C1635"/>
    <w:rsid w:val="002C18A9"/>
    <w:rsid w:val="002C18B7"/>
    <w:rsid w:val="002C3691"/>
    <w:rsid w:val="002C3B83"/>
    <w:rsid w:val="002D1337"/>
    <w:rsid w:val="002D56FF"/>
    <w:rsid w:val="002D6B52"/>
    <w:rsid w:val="002D72EF"/>
    <w:rsid w:val="002D78CD"/>
    <w:rsid w:val="002E76B6"/>
    <w:rsid w:val="002F10F8"/>
    <w:rsid w:val="002F4DEC"/>
    <w:rsid w:val="00306058"/>
    <w:rsid w:val="00307864"/>
    <w:rsid w:val="00312592"/>
    <w:rsid w:val="00312EC8"/>
    <w:rsid w:val="00313475"/>
    <w:rsid w:val="0031453A"/>
    <w:rsid w:val="003163E1"/>
    <w:rsid w:val="00316F5A"/>
    <w:rsid w:val="00324658"/>
    <w:rsid w:val="00346DA8"/>
    <w:rsid w:val="003470A4"/>
    <w:rsid w:val="0035363A"/>
    <w:rsid w:val="00353EE0"/>
    <w:rsid w:val="003577DC"/>
    <w:rsid w:val="003708AF"/>
    <w:rsid w:val="003718DD"/>
    <w:rsid w:val="003723FE"/>
    <w:rsid w:val="00383FEC"/>
    <w:rsid w:val="003858B7"/>
    <w:rsid w:val="00386DBA"/>
    <w:rsid w:val="003907FE"/>
    <w:rsid w:val="0039556D"/>
    <w:rsid w:val="003A52B7"/>
    <w:rsid w:val="003A6FBB"/>
    <w:rsid w:val="003B1B07"/>
    <w:rsid w:val="003B4A4A"/>
    <w:rsid w:val="003C1DB4"/>
    <w:rsid w:val="003C36C8"/>
    <w:rsid w:val="003D437A"/>
    <w:rsid w:val="003D78F6"/>
    <w:rsid w:val="003E22C6"/>
    <w:rsid w:val="003F6A3F"/>
    <w:rsid w:val="00405E13"/>
    <w:rsid w:val="00417C52"/>
    <w:rsid w:val="00423B45"/>
    <w:rsid w:val="00424785"/>
    <w:rsid w:val="004257DF"/>
    <w:rsid w:val="0043683B"/>
    <w:rsid w:val="00437E81"/>
    <w:rsid w:val="0044017C"/>
    <w:rsid w:val="00446249"/>
    <w:rsid w:val="00453AD0"/>
    <w:rsid w:val="004651DC"/>
    <w:rsid w:val="00466AF2"/>
    <w:rsid w:val="00491635"/>
    <w:rsid w:val="004A2ACF"/>
    <w:rsid w:val="004A2BCA"/>
    <w:rsid w:val="004A31DB"/>
    <w:rsid w:val="004A4433"/>
    <w:rsid w:val="004A6108"/>
    <w:rsid w:val="004A6BD4"/>
    <w:rsid w:val="004B677B"/>
    <w:rsid w:val="004C312D"/>
    <w:rsid w:val="004C3997"/>
    <w:rsid w:val="004C44A0"/>
    <w:rsid w:val="004C7873"/>
    <w:rsid w:val="004D77E7"/>
    <w:rsid w:val="004E07C4"/>
    <w:rsid w:val="004E20C2"/>
    <w:rsid w:val="004E2149"/>
    <w:rsid w:val="004E7746"/>
    <w:rsid w:val="004F1562"/>
    <w:rsid w:val="004F786C"/>
    <w:rsid w:val="004F7B28"/>
    <w:rsid w:val="0050628C"/>
    <w:rsid w:val="00507450"/>
    <w:rsid w:val="00511C8C"/>
    <w:rsid w:val="00520326"/>
    <w:rsid w:val="00523E7C"/>
    <w:rsid w:val="005315A6"/>
    <w:rsid w:val="005375FD"/>
    <w:rsid w:val="00541237"/>
    <w:rsid w:val="00543BD7"/>
    <w:rsid w:val="00551969"/>
    <w:rsid w:val="005606BC"/>
    <w:rsid w:val="00563492"/>
    <w:rsid w:val="0056565F"/>
    <w:rsid w:val="00570FC9"/>
    <w:rsid w:val="00572AD1"/>
    <w:rsid w:val="005738A2"/>
    <w:rsid w:val="00577924"/>
    <w:rsid w:val="005829AF"/>
    <w:rsid w:val="00584EBA"/>
    <w:rsid w:val="00590B97"/>
    <w:rsid w:val="0059596D"/>
    <w:rsid w:val="005A02A0"/>
    <w:rsid w:val="005B0463"/>
    <w:rsid w:val="005B7941"/>
    <w:rsid w:val="005C1CB3"/>
    <w:rsid w:val="005C2D2F"/>
    <w:rsid w:val="005C7E32"/>
    <w:rsid w:val="005D33FE"/>
    <w:rsid w:val="005D39A0"/>
    <w:rsid w:val="005D4AA9"/>
    <w:rsid w:val="005D7CD5"/>
    <w:rsid w:val="005E041D"/>
    <w:rsid w:val="005E33AC"/>
    <w:rsid w:val="005E7693"/>
    <w:rsid w:val="005F0E4F"/>
    <w:rsid w:val="00603337"/>
    <w:rsid w:val="00603A88"/>
    <w:rsid w:val="0061025F"/>
    <w:rsid w:val="0061389B"/>
    <w:rsid w:val="006166DC"/>
    <w:rsid w:val="00616ACD"/>
    <w:rsid w:val="006204AE"/>
    <w:rsid w:val="00623548"/>
    <w:rsid w:val="00625E2E"/>
    <w:rsid w:val="00634153"/>
    <w:rsid w:val="00635D67"/>
    <w:rsid w:val="00636973"/>
    <w:rsid w:val="00642F55"/>
    <w:rsid w:val="00643A69"/>
    <w:rsid w:val="006445C2"/>
    <w:rsid w:val="006528E6"/>
    <w:rsid w:val="00653331"/>
    <w:rsid w:val="00654787"/>
    <w:rsid w:val="006560EC"/>
    <w:rsid w:val="00656535"/>
    <w:rsid w:val="00664382"/>
    <w:rsid w:val="0068292A"/>
    <w:rsid w:val="00684CAE"/>
    <w:rsid w:val="00686AE1"/>
    <w:rsid w:val="006874B5"/>
    <w:rsid w:val="00692293"/>
    <w:rsid w:val="0069264B"/>
    <w:rsid w:val="00692762"/>
    <w:rsid w:val="006A5E25"/>
    <w:rsid w:val="006B04FB"/>
    <w:rsid w:val="006B0D45"/>
    <w:rsid w:val="006B1C9E"/>
    <w:rsid w:val="006B388F"/>
    <w:rsid w:val="006B58E0"/>
    <w:rsid w:val="006B66FB"/>
    <w:rsid w:val="006B727D"/>
    <w:rsid w:val="006C5EA2"/>
    <w:rsid w:val="006C71C6"/>
    <w:rsid w:val="006E2889"/>
    <w:rsid w:val="006E3F77"/>
    <w:rsid w:val="006E69B7"/>
    <w:rsid w:val="006F5609"/>
    <w:rsid w:val="007045F6"/>
    <w:rsid w:val="007118BD"/>
    <w:rsid w:val="00712C6F"/>
    <w:rsid w:val="0071749E"/>
    <w:rsid w:val="00721008"/>
    <w:rsid w:val="00722F36"/>
    <w:rsid w:val="00725FEA"/>
    <w:rsid w:val="00727E4D"/>
    <w:rsid w:val="0073279D"/>
    <w:rsid w:val="00734578"/>
    <w:rsid w:val="00742D53"/>
    <w:rsid w:val="0074333D"/>
    <w:rsid w:val="00745A65"/>
    <w:rsid w:val="00750FAB"/>
    <w:rsid w:val="007603B6"/>
    <w:rsid w:val="00762B84"/>
    <w:rsid w:val="00764151"/>
    <w:rsid w:val="00765BA8"/>
    <w:rsid w:val="00771E6F"/>
    <w:rsid w:val="00772689"/>
    <w:rsid w:val="0077437F"/>
    <w:rsid w:val="007935DF"/>
    <w:rsid w:val="007A2F46"/>
    <w:rsid w:val="007A4C49"/>
    <w:rsid w:val="007A604B"/>
    <w:rsid w:val="007B46B7"/>
    <w:rsid w:val="007B4FE1"/>
    <w:rsid w:val="007B79A8"/>
    <w:rsid w:val="007C2865"/>
    <w:rsid w:val="007C6983"/>
    <w:rsid w:val="007D0700"/>
    <w:rsid w:val="007D41FC"/>
    <w:rsid w:val="007D4EA2"/>
    <w:rsid w:val="007D64F6"/>
    <w:rsid w:val="007E0382"/>
    <w:rsid w:val="007E6EBB"/>
    <w:rsid w:val="007F1FA9"/>
    <w:rsid w:val="007F3970"/>
    <w:rsid w:val="007F4862"/>
    <w:rsid w:val="007F7382"/>
    <w:rsid w:val="008041BB"/>
    <w:rsid w:val="00805B80"/>
    <w:rsid w:val="0081789B"/>
    <w:rsid w:val="00817C58"/>
    <w:rsid w:val="00832200"/>
    <w:rsid w:val="008407DE"/>
    <w:rsid w:val="00851238"/>
    <w:rsid w:val="008515E7"/>
    <w:rsid w:val="00857671"/>
    <w:rsid w:val="00865A37"/>
    <w:rsid w:val="0086654C"/>
    <w:rsid w:val="00867083"/>
    <w:rsid w:val="008940B6"/>
    <w:rsid w:val="00897442"/>
    <w:rsid w:val="008A2668"/>
    <w:rsid w:val="008A2B87"/>
    <w:rsid w:val="008A2C49"/>
    <w:rsid w:val="008A4713"/>
    <w:rsid w:val="008B0411"/>
    <w:rsid w:val="008B32DB"/>
    <w:rsid w:val="008B59F4"/>
    <w:rsid w:val="008C796E"/>
    <w:rsid w:val="008D1227"/>
    <w:rsid w:val="008D4C79"/>
    <w:rsid w:val="008E2EBF"/>
    <w:rsid w:val="008E5849"/>
    <w:rsid w:val="008F3FDF"/>
    <w:rsid w:val="008F6351"/>
    <w:rsid w:val="00900C35"/>
    <w:rsid w:val="00915CDA"/>
    <w:rsid w:val="00916354"/>
    <w:rsid w:val="00921F65"/>
    <w:rsid w:val="0093191E"/>
    <w:rsid w:val="009332EE"/>
    <w:rsid w:val="009456B0"/>
    <w:rsid w:val="00954160"/>
    <w:rsid w:val="009541A2"/>
    <w:rsid w:val="0095660A"/>
    <w:rsid w:val="00957203"/>
    <w:rsid w:val="00962082"/>
    <w:rsid w:val="00962F56"/>
    <w:rsid w:val="009673D4"/>
    <w:rsid w:val="00967423"/>
    <w:rsid w:val="009764DC"/>
    <w:rsid w:val="009814A7"/>
    <w:rsid w:val="009856C8"/>
    <w:rsid w:val="009A05FC"/>
    <w:rsid w:val="009A38D4"/>
    <w:rsid w:val="009A6C18"/>
    <w:rsid w:val="009B1C9F"/>
    <w:rsid w:val="009B46E5"/>
    <w:rsid w:val="009B545E"/>
    <w:rsid w:val="009B6D0B"/>
    <w:rsid w:val="009C41E6"/>
    <w:rsid w:val="009C43E6"/>
    <w:rsid w:val="009D3F1B"/>
    <w:rsid w:val="009D638D"/>
    <w:rsid w:val="009D731D"/>
    <w:rsid w:val="009E0A48"/>
    <w:rsid w:val="009F4418"/>
    <w:rsid w:val="00A03B9D"/>
    <w:rsid w:val="00A1458B"/>
    <w:rsid w:val="00A20899"/>
    <w:rsid w:val="00A22A8A"/>
    <w:rsid w:val="00A42A6A"/>
    <w:rsid w:val="00A43FC6"/>
    <w:rsid w:val="00A46822"/>
    <w:rsid w:val="00A475A8"/>
    <w:rsid w:val="00A50056"/>
    <w:rsid w:val="00A577AB"/>
    <w:rsid w:val="00A61E47"/>
    <w:rsid w:val="00A61EDF"/>
    <w:rsid w:val="00A64490"/>
    <w:rsid w:val="00A83402"/>
    <w:rsid w:val="00A847C6"/>
    <w:rsid w:val="00A84D3A"/>
    <w:rsid w:val="00A870B0"/>
    <w:rsid w:val="00AA0A08"/>
    <w:rsid w:val="00AA10CE"/>
    <w:rsid w:val="00AA43B7"/>
    <w:rsid w:val="00AA4A3D"/>
    <w:rsid w:val="00AB3DB7"/>
    <w:rsid w:val="00AB7829"/>
    <w:rsid w:val="00AC1B52"/>
    <w:rsid w:val="00AC65E3"/>
    <w:rsid w:val="00AD2DB8"/>
    <w:rsid w:val="00AF3623"/>
    <w:rsid w:val="00B042A0"/>
    <w:rsid w:val="00B07126"/>
    <w:rsid w:val="00B1410A"/>
    <w:rsid w:val="00B2449F"/>
    <w:rsid w:val="00B40729"/>
    <w:rsid w:val="00B43B4C"/>
    <w:rsid w:val="00B51620"/>
    <w:rsid w:val="00B641D2"/>
    <w:rsid w:val="00B665E4"/>
    <w:rsid w:val="00B7323E"/>
    <w:rsid w:val="00B75C78"/>
    <w:rsid w:val="00B80E75"/>
    <w:rsid w:val="00B85B73"/>
    <w:rsid w:val="00B93782"/>
    <w:rsid w:val="00B94372"/>
    <w:rsid w:val="00BA1BF0"/>
    <w:rsid w:val="00BA356C"/>
    <w:rsid w:val="00BA6033"/>
    <w:rsid w:val="00BB1062"/>
    <w:rsid w:val="00BB2DA9"/>
    <w:rsid w:val="00BB591B"/>
    <w:rsid w:val="00BC22C7"/>
    <w:rsid w:val="00BC3DE3"/>
    <w:rsid w:val="00BD6815"/>
    <w:rsid w:val="00BE4B4F"/>
    <w:rsid w:val="00BF1AA1"/>
    <w:rsid w:val="00C0415F"/>
    <w:rsid w:val="00C0507F"/>
    <w:rsid w:val="00C058E3"/>
    <w:rsid w:val="00C2741C"/>
    <w:rsid w:val="00C34F31"/>
    <w:rsid w:val="00C43270"/>
    <w:rsid w:val="00C445A3"/>
    <w:rsid w:val="00C46780"/>
    <w:rsid w:val="00C5318B"/>
    <w:rsid w:val="00C64AD2"/>
    <w:rsid w:val="00C655B3"/>
    <w:rsid w:val="00C67386"/>
    <w:rsid w:val="00C775E1"/>
    <w:rsid w:val="00C779AB"/>
    <w:rsid w:val="00C93060"/>
    <w:rsid w:val="00C9489B"/>
    <w:rsid w:val="00CA6AA6"/>
    <w:rsid w:val="00CB2DAD"/>
    <w:rsid w:val="00CC0607"/>
    <w:rsid w:val="00CE1292"/>
    <w:rsid w:val="00CE7B50"/>
    <w:rsid w:val="00CF144F"/>
    <w:rsid w:val="00CF7F00"/>
    <w:rsid w:val="00D0331A"/>
    <w:rsid w:val="00D2501F"/>
    <w:rsid w:val="00D25661"/>
    <w:rsid w:val="00D300DE"/>
    <w:rsid w:val="00D34F34"/>
    <w:rsid w:val="00D35497"/>
    <w:rsid w:val="00D373CE"/>
    <w:rsid w:val="00D458E0"/>
    <w:rsid w:val="00D50833"/>
    <w:rsid w:val="00D50A40"/>
    <w:rsid w:val="00D526E9"/>
    <w:rsid w:val="00D52F8C"/>
    <w:rsid w:val="00D54557"/>
    <w:rsid w:val="00D55BE9"/>
    <w:rsid w:val="00D6667A"/>
    <w:rsid w:val="00D70AC3"/>
    <w:rsid w:val="00DA7776"/>
    <w:rsid w:val="00DB3E4E"/>
    <w:rsid w:val="00DB5781"/>
    <w:rsid w:val="00DC1CE8"/>
    <w:rsid w:val="00DC1F35"/>
    <w:rsid w:val="00DC3CFE"/>
    <w:rsid w:val="00DE062C"/>
    <w:rsid w:val="00DE1B87"/>
    <w:rsid w:val="00DE3003"/>
    <w:rsid w:val="00DE3FA8"/>
    <w:rsid w:val="00DE78F0"/>
    <w:rsid w:val="00DF0836"/>
    <w:rsid w:val="00DF0A08"/>
    <w:rsid w:val="00DF2A34"/>
    <w:rsid w:val="00DF7B95"/>
    <w:rsid w:val="00E051DE"/>
    <w:rsid w:val="00E06B4B"/>
    <w:rsid w:val="00E102C1"/>
    <w:rsid w:val="00E16F0D"/>
    <w:rsid w:val="00E25C17"/>
    <w:rsid w:val="00E25E90"/>
    <w:rsid w:val="00E3047E"/>
    <w:rsid w:val="00E31C1F"/>
    <w:rsid w:val="00E41B8E"/>
    <w:rsid w:val="00E524EE"/>
    <w:rsid w:val="00E52645"/>
    <w:rsid w:val="00E5308D"/>
    <w:rsid w:val="00E67453"/>
    <w:rsid w:val="00E8400E"/>
    <w:rsid w:val="00E86329"/>
    <w:rsid w:val="00E86EBD"/>
    <w:rsid w:val="00E86EC0"/>
    <w:rsid w:val="00E8797D"/>
    <w:rsid w:val="00E91FA4"/>
    <w:rsid w:val="00EA0952"/>
    <w:rsid w:val="00EA44F4"/>
    <w:rsid w:val="00EA7B39"/>
    <w:rsid w:val="00EB1C5F"/>
    <w:rsid w:val="00ED3BC4"/>
    <w:rsid w:val="00ED58F5"/>
    <w:rsid w:val="00ED70E6"/>
    <w:rsid w:val="00EE1AED"/>
    <w:rsid w:val="00EE3D8F"/>
    <w:rsid w:val="00EF41D1"/>
    <w:rsid w:val="00EF4EA4"/>
    <w:rsid w:val="00EF6D47"/>
    <w:rsid w:val="00F01705"/>
    <w:rsid w:val="00F045C2"/>
    <w:rsid w:val="00F065FE"/>
    <w:rsid w:val="00F13334"/>
    <w:rsid w:val="00F236CC"/>
    <w:rsid w:val="00F26D7A"/>
    <w:rsid w:val="00F30867"/>
    <w:rsid w:val="00F42FB2"/>
    <w:rsid w:val="00F469CC"/>
    <w:rsid w:val="00F46C93"/>
    <w:rsid w:val="00F504DE"/>
    <w:rsid w:val="00F533D0"/>
    <w:rsid w:val="00F57052"/>
    <w:rsid w:val="00F63319"/>
    <w:rsid w:val="00F649F6"/>
    <w:rsid w:val="00F66D88"/>
    <w:rsid w:val="00F70717"/>
    <w:rsid w:val="00F74AD2"/>
    <w:rsid w:val="00F76454"/>
    <w:rsid w:val="00F771C6"/>
    <w:rsid w:val="00F80EA3"/>
    <w:rsid w:val="00F86F08"/>
    <w:rsid w:val="00F904C2"/>
    <w:rsid w:val="00F962A5"/>
    <w:rsid w:val="00FA47AF"/>
    <w:rsid w:val="00FA53FA"/>
    <w:rsid w:val="00FA65F7"/>
    <w:rsid w:val="00FB3BD7"/>
    <w:rsid w:val="00FB3E28"/>
    <w:rsid w:val="00FB4E09"/>
    <w:rsid w:val="00FC2BB0"/>
    <w:rsid w:val="00FC721D"/>
    <w:rsid w:val="00FC7D57"/>
    <w:rsid w:val="00FD5479"/>
    <w:rsid w:val="00FE2A52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3B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4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D39A0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3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D4EA2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D4EA2"/>
    <w:rPr>
      <w:rFonts w:ascii="Calibri" w:hAnsi="Calibri"/>
      <w:szCs w:val="21"/>
    </w:rPr>
  </w:style>
  <w:style w:type="paragraph" w:styleId="a7">
    <w:name w:val="List Paragraph"/>
    <w:basedOn w:val="a"/>
    <w:uiPriority w:val="34"/>
    <w:qFormat/>
    <w:rsid w:val="00E524E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D41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D41FC"/>
  </w:style>
  <w:style w:type="paragraph" w:customStyle="1" w:styleId="headertext">
    <w:name w:val="header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05E13"/>
  </w:style>
  <w:style w:type="character" w:styleId="aa">
    <w:name w:val="annotation reference"/>
    <w:basedOn w:val="a0"/>
    <w:uiPriority w:val="99"/>
    <w:semiHidden/>
    <w:unhideWhenUsed/>
    <w:rsid w:val="00E5308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E530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E530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30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308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308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4651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3B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4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D39A0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3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D4EA2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D4EA2"/>
    <w:rPr>
      <w:rFonts w:ascii="Calibri" w:hAnsi="Calibri"/>
      <w:szCs w:val="21"/>
    </w:rPr>
  </w:style>
  <w:style w:type="paragraph" w:styleId="a7">
    <w:name w:val="List Paragraph"/>
    <w:basedOn w:val="a"/>
    <w:uiPriority w:val="34"/>
    <w:qFormat/>
    <w:rsid w:val="00E524E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D41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D41FC"/>
  </w:style>
  <w:style w:type="paragraph" w:customStyle="1" w:styleId="headertext">
    <w:name w:val="header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05E13"/>
  </w:style>
  <w:style w:type="character" w:styleId="aa">
    <w:name w:val="annotation reference"/>
    <w:basedOn w:val="a0"/>
    <w:uiPriority w:val="99"/>
    <w:semiHidden/>
    <w:unhideWhenUsed/>
    <w:rsid w:val="00E5308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E530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E530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30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308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308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465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6DCA-4D55-409B-9EDC-C83736E7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Полина Александровна Жирякова</cp:lastModifiedBy>
  <cp:revision>2</cp:revision>
  <cp:lastPrinted>2021-12-02T13:56:00Z</cp:lastPrinted>
  <dcterms:created xsi:type="dcterms:W3CDTF">2021-12-03T13:01:00Z</dcterms:created>
  <dcterms:modified xsi:type="dcterms:W3CDTF">2021-12-03T13:01:00Z</dcterms:modified>
</cp:coreProperties>
</file>