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763AF1CC" w14:textId="77777777" w:rsidR="00FD5971" w:rsidRPr="0001664D" w:rsidRDefault="00FD5971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52DA0FBC" w14:textId="77777777" w:rsidR="00FD5971" w:rsidRDefault="00FD5971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E67B3FD" w14:textId="77777777" w:rsidR="009433A3" w:rsidRDefault="009433A3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B70DB9B" w14:textId="77777777" w:rsidR="009433A3" w:rsidRPr="0001664D" w:rsidRDefault="009433A3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CF4DD4E" w14:textId="64B8252D" w:rsidR="0001664D" w:rsidRPr="0001664D" w:rsidRDefault="0001664D" w:rsidP="0001664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C0BC4"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Памятник-дот и стела на рубеже обороны советских войск в 1941 г. На доте установлена памятная доска со схемой Кингисеппского укрепрайона на р. Луге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0BC4"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Кингисеппский муниципальный район, МО "</w:t>
      </w:r>
      <w:proofErr w:type="spellStart"/>
      <w:r w:rsidR="00BC0BC4"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Большелуцкое</w:t>
      </w:r>
      <w:proofErr w:type="spellEnd"/>
      <w:r w:rsidR="00BC0BC4"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поселение", дер. Пулково</w:t>
      </w:r>
    </w:p>
    <w:p w14:paraId="68DADE43" w14:textId="129A7D7C" w:rsidR="0001664D" w:rsidRDefault="0001664D" w:rsidP="0001664D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05C7E50B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685C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п. 2.2.1, Положением о комитете по сохранению культурного наследия Ленинградской области, утвержденным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Минкультуры России от 3 октября 2011 года № 954, приказываю:</w:t>
      </w:r>
    </w:p>
    <w:p w14:paraId="67D4CC06" w14:textId="0263EC2A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9433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C0BC4" w:rsidRP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Памятник-дот и стела на рубеже обороны советских войск в 1941 г. На доте установлена памятная доска со схемой Кингисеппского укрепрайона на р. Луге</w:t>
      </w:r>
      <w:r w:rsidR="00DE28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8F420B" w:rsidRPr="008F4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C0BC4" w:rsidRP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Кингисеппский муниципальный район, МО "</w:t>
      </w:r>
      <w:proofErr w:type="spellStart"/>
      <w:r w:rsidR="00BC0BC4" w:rsidRP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Большелуцкое</w:t>
      </w:r>
      <w:proofErr w:type="spellEnd"/>
      <w:r w:rsidR="00BC0BC4" w:rsidRPr="00BC0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поселение", дер. Пулково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принятого под государственную охрану</w:t>
      </w:r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16.05.1988 № 189 </w:t>
      </w:r>
      <w:r w:rsidR="00694D60" w:rsidRPr="00694D60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списка военно-исторических памятников и памятных мест, подлежащих охране в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="009433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14:paraId="69A3E17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7777777" w:rsidR="0001664D" w:rsidRPr="0001664D" w:rsidRDefault="0001664D" w:rsidP="0001664D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77777777" w:rsidR="0001664D" w:rsidRP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1E00768C" w:rsidR="0001664D" w:rsidRPr="0001664D" w:rsidRDefault="009433A3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6DD6DC83" w14:textId="77777777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комитета 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_____________2021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68A9CE20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943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54020879" w14:textId="3F088DE7" w:rsidR="004A3974" w:rsidRDefault="00194D7A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Памятник-дот и стела на рубеже обороны советских войск в 1941 г. На доте установлена памятная доска со схемой Кингисеппского укрепрайона на р. Луге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Кингисеппский муниципальный район, МО "</w:t>
      </w:r>
      <w:proofErr w:type="spellStart"/>
      <w:r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Большелуцкое</w:t>
      </w:r>
      <w:proofErr w:type="spellEnd"/>
      <w:r w:rsidRPr="00BC0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поселение", дер. Пулково</w:t>
      </w:r>
    </w:p>
    <w:p w14:paraId="0AAF4052" w14:textId="77777777" w:rsidR="00694D60" w:rsidRPr="0001664D" w:rsidRDefault="00694D60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201"/>
        <w:gridCol w:w="3841"/>
        <w:gridCol w:w="3754"/>
      </w:tblGrid>
      <w:tr w:rsidR="00194D7A" w:rsidRPr="00DF2DBA" w14:paraId="3CEDF81D" w14:textId="77777777" w:rsidTr="00624FB9">
        <w:tc>
          <w:tcPr>
            <w:tcW w:w="300" w:type="pct"/>
          </w:tcPr>
          <w:p w14:paraId="0620AA49" w14:textId="77777777" w:rsidR="00194D7A" w:rsidRPr="00194D7A" w:rsidRDefault="00194D7A" w:rsidP="00624FB9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</w:rPr>
            </w:pPr>
            <w:r w:rsidRPr="00194D7A">
              <w:rPr>
                <w:b/>
              </w:rPr>
              <w:t>№</w:t>
            </w:r>
          </w:p>
          <w:p w14:paraId="2E31659F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056" w:type="pct"/>
          </w:tcPr>
          <w:p w14:paraId="381459F5" w14:textId="77777777" w:rsidR="00194D7A" w:rsidRPr="00194D7A" w:rsidRDefault="00194D7A" w:rsidP="00624FB9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194D7A">
              <w:rPr>
                <w:b/>
              </w:rPr>
              <w:t>Виды</w:t>
            </w:r>
            <w:proofErr w:type="spellEnd"/>
            <w:r w:rsidRPr="00194D7A">
              <w:rPr>
                <w:b/>
              </w:rPr>
              <w:t xml:space="preserve"> </w:t>
            </w:r>
            <w:proofErr w:type="spellStart"/>
            <w:r w:rsidRPr="00194D7A">
              <w:rPr>
                <w:b/>
              </w:rPr>
              <w:t>предмета</w:t>
            </w:r>
            <w:proofErr w:type="spellEnd"/>
            <w:r w:rsidRPr="00194D7A">
              <w:rPr>
                <w:b/>
              </w:rPr>
              <w:t xml:space="preserve"> </w:t>
            </w:r>
            <w:proofErr w:type="spellStart"/>
            <w:r w:rsidRPr="00194D7A">
              <w:rPr>
                <w:b/>
              </w:rPr>
              <w:t>охраны</w:t>
            </w:r>
            <w:proofErr w:type="spellEnd"/>
            <w:r w:rsidRPr="00194D7A">
              <w:rPr>
                <w:b/>
              </w:rPr>
              <w:t xml:space="preserve"> </w:t>
            </w:r>
          </w:p>
        </w:tc>
        <w:tc>
          <w:tcPr>
            <w:tcW w:w="1843" w:type="pct"/>
          </w:tcPr>
          <w:p w14:paraId="7FCBD3A2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4D7A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194D7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4D7A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4982E091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4D7A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194D7A" w:rsidRPr="00DF2DBA" w14:paraId="4E1CCEB7" w14:textId="77777777" w:rsidTr="00624FB9">
        <w:tc>
          <w:tcPr>
            <w:tcW w:w="300" w:type="pct"/>
          </w:tcPr>
          <w:p w14:paraId="1054376C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pct"/>
          </w:tcPr>
          <w:p w14:paraId="09DED745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pct"/>
          </w:tcPr>
          <w:p w14:paraId="44F52BE9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0CA26C2E" w14:textId="77777777" w:rsidR="00194D7A" w:rsidRPr="00A5234D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A5234D">
              <w:t>4</w:t>
            </w:r>
          </w:p>
        </w:tc>
      </w:tr>
      <w:tr w:rsidR="00194D7A" w:rsidRPr="00DF2DBA" w14:paraId="23166048" w14:textId="77777777" w:rsidTr="00624FB9">
        <w:trPr>
          <w:trHeight w:val="2226"/>
        </w:trPr>
        <w:tc>
          <w:tcPr>
            <w:tcW w:w="300" w:type="pct"/>
          </w:tcPr>
          <w:p w14:paraId="4233308D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pct"/>
          </w:tcPr>
          <w:p w14:paraId="40DA648B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94D7A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194D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4D7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194D7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43" w:type="pct"/>
          </w:tcPr>
          <w:p w14:paraId="155001BD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 xml:space="preserve">Местоположение на юго-западной окраине деревни Пулково, близ р. Луги; </w:t>
            </w:r>
          </w:p>
          <w:p w14:paraId="395F6FF3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1D569146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1D0FF5A9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85015F6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3672F60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8912169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2BB8113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4E539E21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78E624DD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30211A10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 xml:space="preserve">Исторические габариты и конфигурация </w:t>
            </w:r>
            <w:proofErr w:type="spellStart"/>
            <w:r w:rsidRPr="00194D7A">
              <w:rPr>
                <w:rFonts w:ascii="Times New Roman" w:hAnsi="Times New Roman" w:cs="Times New Roman"/>
                <w:lang w:val="ru-RU"/>
              </w:rPr>
              <w:t>трапициевидный</w:t>
            </w:r>
            <w:proofErr w:type="spellEnd"/>
            <w:r w:rsidRPr="00194D7A">
              <w:rPr>
                <w:rFonts w:ascii="Times New Roman" w:hAnsi="Times New Roman" w:cs="Times New Roman"/>
                <w:lang w:val="ru-RU"/>
              </w:rPr>
              <w:t xml:space="preserve"> в плане с закругленными ребрами ДОТ с плоским покрытием, вход расположен с тыльной стороны.</w:t>
            </w:r>
          </w:p>
          <w:p w14:paraId="00F1A152" w14:textId="77777777" w:rsidR="00194D7A" w:rsidRPr="00194D7A" w:rsidRDefault="00194D7A" w:rsidP="00624FB9">
            <w:pPr>
              <w:spacing w:line="276" w:lineRule="auto"/>
              <w:ind w:firstLine="466"/>
              <w:jc w:val="both"/>
              <w:rPr>
                <w:rFonts w:ascii="Times New Roman" w:hAnsi="Times New Roman" w:cs="Times New Roman"/>
                <w:color w:val="FF0000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50C68188" w14:textId="77777777" w:rsidR="00194D7A" w:rsidRPr="00EA76A9" w:rsidRDefault="00194D7A" w:rsidP="00624FB9">
            <w:pPr>
              <w:spacing w:line="276" w:lineRule="auto"/>
              <w:jc w:val="center"/>
              <w:rPr>
                <w:sz w:val="10"/>
                <w:szCs w:val="10"/>
                <w:highlight w:val="yellow"/>
              </w:rPr>
            </w:pPr>
            <w:r w:rsidRPr="00EA76A9"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45F2EAA4" wp14:editId="13206CDF">
                  <wp:extent cx="2130425" cy="2089785"/>
                  <wp:effectExtent l="0" t="0" r="317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427D4" w14:textId="77777777" w:rsidR="00194D7A" w:rsidRPr="00EA76A9" w:rsidRDefault="00194D7A" w:rsidP="00624FB9">
            <w:pPr>
              <w:spacing w:line="276" w:lineRule="auto"/>
              <w:rPr>
                <w:sz w:val="10"/>
                <w:szCs w:val="10"/>
                <w:highlight w:val="yellow"/>
              </w:rPr>
            </w:pPr>
          </w:p>
          <w:p w14:paraId="1F58EB20" w14:textId="77777777" w:rsidR="00194D7A" w:rsidRPr="00EA76A9" w:rsidRDefault="00194D7A" w:rsidP="00624FB9">
            <w:pPr>
              <w:spacing w:line="276" w:lineRule="auto"/>
              <w:jc w:val="center"/>
              <w:rPr>
                <w:sz w:val="10"/>
                <w:szCs w:val="10"/>
                <w:highlight w:val="yellow"/>
              </w:rPr>
            </w:pPr>
            <w:r w:rsidRPr="00EA76A9"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 wp14:anchorId="5DFD71F0" wp14:editId="5F08F69A">
                  <wp:extent cx="2130425" cy="1409065"/>
                  <wp:effectExtent l="0" t="0" r="317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EED0" w14:textId="77777777" w:rsidR="00194D7A" w:rsidRPr="00EA76A9" w:rsidRDefault="00194D7A" w:rsidP="00624FB9">
            <w:pPr>
              <w:spacing w:line="276" w:lineRule="auto"/>
              <w:rPr>
                <w:sz w:val="10"/>
                <w:szCs w:val="10"/>
                <w:highlight w:val="yellow"/>
              </w:rPr>
            </w:pPr>
          </w:p>
        </w:tc>
      </w:tr>
      <w:tr w:rsidR="00194D7A" w:rsidRPr="00DF2DBA" w14:paraId="7C3D7EDC" w14:textId="77777777" w:rsidTr="00624FB9">
        <w:trPr>
          <w:trHeight w:val="2053"/>
        </w:trPr>
        <w:tc>
          <w:tcPr>
            <w:tcW w:w="300" w:type="pct"/>
          </w:tcPr>
          <w:p w14:paraId="2C785EE8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94D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pct"/>
          </w:tcPr>
          <w:p w14:paraId="20DDBF54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94D7A">
              <w:rPr>
                <w:rFonts w:ascii="Times New Roman" w:hAnsi="Times New Roman" w:cs="Times New Roman"/>
              </w:rPr>
              <w:t>Конструктивная</w:t>
            </w:r>
            <w:proofErr w:type="spellEnd"/>
            <w:r w:rsidRPr="00194D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4D7A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194D7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43" w:type="pct"/>
          </w:tcPr>
          <w:p w14:paraId="7601B335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Исторические наружные и внутренние капитальные стены, плоское перекрытие материал (железобетон).</w:t>
            </w:r>
          </w:p>
          <w:p w14:paraId="3A44F336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2333B4F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0276ED44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778F996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70BBC96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484EBB88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0"/>
                <w:szCs w:val="10"/>
                <w:highlight w:val="yellow"/>
                <w:lang w:val="ru-RU"/>
              </w:rPr>
            </w:pPr>
          </w:p>
          <w:p w14:paraId="0F7D1F9C" w14:textId="77777777" w:rsidR="00194D7A" w:rsidRPr="00EA76A9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0"/>
                <w:szCs w:val="1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959CB" wp14:editId="1426B783">
                  <wp:extent cx="2130425" cy="141478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256EC" w14:textId="77777777" w:rsidR="00194D7A" w:rsidRPr="00EA76A9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10"/>
                <w:szCs w:val="10"/>
                <w:highlight w:val="yellow"/>
              </w:rPr>
            </w:pPr>
          </w:p>
        </w:tc>
      </w:tr>
      <w:tr w:rsidR="00194D7A" w:rsidRPr="00DF2DBA" w14:paraId="59A4CAE6" w14:textId="77777777" w:rsidTr="00624FB9">
        <w:trPr>
          <w:trHeight w:val="875"/>
        </w:trPr>
        <w:tc>
          <w:tcPr>
            <w:tcW w:w="300" w:type="pct"/>
          </w:tcPr>
          <w:p w14:paraId="5E38CA09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  <w:highlight w:val="yellow"/>
              </w:rPr>
            </w:pPr>
            <w:r w:rsidRPr="00194D7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056" w:type="pct"/>
          </w:tcPr>
          <w:p w14:paraId="43ABAEE2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194D7A">
              <w:rPr>
                <w:rFonts w:ascii="Times New Roman" w:hAnsi="Times New Roman" w:cs="Times New Roman"/>
              </w:rPr>
              <w:t>Объемно-планировочное</w:t>
            </w:r>
            <w:proofErr w:type="spellEnd"/>
            <w:r w:rsidRPr="00194D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4D7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194D7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43" w:type="pct"/>
          </w:tcPr>
          <w:p w14:paraId="2C60F85B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Историческое объемно-планировочное решение в габаритах капитальных стен и перекрытий.</w:t>
            </w:r>
          </w:p>
        </w:tc>
        <w:tc>
          <w:tcPr>
            <w:tcW w:w="1801" w:type="pct"/>
          </w:tcPr>
          <w:p w14:paraId="1F249640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color w:val="FF0000"/>
                <w:highlight w:val="yellow"/>
                <w:lang w:val="ru-RU"/>
              </w:rPr>
            </w:pPr>
          </w:p>
        </w:tc>
      </w:tr>
      <w:tr w:rsidR="00194D7A" w:rsidRPr="00095335" w14:paraId="3325A335" w14:textId="77777777" w:rsidTr="00624FB9">
        <w:trPr>
          <w:trHeight w:val="1342"/>
        </w:trPr>
        <w:tc>
          <w:tcPr>
            <w:tcW w:w="300" w:type="pct"/>
          </w:tcPr>
          <w:p w14:paraId="2208B57E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  <w:highlight w:val="yellow"/>
              </w:rPr>
            </w:pPr>
            <w:r w:rsidRPr="00194D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6" w:type="pct"/>
          </w:tcPr>
          <w:p w14:paraId="432777BE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194D7A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194D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4D7A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194D7A">
              <w:rPr>
                <w:rFonts w:ascii="Times New Roman" w:hAnsi="Times New Roman" w:cs="Times New Roman"/>
              </w:rPr>
              <w:t xml:space="preserve">: </w:t>
            </w:r>
          </w:p>
          <w:p w14:paraId="5C298D1D" w14:textId="77777777" w:rsidR="00194D7A" w:rsidRPr="00194D7A" w:rsidRDefault="00194D7A" w:rsidP="00624FB9">
            <w:pPr>
              <w:spacing w:line="276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43" w:type="pct"/>
          </w:tcPr>
          <w:p w14:paraId="41176A40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Местоположение, габариты и конфигурация (</w:t>
            </w:r>
            <w:proofErr w:type="spellStart"/>
            <w:r w:rsidRPr="00194D7A">
              <w:rPr>
                <w:rFonts w:ascii="Times New Roman" w:hAnsi="Times New Roman" w:cs="Times New Roman"/>
                <w:lang w:val="ru-RU"/>
              </w:rPr>
              <w:t>трапициевидная</w:t>
            </w:r>
            <w:proofErr w:type="spellEnd"/>
            <w:r w:rsidRPr="00194D7A">
              <w:rPr>
                <w:rFonts w:ascii="Times New Roman" w:hAnsi="Times New Roman" w:cs="Times New Roman"/>
                <w:lang w:val="ru-RU"/>
              </w:rPr>
              <w:t xml:space="preserve"> в плане с закругленными ребрами) ДОТ, материал (бетон);</w:t>
            </w:r>
          </w:p>
          <w:p w14:paraId="3A53F57D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1FD86E4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Местоположение (тыльная сторона), габариты и конфигурация</w:t>
            </w:r>
            <w:r w:rsidRPr="00194D7A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Pr="00194D7A">
              <w:rPr>
                <w:rFonts w:ascii="Times New Roman" w:hAnsi="Times New Roman" w:cs="Times New Roman"/>
                <w:lang w:val="ru-RU"/>
              </w:rPr>
              <w:t>(прямоугольная) дверного проема;</w:t>
            </w:r>
          </w:p>
          <w:p w14:paraId="362CA16F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939F989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Местоположение, габариты и конфигурация (прямоугольная) оконных проемов;</w:t>
            </w:r>
          </w:p>
          <w:p w14:paraId="7026F148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2103424E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 xml:space="preserve">Местоположение, габариты, конфигурация (прямоугольная) и материал (диабаз полированный) мемориальной таблички, мемориальная надпись: </w:t>
            </w:r>
          </w:p>
          <w:p w14:paraId="15137A96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94D7A">
              <w:rPr>
                <w:rFonts w:ascii="Times New Roman" w:hAnsi="Times New Roman" w:cs="Times New Roman"/>
                <w:lang w:val="ru-RU"/>
              </w:rPr>
              <w:t>«д. Пулково</w:t>
            </w:r>
            <w:proofErr w:type="gramStart"/>
            <w:r w:rsidRPr="00194D7A">
              <w:rPr>
                <w:rFonts w:ascii="Times New Roman" w:hAnsi="Times New Roman" w:cs="Times New Roman"/>
                <w:lang w:val="ru-RU"/>
              </w:rPr>
              <w:t xml:space="preserve"> / З</w:t>
            </w:r>
            <w:proofErr w:type="gramEnd"/>
            <w:r w:rsidRPr="00194D7A">
              <w:rPr>
                <w:rFonts w:ascii="Times New Roman" w:hAnsi="Times New Roman" w:cs="Times New Roman"/>
                <w:lang w:val="ru-RU"/>
              </w:rPr>
              <w:t>десь проходил рубеж Обороны / Кингисеппского Укрепленного района, / где в августе 1941 года / Советские воины Героически / отражали натиск / превосходящих сил фашистских войск, / рвавшихся к Ленинграду»;</w:t>
            </w:r>
            <w:r w:rsidRPr="00194D7A">
              <w:rPr>
                <w:rFonts w:ascii="Times New Roman" w:hAnsi="Times New Roman" w:cs="Times New Roman"/>
                <w:lang w:val="ru-RU"/>
              </w:rPr>
              <w:cr/>
            </w:r>
          </w:p>
          <w:p w14:paraId="27529493" w14:textId="77777777" w:rsidR="00194D7A" w:rsidRPr="00194D7A" w:rsidRDefault="00194D7A" w:rsidP="00624FB9">
            <w:pPr>
              <w:tabs>
                <w:tab w:val="left" w:pos="1836"/>
              </w:tabs>
              <w:suppressAutoHyphens/>
              <w:spacing w:line="276" w:lineRule="auto"/>
              <w:ind w:firstLine="466"/>
              <w:contextualSpacing/>
              <w:jc w:val="both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1801" w:type="pct"/>
          </w:tcPr>
          <w:p w14:paraId="261A9B34" w14:textId="77777777" w:rsidR="00194D7A" w:rsidRPr="00095335" w:rsidRDefault="00194D7A" w:rsidP="00624FB9">
            <w:pPr>
              <w:spacing w:line="276" w:lineRule="auto"/>
              <w:jc w:val="center"/>
              <w:rPr>
                <w:highlight w:val="yellow"/>
              </w:rPr>
            </w:pPr>
            <w:r w:rsidRPr="00095335">
              <w:rPr>
                <w:noProof/>
                <w:highlight w:val="yellow"/>
                <w:lang w:eastAsia="ru-RU"/>
              </w:rPr>
              <w:drawing>
                <wp:inline distT="0" distB="0" distL="0" distR="0" wp14:anchorId="2C5ACC52" wp14:editId="325D3451">
                  <wp:extent cx="2054431" cy="2069611"/>
                  <wp:effectExtent l="0" t="0" r="3175" b="6985"/>
                  <wp:docPr id="6" name="Рисунок 6" descr="\\192.168.10.3\Share\pub\ОБЪЕКТЫ\экспертизы\Инветаризация дирекция ЛО\Мария\Федеральные\Тихвинский\89. Остатки командного пункта\ФФ\IMG_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0.3\Share\pub\ОБЪЕКТЫ\экспертизы\Инветаризация дирекция ЛО\Мария\Федеральные\Тихвинский\89. Остатки командного пункта\ФФ\IMG_7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1" t="33243" r="22430" b="9171"/>
                          <a:stretch/>
                        </pic:blipFill>
                        <pic:spPr bwMode="auto">
                          <a:xfrm>
                            <a:off x="0" y="0"/>
                            <a:ext cx="2077511" cy="209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0DE86" w14:textId="77777777" w:rsidR="00194D7A" w:rsidRPr="00095335" w:rsidRDefault="00194D7A" w:rsidP="00624FB9">
            <w:pPr>
              <w:spacing w:line="276" w:lineRule="auto"/>
              <w:jc w:val="center"/>
              <w:rPr>
                <w:highlight w:val="yellow"/>
              </w:rPr>
            </w:pP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6E48749C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 реставрационных исследований, реставрационных работ.</w:t>
      </w:r>
    </w:p>
    <w:sectPr w:rsidR="00480202" w:rsidRPr="0001664D" w:rsidSect="00BC0BC4">
      <w:footerReference w:type="default" r:id="rId1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1D651" w14:textId="77777777" w:rsidR="007379D8" w:rsidRDefault="007379D8" w:rsidP="009C0647">
      <w:pPr>
        <w:spacing w:after="0" w:line="240" w:lineRule="auto"/>
      </w:pPr>
      <w:r>
        <w:separator/>
      </w:r>
    </w:p>
  </w:endnote>
  <w:endnote w:type="continuationSeparator" w:id="0">
    <w:p w14:paraId="5BBF710B" w14:textId="77777777" w:rsidR="007379D8" w:rsidRDefault="007379D8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C4E">
          <w:rPr>
            <w:noProof/>
          </w:rPr>
          <w:t>4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3E00D" w14:textId="77777777" w:rsidR="007379D8" w:rsidRDefault="007379D8" w:rsidP="009C0647">
      <w:pPr>
        <w:spacing w:after="0" w:line="240" w:lineRule="auto"/>
      </w:pPr>
      <w:r>
        <w:separator/>
      </w:r>
    </w:p>
  </w:footnote>
  <w:footnote w:type="continuationSeparator" w:id="0">
    <w:p w14:paraId="2885B902" w14:textId="77777777" w:rsidR="007379D8" w:rsidRDefault="007379D8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FA"/>
    <w:rsid w:val="00317FF1"/>
    <w:rsid w:val="00321788"/>
    <w:rsid w:val="00322DC0"/>
    <w:rsid w:val="00325EEE"/>
    <w:rsid w:val="00333379"/>
    <w:rsid w:val="00356791"/>
    <w:rsid w:val="00362467"/>
    <w:rsid w:val="003724D4"/>
    <w:rsid w:val="00387C1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715BA"/>
    <w:rsid w:val="00674442"/>
    <w:rsid w:val="006829F1"/>
    <w:rsid w:val="00685C4E"/>
    <w:rsid w:val="00694D60"/>
    <w:rsid w:val="006A0796"/>
    <w:rsid w:val="006B13A1"/>
    <w:rsid w:val="006B6E3E"/>
    <w:rsid w:val="006D06FE"/>
    <w:rsid w:val="006F6DA2"/>
    <w:rsid w:val="00701667"/>
    <w:rsid w:val="007052EF"/>
    <w:rsid w:val="0071661F"/>
    <w:rsid w:val="007379D8"/>
    <w:rsid w:val="00737E53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33A3"/>
    <w:rsid w:val="00947BA7"/>
    <w:rsid w:val="00976917"/>
    <w:rsid w:val="00985E24"/>
    <w:rsid w:val="009B2E06"/>
    <w:rsid w:val="009B4D56"/>
    <w:rsid w:val="009B651E"/>
    <w:rsid w:val="009C0647"/>
    <w:rsid w:val="009C45A6"/>
    <w:rsid w:val="009D3E35"/>
    <w:rsid w:val="009F7B53"/>
    <w:rsid w:val="00A233E4"/>
    <w:rsid w:val="00A40597"/>
    <w:rsid w:val="00A5098B"/>
    <w:rsid w:val="00A55516"/>
    <w:rsid w:val="00A63E37"/>
    <w:rsid w:val="00A8220C"/>
    <w:rsid w:val="00AA5AF6"/>
    <w:rsid w:val="00AE5484"/>
    <w:rsid w:val="00AF7A35"/>
    <w:rsid w:val="00B06A4B"/>
    <w:rsid w:val="00B11753"/>
    <w:rsid w:val="00B1261B"/>
    <w:rsid w:val="00B12F49"/>
    <w:rsid w:val="00B210D2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4563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CF418-ECB3-44CD-806F-F39268AA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Марина Яковлевна Щербакова</cp:lastModifiedBy>
  <cp:revision>20</cp:revision>
  <cp:lastPrinted>2021-12-03T06:03:00Z</cp:lastPrinted>
  <dcterms:created xsi:type="dcterms:W3CDTF">2021-11-30T06:26:00Z</dcterms:created>
  <dcterms:modified xsi:type="dcterms:W3CDTF">2021-12-09T15:25:00Z</dcterms:modified>
</cp:coreProperties>
</file>