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731969" w:rsidRPr="00731969" w:rsidRDefault="0093589E" w:rsidP="00731969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 xml:space="preserve">объекта культурного наследия федерального значения </w:t>
      </w:r>
      <w:r w:rsidR="00731969" w:rsidRPr="00731969">
        <w:rPr>
          <w:b/>
          <w:sz w:val="28"/>
        </w:rPr>
        <w:t>«Церковь Василия Кесарийского»,</w:t>
      </w:r>
    </w:p>
    <w:p w:rsidR="001D7CCD" w:rsidRDefault="00731969" w:rsidP="001D7CCD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731969">
        <w:rPr>
          <w:b/>
          <w:sz w:val="28"/>
        </w:rPr>
        <w:t xml:space="preserve">расположенного по адресу: </w:t>
      </w:r>
      <w:r w:rsidR="001D7CCD" w:rsidRPr="001D7CCD">
        <w:rPr>
          <w:b/>
          <w:sz w:val="28"/>
        </w:rPr>
        <w:t>Ленинградская область, Вол</w:t>
      </w:r>
      <w:r w:rsidR="001D7CCD">
        <w:rPr>
          <w:b/>
          <w:sz w:val="28"/>
        </w:rPr>
        <w:t xml:space="preserve">ховский район, </w:t>
      </w:r>
    </w:p>
    <w:p w:rsidR="0089462C" w:rsidRDefault="001D7CCD" w:rsidP="001D7CCD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</w:rPr>
        <w:t>д. Чернавино, 27</w:t>
      </w:r>
    </w:p>
    <w:p w:rsidR="001D7CCD" w:rsidRPr="00540BB9" w:rsidRDefault="001D7CCD" w:rsidP="001D7CCD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</w:p>
    <w:p w:rsidR="00EC066D" w:rsidRDefault="00EC066D" w:rsidP="002402C3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</w:t>
      </w:r>
      <w:proofErr w:type="gramEnd"/>
      <w:r w:rsidR="00B7005D">
        <w:rPr>
          <w:sz w:val="28"/>
          <w:szCs w:val="28"/>
        </w:rPr>
        <w:t>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8838A1" w:rsidRDefault="00F35434" w:rsidP="001D7CCD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8838A1">
        <w:rPr>
          <w:sz w:val="28"/>
          <w:szCs w:val="28"/>
        </w:rPr>
        <w:t xml:space="preserve"> </w:t>
      </w:r>
      <w:r w:rsidR="009E1132" w:rsidRPr="008838A1">
        <w:rPr>
          <w:sz w:val="28"/>
          <w:szCs w:val="28"/>
        </w:rPr>
        <w:t xml:space="preserve">Установить </w:t>
      </w:r>
      <w:r w:rsidR="0093589E" w:rsidRPr="008838A1">
        <w:rPr>
          <w:sz w:val="28"/>
          <w:szCs w:val="28"/>
        </w:rPr>
        <w:t xml:space="preserve">предмет охраны </w:t>
      </w:r>
      <w:r w:rsidR="007B7911" w:rsidRPr="008838A1">
        <w:rPr>
          <w:sz w:val="28"/>
          <w:szCs w:val="28"/>
        </w:rPr>
        <w:t>объекта</w:t>
      </w:r>
      <w:r w:rsidR="003B42F2" w:rsidRPr="008838A1">
        <w:rPr>
          <w:sz w:val="28"/>
          <w:szCs w:val="28"/>
        </w:rPr>
        <w:t xml:space="preserve"> </w:t>
      </w:r>
      <w:r w:rsidR="00041B07" w:rsidRPr="008838A1">
        <w:rPr>
          <w:sz w:val="28"/>
          <w:szCs w:val="28"/>
        </w:rPr>
        <w:t xml:space="preserve">культурного наследия федерального значения </w:t>
      </w:r>
      <w:r w:rsidR="008838A1" w:rsidRPr="008838A1">
        <w:rPr>
          <w:sz w:val="28"/>
          <w:szCs w:val="28"/>
        </w:rPr>
        <w:t xml:space="preserve">«Церковь Василия Кесарийского», расположенного по адресу: </w:t>
      </w:r>
      <w:r w:rsidR="001D7CCD" w:rsidRPr="001D7CCD">
        <w:rPr>
          <w:sz w:val="28"/>
          <w:szCs w:val="28"/>
        </w:rPr>
        <w:t>Ленинградская область, Волховский район, д. Чернавино, 27</w:t>
      </w:r>
      <w:r w:rsidR="00EA6511" w:rsidRPr="008838A1">
        <w:rPr>
          <w:sz w:val="28"/>
          <w:szCs w:val="28"/>
        </w:rPr>
        <w:t>,</w:t>
      </w:r>
      <w:r w:rsidR="007B7911" w:rsidRPr="008838A1">
        <w:rPr>
          <w:sz w:val="28"/>
          <w:szCs w:val="28"/>
        </w:rPr>
        <w:t xml:space="preserve"> </w:t>
      </w:r>
      <w:r w:rsidR="004E283D" w:rsidRPr="008838A1">
        <w:rPr>
          <w:sz w:val="28"/>
          <w:szCs w:val="28"/>
        </w:rPr>
        <w:t>принятого</w:t>
      </w:r>
      <w:r w:rsidR="00D90D69" w:rsidRPr="008838A1">
        <w:rPr>
          <w:sz w:val="28"/>
          <w:szCs w:val="28"/>
        </w:rPr>
        <w:t xml:space="preserve"> </w:t>
      </w:r>
      <w:r w:rsidR="008225DE">
        <w:rPr>
          <w:sz w:val="28"/>
          <w:szCs w:val="28"/>
        </w:rPr>
        <w:t xml:space="preserve">                                           </w:t>
      </w:r>
      <w:r w:rsidRPr="008838A1">
        <w:rPr>
          <w:sz w:val="28"/>
          <w:szCs w:val="28"/>
        </w:rPr>
        <w:t>на</w:t>
      </w:r>
      <w:r w:rsidR="004E283D" w:rsidRPr="008838A1">
        <w:rPr>
          <w:sz w:val="28"/>
          <w:szCs w:val="28"/>
        </w:rPr>
        <w:t xml:space="preserve"> государственную охрану </w:t>
      </w:r>
      <w:r w:rsidR="00465601" w:rsidRPr="008838A1">
        <w:rPr>
          <w:sz w:val="28"/>
          <w:szCs w:val="28"/>
        </w:rPr>
        <w:t>п</w:t>
      </w:r>
      <w:r w:rsidR="00540BB9" w:rsidRPr="008838A1">
        <w:rPr>
          <w:sz w:val="28"/>
          <w:szCs w:val="28"/>
        </w:rPr>
        <w:t xml:space="preserve">остановлением Совета Министров </w:t>
      </w:r>
      <w:r w:rsidR="00465601" w:rsidRPr="008838A1">
        <w:rPr>
          <w:sz w:val="28"/>
          <w:szCs w:val="28"/>
        </w:rPr>
        <w:t xml:space="preserve">РСФСР № 1327 </w:t>
      </w:r>
      <w:r w:rsidR="001D7CCD">
        <w:rPr>
          <w:sz w:val="28"/>
          <w:szCs w:val="28"/>
        </w:rPr>
        <w:t xml:space="preserve">                    </w:t>
      </w:r>
      <w:r w:rsidR="008838A1">
        <w:rPr>
          <w:sz w:val="28"/>
          <w:szCs w:val="28"/>
        </w:rPr>
        <w:t>о</w:t>
      </w:r>
      <w:r w:rsidR="00465601" w:rsidRPr="008838A1">
        <w:rPr>
          <w:sz w:val="28"/>
          <w:szCs w:val="28"/>
        </w:rPr>
        <w:t>т 30 августа 1960 года</w:t>
      </w:r>
      <w:r w:rsidR="008823C9" w:rsidRPr="008838A1">
        <w:rPr>
          <w:sz w:val="28"/>
          <w:szCs w:val="28"/>
        </w:rPr>
        <w:t xml:space="preserve"> </w:t>
      </w:r>
      <w:r w:rsidR="008823C9" w:rsidRPr="001D7CCD">
        <w:rPr>
          <w:sz w:val="28"/>
          <w:szCs w:val="28"/>
        </w:rPr>
        <w:t>«О дальнейшем улучшении дела охраны памятников культуры в РСФСР»</w:t>
      </w:r>
      <w:r w:rsidR="003B42F2" w:rsidRPr="008838A1">
        <w:rPr>
          <w:sz w:val="28"/>
          <w:szCs w:val="28"/>
        </w:rPr>
        <w:t xml:space="preserve">, </w:t>
      </w:r>
      <w:r w:rsidR="00041B07" w:rsidRPr="008838A1">
        <w:rPr>
          <w:sz w:val="28"/>
          <w:szCs w:val="28"/>
        </w:rPr>
        <w:t>согласно приложению</w:t>
      </w:r>
      <w:r w:rsidR="007B7911" w:rsidRPr="008838A1">
        <w:rPr>
          <w:sz w:val="28"/>
          <w:szCs w:val="28"/>
        </w:rPr>
        <w:t xml:space="preserve"> </w:t>
      </w:r>
      <w:r w:rsidR="0093589E" w:rsidRPr="008838A1">
        <w:rPr>
          <w:sz w:val="28"/>
          <w:szCs w:val="28"/>
        </w:rPr>
        <w:t>к настоящему приказу</w:t>
      </w:r>
      <w:r w:rsidR="00EC066D" w:rsidRPr="008838A1">
        <w:rPr>
          <w:sz w:val="28"/>
          <w:szCs w:val="28"/>
        </w:rPr>
        <w:t>.</w:t>
      </w:r>
    </w:p>
    <w:p w:rsidR="00285B27" w:rsidRPr="006D55A7" w:rsidRDefault="00285B27" w:rsidP="00285B27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обеспечить:</w:t>
      </w:r>
    </w:p>
    <w:p w:rsidR="00285B27" w:rsidRDefault="00285B27" w:rsidP="00285B27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 xml:space="preserve">-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Федерации;</w:t>
      </w:r>
    </w:p>
    <w:p w:rsidR="00285B27" w:rsidRPr="006D55A7" w:rsidRDefault="00285B27" w:rsidP="00285B27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285B27" w:rsidRDefault="00285B27" w:rsidP="00285B27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285B27" w:rsidRPr="00971072" w:rsidRDefault="00285B27" w:rsidP="00285B27">
      <w:pPr>
        <w:numPr>
          <w:ilvl w:val="0"/>
          <w:numId w:val="20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приказа 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021E8F" w:rsidRDefault="00021E8F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021E8F" w:rsidRDefault="00021E8F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5B3BBD" w:rsidRDefault="0062039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3BBD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Приложение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b/>
          <w:sz w:val="28"/>
          <w:szCs w:val="28"/>
        </w:rPr>
      </w:pP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89462C">
        <w:rPr>
          <w:b/>
          <w:sz w:val="28"/>
          <w:szCs w:val="28"/>
        </w:rPr>
        <w:t xml:space="preserve">Предмет охраны объекта культурного наследия федерального значения </w:t>
      </w:r>
    </w:p>
    <w:p w:rsidR="00A90AF5" w:rsidRDefault="001D7CCD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1D7CCD">
        <w:rPr>
          <w:b/>
          <w:sz w:val="28"/>
          <w:szCs w:val="28"/>
        </w:rPr>
        <w:t>«Церковь Василия Кесарийского», расположенного по адресу: Ленинградская область, Вол</w:t>
      </w:r>
      <w:r w:rsidR="009F4707">
        <w:rPr>
          <w:b/>
          <w:sz w:val="28"/>
          <w:szCs w:val="28"/>
        </w:rPr>
        <w:t>ховский район, д. Чернавино, 27</w:t>
      </w:r>
    </w:p>
    <w:p w:rsidR="001D7CCD" w:rsidRDefault="001D7CCD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81"/>
        <w:gridCol w:w="3754"/>
      </w:tblGrid>
      <w:tr w:rsidR="00BC624A" w:rsidRPr="002750A2" w:rsidTr="001C35B8">
        <w:tc>
          <w:tcPr>
            <w:tcW w:w="300" w:type="pct"/>
          </w:tcPr>
          <w:p w:rsidR="00BC624A" w:rsidRPr="002750A2" w:rsidRDefault="00BC624A" w:rsidP="001C35B8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2750A2">
              <w:rPr>
                <w:b/>
              </w:rPr>
              <w:t>№</w:t>
            </w:r>
          </w:p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750A2">
              <w:rPr>
                <w:b/>
              </w:rPr>
              <w:t>п/п</w:t>
            </w:r>
          </w:p>
        </w:tc>
        <w:tc>
          <w:tcPr>
            <w:tcW w:w="1133" w:type="pct"/>
          </w:tcPr>
          <w:p w:rsidR="00BC624A" w:rsidRPr="002750A2" w:rsidRDefault="00BC624A" w:rsidP="001C35B8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2750A2">
              <w:rPr>
                <w:b/>
              </w:rPr>
              <w:t>Виды</w:t>
            </w:r>
            <w:proofErr w:type="spellEnd"/>
            <w:r w:rsidRPr="002750A2">
              <w:rPr>
                <w:b/>
              </w:rPr>
              <w:t xml:space="preserve"> предмета охраны</w:t>
            </w:r>
          </w:p>
        </w:tc>
        <w:tc>
          <w:tcPr>
            <w:tcW w:w="1766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750A2">
              <w:rPr>
                <w:b/>
              </w:rPr>
              <w:t>Предмет охраны</w:t>
            </w:r>
          </w:p>
        </w:tc>
        <w:tc>
          <w:tcPr>
            <w:tcW w:w="1801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2750A2">
              <w:rPr>
                <w:b/>
              </w:rPr>
              <w:t>Фотофиксация</w:t>
            </w:r>
          </w:p>
        </w:tc>
      </w:tr>
      <w:tr w:rsidR="00BC624A" w:rsidRPr="002750A2" w:rsidTr="001C35B8">
        <w:tc>
          <w:tcPr>
            <w:tcW w:w="300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750A2">
              <w:t>1</w:t>
            </w:r>
          </w:p>
        </w:tc>
        <w:tc>
          <w:tcPr>
            <w:tcW w:w="1133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750A2">
              <w:t>2</w:t>
            </w:r>
          </w:p>
        </w:tc>
        <w:tc>
          <w:tcPr>
            <w:tcW w:w="1766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750A2">
              <w:t>3</w:t>
            </w:r>
          </w:p>
        </w:tc>
        <w:tc>
          <w:tcPr>
            <w:tcW w:w="1801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750A2">
              <w:t>4</w:t>
            </w:r>
          </w:p>
        </w:tc>
      </w:tr>
      <w:tr w:rsidR="00BC624A" w:rsidRPr="002750A2" w:rsidTr="001C35B8">
        <w:trPr>
          <w:trHeight w:val="229"/>
        </w:trPr>
        <w:tc>
          <w:tcPr>
            <w:tcW w:w="300" w:type="pct"/>
          </w:tcPr>
          <w:p w:rsidR="00BC624A" w:rsidRPr="002750A2" w:rsidRDefault="00BC624A" w:rsidP="001C35B8">
            <w:r w:rsidRPr="002750A2">
              <w:t>1</w:t>
            </w:r>
          </w:p>
        </w:tc>
        <w:tc>
          <w:tcPr>
            <w:tcW w:w="1133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</w:pPr>
            <w:r w:rsidRPr="002750A2">
              <w:t>Объемно-пространственное решение:</w:t>
            </w:r>
          </w:p>
        </w:tc>
        <w:tc>
          <w:tcPr>
            <w:tcW w:w="1766" w:type="pct"/>
          </w:tcPr>
          <w:p w:rsidR="00BC624A" w:rsidRDefault="00BC624A" w:rsidP="001C35B8">
            <w:pPr>
              <w:jc w:val="both"/>
            </w:pPr>
            <w:r>
              <w:t xml:space="preserve">историческое местоположение: на правом берегу реки Волхов,                 в северо-западной части деревни Чернавино, к югу от объекта культурного наследия регионального значения «Церковь Преображенья                             </w:t>
            </w:r>
            <w:r>
              <w:rPr>
                <w:lang w:val="en-US"/>
              </w:rPr>
              <w:t>XIX</w:t>
            </w:r>
            <w:r w:rsidRPr="00CA34AD">
              <w:t xml:space="preserve"> </w:t>
            </w:r>
            <w:r>
              <w:t>в.»;</w:t>
            </w:r>
          </w:p>
          <w:p w:rsidR="00BC624A" w:rsidRDefault="00BC624A" w:rsidP="001C35B8">
            <w:pPr>
              <w:jc w:val="both"/>
            </w:pPr>
          </w:p>
          <w:p w:rsidR="00BC624A" w:rsidRPr="002750A2" w:rsidRDefault="00BC624A" w:rsidP="001C35B8">
            <w:pPr>
              <w:jc w:val="both"/>
            </w:pPr>
            <w:r>
              <w:t xml:space="preserve">исторические габариты, конфигурация здания: одноэтажная Г-образная в плане </w:t>
            </w:r>
            <w:proofErr w:type="spellStart"/>
            <w:r>
              <w:t>бесстолпная</w:t>
            </w:r>
            <w:proofErr w:type="spellEnd"/>
            <w:r>
              <w:t xml:space="preserve"> церковь,                                         к повышенному объему четверика примыкает полукруглая апсида с востока; прямоугольная в плане трапезная с запада; прямоугольный в плане придел Благовещения с юга.</w:t>
            </w:r>
          </w:p>
        </w:tc>
        <w:tc>
          <w:tcPr>
            <w:tcW w:w="1801" w:type="pct"/>
          </w:tcPr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DE42B0" wp14:editId="40B1337A">
                  <wp:extent cx="2130425" cy="193103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24A" w:rsidRPr="00692968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</w:rPr>
            </w:pPr>
          </w:p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b/>
                <w:noProof/>
                <w:sz w:val="27"/>
                <w:szCs w:val="27"/>
              </w:rPr>
              <w:drawing>
                <wp:inline distT="0" distB="0" distL="0" distR="0" wp14:anchorId="6910AB7B" wp14:editId="3F8F778F">
                  <wp:extent cx="2154332" cy="1431985"/>
                  <wp:effectExtent l="0" t="0" r="0" b="0"/>
                  <wp:docPr id="6" name="Рисунок 6" descr="DSC0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SC0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54" cy="143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24A" w:rsidRPr="002750A2" w:rsidTr="001C35B8">
        <w:trPr>
          <w:trHeight w:val="229"/>
        </w:trPr>
        <w:tc>
          <w:tcPr>
            <w:tcW w:w="300" w:type="pct"/>
          </w:tcPr>
          <w:p w:rsidR="00BC624A" w:rsidRPr="002750A2" w:rsidRDefault="00BC624A" w:rsidP="001C35B8">
            <w:r w:rsidRPr="002750A2">
              <w:t>2</w:t>
            </w:r>
          </w:p>
        </w:tc>
        <w:tc>
          <w:tcPr>
            <w:tcW w:w="1133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</w:pPr>
            <w:r w:rsidRPr="002750A2">
              <w:t>Конструктивная система:</w:t>
            </w:r>
          </w:p>
        </w:tc>
        <w:tc>
          <w:tcPr>
            <w:tcW w:w="1766" w:type="pct"/>
          </w:tcPr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исторические наружные и внутренние капитальные стены, материал (известняк);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1B064E">
              <w:t xml:space="preserve">исторические габариты, конфигурация кровли (скатная), высота в коньке, исторический материал </w:t>
            </w:r>
            <w:proofErr w:type="spellStart"/>
            <w:r w:rsidRPr="001B064E">
              <w:t>окрытия</w:t>
            </w:r>
            <w:proofErr w:type="spellEnd"/>
            <w:r w:rsidRPr="001B064E">
              <w:t xml:space="preserve"> (лемех, тес </w:t>
            </w:r>
            <w:proofErr w:type="spellStart"/>
            <w:r w:rsidRPr="001B064E">
              <w:t>дороженный</w:t>
            </w:r>
            <w:proofErr w:type="spellEnd"/>
            <w:r w:rsidRPr="001B064E">
              <w:t xml:space="preserve">, </w:t>
            </w:r>
            <w:proofErr w:type="spellStart"/>
            <w:r w:rsidRPr="001B064E">
              <w:t>оконечник</w:t>
            </w:r>
            <w:proofErr w:type="spellEnd"/>
            <w:r w:rsidRPr="001B064E">
              <w:t xml:space="preserve"> – ровный);</w:t>
            </w: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местоположение, габариты куполов и барабанов четверика и придела Благовещения;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исторические габариты, конфигурация дымоходов*;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габариты сводов перекрытий, конфигурация (полуциркульные с распалубками);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исторические габариты, местоположение внутристенных связей</w:t>
            </w:r>
          </w:p>
        </w:tc>
        <w:tc>
          <w:tcPr>
            <w:tcW w:w="1801" w:type="pct"/>
          </w:tcPr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EA75AC" wp14:editId="26B147B0">
                  <wp:extent cx="2130425" cy="130048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24A" w:rsidRPr="00692968" w:rsidRDefault="00BC624A" w:rsidP="001C35B8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17FCAE" wp14:editId="0545A5F0">
                  <wp:extent cx="2130425" cy="1466215"/>
                  <wp:effectExtent l="0" t="0" r="317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1B064E" w:rsidRPr="00692968" w:rsidRDefault="001B064E" w:rsidP="001C35B8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32940E" wp14:editId="6266ADB5">
                  <wp:extent cx="2130425" cy="1506855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24A" w:rsidRPr="00692968" w:rsidRDefault="00BC624A" w:rsidP="001C35B8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 w:rsidRPr="00692968">
              <w:rPr>
                <w:noProof/>
                <w:sz w:val="4"/>
                <w:szCs w:val="4"/>
              </w:rPr>
              <w:drawing>
                <wp:inline distT="0" distB="0" distL="0" distR="0" wp14:anchorId="5BFB8C14" wp14:editId="5C39B554">
                  <wp:extent cx="2130425" cy="154622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E3E18" wp14:editId="4AD0EBBF">
                  <wp:extent cx="2130425" cy="1141095"/>
                  <wp:effectExtent l="0" t="0" r="317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24A" w:rsidRPr="002750A2" w:rsidTr="001C35B8">
        <w:trPr>
          <w:trHeight w:val="229"/>
        </w:trPr>
        <w:tc>
          <w:tcPr>
            <w:tcW w:w="300" w:type="pct"/>
          </w:tcPr>
          <w:p w:rsidR="00BC624A" w:rsidRPr="002750A2" w:rsidRDefault="00BC624A" w:rsidP="001C35B8">
            <w:r w:rsidRPr="002750A2">
              <w:t>3</w:t>
            </w:r>
          </w:p>
        </w:tc>
        <w:tc>
          <w:tcPr>
            <w:tcW w:w="1133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</w:pPr>
            <w:r w:rsidRPr="002750A2">
              <w:t>Объемно-планировочное решение:</w:t>
            </w:r>
          </w:p>
        </w:tc>
        <w:tc>
          <w:tcPr>
            <w:tcW w:w="1766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историческая объемно-планировочная структура здания в габаритах капитальных стен</w:t>
            </w:r>
          </w:p>
        </w:tc>
        <w:tc>
          <w:tcPr>
            <w:tcW w:w="1801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 w:rsidRPr="00692968">
              <w:rPr>
                <w:noProof/>
              </w:rPr>
              <w:drawing>
                <wp:inline distT="0" distB="0" distL="0" distR="0" wp14:anchorId="4BF0CDBC" wp14:editId="70118CD8">
                  <wp:extent cx="2122170" cy="1423670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24A" w:rsidRPr="002750A2" w:rsidTr="001C35B8">
        <w:trPr>
          <w:trHeight w:val="229"/>
        </w:trPr>
        <w:tc>
          <w:tcPr>
            <w:tcW w:w="300" w:type="pct"/>
          </w:tcPr>
          <w:p w:rsidR="00BC624A" w:rsidRPr="002750A2" w:rsidRDefault="00BC624A" w:rsidP="001C35B8">
            <w:r w:rsidRPr="002750A2">
              <w:t>4</w:t>
            </w:r>
          </w:p>
        </w:tc>
        <w:tc>
          <w:tcPr>
            <w:tcW w:w="1133" w:type="pct"/>
          </w:tcPr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</w:pPr>
            <w:r w:rsidRPr="002750A2">
              <w:t xml:space="preserve">Архитектурно-художественное решение: </w:t>
            </w:r>
          </w:p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</w:pPr>
          </w:p>
        </w:tc>
        <w:tc>
          <w:tcPr>
            <w:tcW w:w="1766" w:type="pct"/>
          </w:tcPr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материал и характер отделки фасадов (обмазка известью «под рукавицу»);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габариты пятиступенчатой паперти, материал ступеней (известняк);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064E" w:rsidRDefault="001B064E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оформление углов церкви широкими лопатками;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исторические габариты, местоположение оконных и дверных проемов*;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прямоугольные ниши в щипцах трапезной и четверика;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992068" w:rsidRDefault="00992068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двойной пояс-</w:t>
            </w:r>
            <w:proofErr w:type="spellStart"/>
            <w:r>
              <w:t>поребрик</w:t>
            </w:r>
            <w:proofErr w:type="spellEnd"/>
            <w:r>
              <w:t>, проходящий по периметру фасадов трапезной, четверика, апсиды;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декорирование оконных проемов нишами-порталами с </w:t>
            </w:r>
            <w:proofErr w:type="spellStart"/>
            <w:r>
              <w:t>килевидным</w:t>
            </w:r>
            <w:proofErr w:type="spellEnd"/>
            <w:r>
              <w:t xml:space="preserve"> завершением (</w:t>
            </w:r>
            <w:r w:rsidRPr="006C34D1">
              <w:t xml:space="preserve">северный оконный проем апсиды – профилированной прямоугольной нишей; северный оконный проем </w:t>
            </w:r>
            <w:r>
              <w:t>четверика декорирован нишей-</w:t>
            </w:r>
            <w:r w:rsidRPr="006C34D1">
              <w:t>порталом</w:t>
            </w:r>
            <w:r w:rsidR="00624EC7">
              <w:t xml:space="preserve">                                              </w:t>
            </w:r>
            <w:r w:rsidRPr="006C34D1">
              <w:t xml:space="preserve"> с </w:t>
            </w:r>
            <w:proofErr w:type="spellStart"/>
            <w:r w:rsidRPr="006C34D1">
              <w:t>килевидным</w:t>
            </w:r>
            <w:proofErr w:type="spellEnd"/>
            <w:r w:rsidRPr="006C34D1">
              <w:t xml:space="preserve"> завершением</w:t>
            </w:r>
            <w:r>
              <w:t>,</w:t>
            </w:r>
            <w:r w:rsidR="00624EC7">
              <w:t xml:space="preserve">                                 </w:t>
            </w:r>
            <w:r w:rsidRPr="006C34D1">
              <w:t xml:space="preserve"> с тягой в верхней части ниши; восточный оконный проем трапезной декорирован нишей-порталом с арочным завершением)</w:t>
            </w:r>
            <w:r w:rsidR="00624EC7">
              <w:t>.</w:t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1B064E">
              <w:rPr>
                <w:sz w:val="20"/>
              </w:rPr>
              <w:t>*требуется уточнение на основании результатов научной реставрации</w:t>
            </w:r>
          </w:p>
        </w:tc>
        <w:tc>
          <w:tcPr>
            <w:tcW w:w="1801" w:type="pct"/>
          </w:tcPr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553BB8" wp14:editId="1CE0E86C">
                  <wp:extent cx="2130425" cy="1040765"/>
                  <wp:effectExtent l="0" t="0" r="317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068" w:rsidRDefault="00992068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992068" w:rsidRDefault="00992068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C624A" w:rsidRPr="00692968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</w:rPr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414455" wp14:editId="11E76D90">
                  <wp:extent cx="2087880" cy="1388745"/>
                  <wp:effectExtent l="0" t="0" r="7620" b="1905"/>
                  <wp:docPr id="18" name="Рисунок 18" descr="C:\Users\nikitinskiy\AppData\Local\Microsoft\Windows\INetCache\Content.Word\DSC0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ikitinskiy\AppData\Local\Microsoft\Windows\INetCache\Content.Word\DSC0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068" w:rsidRDefault="00992068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992068" w:rsidRDefault="00992068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992068" w:rsidRDefault="00992068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992068" w:rsidRDefault="00992068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C624A" w:rsidRPr="00692968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</w:rPr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2EA60" wp14:editId="4BC66680">
                  <wp:extent cx="2130425" cy="1047115"/>
                  <wp:effectExtent l="0" t="0" r="3175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71FA2" wp14:editId="4A65493E">
                  <wp:extent cx="2130425" cy="799465"/>
                  <wp:effectExtent l="0" t="0" r="317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C624A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C624A" w:rsidRPr="002750A2" w:rsidRDefault="00BC624A" w:rsidP="001C35B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B79CA0" wp14:editId="61007C71">
                  <wp:extent cx="2130425" cy="878205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AF5" w:rsidRPr="0089462C" w:rsidRDefault="00A90AF5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89462C" w:rsidRPr="0089462C" w:rsidRDefault="00A90AF5" w:rsidP="008B26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           и реставрационных исследований, реставрационных работ</w:t>
      </w:r>
      <w:r w:rsidR="008B2675">
        <w:rPr>
          <w:sz w:val="28"/>
          <w:szCs w:val="28"/>
        </w:rPr>
        <w:t>.</w:t>
      </w:r>
    </w:p>
    <w:sectPr w:rsidR="0089462C" w:rsidRPr="0089462C" w:rsidSect="006F2ACE">
      <w:headerReference w:type="default" r:id="rId24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E60" w:rsidRDefault="00C66E60" w:rsidP="005B370B">
      <w:r>
        <w:separator/>
      </w:r>
    </w:p>
  </w:endnote>
  <w:endnote w:type="continuationSeparator" w:id="0">
    <w:p w:rsidR="00C66E60" w:rsidRDefault="00C66E60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Arial Unicode MS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E60" w:rsidRDefault="00C66E60" w:rsidP="005B370B">
      <w:r>
        <w:separator/>
      </w:r>
    </w:p>
  </w:footnote>
  <w:footnote w:type="continuationSeparator" w:id="0">
    <w:p w:rsidR="00C66E60" w:rsidRDefault="00C66E60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E8F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64E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D7CCD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2C3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5B27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601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7E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4CDC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77D1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4EC7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696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5AE3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1969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5DE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23C9"/>
    <w:rsid w:val="00883037"/>
    <w:rsid w:val="00883455"/>
    <w:rsid w:val="008838A1"/>
    <w:rsid w:val="008846C9"/>
    <w:rsid w:val="00885A5D"/>
    <w:rsid w:val="00886CBB"/>
    <w:rsid w:val="00891712"/>
    <w:rsid w:val="0089175A"/>
    <w:rsid w:val="00891D8D"/>
    <w:rsid w:val="0089462C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67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068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4707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9DF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0AF5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4A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6E60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1E5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F0A94-8792-42F8-9071-57C0597B2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23</cp:revision>
  <cp:lastPrinted>2021-12-14T07:19:00Z</cp:lastPrinted>
  <dcterms:created xsi:type="dcterms:W3CDTF">2021-12-04T11:12:00Z</dcterms:created>
  <dcterms:modified xsi:type="dcterms:W3CDTF">2021-12-14T07:18:00Z</dcterms:modified>
</cp:coreProperties>
</file>