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bookmarkStart w:id="0" w:name="_GoBack"/>
      <w:bookmarkEnd w:id="0"/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007D22" w:rsidRPr="003038DE" w:rsidRDefault="00134C57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134C57">
        <w:rPr>
          <w:b/>
          <w:sz w:val="28"/>
          <w:szCs w:val="28"/>
        </w:rPr>
        <w:t>«Каменные бастионы перед дворцом», 1790–е гг., 1851 г. (перестроены)</w:t>
      </w:r>
      <w:r w:rsidR="00673AE8" w:rsidRPr="00673AE8">
        <w:rPr>
          <w:b/>
          <w:sz w:val="28"/>
          <w:szCs w:val="28"/>
        </w:rPr>
        <w:t>,</w:t>
      </w:r>
      <w:r w:rsidR="00673AE8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входящего в состав объекта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>культурного наследия федерального значения «Ансамбль Гатчинского</w:t>
      </w:r>
      <w:r w:rsidR="003038DE">
        <w:rPr>
          <w:b/>
          <w:sz w:val="28"/>
          <w:szCs w:val="28"/>
        </w:rPr>
        <w:t xml:space="preserve"> </w:t>
      </w:r>
      <w:r w:rsidR="003038DE" w:rsidRPr="003038DE">
        <w:rPr>
          <w:b/>
          <w:sz w:val="28"/>
          <w:szCs w:val="28"/>
        </w:rPr>
        <w:t xml:space="preserve">дворца и парка», </w:t>
      </w:r>
      <w:r w:rsidR="00480C1C">
        <w:rPr>
          <w:b/>
          <w:sz w:val="28"/>
          <w:szCs w:val="28"/>
        </w:rPr>
        <w:t xml:space="preserve">расположенного по адресу: </w:t>
      </w:r>
      <w:r w:rsidR="00026C4D">
        <w:rPr>
          <w:b/>
          <w:sz w:val="28"/>
          <w:szCs w:val="28"/>
        </w:rPr>
        <w:t xml:space="preserve">Ленинградская область, </w:t>
      </w:r>
      <w:r w:rsidR="00480C1C" w:rsidRPr="00480C1C">
        <w:rPr>
          <w:b/>
          <w:sz w:val="28"/>
          <w:szCs w:val="28"/>
        </w:rPr>
        <w:t xml:space="preserve">Гатчинский район, </w:t>
      </w:r>
      <w:r w:rsidR="00673AE8">
        <w:rPr>
          <w:b/>
          <w:sz w:val="28"/>
          <w:szCs w:val="28"/>
        </w:rPr>
        <w:br/>
      </w:r>
      <w:r w:rsidR="00480C1C" w:rsidRPr="00480C1C">
        <w:rPr>
          <w:b/>
          <w:sz w:val="28"/>
          <w:szCs w:val="28"/>
        </w:rPr>
        <w:t>г.</w:t>
      </w:r>
      <w:r w:rsidR="00026C4D">
        <w:rPr>
          <w:b/>
          <w:sz w:val="28"/>
          <w:szCs w:val="28"/>
        </w:rPr>
        <w:t xml:space="preserve"> </w:t>
      </w:r>
      <w:r w:rsidR="00480C1C" w:rsidRPr="00480C1C">
        <w:rPr>
          <w:b/>
          <w:sz w:val="28"/>
          <w:szCs w:val="28"/>
        </w:rPr>
        <w:t xml:space="preserve">Гатчина, </w:t>
      </w:r>
      <w:r w:rsidR="00673AE8">
        <w:rPr>
          <w:b/>
          <w:sz w:val="28"/>
          <w:szCs w:val="28"/>
        </w:rPr>
        <w:t>Дворцовый парк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95D4E" w:rsidRDefault="009E1132" w:rsidP="00480C1C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480C1C">
        <w:rPr>
          <w:sz w:val="28"/>
          <w:szCs w:val="28"/>
        </w:rPr>
        <w:t xml:space="preserve">федерального значения 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>«</w:t>
      </w:r>
      <w:r w:rsidR="00134C57" w:rsidRPr="00134C57">
        <w:rPr>
          <w:bCs/>
          <w:sz w:val="28"/>
          <w:szCs w:val="28"/>
        </w:rPr>
        <w:t>Каменные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 xml:space="preserve"> </w:t>
      </w:r>
      <w:r w:rsidR="00134C57" w:rsidRPr="00134C57">
        <w:rPr>
          <w:bCs/>
          <w:sz w:val="28"/>
          <w:szCs w:val="28"/>
        </w:rPr>
        <w:t>бастионы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 xml:space="preserve"> </w:t>
      </w:r>
      <w:r w:rsidR="00134C57" w:rsidRPr="00134C57">
        <w:rPr>
          <w:bCs/>
          <w:sz w:val="28"/>
          <w:szCs w:val="28"/>
        </w:rPr>
        <w:t>перед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 xml:space="preserve"> </w:t>
      </w:r>
      <w:r w:rsidR="00134C57" w:rsidRPr="00134C57">
        <w:rPr>
          <w:bCs/>
          <w:sz w:val="28"/>
          <w:szCs w:val="28"/>
        </w:rPr>
        <w:t>дворцом</w:t>
      </w:r>
      <w:r w:rsidR="00134C57" w:rsidRPr="00134C57">
        <w:rPr>
          <w:rFonts w:ascii="Times Roman" w:hAnsi="Times Roman" w:cs="Times Roman"/>
          <w:bCs/>
          <w:sz w:val="28"/>
          <w:szCs w:val="28"/>
        </w:rPr>
        <w:t>»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>, 1790</w:t>
      </w:r>
      <w:r w:rsidR="00134C57" w:rsidRPr="00134C57">
        <w:rPr>
          <w:rFonts w:ascii="Times Roman" w:hAnsi="Times Roman" w:cs="Times Roman"/>
          <w:bCs/>
          <w:sz w:val="28"/>
          <w:szCs w:val="28"/>
        </w:rPr>
        <w:t>–</w:t>
      </w:r>
      <w:r w:rsidR="00134C57" w:rsidRPr="00134C57">
        <w:rPr>
          <w:bCs/>
          <w:sz w:val="28"/>
          <w:szCs w:val="28"/>
        </w:rPr>
        <w:t>е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 xml:space="preserve"> </w:t>
      </w:r>
      <w:r w:rsidR="00134C57" w:rsidRPr="00134C57">
        <w:rPr>
          <w:bCs/>
          <w:sz w:val="28"/>
          <w:szCs w:val="28"/>
        </w:rPr>
        <w:t>гг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 xml:space="preserve">., 1851 </w:t>
      </w:r>
      <w:r w:rsidR="00134C57" w:rsidRPr="00134C57">
        <w:rPr>
          <w:bCs/>
          <w:sz w:val="28"/>
          <w:szCs w:val="28"/>
        </w:rPr>
        <w:t>г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>. (</w:t>
      </w:r>
      <w:r w:rsidR="00134C57" w:rsidRPr="00134C57">
        <w:rPr>
          <w:bCs/>
          <w:sz w:val="28"/>
          <w:szCs w:val="28"/>
        </w:rPr>
        <w:t>перестроены</w:t>
      </w:r>
      <w:r w:rsidR="00134C57" w:rsidRPr="00134C57">
        <w:rPr>
          <w:rFonts w:ascii="Times Roman" w:hAnsi="Times Roman" w:cs="TimesNewRomanPS-BoldMT"/>
          <w:bCs/>
          <w:sz w:val="28"/>
          <w:szCs w:val="28"/>
        </w:rPr>
        <w:t>)</w:t>
      </w:r>
      <w:r w:rsidR="00673AE8" w:rsidRPr="00134C57">
        <w:rPr>
          <w:rFonts w:ascii="Times Roman" w:hAnsi="Times Roman"/>
          <w:sz w:val="28"/>
          <w:szCs w:val="28"/>
        </w:rPr>
        <w:t>,</w:t>
      </w:r>
      <w:r w:rsidR="00673AE8">
        <w:rPr>
          <w:b/>
          <w:sz w:val="28"/>
          <w:szCs w:val="28"/>
        </w:rPr>
        <w:t xml:space="preserve"> </w:t>
      </w:r>
      <w:r w:rsidR="00480C1C" w:rsidRPr="00480C1C">
        <w:rPr>
          <w:sz w:val="28"/>
          <w:szCs w:val="28"/>
        </w:rPr>
        <w:t xml:space="preserve">входящего в состав объекта культурного наследия федерального значения «Ансамбль Гатчинского дворца и парка», </w:t>
      </w:r>
      <w:r w:rsidR="00026C4D">
        <w:rPr>
          <w:sz w:val="28"/>
          <w:szCs w:val="28"/>
        </w:rPr>
        <w:t>расположенного по адресу: Ленингра</w:t>
      </w:r>
      <w:r w:rsidR="00305B7D">
        <w:rPr>
          <w:sz w:val="28"/>
          <w:szCs w:val="28"/>
        </w:rPr>
        <w:t>д</w:t>
      </w:r>
      <w:r w:rsidR="00026C4D">
        <w:rPr>
          <w:sz w:val="28"/>
          <w:szCs w:val="28"/>
        </w:rPr>
        <w:t>ская</w:t>
      </w:r>
      <w:r w:rsidR="00305B7D">
        <w:rPr>
          <w:sz w:val="28"/>
          <w:szCs w:val="28"/>
        </w:rPr>
        <w:t xml:space="preserve"> область, Гатчинский район,</w:t>
      </w:r>
      <w:r w:rsidR="00673AE8" w:rsidRPr="00673AE8">
        <w:rPr>
          <w:b/>
          <w:sz w:val="28"/>
          <w:szCs w:val="28"/>
        </w:rPr>
        <w:t xml:space="preserve"> </w:t>
      </w:r>
      <w:r w:rsidR="00673AE8" w:rsidRPr="00673AE8">
        <w:rPr>
          <w:sz w:val="28"/>
          <w:szCs w:val="28"/>
        </w:rPr>
        <w:t>г. Гатчина, Дворцовый парк</w:t>
      </w:r>
      <w:r w:rsidR="00673AE8">
        <w:rPr>
          <w:sz w:val="28"/>
          <w:szCs w:val="28"/>
        </w:rPr>
        <w:t>,</w:t>
      </w:r>
      <w:r w:rsidR="00026C4D">
        <w:rPr>
          <w:sz w:val="28"/>
          <w:szCs w:val="28"/>
        </w:rPr>
        <w:t xml:space="preserve"> </w:t>
      </w:r>
      <w:r w:rsidR="00480C1C">
        <w:rPr>
          <w:sz w:val="28"/>
          <w:szCs w:val="28"/>
        </w:rPr>
        <w:t xml:space="preserve">поставленного </w:t>
      </w:r>
      <w:r w:rsidR="00134C57">
        <w:rPr>
          <w:sz w:val="28"/>
          <w:szCs w:val="28"/>
        </w:rPr>
        <w:br/>
      </w:r>
      <w:r w:rsidR="00480C1C">
        <w:rPr>
          <w:sz w:val="28"/>
          <w:szCs w:val="28"/>
        </w:rPr>
        <w:t xml:space="preserve">под государственную охрану Постановлением </w:t>
      </w:r>
      <w:r w:rsidR="00480C1C" w:rsidRPr="00B44411">
        <w:rPr>
          <w:sz w:val="28"/>
          <w:szCs w:val="28"/>
        </w:rPr>
        <w:t xml:space="preserve">Совета Министров от 30 августа </w:t>
      </w:r>
      <w:r w:rsidR="00134C57">
        <w:rPr>
          <w:sz w:val="28"/>
          <w:szCs w:val="28"/>
        </w:rPr>
        <w:br/>
      </w:r>
      <w:r w:rsidR="00480C1C" w:rsidRPr="00B44411">
        <w:rPr>
          <w:sz w:val="28"/>
          <w:szCs w:val="28"/>
        </w:rPr>
        <w:t>1960 года №</w:t>
      </w:r>
      <w:r w:rsidR="00480C1C">
        <w:rPr>
          <w:sz w:val="28"/>
          <w:szCs w:val="28"/>
        </w:rPr>
        <w:t xml:space="preserve"> </w:t>
      </w:r>
      <w:r w:rsidR="00480C1C" w:rsidRPr="00B44411">
        <w:rPr>
          <w:sz w:val="28"/>
          <w:szCs w:val="28"/>
        </w:rPr>
        <w:t>1327</w:t>
      </w:r>
      <w:r w:rsidR="00480C1C">
        <w:rPr>
          <w:sz w:val="28"/>
          <w:szCs w:val="28"/>
        </w:rPr>
        <w:t xml:space="preserve"> «О </w:t>
      </w:r>
      <w:r w:rsidR="00480C1C" w:rsidRPr="00B44411">
        <w:rPr>
          <w:sz w:val="28"/>
          <w:szCs w:val="28"/>
        </w:rPr>
        <w:t>дальнейшем улучшении дела охраны памятников культур</w:t>
      </w:r>
      <w:r w:rsidR="00480C1C">
        <w:rPr>
          <w:sz w:val="28"/>
          <w:szCs w:val="28"/>
        </w:rPr>
        <w:t xml:space="preserve">ы </w:t>
      </w:r>
      <w:r w:rsidR="00134C57">
        <w:rPr>
          <w:sz w:val="28"/>
          <w:szCs w:val="28"/>
        </w:rPr>
        <w:br/>
      </w:r>
      <w:r w:rsidR="00480C1C">
        <w:rPr>
          <w:sz w:val="28"/>
          <w:szCs w:val="28"/>
        </w:rPr>
        <w:t>в РСФСР»</w:t>
      </w:r>
      <w:r w:rsidR="00F5544F" w:rsidRPr="00480C1C">
        <w:rPr>
          <w:sz w:val="28"/>
        </w:rPr>
        <w:t xml:space="preserve">, </w:t>
      </w:r>
      <w:r w:rsidR="00041B07" w:rsidRPr="00480C1C">
        <w:rPr>
          <w:sz w:val="28"/>
          <w:szCs w:val="28"/>
        </w:rPr>
        <w:t>согласно приложению</w:t>
      </w:r>
      <w:r w:rsidR="007B7911" w:rsidRPr="00480C1C">
        <w:rPr>
          <w:sz w:val="28"/>
          <w:szCs w:val="28"/>
        </w:rPr>
        <w:t xml:space="preserve"> </w:t>
      </w:r>
      <w:r w:rsidR="0093589E" w:rsidRPr="00480C1C">
        <w:rPr>
          <w:sz w:val="28"/>
          <w:szCs w:val="28"/>
        </w:rPr>
        <w:t>к настоящему приказу</w:t>
      </w:r>
      <w:r w:rsidR="00EC066D" w:rsidRPr="00480C1C">
        <w:rPr>
          <w:sz w:val="28"/>
          <w:szCs w:val="28"/>
        </w:rPr>
        <w:t>.</w:t>
      </w:r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0D72D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EA17EA" w:rsidRDefault="00275DEB" w:rsidP="000B11BF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0B11BF" w:rsidRPr="000B11BF" w:rsidRDefault="000B11BF" w:rsidP="000B11BF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</w:p>
    <w:p w:rsidR="00396707" w:rsidRPr="008C7B00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8C7B00">
        <w:rPr>
          <w:sz w:val="26"/>
          <w:szCs w:val="26"/>
        </w:rPr>
        <w:t>Предмет охраны</w:t>
      </w:r>
      <w:r w:rsidR="00A35A05" w:rsidRPr="008C7B00">
        <w:rPr>
          <w:sz w:val="26"/>
          <w:szCs w:val="26"/>
        </w:rPr>
        <w:t xml:space="preserve"> </w:t>
      </w:r>
      <w:r w:rsidR="00EA17EA" w:rsidRPr="008C7B00">
        <w:rPr>
          <w:sz w:val="26"/>
          <w:szCs w:val="26"/>
        </w:rPr>
        <w:t>объекта культурного наследия</w:t>
      </w:r>
      <w:r w:rsidR="002E6845" w:rsidRPr="008C7B00">
        <w:rPr>
          <w:sz w:val="26"/>
          <w:szCs w:val="26"/>
        </w:rPr>
        <w:t xml:space="preserve"> федерального значения</w:t>
      </w:r>
      <w:r w:rsidR="00396707" w:rsidRPr="008C7B00">
        <w:rPr>
          <w:sz w:val="26"/>
          <w:szCs w:val="26"/>
        </w:rPr>
        <w:t xml:space="preserve"> </w:t>
      </w:r>
    </w:p>
    <w:p w:rsidR="002E6845" w:rsidRPr="008C7B00" w:rsidRDefault="00134C57" w:rsidP="00134C57">
      <w:pPr>
        <w:snapToGrid w:val="0"/>
        <w:ind w:right="-1"/>
        <w:contextualSpacing/>
        <w:jc w:val="center"/>
        <w:rPr>
          <w:sz w:val="26"/>
          <w:szCs w:val="26"/>
        </w:rPr>
      </w:pPr>
      <w:r w:rsidRPr="00134C57">
        <w:rPr>
          <w:sz w:val="26"/>
          <w:szCs w:val="26"/>
        </w:rPr>
        <w:t>«Каменные бастионы перед дворцом», 1790–е гг., 1851 г. (перестроены)</w:t>
      </w:r>
      <w:r w:rsidR="00CD5621" w:rsidRPr="008C7B00">
        <w:rPr>
          <w:sz w:val="26"/>
          <w:szCs w:val="26"/>
        </w:rPr>
        <w:t xml:space="preserve">, </w:t>
      </w:r>
      <w:r w:rsidR="002E6845" w:rsidRPr="008C7B00">
        <w:rPr>
          <w:sz w:val="26"/>
          <w:szCs w:val="26"/>
        </w:rPr>
        <w:t xml:space="preserve"> </w:t>
      </w:r>
      <w:r>
        <w:rPr>
          <w:sz w:val="26"/>
          <w:szCs w:val="26"/>
        </w:rPr>
        <w:br/>
      </w:r>
      <w:r w:rsidR="002E6845" w:rsidRPr="008C7B00">
        <w:rPr>
          <w:sz w:val="26"/>
          <w:szCs w:val="26"/>
        </w:rPr>
        <w:t>входящего</w:t>
      </w:r>
      <w:r w:rsidR="00CD5621" w:rsidRPr="008C7B00">
        <w:rPr>
          <w:sz w:val="26"/>
          <w:szCs w:val="26"/>
        </w:rPr>
        <w:t xml:space="preserve"> </w:t>
      </w:r>
      <w:r w:rsidR="002E6845" w:rsidRPr="008C7B00">
        <w:rPr>
          <w:sz w:val="26"/>
          <w:szCs w:val="26"/>
        </w:rPr>
        <w:t>в состав объекта культурного наследия федерального значения</w:t>
      </w:r>
      <w:r w:rsidR="00CD5621" w:rsidRPr="008C7B00">
        <w:rPr>
          <w:sz w:val="26"/>
          <w:szCs w:val="26"/>
        </w:rPr>
        <w:t xml:space="preserve"> </w:t>
      </w:r>
      <w:r w:rsidR="002E6845" w:rsidRPr="008C7B00">
        <w:rPr>
          <w:sz w:val="26"/>
          <w:szCs w:val="26"/>
        </w:rPr>
        <w:t>«Ансамб</w:t>
      </w:r>
      <w:r w:rsidR="00673AE8" w:rsidRPr="008C7B00">
        <w:rPr>
          <w:sz w:val="26"/>
          <w:szCs w:val="26"/>
        </w:rPr>
        <w:t xml:space="preserve">ль Гатчинского дворца и парка», </w:t>
      </w:r>
      <w:r w:rsidR="00CD5621" w:rsidRPr="008C7B00">
        <w:rPr>
          <w:sz w:val="26"/>
          <w:szCs w:val="26"/>
        </w:rPr>
        <w:t xml:space="preserve">расположенного </w:t>
      </w:r>
      <w:r w:rsidR="002E6845" w:rsidRPr="008C7B00">
        <w:rPr>
          <w:sz w:val="26"/>
          <w:szCs w:val="26"/>
        </w:rPr>
        <w:t xml:space="preserve">по адресу: Ленинградская область, Гатчинский </w:t>
      </w:r>
      <w:r w:rsidR="00673AE8" w:rsidRPr="008C7B00">
        <w:rPr>
          <w:sz w:val="26"/>
          <w:szCs w:val="26"/>
        </w:rPr>
        <w:t>район, г. Гатчина, Дворцовый парк.</w:t>
      </w:r>
    </w:p>
    <w:p w:rsidR="002E6845" w:rsidRPr="008C7B00" w:rsidRDefault="002E6845" w:rsidP="002E6845">
      <w:pPr>
        <w:snapToGrid w:val="0"/>
        <w:ind w:right="-1"/>
        <w:contextualSpacing/>
        <w:jc w:val="center"/>
        <w:rPr>
          <w:rFonts w:eastAsia="Calibri"/>
          <w:spacing w:val="-1"/>
          <w:sz w:val="20"/>
          <w:szCs w:val="26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560"/>
        <w:gridCol w:w="2220"/>
        <w:gridCol w:w="3976"/>
        <w:gridCol w:w="3666"/>
      </w:tblGrid>
      <w:tr w:rsidR="008C7B00" w:rsidRPr="005E7607" w:rsidTr="000B11BF">
        <w:tc>
          <w:tcPr>
            <w:tcW w:w="292" w:type="pct"/>
          </w:tcPr>
          <w:p w:rsidR="008C7B00" w:rsidRPr="00DF62F2" w:rsidRDefault="008C7B00" w:rsidP="00F461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DF62F2">
              <w:rPr>
                <w:b/>
                <w:sz w:val="24"/>
                <w:szCs w:val="24"/>
              </w:rPr>
              <w:t>№</w:t>
            </w:r>
          </w:p>
          <w:p w:rsidR="008C7B00" w:rsidRPr="00DF62F2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DF62F2">
              <w:rPr>
                <w:b/>
              </w:rPr>
              <w:t>п</w:t>
            </w:r>
            <w:proofErr w:type="gramEnd"/>
            <w:r w:rsidRPr="00DF62F2">
              <w:rPr>
                <w:b/>
              </w:rPr>
              <w:t>/п</w:t>
            </w:r>
          </w:p>
        </w:tc>
        <w:tc>
          <w:tcPr>
            <w:tcW w:w="1097" w:type="pct"/>
          </w:tcPr>
          <w:p w:rsidR="008C7B00" w:rsidRPr="00DF62F2" w:rsidRDefault="008C7B00" w:rsidP="00F461E1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DF62F2">
              <w:rPr>
                <w:b/>
                <w:sz w:val="24"/>
                <w:szCs w:val="24"/>
              </w:rPr>
              <w:t>Виды</w:t>
            </w:r>
            <w:proofErr w:type="spellEnd"/>
            <w:r w:rsidRPr="00DF62F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F62F2">
              <w:rPr>
                <w:b/>
                <w:sz w:val="24"/>
                <w:szCs w:val="24"/>
              </w:rPr>
              <w:t>предмета</w:t>
            </w:r>
            <w:proofErr w:type="spellEnd"/>
            <w:r w:rsidRPr="00DF62F2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DF62F2">
              <w:rPr>
                <w:b/>
                <w:sz w:val="24"/>
                <w:szCs w:val="24"/>
              </w:rPr>
              <w:t>охраны</w:t>
            </w:r>
            <w:proofErr w:type="spellEnd"/>
            <w:r w:rsidRPr="00DF62F2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950" w:type="pct"/>
          </w:tcPr>
          <w:p w:rsidR="008C7B00" w:rsidRPr="005E7607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E7607">
              <w:rPr>
                <w:b/>
              </w:rPr>
              <w:t>Предмет охраны</w:t>
            </w:r>
          </w:p>
        </w:tc>
        <w:tc>
          <w:tcPr>
            <w:tcW w:w="1662" w:type="pct"/>
          </w:tcPr>
          <w:p w:rsidR="008C7B00" w:rsidRPr="005E7607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5E7607">
              <w:rPr>
                <w:b/>
              </w:rPr>
              <w:t>Фотофиксация</w:t>
            </w:r>
            <w:proofErr w:type="spellEnd"/>
          </w:p>
        </w:tc>
      </w:tr>
      <w:tr w:rsidR="008C7B00" w:rsidRPr="005E7607" w:rsidTr="000B11BF">
        <w:tc>
          <w:tcPr>
            <w:tcW w:w="292" w:type="pct"/>
          </w:tcPr>
          <w:p w:rsidR="008C7B00" w:rsidRPr="00DF62F2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F62F2">
              <w:t>1</w:t>
            </w:r>
          </w:p>
        </w:tc>
        <w:tc>
          <w:tcPr>
            <w:tcW w:w="1097" w:type="pct"/>
          </w:tcPr>
          <w:p w:rsidR="008C7B00" w:rsidRPr="00DF62F2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DF62F2">
              <w:t>2</w:t>
            </w:r>
          </w:p>
        </w:tc>
        <w:tc>
          <w:tcPr>
            <w:tcW w:w="1950" w:type="pct"/>
          </w:tcPr>
          <w:p w:rsidR="008C7B00" w:rsidRPr="005E7607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E7607">
              <w:t>3</w:t>
            </w:r>
          </w:p>
        </w:tc>
        <w:tc>
          <w:tcPr>
            <w:tcW w:w="1662" w:type="pct"/>
          </w:tcPr>
          <w:p w:rsidR="008C7B00" w:rsidRPr="005E7607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E7607">
              <w:t>4</w:t>
            </w:r>
          </w:p>
        </w:tc>
      </w:tr>
      <w:tr w:rsidR="008C7B00" w:rsidRPr="00B31423" w:rsidTr="000B11BF">
        <w:trPr>
          <w:trHeight w:val="20"/>
        </w:trPr>
        <w:tc>
          <w:tcPr>
            <w:tcW w:w="292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1.</w:t>
            </w:r>
          </w:p>
        </w:tc>
        <w:tc>
          <w:tcPr>
            <w:tcW w:w="1097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Объемно-пространственное и планировочное решение территории</w:t>
            </w:r>
          </w:p>
        </w:tc>
        <w:tc>
          <w:tcPr>
            <w:tcW w:w="1950" w:type="pct"/>
          </w:tcPr>
          <w:p w:rsid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Историческое местоположение каменной стены с бастионами и мостами вдоль юго-юго-западной границы плаца перед Большим дворцом, в границах территории объекта культурного наследия федерального значения «Ансам</w:t>
            </w:r>
            <w:r w:rsidR="007D3397">
              <w:rPr>
                <w:sz w:val="26"/>
                <w:szCs w:val="26"/>
              </w:rPr>
              <w:t>бль Гатчинского дворца и парка»;</w:t>
            </w:r>
          </w:p>
          <w:p w:rsidR="000B11BF" w:rsidRPr="008C7B00" w:rsidRDefault="000B11BF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архитектурно-композиционное и объемно-пространственное решение территории, которую формирует и на которой</w:t>
            </w:r>
            <w:r>
              <w:rPr>
                <w:sz w:val="26"/>
                <w:szCs w:val="26"/>
              </w:rPr>
              <w:t xml:space="preserve"> расположена стена с бастионами;</w:t>
            </w:r>
          </w:p>
          <w:p w:rsidR="000B11BF" w:rsidRPr="008C7B00" w:rsidRDefault="000B11BF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0B11BF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</w:t>
            </w:r>
            <w:r w:rsidR="008C7B00" w:rsidRPr="008C7B00">
              <w:rPr>
                <w:sz w:val="26"/>
                <w:szCs w:val="26"/>
              </w:rPr>
              <w:t>омпозиционные и визуальные связи и раскрытия с основных планировочных направлений, в том числе с аллеи Павла Первого, исторического плаца, в</w:t>
            </w:r>
            <w:r w:rsidR="000B11BF">
              <w:rPr>
                <w:sz w:val="26"/>
                <w:szCs w:val="26"/>
              </w:rPr>
              <w:t>доль Красноармейского проспекта;</w:t>
            </w:r>
          </w:p>
          <w:p w:rsidR="000B11BF" w:rsidRPr="008C7B00" w:rsidRDefault="000B11BF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</w:t>
            </w:r>
            <w:r w:rsidR="008C7B00" w:rsidRPr="008C7B00">
              <w:rPr>
                <w:sz w:val="26"/>
                <w:szCs w:val="26"/>
              </w:rPr>
              <w:t xml:space="preserve">имметричная объемно-пространственная композиция, по которой расположена </w:t>
            </w:r>
            <w:r w:rsidR="008C7B00" w:rsidRPr="008C7B00">
              <w:rPr>
                <w:sz w:val="26"/>
                <w:szCs w:val="26"/>
              </w:rPr>
              <w:lastRenderedPageBreak/>
              <w:t>каменная стена с бастионами и мостами.</w:t>
            </w:r>
          </w:p>
        </w:tc>
        <w:tc>
          <w:tcPr>
            <w:tcW w:w="1662" w:type="pct"/>
          </w:tcPr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  <w:r w:rsidRPr="008C7B00"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0A17932A" wp14:editId="45757372">
                  <wp:extent cx="2163805" cy="1552754"/>
                  <wp:effectExtent l="19050" t="0" r="7895" b="0"/>
                  <wp:docPr id="91" name="Рисунок 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3\Share\pub\ОБЪЕКТЫ\экспертизы\Инветаризация дирекция ЛО\Настя\Федеральные\Гатчинский\_____Гатчинский дворец и ансамбль\границы\План_границ_парк_по_приказ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2875" t="71290" r="44153" b="15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05" cy="1552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11BF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  <w:r w:rsidRPr="008C7B00">
              <w:rPr>
                <w:noProof/>
                <w:sz w:val="26"/>
                <w:szCs w:val="26"/>
              </w:rPr>
              <w:t>№ 2 на плане - объект культурного наследия федерального значения «Каменные бастионы перед дворцом»</w:t>
            </w:r>
          </w:p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  <w:r w:rsidRPr="008C7B00">
              <w:rPr>
                <w:noProof/>
                <w:sz w:val="26"/>
                <w:szCs w:val="26"/>
              </w:rPr>
              <w:drawing>
                <wp:inline distT="0" distB="0" distL="0" distR="0" wp14:anchorId="45DAB74D" wp14:editId="72B6EB79">
                  <wp:extent cx="2163805" cy="1362974"/>
                  <wp:effectExtent l="19050" t="0" r="7895" b="0"/>
                  <wp:docPr id="89" name="Рисунок 9" descr="\\192.168.10.3\Share\pub\ОБЪЕКТЫ\экспертизы\Инветаризация дирекция ЛО\Настя\Федеральные\Гатчинский\36. Каменные бастионы\фото\20210408_10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3\Share\pub\ОБЪЕКТЫ\экспертизы\Инветаризация дирекция ЛО\Настя\Федеральные\Гатчинский\36. Каменные бастионы\фото\20210408_10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9574" b="6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05" cy="1362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</w:p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  <w:r w:rsidRPr="008C7B00">
              <w:rPr>
                <w:noProof/>
                <w:sz w:val="26"/>
                <w:szCs w:val="26"/>
              </w:rPr>
              <w:drawing>
                <wp:inline distT="0" distB="0" distL="0" distR="0" wp14:anchorId="6E746D60" wp14:editId="0394F5CA">
                  <wp:extent cx="2160000" cy="1398252"/>
                  <wp:effectExtent l="19050" t="0" r="0" b="0"/>
                  <wp:docPr id="90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rcRect l="6297" r="1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98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  <w:lang w:val="en-US"/>
              </w:rPr>
            </w:pPr>
            <w:r w:rsidRPr="008C7B00">
              <w:rPr>
                <w:noProof/>
                <w:sz w:val="26"/>
                <w:szCs w:val="26"/>
              </w:rPr>
              <w:t>начало</w:t>
            </w:r>
            <w:r w:rsidRPr="008C7B00">
              <w:rPr>
                <w:noProof/>
                <w:sz w:val="26"/>
                <w:szCs w:val="26"/>
                <w:lang w:val="en-US"/>
              </w:rPr>
              <w:t xml:space="preserve"> XX</w:t>
            </w:r>
            <w:r w:rsidRPr="008C7B00">
              <w:rPr>
                <w:noProof/>
                <w:sz w:val="26"/>
                <w:szCs w:val="26"/>
              </w:rPr>
              <w:t xml:space="preserve"> века </w:t>
            </w:r>
          </w:p>
          <w:p w:rsidR="008C7B00" w:rsidRP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6"/>
                <w:szCs w:val="26"/>
              </w:rPr>
            </w:pPr>
          </w:p>
        </w:tc>
      </w:tr>
      <w:tr w:rsidR="008C7B00" w:rsidRPr="00B31423" w:rsidTr="000B11BF">
        <w:trPr>
          <w:trHeight w:val="20"/>
        </w:trPr>
        <w:tc>
          <w:tcPr>
            <w:tcW w:w="292" w:type="pct"/>
          </w:tcPr>
          <w:p w:rsidR="008C7B00" w:rsidRPr="008C7B00" w:rsidRDefault="008C7B00" w:rsidP="00F461E1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lastRenderedPageBreak/>
              <w:t>2.</w:t>
            </w:r>
          </w:p>
        </w:tc>
        <w:tc>
          <w:tcPr>
            <w:tcW w:w="1097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trike/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 xml:space="preserve">Объемно-планировочное решение </w:t>
            </w:r>
          </w:p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</w:p>
        </w:tc>
        <w:tc>
          <w:tcPr>
            <w:tcW w:w="1950" w:type="pct"/>
          </w:tcPr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Историческое местоположение, габариты и конфигурация (со скругленными углами) каменной стены между юго-западной башней Кухонного каре и юго-вос</w:t>
            </w:r>
            <w:r w:rsidR="000B11BF">
              <w:rPr>
                <w:sz w:val="26"/>
                <w:szCs w:val="26"/>
              </w:rPr>
              <w:t>точной башней Арсенального каре;</w:t>
            </w:r>
          </w:p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местоположение, габариты и конфигурация двух каменных полуциркульных бастионов, фланкирующих центральную в</w:t>
            </w:r>
            <w:r w:rsidR="000B11BF">
              <w:rPr>
                <w:sz w:val="26"/>
                <w:szCs w:val="26"/>
              </w:rPr>
              <w:t>ыступающую часть каменной стены;</w:t>
            </w:r>
          </w:p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местоположение (вдоль юго-западного края каменной стен</w:t>
            </w:r>
            <w:r w:rsidR="000B11BF">
              <w:rPr>
                <w:sz w:val="26"/>
                <w:szCs w:val="26"/>
              </w:rPr>
              <w:t>ы), габариты и конфигурация рва;</w:t>
            </w:r>
          </w:p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местоположение, габариты и конфигурация четырех мостов с входами.</w:t>
            </w:r>
          </w:p>
        </w:tc>
        <w:tc>
          <w:tcPr>
            <w:tcW w:w="1662" w:type="pct"/>
          </w:tcPr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A5E7E1" wp14:editId="6BBD5DA1">
                  <wp:extent cx="2160000" cy="1620182"/>
                  <wp:effectExtent l="19050" t="0" r="0" b="0"/>
                  <wp:docPr id="92" name="Рисунок 10" descr="\\192.168.10.3\Share\pub\ОБЪЕКТЫ\экспертизы\Инветаризация дирекция ЛО\Настя\Федеральные\Гатчинский\36. Каменные бастионы\фото\20210408_100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3\Share\pub\ОБЪЕКТЫ\экспертизы\Инветаризация дирекция ЛО\Настя\Федеральные\Гатчинский\36. Каменные бастионы\фото\20210408_100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BDE0D9" wp14:editId="4167CC4F">
                  <wp:extent cx="2163805" cy="1190445"/>
                  <wp:effectExtent l="19050" t="0" r="7895" b="0"/>
                  <wp:docPr id="93" name="Рисунок 11" descr="\\192.168.10.3\Share\pub\ОБЪЕКТЫ\экспертизы\Инветаризация дирекция ЛО\Настя\Федеральные\Гатчинский\36. Каменные бастионы\фото\20210408_101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0.3\Share\pub\ОБЪЕКТЫ\экспертизы\Инветаризация дирекция ЛО\Настя\Федеральные\Гатчинский\36. Каменные бастионы\фото\20210408_101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1702" b="14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05" cy="119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15C69E" wp14:editId="4C718605">
                  <wp:extent cx="2160000" cy="1558719"/>
                  <wp:effectExtent l="19050" t="0" r="0" b="0"/>
                  <wp:docPr id="96" name="Рисунок 14" descr="\\192.168.10.3\Share\pub\ОБЪЕКТЫ\экспертизы\Инветаризация дирекция ЛО\Настя\Федеральные\Гатчинский\36. Каменные бастионы\фото\20210408_10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3\Share\pub\ОБЪЕКТЫ\экспертизы\Инветаризация дирекция ЛО\Настя\Федеральные\Гатчинский\36. Каменные бастионы\фото\20210408_100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7892" t="7979" r="6380" b="9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58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Pr="00B31423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8C7B00" w:rsidRPr="00AC4584" w:rsidTr="000B11BF">
        <w:trPr>
          <w:trHeight w:val="20"/>
        </w:trPr>
        <w:tc>
          <w:tcPr>
            <w:tcW w:w="292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3.</w:t>
            </w:r>
          </w:p>
        </w:tc>
        <w:tc>
          <w:tcPr>
            <w:tcW w:w="1097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Конструктивное решение</w:t>
            </w:r>
          </w:p>
        </w:tc>
        <w:tc>
          <w:tcPr>
            <w:tcW w:w="1950" w:type="pct"/>
          </w:tcPr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Историческое местополо</w:t>
            </w:r>
            <w:r w:rsidR="000B11BF">
              <w:rPr>
                <w:sz w:val="26"/>
                <w:szCs w:val="26"/>
              </w:rPr>
              <w:t>жение булыжного мощения дна рва;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местоположение (в крайних участках стенок), габариты и конфигурация (арочная) проемов для отвода воды рва</w:t>
            </w:r>
            <w:r w:rsidR="000B11BF">
              <w:rPr>
                <w:sz w:val="26"/>
                <w:szCs w:val="26"/>
              </w:rPr>
              <w:t>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сторические каменные стены, включая цоколь, бруствер с амбразурами, бастионы – исторический материал исполнения (материал – бутовый камень), историческая о</w:t>
            </w:r>
            <w:r w:rsidR="000B11BF">
              <w:rPr>
                <w:sz w:val="26"/>
                <w:szCs w:val="26"/>
              </w:rPr>
              <w:t>блицовка (материал – известняк);</w:t>
            </w:r>
            <w:proofErr w:type="gramEnd"/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proofErr w:type="gramStart"/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 xml:space="preserve">сторические лестницы (две) – местоположение (в северных стенах бастионов), габариты и конфигурация (одномаршевые), </w:t>
            </w:r>
            <w:r w:rsidR="000B11BF">
              <w:rPr>
                <w:sz w:val="26"/>
                <w:szCs w:val="26"/>
              </w:rPr>
              <w:t>материал исполнения (известняк);</w:t>
            </w:r>
            <w:proofErr w:type="gramEnd"/>
          </w:p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сторические мосты (четыре) – местоположение (симметрично с западной и восточной стороны), габариты и конфигурация (арочные), материал исполнения (известняк).</w:t>
            </w:r>
          </w:p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</w:p>
        </w:tc>
        <w:tc>
          <w:tcPr>
            <w:tcW w:w="1662" w:type="pct"/>
          </w:tcPr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2F59DD" wp14:editId="45974A47">
                  <wp:extent cx="1980000" cy="1757653"/>
                  <wp:effectExtent l="19050" t="0" r="1200" b="0"/>
                  <wp:docPr id="95" name="Рисунок 13" descr="\\192.168.10.3\Share\pub\ОБЪЕКТЫ\экспертизы\Инветаризация дирекция ЛО\Настя\Федеральные\Гатчинский\36. Каменные бастионы\фото\20210415_100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0.3\Share\pub\ОБЪЕКТЫ\экспертизы\Инветаризация дирекция ЛО\Настя\Федеральные\Гатчинский\36. Каменные бастионы\фото\20210415_100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6173" t="31803" r="21121" b="179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757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095B36" wp14:editId="79FD0327">
                  <wp:extent cx="2160000" cy="1513501"/>
                  <wp:effectExtent l="19050" t="0" r="0" b="0"/>
                  <wp:docPr id="97" name="Рисунок 15" descr="\\192.168.10.3\Share\pub\ОБЪЕКТЫ\экспертизы\Инветаризация дирекция ЛО\Настя\Федеральные\Гатчинский\36. Каменные бастионы\фото\20210408_10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0.3\Share\pub\ОБЪЕКТЫ\экспертизы\Инветаризация дирекция ЛО\Настя\Федеральные\Гатчинский\36. Каменные бастионы\фото\20210408_10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62" r="16348" b="7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1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6ED584" wp14:editId="09022DF4">
                  <wp:extent cx="2160000" cy="1619172"/>
                  <wp:effectExtent l="19050" t="0" r="0" b="0"/>
                  <wp:docPr id="98" name="Рисунок 16" descr="\\192.168.10.3\Share\pub\ОБЪЕКТЫ\экспертизы\Инветаризация дирекция ЛО\Настя\Федеральные\Гатчинский\36. Каменные бастионы\фото\20210408_10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0.3\Share\pub\ОБЪЕКТЫ\экспертизы\Инветаризация дирекция ЛО\Настя\Федеральные\Гатчинский\36. Каменные бастионы\фото\20210408_101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Pr="00AC4584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A9AD01" wp14:editId="0F5EBE28">
                  <wp:extent cx="2160000" cy="1529317"/>
                  <wp:effectExtent l="19050" t="0" r="0" b="0"/>
                  <wp:docPr id="99" name="Рисунок 17" descr="\\192.168.10.3\Share\pub\ОБЪЕКТЫ\экспертизы\Инветаризация дирекция ЛО\Настя\Федеральные\Гатчинский\36. Каменные бастионы\фото\20210408_10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0.3\Share\pub\ОБЪЕКТЫ\экспертизы\Инветаризация дирекция ЛО\Настя\Федеральные\Гатчинский\36. Каменные бастионы\фото\20210408_100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0284" b="15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29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B00" w:rsidRPr="00DA2B7C" w:rsidTr="000B11BF">
        <w:trPr>
          <w:trHeight w:val="20"/>
        </w:trPr>
        <w:tc>
          <w:tcPr>
            <w:tcW w:w="292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lastRenderedPageBreak/>
              <w:t>4.</w:t>
            </w:r>
          </w:p>
        </w:tc>
        <w:tc>
          <w:tcPr>
            <w:tcW w:w="1097" w:type="pct"/>
          </w:tcPr>
          <w:p w:rsidR="008C7B00" w:rsidRPr="008C7B00" w:rsidRDefault="008C7B00" w:rsidP="008C7B00">
            <w:pPr>
              <w:spacing w:line="276" w:lineRule="auto"/>
              <w:contextualSpacing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>Архитектурно-художественное решение:</w:t>
            </w:r>
          </w:p>
        </w:tc>
        <w:tc>
          <w:tcPr>
            <w:tcW w:w="1950" w:type="pct"/>
          </w:tcPr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 w:rsidRPr="008C7B00">
              <w:rPr>
                <w:sz w:val="26"/>
                <w:szCs w:val="26"/>
              </w:rPr>
              <w:t xml:space="preserve">Историческое оформление каменных стен и завершения мостов – профилированный карниз, </w:t>
            </w:r>
            <w:r w:rsidR="000B11BF">
              <w:rPr>
                <w:sz w:val="26"/>
                <w:szCs w:val="26"/>
              </w:rPr>
              <w:t>материал исполнения (известняк);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 xml:space="preserve">сторическое оформление бруствера, амбразур и каменных столбов мостов </w:t>
            </w:r>
            <w:proofErr w:type="gramStart"/>
            <w:r w:rsidR="008C7B00" w:rsidRPr="008C7B00">
              <w:rPr>
                <w:sz w:val="26"/>
                <w:szCs w:val="26"/>
              </w:rPr>
              <w:t>–п</w:t>
            </w:r>
            <w:proofErr w:type="gramEnd"/>
            <w:r w:rsidR="008C7B00" w:rsidRPr="008C7B00">
              <w:rPr>
                <w:sz w:val="26"/>
                <w:szCs w:val="26"/>
              </w:rPr>
              <w:t xml:space="preserve">рофилированные карнизы, профиль простого сечения в оформлении амбразур, </w:t>
            </w:r>
            <w:r w:rsidR="000B11BF">
              <w:rPr>
                <w:sz w:val="26"/>
                <w:szCs w:val="26"/>
              </w:rPr>
              <w:t>материал исполнения (известняк);</w:t>
            </w:r>
            <w:r w:rsidR="008C7B00" w:rsidRPr="008C7B00">
              <w:rPr>
                <w:sz w:val="26"/>
                <w:szCs w:val="26"/>
              </w:rPr>
              <w:t xml:space="preserve"> 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сторический скошенный руст в оформлении углов выступающих острых участко</w:t>
            </w:r>
            <w:r w:rsidR="000B11BF">
              <w:rPr>
                <w:sz w:val="26"/>
                <w:szCs w:val="26"/>
              </w:rPr>
              <w:t>в стены;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 xml:space="preserve">сторическое оформление арочных проемов мостов – профилированный архивольт, замковый камень с </w:t>
            </w:r>
            <w:proofErr w:type="spellStart"/>
            <w:r w:rsidR="008C7B00" w:rsidRPr="008C7B00">
              <w:rPr>
                <w:sz w:val="26"/>
                <w:szCs w:val="26"/>
              </w:rPr>
              <w:t>волютообразными</w:t>
            </w:r>
            <w:proofErr w:type="spellEnd"/>
            <w:r w:rsidR="008C7B00" w:rsidRPr="008C7B00">
              <w:rPr>
                <w:sz w:val="26"/>
                <w:szCs w:val="26"/>
              </w:rPr>
              <w:t xml:space="preserve"> завитками, </w:t>
            </w:r>
            <w:r w:rsidR="000B11BF">
              <w:rPr>
                <w:sz w:val="26"/>
                <w:szCs w:val="26"/>
              </w:rPr>
              <w:t>материал исполнения (известняк);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сторическое ограждение мостов – местоположение, материал исполнения (металл), рисунок исполнения (геометрический), истор</w:t>
            </w:r>
            <w:r w:rsidR="000B11BF">
              <w:rPr>
                <w:sz w:val="26"/>
                <w:szCs w:val="26"/>
              </w:rPr>
              <w:t>ический рисунок профиля поручня;</w:t>
            </w: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8C7B00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</w:p>
          <w:p w:rsidR="008C7B00" w:rsidRPr="008C7B00" w:rsidRDefault="007D3397" w:rsidP="000B11B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и</w:t>
            </w:r>
            <w:r w:rsidR="008C7B00" w:rsidRPr="008C7B00">
              <w:rPr>
                <w:sz w:val="26"/>
                <w:szCs w:val="26"/>
              </w:rPr>
              <w:t>сторические фонарные опоры – местоположение (в завершении мостов с внешней стороны), габариты и конфигурация, декоративное оформление: профилированные карнизы и филенка в постаменте, криволинейный силуэт опоры с карнизами, стилизованными каннелюрами, растительным орнаментом и раковинами, материал исполнения металл.</w:t>
            </w:r>
          </w:p>
        </w:tc>
        <w:tc>
          <w:tcPr>
            <w:tcW w:w="1662" w:type="pct"/>
          </w:tcPr>
          <w:p w:rsidR="008C7B00" w:rsidRPr="00DA2B7C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B1C040" wp14:editId="7E29282B">
                  <wp:extent cx="2160000" cy="2658834"/>
                  <wp:effectExtent l="19050" t="0" r="0" b="0"/>
                  <wp:docPr id="105" name="Рисунок 23" descr="\\192.168.10.3\Share\pub\ОБЪЕКТЫ\экспертизы\Инветаризация дирекция ЛО\Настя\Федеральные\Гатчинский\36. Каменные бастионы\фото\20210408_100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0.3\Share\pub\ОБЪЕКТЫ\экспертизы\Инветаризация дирекция ЛО\Настя\Федеральные\Гатчинский\36. Каменные бастионы\фото\20210408_100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6071" t="30408" r="51616" b="16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58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F7006C" wp14:editId="1DD7DA05">
                  <wp:extent cx="2160000" cy="2112889"/>
                  <wp:effectExtent l="19050" t="0" r="0" b="0"/>
                  <wp:docPr id="107" name="Рисунок 25" descr="\\192.168.10.3\Share\pub\ОБЪЕКТЫ\экспертизы\Инветаризация дирекция ЛО\Настя\Федеральные\Гатчинский\36. Каменные бастионы\фото\20210408_10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0.3\Share\pub\ОБЪЕКТЫ\экспертизы\Инветаризация дирекция ЛО\Настя\Федеральные\Гатчинский\36. Каменные бастионы\фото\20210408_100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6952" t="12482" r="51531" b="46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1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D3C0CA" wp14:editId="6297F074">
                  <wp:extent cx="2160000" cy="1691968"/>
                  <wp:effectExtent l="19050" t="0" r="0" b="0"/>
                  <wp:docPr id="108" name="Рисунок 26" descr="\\192.168.10.3\Share\pub\ОБЪЕКТЫ\экспертизы\Инветаризация дирекция ЛО\Настя\Федеральные\Гатчинский\36. Каменные бастионы\фото\20210408_100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0.3\Share\pub\ОБЪЕКТЫ\экспертизы\Инветаризация дирекция ЛО\Настя\Федеральные\Гатчинский\36. Каменные бастионы\фото\20210408_100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9833" t="36257" r="10470" b="22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91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F081B5" wp14:editId="1AACE85B">
                  <wp:extent cx="2160000" cy="1619172"/>
                  <wp:effectExtent l="19050" t="0" r="0" b="0"/>
                  <wp:docPr id="110" name="Рисунок 28" descr="\\192.168.10.3\Share\pub\ОБЪЕКТЫ\экспертизы\Инветаризация дирекция ЛО\Настя\Федеральные\Гатчинский\36. Каменные бастионы\фото\20210408_100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0.3\Share\pub\ОБЪЕКТЫ\экспертизы\Инветаризация дирекция ЛО\Настя\Федеральные\Гатчинский\36. Каменные бастионы\фото\20210408_100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A983D" wp14:editId="0C8F4A4F">
                  <wp:extent cx="1800000" cy="3501312"/>
                  <wp:effectExtent l="19050" t="0" r="0" b="0"/>
                  <wp:docPr id="100" name="Рисунок 18" descr="\\192.168.10.3\Share\pub\ОБЪЕКТЫ\экспертизы\Инветаризация дирекция ЛО\Настя\Федеральные\Гатчинский\36. Каменные бастионы\фото\20210408_134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0.3\Share\pub\ОБЪЕКТЫ\экспертизы\Инветаризация дирекция ЛО\Настя\Федеральные\Гатчинский\36. Каменные бастионы\фото\20210408_134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630" t="3997" r="71217" b="30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501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8C7B00" w:rsidRPr="00DA2B7C" w:rsidRDefault="008C7B00" w:rsidP="008C7B00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  <w:p w:rsidR="008C7B00" w:rsidRDefault="008C7B00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4013E3" w:rsidRPr="00DA2B7C" w:rsidRDefault="004013E3" w:rsidP="00F461E1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</w:tbl>
    <w:p w:rsidR="002E6845" w:rsidRDefault="002E6845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5C301B" w:rsidRDefault="005C301B" w:rsidP="00192753">
      <w:pPr>
        <w:snapToGrid w:val="0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25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7F85" w:rsidRDefault="00D27F85" w:rsidP="005B370B">
      <w:r>
        <w:separator/>
      </w:r>
    </w:p>
  </w:endnote>
  <w:endnote w:type="continuationSeparator" w:id="0">
    <w:p w:rsidR="00D27F85" w:rsidRDefault="00D27F85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Roman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7F85" w:rsidRDefault="00D27F85" w:rsidP="005B370B">
      <w:r>
        <w:separator/>
      </w:r>
    </w:p>
  </w:footnote>
  <w:footnote w:type="continuationSeparator" w:id="0">
    <w:p w:rsidR="00D27F85" w:rsidRDefault="00D27F85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0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6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2"/>
  </w:num>
  <w:num w:numId="4">
    <w:abstractNumId w:val="27"/>
  </w:num>
  <w:num w:numId="5">
    <w:abstractNumId w:val="1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8"/>
  </w:num>
  <w:num w:numId="13">
    <w:abstractNumId w:val="23"/>
  </w:num>
  <w:num w:numId="14">
    <w:abstractNumId w:val="24"/>
  </w:num>
  <w:num w:numId="15">
    <w:abstractNumId w:val="28"/>
  </w:num>
  <w:num w:numId="16">
    <w:abstractNumId w:val="18"/>
  </w:num>
  <w:num w:numId="17">
    <w:abstractNumId w:val="14"/>
  </w:num>
  <w:num w:numId="18">
    <w:abstractNumId w:val="19"/>
  </w:num>
  <w:num w:numId="19">
    <w:abstractNumId w:val="20"/>
  </w:num>
  <w:num w:numId="20">
    <w:abstractNumId w:val="13"/>
  </w:num>
  <w:num w:numId="21">
    <w:abstractNumId w:val="9"/>
  </w:num>
  <w:num w:numId="22">
    <w:abstractNumId w:val="5"/>
  </w:num>
  <w:num w:numId="23">
    <w:abstractNumId w:val="15"/>
  </w:num>
  <w:num w:numId="24">
    <w:abstractNumId w:val="0"/>
  </w:num>
  <w:num w:numId="25">
    <w:abstractNumId w:val="26"/>
  </w:num>
  <w:num w:numId="26">
    <w:abstractNumId w:val="25"/>
  </w:num>
  <w:num w:numId="27">
    <w:abstractNumId w:val="10"/>
  </w:num>
  <w:num w:numId="28">
    <w:abstractNumId w:val="3"/>
  </w:num>
  <w:num w:numId="29">
    <w:abstractNumId w:val="16"/>
  </w:num>
  <w:num w:numId="30">
    <w:abstractNumId w:val="1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1BF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D72DE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4C57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6205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3E3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5CE5"/>
    <w:rsid w:val="00536E5C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7AD"/>
    <w:rsid w:val="005C115F"/>
    <w:rsid w:val="005C2E63"/>
    <w:rsid w:val="005C301B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3397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C7B0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48CF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B9B"/>
    <w:rsid w:val="00CC7F6A"/>
    <w:rsid w:val="00CD260B"/>
    <w:rsid w:val="00CD2BE0"/>
    <w:rsid w:val="00CD374C"/>
    <w:rsid w:val="00CD3963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99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9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99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3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C38E2A-991E-44AB-991C-E8779EFC99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6</Pages>
  <Words>771</Words>
  <Characters>6346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7103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40</cp:revision>
  <cp:lastPrinted>2021-12-14T13:10:00Z</cp:lastPrinted>
  <dcterms:created xsi:type="dcterms:W3CDTF">2019-11-12T13:24:00Z</dcterms:created>
  <dcterms:modified xsi:type="dcterms:W3CDTF">2021-12-14T13:11:00Z</dcterms:modified>
</cp:coreProperties>
</file>