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007D22" w:rsidRPr="003038DE" w:rsidRDefault="00282B0C" w:rsidP="00432B7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  <w:r w:rsidR="00432B7A">
        <w:rPr>
          <w:b/>
          <w:sz w:val="28"/>
          <w:szCs w:val="28"/>
        </w:rPr>
        <w:br/>
      </w:r>
      <w:r w:rsidR="00432B7A" w:rsidRPr="00432B7A">
        <w:rPr>
          <w:b/>
          <w:sz w:val="28"/>
          <w:szCs w:val="28"/>
        </w:rPr>
        <w:t>«Терраса Собственного садика и металлическая ограда», 1796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>Гатчинский район, 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480C1C">
        <w:rPr>
          <w:sz w:val="28"/>
          <w:szCs w:val="28"/>
        </w:rPr>
        <w:t xml:space="preserve">федерального значения </w:t>
      </w:r>
      <w:r w:rsidR="00432B7A" w:rsidRPr="00432B7A">
        <w:rPr>
          <w:rFonts w:ascii="Times Roman" w:hAnsi="Times Roman" w:cs="TimesNewRomanPS-BoldMT"/>
          <w:bCs/>
          <w:sz w:val="28"/>
          <w:szCs w:val="28"/>
        </w:rPr>
        <w:t>«</w:t>
      </w:r>
      <w:r w:rsidR="00432B7A" w:rsidRPr="00432B7A">
        <w:rPr>
          <w:bCs/>
          <w:sz w:val="28"/>
          <w:szCs w:val="28"/>
        </w:rPr>
        <w:t>Терраса</w:t>
      </w:r>
      <w:r w:rsidR="00432B7A" w:rsidRPr="00432B7A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432B7A" w:rsidRPr="00432B7A">
        <w:rPr>
          <w:bCs/>
          <w:sz w:val="28"/>
          <w:szCs w:val="28"/>
        </w:rPr>
        <w:t>Собственного</w:t>
      </w:r>
      <w:r w:rsidR="00432B7A" w:rsidRPr="00432B7A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432B7A" w:rsidRPr="00432B7A">
        <w:rPr>
          <w:bCs/>
          <w:sz w:val="28"/>
          <w:szCs w:val="28"/>
        </w:rPr>
        <w:t>садика</w:t>
      </w:r>
      <w:r w:rsidR="00432B7A" w:rsidRPr="00432B7A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432B7A" w:rsidRPr="00432B7A">
        <w:rPr>
          <w:bCs/>
          <w:sz w:val="28"/>
          <w:szCs w:val="28"/>
        </w:rPr>
        <w:t>и</w:t>
      </w:r>
      <w:r w:rsidR="00432B7A" w:rsidRPr="00432B7A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432B7A" w:rsidRPr="00432B7A">
        <w:rPr>
          <w:bCs/>
          <w:sz w:val="28"/>
          <w:szCs w:val="28"/>
        </w:rPr>
        <w:t>металлическая</w:t>
      </w:r>
      <w:r w:rsidR="00432B7A" w:rsidRPr="00432B7A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432B7A" w:rsidRPr="00432B7A">
        <w:rPr>
          <w:bCs/>
          <w:sz w:val="28"/>
          <w:szCs w:val="28"/>
        </w:rPr>
        <w:t>ограда</w:t>
      </w:r>
      <w:r w:rsidR="00432B7A" w:rsidRPr="00432B7A">
        <w:rPr>
          <w:rFonts w:ascii="Times Roman" w:hAnsi="Times Roman" w:cs="Times Roman"/>
          <w:bCs/>
          <w:sz w:val="28"/>
          <w:szCs w:val="28"/>
        </w:rPr>
        <w:t>»</w:t>
      </w:r>
      <w:r w:rsidR="00432B7A" w:rsidRPr="00432B7A">
        <w:rPr>
          <w:rFonts w:ascii="Times Roman" w:hAnsi="Times Roman" w:cs="TimesNewRomanPS-BoldMT"/>
          <w:bCs/>
          <w:sz w:val="28"/>
          <w:szCs w:val="28"/>
        </w:rPr>
        <w:t xml:space="preserve">, 1796 </w:t>
      </w:r>
      <w:r w:rsidR="00432B7A" w:rsidRPr="00432B7A">
        <w:rPr>
          <w:bCs/>
          <w:sz w:val="28"/>
          <w:szCs w:val="28"/>
        </w:rPr>
        <w:t>г</w:t>
      </w:r>
      <w:r w:rsidR="00432B7A" w:rsidRPr="00432B7A">
        <w:rPr>
          <w:rFonts w:ascii="Times Roman" w:hAnsi="Times Roman" w:cs="TimesNewRomanPS-BoldMT"/>
          <w:bCs/>
          <w:sz w:val="28"/>
          <w:szCs w:val="28"/>
        </w:rPr>
        <w:t>.</w:t>
      </w:r>
      <w:r w:rsidR="00673AE8" w:rsidRPr="00432B7A">
        <w:rPr>
          <w:rFonts w:ascii="Times Roman" w:hAnsi="Times Roman"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</w:t>
      </w:r>
      <w:r w:rsidR="00134C57">
        <w:rPr>
          <w:sz w:val="28"/>
          <w:szCs w:val="28"/>
        </w:rPr>
        <w:br/>
      </w:r>
      <w:r w:rsidR="00480C1C">
        <w:rPr>
          <w:sz w:val="28"/>
          <w:szCs w:val="28"/>
        </w:rPr>
        <w:t xml:space="preserve">под государственную охрану Постановлением </w:t>
      </w:r>
      <w:r w:rsidR="00480C1C" w:rsidRPr="00B44411">
        <w:rPr>
          <w:sz w:val="28"/>
          <w:szCs w:val="28"/>
        </w:rPr>
        <w:t xml:space="preserve">Совета Министров от 30 августа </w:t>
      </w:r>
      <w:r w:rsidR="00134C57">
        <w:rPr>
          <w:sz w:val="28"/>
          <w:szCs w:val="28"/>
        </w:rPr>
        <w:br/>
      </w:r>
      <w:r w:rsidR="00480C1C" w:rsidRPr="00B44411">
        <w:rPr>
          <w:sz w:val="28"/>
          <w:szCs w:val="28"/>
        </w:rPr>
        <w:t>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 xml:space="preserve">ы </w:t>
      </w:r>
      <w:r w:rsidR="00134C57">
        <w:rPr>
          <w:sz w:val="28"/>
          <w:szCs w:val="28"/>
        </w:rPr>
        <w:br/>
      </w:r>
      <w:r w:rsidR="00480C1C">
        <w:rPr>
          <w:sz w:val="28"/>
          <w:szCs w:val="28"/>
        </w:rPr>
        <w:t>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B60C9B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Pr="008C7B00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8C7B00">
        <w:rPr>
          <w:sz w:val="26"/>
          <w:szCs w:val="26"/>
        </w:rPr>
        <w:t>Предмет охраны</w:t>
      </w:r>
      <w:r w:rsidR="00A35A05" w:rsidRPr="008C7B00">
        <w:rPr>
          <w:sz w:val="26"/>
          <w:szCs w:val="26"/>
        </w:rPr>
        <w:t xml:space="preserve"> </w:t>
      </w:r>
      <w:r w:rsidR="00EA17EA" w:rsidRPr="008C7B00">
        <w:rPr>
          <w:sz w:val="26"/>
          <w:szCs w:val="26"/>
        </w:rPr>
        <w:t>объекта культурного наследия</w:t>
      </w:r>
      <w:r w:rsidR="002E6845" w:rsidRPr="008C7B00">
        <w:rPr>
          <w:sz w:val="26"/>
          <w:szCs w:val="26"/>
        </w:rPr>
        <w:t xml:space="preserve"> федерального значения</w:t>
      </w:r>
      <w:r w:rsidR="00396707" w:rsidRPr="008C7B00">
        <w:rPr>
          <w:sz w:val="26"/>
          <w:szCs w:val="26"/>
        </w:rPr>
        <w:t xml:space="preserve"> </w:t>
      </w:r>
    </w:p>
    <w:p w:rsidR="002E6845" w:rsidRPr="008C7B00" w:rsidRDefault="00432B7A" w:rsidP="00134C57">
      <w:pPr>
        <w:snapToGrid w:val="0"/>
        <w:ind w:right="-1"/>
        <w:contextualSpacing/>
        <w:jc w:val="center"/>
        <w:rPr>
          <w:sz w:val="26"/>
          <w:szCs w:val="26"/>
        </w:rPr>
      </w:pPr>
      <w:r w:rsidRPr="00432B7A">
        <w:rPr>
          <w:sz w:val="26"/>
          <w:szCs w:val="26"/>
        </w:rPr>
        <w:t>«Терраса Собственного садика и металлическая ограда», 1796 г.</w:t>
      </w:r>
      <w:r w:rsidR="00CD5621" w:rsidRPr="008C7B00">
        <w:rPr>
          <w:sz w:val="26"/>
          <w:szCs w:val="26"/>
        </w:rPr>
        <w:t xml:space="preserve">, </w:t>
      </w:r>
      <w:r w:rsidR="002E6845" w:rsidRPr="008C7B00">
        <w:rPr>
          <w:sz w:val="26"/>
          <w:szCs w:val="26"/>
        </w:rPr>
        <w:t xml:space="preserve"> </w:t>
      </w:r>
      <w:r w:rsidR="00134C57">
        <w:rPr>
          <w:sz w:val="26"/>
          <w:szCs w:val="26"/>
        </w:rPr>
        <w:br/>
      </w:r>
      <w:r w:rsidR="002E6845" w:rsidRPr="008C7B00">
        <w:rPr>
          <w:sz w:val="26"/>
          <w:szCs w:val="26"/>
        </w:rPr>
        <w:t>входящего</w:t>
      </w:r>
      <w:r w:rsidR="00CD5621" w:rsidRPr="008C7B00">
        <w:rPr>
          <w:sz w:val="26"/>
          <w:szCs w:val="26"/>
        </w:rPr>
        <w:t xml:space="preserve"> </w:t>
      </w:r>
      <w:r w:rsidR="002E6845" w:rsidRPr="008C7B00">
        <w:rPr>
          <w:sz w:val="26"/>
          <w:szCs w:val="26"/>
        </w:rPr>
        <w:t>в состав объекта культурного наследия федерального значения</w:t>
      </w:r>
      <w:r w:rsidR="00CD5621" w:rsidRPr="008C7B00">
        <w:rPr>
          <w:sz w:val="26"/>
          <w:szCs w:val="26"/>
        </w:rPr>
        <w:t xml:space="preserve"> </w:t>
      </w:r>
      <w:r w:rsidR="002E6845" w:rsidRPr="008C7B00">
        <w:rPr>
          <w:sz w:val="26"/>
          <w:szCs w:val="26"/>
        </w:rPr>
        <w:t>«Ансамб</w:t>
      </w:r>
      <w:r w:rsidR="00673AE8" w:rsidRPr="008C7B00">
        <w:rPr>
          <w:sz w:val="26"/>
          <w:szCs w:val="26"/>
        </w:rPr>
        <w:t xml:space="preserve">ль Гатчинского дворца и парка», </w:t>
      </w:r>
      <w:r w:rsidR="00CD5621" w:rsidRPr="008C7B00">
        <w:rPr>
          <w:sz w:val="26"/>
          <w:szCs w:val="26"/>
        </w:rPr>
        <w:t xml:space="preserve">расположенного </w:t>
      </w:r>
      <w:r w:rsidR="002E6845" w:rsidRPr="008C7B00">
        <w:rPr>
          <w:sz w:val="26"/>
          <w:szCs w:val="26"/>
        </w:rPr>
        <w:t xml:space="preserve">по адресу: Ленинградская область, Гатчинский </w:t>
      </w:r>
      <w:r w:rsidR="00673AE8" w:rsidRPr="008C7B00">
        <w:rPr>
          <w:sz w:val="26"/>
          <w:szCs w:val="26"/>
        </w:rPr>
        <w:t>район, г. Гатчина, Дворцовый парк.</w:t>
      </w:r>
    </w:p>
    <w:p w:rsidR="002E6845" w:rsidRPr="008C7B00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220"/>
        <w:gridCol w:w="4006"/>
        <w:gridCol w:w="3636"/>
      </w:tblGrid>
      <w:tr w:rsidR="00432B7A" w:rsidRPr="00432B7A" w:rsidTr="00F461E1">
        <w:tc>
          <w:tcPr>
            <w:tcW w:w="292" w:type="pct"/>
          </w:tcPr>
          <w:p w:rsidR="00432B7A" w:rsidRPr="00432B7A" w:rsidRDefault="00432B7A" w:rsidP="00432B7A">
            <w:pPr>
              <w:widowControl w:val="0"/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b/>
                <w:lang w:bidi="ru-RU"/>
              </w:rPr>
            </w:pPr>
            <w:r w:rsidRPr="00432B7A">
              <w:rPr>
                <w:b/>
                <w:lang w:bidi="ru-RU"/>
              </w:rPr>
              <w:t>№</w:t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lang w:bidi="ru-RU"/>
              </w:rPr>
            </w:pPr>
            <w:proofErr w:type="gramStart"/>
            <w:r w:rsidRPr="00432B7A">
              <w:rPr>
                <w:b/>
                <w:lang w:bidi="ru-RU"/>
              </w:rPr>
              <w:t>п</w:t>
            </w:r>
            <w:proofErr w:type="gramEnd"/>
            <w:r w:rsidRPr="00432B7A">
              <w:rPr>
                <w:b/>
                <w:lang w:bidi="ru-RU"/>
              </w:rPr>
              <w:t>/п</w:t>
            </w:r>
          </w:p>
        </w:tc>
        <w:tc>
          <w:tcPr>
            <w:tcW w:w="1097" w:type="pct"/>
          </w:tcPr>
          <w:p w:rsidR="00432B7A" w:rsidRPr="00432B7A" w:rsidRDefault="00432B7A" w:rsidP="00432B7A">
            <w:pPr>
              <w:widowControl w:val="0"/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b/>
                <w:lang w:bidi="ru-RU"/>
              </w:rPr>
            </w:pPr>
            <w:r w:rsidRPr="00432B7A">
              <w:rPr>
                <w:b/>
                <w:lang w:bidi="ru-RU"/>
              </w:rPr>
              <w:t xml:space="preserve">Виды предмета охраны </w:t>
            </w:r>
          </w:p>
        </w:tc>
        <w:tc>
          <w:tcPr>
            <w:tcW w:w="1950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lang w:bidi="ru-RU"/>
              </w:rPr>
            </w:pPr>
            <w:r w:rsidRPr="00432B7A">
              <w:rPr>
                <w:b/>
                <w:lang w:bidi="ru-RU"/>
              </w:rPr>
              <w:t>Предмет охраны</w:t>
            </w:r>
          </w:p>
        </w:tc>
        <w:tc>
          <w:tcPr>
            <w:tcW w:w="1662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b/>
                <w:lang w:bidi="ru-RU"/>
              </w:rPr>
            </w:pPr>
            <w:proofErr w:type="spellStart"/>
            <w:r w:rsidRPr="00432B7A">
              <w:rPr>
                <w:b/>
                <w:lang w:bidi="ru-RU"/>
              </w:rPr>
              <w:t>Фотофиксация</w:t>
            </w:r>
            <w:proofErr w:type="spellEnd"/>
          </w:p>
        </w:tc>
      </w:tr>
      <w:tr w:rsidR="00432B7A" w:rsidRPr="00432B7A" w:rsidTr="00F461E1">
        <w:tc>
          <w:tcPr>
            <w:tcW w:w="292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lang w:bidi="ru-RU"/>
              </w:rPr>
            </w:pPr>
            <w:r w:rsidRPr="00432B7A">
              <w:rPr>
                <w:lang w:bidi="ru-RU"/>
              </w:rPr>
              <w:t>1</w:t>
            </w:r>
          </w:p>
        </w:tc>
        <w:tc>
          <w:tcPr>
            <w:tcW w:w="1097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lang w:bidi="ru-RU"/>
              </w:rPr>
            </w:pPr>
            <w:r w:rsidRPr="00432B7A">
              <w:rPr>
                <w:lang w:bidi="ru-RU"/>
              </w:rPr>
              <w:t>2</w:t>
            </w:r>
          </w:p>
        </w:tc>
        <w:tc>
          <w:tcPr>
            <w:tcW w:w="1950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lang w:bidi="ru-RU"/>
              </w:rPr>
            </w:pPr>
            <w:r w:rsidRPr="00432B7A">
              <w:rPr>
                <w:lang w:bidi="ru-RU"/>
              </w:rPr>
              <w:t>3</w:t>
            </w:r>
          </w:p>
        </w:tc>
        <w:tc>
          <w:tcPr>
            <w:tcW w:w="1662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lang w:bidi="ru-RU"/>
              </w:rPr>
            </w:pPr>
            <w:r w:rsidRPr="00432B7A">
              <w:rPr>
                <w:lang w:bidi="ru-RU"/>
              </w:rPr>
              <w:t>4</w:t>
            </w:r>
          </w:p>
        </w:tc>
      </w:tr>
      <w:tr w:rsidR="00432B7A" w:rsidRPr="00432B7A" w:rsidTr="00F461E1">
        <w:trPr>
          <w:trHeight w:val="20"/>
        </w:trPr>
        <w:tc>
          <w:tcPr>
            <w:tcW w:w="292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>1.</w:t>
            </w:r>
          </w:p>
        </w:tc>
        <w:tc>
          <w:tcPr>
            <w:tcW w:w="1097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>Историческое местоположение каменной террасы с металлической оградой Собственного садика, расположенного между Часовой башней и Арсенальным каре,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820A11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и</w:t>
            </w:r>
            <w:r w:rsidR="00432B7A" w:rsidRPr="00432B7A">
              <w:rPr>
                <w:sz w:val="26"/>
                <w:szCs w:val="26"/>
                <w:lang w:bidi="ru-RU"/>
              </w:rPr>
              <w:t>сторическое архитектурно-композиционное и объемно-пространственное решение территории, которую формирует и на которо</w:t>
            </w:r>
            <w:r>
              <w:rPr>
                <w:sz w:val="26"/>
                <w:szCs w:val="26"/>
                <w:lang w:bidi="ru-RU"/>
              </w:rPr>
              <w:t>й расположена терраса с оградой;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к</w:t>
            </w:r>
            <w:r w:rsidR="00432B7A" w:rsidRPr="00432B7A">
              <w:rPr>
                <w:sz w:val="26"/>
                <w:szCs w:val="26"/>
                <w:lang w:bidi="ru-RU"/>
              </w:rPr>
              <w:t xml:space="preserve">омпозиционные и визуальные связи и раскрытия с основных видовых точек Гатчинского парка, в том числе с </w:t>
            </w:r>
            <w:proofErr w:type="spellStart"/>
            <w:r w:rsidR="00432B7A" w:rsidRPr="00432B7A">
              <w:rPr>
                <w:sz w:val="26"/>
                <w:szCs w:val="26"/>
                <w:lang w:bidi="ru-RU"/>
              </w:rPr>
              <w:t>Карпин</w:t>
            </w:r>
            <w:r>
              <w:rPr>
                <w:sz w:val="26"/>
                <w:szCs w:val="26"/>
                <w:lang w:bidi="ru-RU"/>
              </w:rPr>
              <w:t>ого</w:t>
            </w:r>
            <w:proofErr w:type="spellEnd"/>
            <w:r>
              <w:rPr>
                <w:sz w:val="26"/>
                <w:szCs w:val="26"/>
                <w:lang w:bidi="ru-RU"/>
              </w:rPr>
              <w:t xml:space="preserve"> пруда и дворцовых помещений;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lastRenderedPageBreak/>
              <w:t>в</w:t>
            </w:r>
            <w:r w:rsidR="00432B7A" w:rsidRPr="00432B7A">
              <w:rPr>
                <w:sz w:val="26"/>
                <w:szCs w:val="26"/>
                <w:lang w:bidi="ru-RU"/>
              </w:rPr>
              <w:t xml:space="preserve">изуальные связи между элементами </w:t>
            </w:r>
            <w:proofErr w:type="spellStart"/>
            <w:r w:rsidR="00432B7A" w:rsidRPr="00432B7A">
              <w:rPr>
                <w:sz w:val="26"/>
                <w:szCs w:val="26"/>
                <w:lang w:bidi="ru-RU"/>
              </w:rPr>
              <w:t>Придворцовых</w:t>
            </w:r>
            <w:proofErr w:type="spellEnd"/>
            <w:r w:rsidR="00432B7A" w:rsidRPr="00432B7A">
              <w:rPr>
                <w:sz w:val="26"/>
                <w:szCs w:val="26"/>
                <w:lang w:bidi="ru-RU"/>
              </w:rPr>
              <w:t xml:space="preserve"> садов (Нижнего и Верхнего Голландских садов, Собственного садика), включая террасы, ограды, партеры, лестницы.</w:t>
            </w:r>
          </w:p>
        </w:tc>
        <w:tc>
          <w:tcPr>
            <w:tcW w:w="1662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AFA0FFF" wp14:editId="3644631C">
                  <wp:extent cx="2162175" cy="15525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00" t="70631" r="40878" b="18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2"/>
                <w:szCs w:val="22"/>
              </w:rPr>
            </w:pPr>
            <w:r w:rsidRPr="00432B7A">
              <w:rPr>
                <w:noProof/>
                <w:sz w:val="22"/>
                <w:szCs w:val="22"/>
              </w:rPr>
              <w:t>№ 5 на плане - объект культурного наследия федерального значения «Терраса Собственного садика и металлическая ограда»</w:t>
            </w:r>
          </w:p>
          <w:p w:rsid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32B7A" w:rsidRPr="00432B7A" w:rsidRDefault="00432B7A" w:rsidP="00820A11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rPr>
                <w:noProof/>
                <w:sz w:val="20"/>
                <w:szCs w:val="20"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drawing>
                <wp:inline distT="0" distB="0" distL="0" distR="0" wp14:anchorId="3AA15855" wp14:editId="5AC68341">
                  <wp:extent cx="2162175" cy="1476375"/>
                  <wp:effectExtent l="0" t="0" r="9525" b="9525"/>
                  <wp:docPr id="12" name="Рисунок 12" descr="20210415_10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10415_102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3" r="2414" b="5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432B7A">
              <w:rPr>
                <w:noProof/>
              </w:rPr>
              <w:lastRenderedPageBreak/>
              <w:drawing>
                <wp:inline distT="0" distB="0" distL="0" distR="0" wp14:anchorId="63C86F13" wp14:editId="1B5A0FC9">
                  <wp:extent cx="2162175" cy="1733550"/>
                  <wp:effectExtent l="0" t="0" r="9525" b="0"/>
                  <wp:docPr id="11" name="Рисунок 11" descr="20210513_10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10513_104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8" r="19611" b="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B7A" w:rsidRPr="00432B7A" w:rsidTr="00F461E1">
        <w:trPr>
          <w:trHeight w:val="20"/>
        </w:trPr>
        <w:tc>
          <w:tcPr>
            <w:tcW w:w="292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lastRenderedPageBreak/>
              <w:t>2.</w:t>
            </w:r>
          </w:p>
        </w:tc>
        <w:tc>
          <w:tcPr>
            <w:tcW w:w="1097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trike/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 xml:space="preserve">Объемно-пространственное решение 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</w:tc>
        <w:tc>
          <w:tcPr>
            <w:tcW w:w="1950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>Историческое местоположение террасы в северо-восточном углу Собственного садика, обраще</w:t>
            </w:r>
            <w:r w:rsidR="00820A11">
              <w:rPr>
                <w:sz w:val="26"/>
                <w:szCs w:val="26"/>
                <w:lang w:bidi="ru-RU"/>
              </w:rPr>
              <w:t xml:space="preserve">нного в сторону </w:t>
            </w:r>
            <w:proofErr w:type="spellStart"/>
            <w:r w:rsidR="00820A11">
              <w:rPr>
                <w:sz w:val="26"/>
                <w:szCs w:val="26"/>
                <w:lang w:bidi="ru-RU"/>
              </w:rPr>
              <w:t>Карпиного</w:t>
            </w:r>
            <w:proofErr w:type="spellEnd"/>
            <w:r w:rsidR="00820A11">
              <w:rPr>
                <w:sz w:val="26"/>
                <w:szCs w:val="26"/>
                <w:lang w:bidi="ru-RU"/>
              </w:rPr>
              <w:t xml:space="preserve"> пруда;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и</w:t>
            </w:r>
            <w:r w:rsidR="00432B7A" w:rsidRPr="00432B7A">
              <w:rPr>
                <w:sz w:val="26"/>
                <w:szCs w:val="26"/>
                <w:lang w:bidi="ru-RU"/>
              </w:rPr>
              <w:t>сторическое местоположение металлической ограды на каменном цоколе по периметру Собственного садика, включая место</w:t>
            </w:r>
            <w:r>
              <w:rPr>
                <w:sz w:val="26"/>
                <w:szCs w:val="26"/>
                <w:lang w:bidi="ru-RU"/>
              </w:rPr>
              <w:t>положение трех воротных проемов;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и</w:t>
            </w:r>
            <w:r w:rsidR="00432B7A" w:rsidRPr="00432B7A">
              <w:rPr>
                <w:sz w:val="26"/>
                <w:szCs w:val="26"/>
                <w:lang w:bidi="ru-RU"/>
              </w:rPr>
              <w:t>сторические габариты, отметки высоты и конфигурация каменной террасы с балюстрадой и металлической оградой, вписанные в историческую планировочную структуру парка.</w:t>
            </w:r>
          </w:p>
        </w:tc>
        <w:tc>
          <w:tcPr>
            <w:tcW w:w="1662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drawing>
                <wp:inline distT="0" distB="0" distL="0" distR="0" wp14:anchorId="1F85E728" wp14:editId="6F01ABB1">
                  <wp:extent cx="2162175" cy="1476375"/>
                  <wp:effectExtent l="0" t="0" r="9525" b="9525"/>
                  <wp:docPr id="10" name="Рисунок 10" descr="20210415_10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10415_10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drawing>
                <wp:inline distT="0" distB="0" distL="0" distR="0" wp14:anchorId="7F67A1EC" wp14:editId="45BBCA74">
                  <wp:extent cx="2162175" cy="1543050"/>
                  <wp:effectExtent l="0" t="0" r="9525" b="0"/>
                  <wp:docPr id="9" name="Рисунок 9" descr="20210415_10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10415_10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0" t="8806" b="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432B7A" w:rsidRPr="00432B7A" w:rsidTr="00F461E1">
        <w:trPr>
          <w:trHeight w:val="20"/>
        </w:trPr>
        <w:tc>
          <w:tcPr>
            <w:tcW w:w="292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>3.</w:t>
            </w:r>
          </w:p>
        </w:tc>
        <w:tc>
          <w:tcPr>
            <w:tcW w:w="1097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>Конструктивное решение</w:t>
            </w:r>
          </w:p>
        </w:tc>
        <w:tc>
          <w:tcPr>
            <w:tcW w:w="1950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>Историческая конструкция искусственной насыпной террасы, поддерживаемой каменной подпорной стенкой и каменными цоколями, материал ис</w:t>
            </w:r>
            <w:r w:rsidR="00820A11">
              <w:rPr>
                <w:sz w:val="26"/>
                <w:szCs w:val="26"/>
                <w:lang w:bidi="ru-RU"/>
              </w:rPr>
              <w:t>полнения (</w:t>
            </w:r>
            <w:proofErr w:type="spellStart"/>
            <w:r w:rsidR="00820A11">
              <w:rPr>
                <w:sz w:val="26"/>
                <w:szCs w:val="26"/>
                <w:lang w:bidi="ru-RU"/>
              </w:rPr>
              <w:t>пудостский</w:t>
            </w:r>
            <w:proofErr w:type="spellEnd"/>
            <w:r w:rsidR="00820A11">
              <w:rPr>
                <w:sz w:val="26"/>
                <w:szCs w:val="26"/>
                <w:lang w:bidi="ru-RU"/>
              </w:rPr>
              <w:t xml:space="preserve"> известняк);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и</w:t>
            </w:r>
            <w:r w:rsidR="00432B7A" w:rsidRPr="00432B7A">
              <w:rPr>
                <w:sz w:val="26"/>
                <w:szCs w:val="26"/>
                <w:lang w:bidi="ru-RU"/>
              </w:rPr>
              <w:t xml:space="preserve">сторический искусственный насыпной </w:t>
            </w:r>
            <w:proofErr w:type="spellStart"/>
            <w:r w:rsidR="00432B7A" w:rsidRPr="00432B7A">
              <w:rPr>
                <w:sz w:val="26"/>
                <w:szCs w:val="26"/>
                <w:lang w:bidi="ru-RU"/>
              </w:rPr>
              <w:t>одернованный</w:t>
            </w:r>
            <w:proofErr w:type="spellEnd"/>
            <w:r w:rsidR="00432B7A" w:rsidRPr="00432B7A">
              <w:rPr>
                <w:sz w:val="26"/>
                <w:szCs w:val="26"/>
                <w:lang w:bidi="ru-RU"/>
              </w:rPr>
              <w:t xml:space="preserve"> вал с северной стороны (габариты, конфигурация, отметка высоты); 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и</w:t>
            </w:r>
            <w:r w:rsidR="00432B7A" w:rsidRPr="00432B7A">
              <w:rPr>
                <w:sz w:val="26"/>
                <w:szCs w:val="26"/>
                <w:lang w:bidi="ru-RU"/>
              </w:rPr>
              <w:t xml:space="preserve">сторические лестницы – местоположение (центральная </w:t>
            </w:r>
            <w:r w:rsidR="00432B7A" w:rsidRPr="00432B7A">
              <w:rPr>
                <w:sz w:val="26"/>
                <w:szCs w:val="26"/>
                <w:lang w:bidi="ru-RU"/>
              </w:rPr>
              <w:lastRenderedPageBreak/>
              <w:t>при входе в Собственный сад; две трехчастные с площадками и парапетными стенками, которые фланкируют террасы), габариты и конфигурация, материал исполнения (известняк).</w:t>
            </w:r>
          </w:p>
        </w:tc>
        <w:tc>
          <w:tcPr>
            <w:tcW w:w="1662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lastRenderedPageBreak/>
              <w:drawing>
                <wp:inline distT="0" distB="0" distL="0" distR="0" wp14:anchorId="5ABDECCF" wp14:editId="4332A5AE">
                  <wp:extent cx="2162175" cy="1371600"/>
                  <wp:effectExtent l="0" t="0" r="9525" b="0"/>
                  <wp:docPr id="8" name="Рисунок 8" descr="20210415_10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10415_10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5" t="16905" r="10402" b="13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</w:p>
          <w:p w:rsidR="00820A11" w:rsidRPr="00432B7A" w:rsidRDefault="00820A11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drawing>
                <wp:inline distT="0" distB="0" distL="0" distR="0" wp14:anchorId="5C7D5E68" wp14:editId="509BB1B8">
                  <wp:extent cx="2162175" cy="1066800"/>
                  <wp:effectExtent l="0" t="0" r="9525" b="0"/>
                  <wp:docPr id="7" name="Рисунок 7" descr="20210415_10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10415_10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6" t="56836" r="23943" b="11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18"/>
                <w:szCs w:val="18"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lastRenderedPageBreak/>
              <w:drawing>
                <wp:inline distT="0" distB="0" distL="0" distR="0" wp14:anchorId="2987E9E2" wp14:editId="5E243F1E">
                  <wp:extent cx="1981200" cy="1285875"/>
                  <wp:effectExtent l="0" t="0" r="0" b="9525"/>
                  <wp:docPr id="6" name="Рисунок 6" descr="20210415_10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10415_10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91" t="44763" r="2829" b="10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B7A" w:rsidRPr="00432B7A" w:rsidTr="00F461E1">
        <w:trPr>
          <w:trHeight w:val="20"/>
        </w:trPr>
        <w:tc>
          <w:tcPr>
            <w:tcW w:w="292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lastRenderedPageBreak/>
              <w:t>4.</w:t>
            </w:r>
          </w:p>
        </w:tc>
        <w:tc>
          <w:tcPr>
            <w:tcW w:w="1097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>Архитектурно-художественное решение:</w:t>
            </w:r>
          </w:p>
        </w:tc>
        <w:tc>
          <w:tcPr>
            <w:tcW w:w="1950" w:type="pct"/>
          </w:tcPr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 w:rsidRPr="00432B7A">
              <w:rPr>
                <w:sz w:val="26"/>
                <w:szCs w:val="26"/>
                <w:lang w:bidi="ru-RU"/>
              </w:rPr>
              <w:t>Историческая металлическая ограда – высотные отметки, материал исполнения (металл), техника исполнения (ковка), рисунок (вертикальные стойки, завершенные пиками и дополненные в основании двойными криволинейными стилизованными контрфорсами, по горизонтали соединенные прутьями и поясами кругов, по верхнему краю оформленные кругами с чередованием, в местах воротных проемов украш</w:t>
            </w:r>
            <w:r w:rsidR="00820A11">
              <w:rPr>
                <w:sz w:val="26"/>
                <w:szCs w:val="26"/>
                <w:lang w:bidi="ru-RU"/>
              </w:rPr>
              <w:t>енные стилизованными вензелями);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и</w:t>
            </w:r>
            <w:r w:rsidR="00432B7A" w:rsidRPr="00432B7A">
              <w:rPr>
                <w:sz w:val="26"/>
                <w:szCs w:val="26"/>
                <w:lang w:bidi="ru-RU"/>
              </w:rPr>
              <w:t>сторическая венчающая профилированная тяга террасы, материал (</w:t>
            </w:r>
            <w:proofErr w:type="spellStart"/>
            <w:r w:rsidR="00432B7A" w:rsidRPr="00432B7A">
              <w:rPr>
                <w:sz w:val="26"/>
                <w:szCs w:val="26"/>
                <w:lang w:bidi="ru-RU"/>
              </w:rPr>
              <w:t>пудостский</w:t>
            </w:r>
            <w:proofErr w:type="spellEnd"/>
            <w:r w:rsidR="00432B7A" w:rsidRPr="00432B7A">
              <w:rPr>
                <w:sz w:val="26"/>
                <w:szCs w:val="26"/>
                <w:lang w:bidi="ru-RU"/>
              </w:rPr>
              <w:t xml:space="preserve"> известняк)</w:t>
            </w:r>
            <w:r>
              <w:rPr>
                <w:sz w:val="26"/>
                <w:szCs w:val="26"/>
                <w:lang w:bidi="ru-RU"/>
              </w:rPr>
              <w:t>;</w:t>
            </w: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432B7A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</w:p>
          <w:p w:rsidR="00432B7A" w:rsidRPr="00432B7A" w:rsidRDefault="00820A11" w:rsidP="00432B7A">
            <w:pPr>
              <w:widowControl w:val="0"/>
              <w:autoSpaceDE w:val="0"/>
              <w:autoSpaceDN w:val="0"/>
              <w:spacing w:line="276" w:lineRule="auto"/>
              <w:contextualSpacing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и</w:t>
            </w:r>
            <w:r w:rsidR="00432B7A" w:rsidRPr="00432B7A">
              <w:rPr>
                <w:sz w:val="26"/>
                <w:szCs w:val="26"/>
                <w:lang w:bidi="ru-RU"/>
              </w:rPr>
              <w:t xml:space="preserve">сторическая балюстрада – местоположение (по верхнему краю террасы с северо-восточном углу), габариты и конфигурация, высотные отметки, исполнение (каменные парапетные тумбы, между которыми располагаются ряды балясин, по верхнему краю завершенные каменными </w:t>
            </w:r>
            <w:proofErr w:type="spellStart"/>
            <w:r w:rsidR="00432B7A" w:rsidRPr="00432B7A">
              <w:rPr>
                <w:sz w:val="26"/>
                <w:szCs w:val="26"/>
                <w:lang w:bidi="ru-RU"/>
              </w:rPr>
              <w:t>накрывочными</w:t>
            </w:r>
            <w:proofErr w:type="spellEnd"/>
            <w:r w:rsidR="00432B7A" w:rsidRPr="00432B7A">
              <w:rPr>
                <w:sz w:val="26"/>
                <w:szCs w:val="26"/>
                <w:lang w:bidi="ru-RU"/>
              </w:rPr>
              <w:t xml:space="preserve"> плитами), профилированное оформление каменных элементо</w:t>
            </w:r>
            <w:r>
              <w:rPr>
                <w:sz w:val="26"/>
                <w:szCs w:val="26"/>
                <w:lang w:bidi="ru-RU"/>
              </w:rPr>
              <w:t>в.</w:t>
            </w:r>
          </w:p>
        </w:tc>
        <w:tc>
          <w:tcPr>
            <w:tcW w:w="1662" w:type="pct"/>
          </w:tcPr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drawing>
                <wp:inline distT="0" distB="0" distL="0" distR="0" wp14:anchorId="766F9B28" wp14:editId="32A04904">
                  <wp:extent cx="1981200" cy="1333500"/>
                  <wp:effectExtent l="0" t="0" r="0" b="0"/>
                  <wp:docPr id="5" name="Рисунок 5" descr="20210513_10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10513_10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9" t="30817" r="9047" b="18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  <w:sz w:val="22"/>
                <w:szCs w:val="22"/>
                <w:lang w:bidi="ru-RU"/>
              </w:rPr>
            </w:pPr>
            <w:r w:rsidRPr="00432B7A">
              <w:rPr>
                <w:noProof/>
                <w:sz w:val="22"/>
                <w:szCs w:val="22"/>
              </w:rPr>
              <w:drawing>
                <wp:inline distT="0" distB="0" distL="0" distR="0" wp14:anchorId="08656904" wp14:editId="357A64D1">
                  <wp:extent cx="1981200" cy="1685925"/>
                  <wp:effectExtent l="0" t="0" r="0" b="9525"/>
                  <wp:docPr id="4" name="Рисунок 4" descr="20210415_10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10415_10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9" t="17468" r="25348" b="12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drawing>
                <wp:inline distT="0" distB="0" distL="0" distR="0" wp14:anchorId="09EEDA82" wp14:editId="2B415996">
                  <wp:extent cx="2162175" cy="1533525"/>
                  <wp:effectExtent l="0" t="0" r="9525" b="9525"/>
                  <wp:docPr id="3" name="Рисунок 3" descr="20210415_10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10415_102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1" t="16124" r="5212" b="36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</w:p>
          <w:p w:rsidR="00432B7A" w:rsidRPr="00432B7A" w:rsidRDefault="00432B7A" w:rsidP="00432B7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spacing w:line="276" w:lineRule="auto"/>
              <w:contextualSpacing/>
              <w:jc w:val="center"/>
              <w:rPr>
                <w:noProof/>
              </w:rPr>
            </w:pPr>
            <w:r w:rsidRPr="00432B7A">
              <w:rPr>
                <w:noProof/>
              </w:rPr>
              <w:drawing>
                <wp:inline distT="0" distB="0" distL="0" distR="0" wp14:anchorId="196CC199" wp14:editId="7C4BD788">
                  <wp:extent cx="2162175" cy="1971675"/>
                  <wp:effectExtent l="0" t="0" r="9525" b="9525"/>
                  <wp:docPr id="2" name="Рисунок 2" descr="20210415_10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210415_10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3" t="7988" r="1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845" w:rsidRDefault="002E6845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5C301B" w:rsidRDefault="005C301B" w:rsidP="00192753">
      <w:pPr>
        <w:snapToGrid w:val="0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2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4C57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3E3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B7A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0A11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C7B0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0C9B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B9B"/>
    <w:rsid w:val="00CC7F6A"/>
    <w:rsid w:val="00CD260B"/>
    <w:rsid w:val="00CD2BE0"/>
    <w:rsid w:val="00CD374C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25FF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9DA54-5D31-4EE0-9DE8-0E0D1565A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5</Pages>
  <Words>727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40</cp:revision>
  <cp:lastPrinted>2021-12-14T13:18:00Z</cp:lastPrinted>
  <dcterms:created xsi:type="dcterms:W3CDTF">2019-11-12T13:24:00Z</dcterms:created>
  <dcterms:modified xsi:type="dcterms:W3CDTF">2021-12-14T13:19:00Z</dcterms:modified>
</cp:coreProperties>
</file>