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2E4E3B" w:rsidP="00DD6D16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2E4E3B">
        <w:rPr>
          <w:b/>
          <w:sz w:val="28"/>
          <w:szCs w:val="28"/>
        </w:rPr>
        <w:t>«Три паромные пристани на Белом озере», 1790–е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2E4E3B" w:rsidRPr="002E4E3B">
        <w:rPr>
          <w:sz w:val="28"/>
          <w:szCs w:val="28"/>
        </w:rPr>
        <w:t>«Три паромные пристани на Белом озере», 1790–е гг.</w:t>
      </w:r>
      <w:r w:rsidR="00673AE8" w:rsidRPr="002E4E3B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</w:t>
      </w:r>
      <w:r w:rsidR="00DD6D16">
        <w:rPr>
          <w:sz w:val="28"/>
          <w:szCs w:val="28"/>
        </w:rPr>
        <w:br/>
      </w:r>
      <w:r w:rsidR="00480C1C">
        <w:rPr>
          <w:sz w:val="28"/>
          <w:szCs w:val="28"/>
        </w:rPr>
        <w:t xml:space="preserve">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 xml:space="preserve">ы </w:t>
      </w:r>
      <w:r w:rsidR="00DD6D16">
        <w:rPr>
          <w:sz w:val="28"/>
          <w:szCs w:val="28"/>
        </w:rPr>
        <w:br/>
      </w:r>
      <w:r w:rsidR="00480C1C">
        <w:rPr>
          <w:sz w:val="28"/>
          <w:szCs w:val="28"/>
        </w:rPr>
        <w:t>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DD6D16" w:rsidRDefault="002E4E3B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 w:rsidRPr="002E4E3B">
        <w:rPr>
          <w:sz w:val="26"/>
          <w:szCs w:val="26"/>
        </w:rPr>
        <w:t>«Три паромные пристани на Белом озере», 1790–е гг.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8"/>
        <w:gridCol w:w="2143"/>
        <w:gridCol w:w="3950"/>
        <w:gridCol w:w="3761"/>
      </w:tblGrid>
      <w:tr w:rsidR="002E4E3B" w:rsidRPr="005E7607" w:rsidTr="009A49D4">
        <w:tc>
          <w:tcPr>
            <w:tcW w:w="276" w:type="pct"/>
          </w:tcPr>
          <w:p w:rsidR="002E4E3B" w:rsidRPr="00DF62F2" w:rsidRDefault="002E4E3B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2E4E3B" w:rsidRPr="00DF62F2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19" w:type="pct"/>
          </w:tcPr>
          <w:p w:rsidR="002E4E3B" w:rsidRPr="00DF62F2" w:rsidRDefault="002E4E3B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8" w:type="pct"/>
          </w:tcPr>
          <w:p w:rsidR="002E4E3B" w:rsidRPr="005E7607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808" w:type="pct"/>
          </w:tcPr>
          <w:p w:rsidR="002E4E3B" w:rsidRPr="005E7607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2E4E3B" w:rsidRPr="005E7607" w:rsidTr="009A49D4">
        <w:tc>
          <w:tcPr>
            <w:tcW w:w="276" w:type="pct"/>
          </w:tcPr>
          <w:p w:rsidR="002E4E3B" w:rsidRPr="00DF62F2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19" w:type="pct"/>
          </w:tcPr>
          <w:p w:rsidR="002E4E3B" w:rsidRPr="00DF62F2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898" w:type="pct"/>
          </w:tcPr>
          <w:p w:rsidR="002E4E3B" w:rsidRPr="005E7607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808" w:type="pct"/>
          </w:tcPr>
          <w:p w:rsidR="002E4E3B" w:rsidRPr="005E7607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2E4E3B" w:rsidRPr="00B31423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Объемно-пространственное и планировочное решение территории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Историческое местоположение трех паромных пристаней-переправ на Белом озере,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2E4E3B">
              <w:rPr>
                <w:sz w:val="25"/>
                <w:szCs w:val="25"/>
              </w:rPr>
              <w:t xml:space="preserve">омпозиционные и визуальные связи и раскрытия с основных планировочных направлений Гатчинского парка и Белого озера, </w:t>
            </w: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 xml:space="preserve">сторическое архитектурно-композиционное и объемно-пространственное решение территории. </w:t>
            </w: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808" w:type="pct"/>
          </w:tcPr>
          <w:p w:rsidR="002E4E3B" w:rsidRPr="00B31423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74B29" wp14:editId="144B60A7">
                  <wp:extent cx="2162175" cy="1581150"/>
                  <wp:effectExtent l="19050" t="0" r="9525" b="0"/>
                  <wp:docPr id="58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657" t="27177" r="48662" b="58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4A3CDD">
              <w:rPr>
                <w:noProof/>
              </w:rPr>
              <w:drawing>
                <wp:inline distT="0" distB="0" distL="0" distR="0" wp14:anchorId="2AC7AAC8" wp14:editId="48EF7267">
                  <wp:extent cx="2162175" cy="1333500"/>
                  <wp:effectExtent l="19050" t="0" r="9525" b="0"/>
                  <wp:docPr id="137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849" t="68962" r="30719" b="1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14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 w:rsidRPr="004A3CDD">
              <w:rPr>
                <w:noProof/>
              </w:rPr>
              <w:t>Три паромные пристани на Белом озере</w:t>
            </w:r>
            <w:r w:rsidRPr="00B31423">
              <w:rPr>
                <w:noProof/>
              </w:rPr>
              <w:t>»</w:t>
            </w:r>
            <w:r w:rsidRPr="00E01D2C">
              <w:rPr>
                <w:sz w:val="27"/>
                <w:szCs w:val="27"/>
              </w:rPr>
              <w:t xml:space="preserve"> </w:t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137519">
              <w:rPr>
                <w:noProof/>
              </w:rPr>
              <w:drawing>
                <wp:inline distT="0" distB="0" distL="0" distR="0" wp14:anchorId="2504B8A7" wp14:editId="412CB356">
                  <wp:extent cx="2162175" cy="1457325"/>
                  <wp:effectExtent l="19050" t="0" r="9525" b="0"/>
                  <wp:docPr id="138" name="Рисунок 43" descr="Паромные переправы в Дворцовом парке, изображение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аромные переправы в Дворцовом парке, изображение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67" t="-1096" b="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F75" w:rsidRDefault="00746F75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46F75" w:rsidRDefault="00746F75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46F75" w:rsidRDefault="00746F75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46F75" w:rsidRPr="005E73A7" w:rsidRDefault="00746F75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E4E3B" w:rsidRPr="00B31423" w:rsidTr="009A49D4">
        <w:trPr>
          <w:trHeight w:val="20"/>
        </w:trPr>
        <w:tc>
          <w:tcPr>
            <w:tcW w:w="5000" w:type="pct"/>
            <w:gridSpan w:val="4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sz w:val="27"/>
                <w:szCs w:val="27"/>
              </w:rPr>
              <w:lastRenderedPageBreak/>
              <w:t xml:space="preserve">1. </w:t>
            </w:r>
            <w:r w:rsidRPr="004B2678">
              <w:rPr>
                <w:sz w:val="27"/>
                <w:szCs w:val="27"/>
              </w:rPr>
              <w:t>Паромная пристань на протоке между Черным и Белым озером</w:t>
            </w:r>
          </w:p>
        </w:tc>
      </w:tr>
      <w:tr w:rsidR="002E4E3B" w:rsidRPr="00B31423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Объемно-пространственное решение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>сторическое местоположение, габариты и конфигурация двух прямоугольных каменных площадок, расположенных друг напротив друга, на протоке между Белым и Черными озерами</w:t>
            </w:r>
            <w:r>
              <w:rPr>
                <w:sz w:val="25"/>
                <w:szCs w:val="25"/>
              </w:rPr>
              <w:t>.</w:t>
            </w: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137519">
              <w:rPr>
                <w:noProof/>
              </w:rPr>
              <w:drawing>
                <wp:inline distT="0" distB="0" distL="0" distR="0" wp14:anchorId="6AE8CDD2" wp14:editId="002CDA7E">
                  <wp:extent cx="2162175" cy="1352550"/>
                  <wp:effectExtent l="19050" t="0" r="9525" b="0"/>
                  <wp:docPr id="139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849" t="69469" r="30719" b="18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3B" w:rsidRPr="00B31423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2.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Береговые устои – историческое местоположение, габариты и конфигурация (прямоугольная), высотные отметки,</w:t>
            </w:r>
            <w:r>
              <w:rPr>
                <w:sz w:val="25"/>
                <w:szCs w:val="25"/>
              </w:rPr>
              <w:t xml:space="preserve"> материал исполнения (доломит)*;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конструкция заменена при строительстве моста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>сторические бордюры – местоположение, габариты и конфи</w:t>
            </w:r>
            <w:r>
              <w:rPr>
                <w:sz w:val="25"/>
                <w:szCs w:val="25"/>
              </w:rPr>
              <w:t>гурация, исполнения (известняк);</w:t>
            </w: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>сторические тумбы – местоположение, габариты и конфигурация, м</w:t>
            </w:r>
            <w:r>
              <w:rPr>
                <w:sz w:val="25"/>
                <w:szCs w:val="25"/>
              </w:rPr>
              <w:t>атериал исполнения (известняк)*;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 xml:space="preserve">*в настоящее время </w:t>
            </w:r>
            <w:proofErr w:type="gramStart"/>
            <w:r w:rsidRPr="00137519">
              <w:rPr>
                <w:sz w:val="20"/>
                <w:szCs w:val="20"/>
              </w:rPr>
              <w:t>утрачены</w:t>
            </w:r>
            <w:proofErr w:type="gramEnd"/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2E4E3B" w:rsidRPr="00137519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>сторические ступени (две) на площадки пристаней – местоположение, материал и</w:t>
            </w:r>
            <w:r>
              <w:rPr>
                <w:sz w:val="25"/>
                <w:szCs w:val="25"/>
              </w:rPr>
              <w:t>сполнения (натуральный камень)*;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*в настоящее время </w:t>
            </w:r>
            <w:proofErr w:type="gramStart"/>
            <w:r>
              <w:rPr>
                <w:sz w:val="20"/>
                <w:szCs w:val="20"/>
              </w:rPr>
              <w:t>утрачены</w:t>
            </w:r>
            <w:proofErr w:type="gramEnd"/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>сторическая конструкция канатно-натяжного устройства* (лебедка, рым, рама) – местоположени</w:t>
            </w:r>
            <w:r>
              <w:rPr>
                <w:sz w:val="25"/>
                <w:szCs w:val="25"/>
              </w:rPr>
              <w:t>е, материал исполнения (металл).</w:t>
            </w:r>
            <w:proofErr w:type="gramEnd"/>
          </w:p>
          <w:p w:rsidR="002E4E3B" w:rsidRPr="00137519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 xml:space="preserve">*фрагментарно </w:t>
            </w:r>
            <w:proofErr w:type="gramStart"/>
            <w:r w:rsidRPr="00137519">
              <w:rPr>
                <w:sz w:val="20"/>
                <w:szCs w:val="20"/>
              </w:rPr>
              <w:t>утрачена</w:t>
            </w:r>
            <w:proofErr w:type="gramEnd"/>
            <w:r w:rsidRPr="00137519">
              <w:rPr>
                <w:sz w:val="20"/>
                <w:szCs w:val="20"/>
              </w:rPr>
              <w:t xml:space="preserve"> при устройстве моста</w:t>
            </w: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125235">
              <w:rPr>
                <w:noProof/>
                <w:sz w:val="20"/>
                <w:szCs w:val="20"/>
              </w:rPr>
              <w:drawing>
                <wp:inline distT="0" distB="0" distL="0" distR="0" wp14:anchorId="53C6C826" wp14:editId="0BF93260">
                  <wp:extent cx="1980565" cy="3333750"/>
                  <wp:effectExtent l="19050" t="0" r="635" b="0"/>
                  <wp:docPr id="143" name="Рисунок 4" descr="C:\Users\y.yadrinceva\Desktop\Паромная пристань, Крас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y.yadrinceva\Desktop\Паромная пристань, Крас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 l="61365" t="20131" r="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Исторчисекий чертеж (обмер)</w:t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125235">
              <w:rPr>
                <w:noProof/>
                <w:sz w:val="20"/>
                <w:szCs w:val="20"/>
              </w:rPr>
              <w:drawing>
                <wp:inline distT="0" distB="0" distL="0" distR="0" wp14:anchorId="720E4332" wp14:editId="2834C974">
                  <wp:extent cx="2160000" cy="1795068"/>
                  <wp:effectExtent l="19050" t="0" r="0" b="0"/>
                  <wp:docPr id="145" name="Рисунок 11" descr="E:\Мария\2. ЛЕНИНГРАДСКАЯ ОБЛАСТЬ\2017\6. Гатчина (переправы)\материалы РНБ\20170624_155543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ария\2. ЛЕНИНГРАДСКАЯ ОБЛАСТЬ\2017\6. Гатчина (переправы)\материалы РНБ\20170624_155543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75" t="46537" r="3525" b="10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9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фргамент фото начала </w:t>
            </w:r>
            <w:r>
              <w:rPr>
                <w:noProof/>
                <w:sz w:val="20"/>
                <w:szCs w:val="20"/>
                <w:lang w:val="en-US"/>
              </w:rPr>
              <w:t>XX</w:t>
            </w:r>
            <w:r w:rsidRPr="00125235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>века</w:t>
            </w:r>
          </w:p>
          <w:p w:rsidR="002E4E3B" w:rsidRPr="00125235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C213D63" wp14:editId="723CB50F">
                  <wp:extent cx="1800225" cy="1514475"/>
                  <wp:effectExtent l="19050" t="0" r="9525" b="0"/>
                  <wp:docPr id="152" name="Рисунок 82" descr="C:\Users\Настя\Desktop\46. Три паромные пристани на Белом озере\фото\20210415_13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Настя\Desktop\46. Три паромные пристани на Белом озере\фото\20210415_133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740" t="3529"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3B" w:rsidRPr="00AC4584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lastRenderedPageBreak/>
              <w:t>3.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Историческое оформление ограждения в виде чугунных балясин с обвязкой между профилированных каменных тумб, местоположение, габариты и конфигурация, высотные отметки.</w:t>
            </w:r>
          </w:p>
          <w:p w:rsidR="002E4E3B" w:rsidRP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137519">
              <w:rPr>
                <w:noProof/>
                <w:sz w:val="20"/>
                <w:szCs w:val="20"/>
              </w:rPr>
              <w:drawing>
                <wp:inline distT="0" distB="0" distL="0" distR="0" wp14:anchorId="1DFB0633" wp14:editId="42298ED8">
                  <wp:extent cx="2160000" cy="1653750"/>
                  <wp:effectExtent l="19050" t="0" r="0" b="0"/>
                  <wp:docPr id="140" name="Рисунок 4" descr="C:\Users\y.yadrinceva\Desktop\Паромная пристань, Крас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y.yadrinceva\Desktop\Паромная пристань, Крас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543" t="12192" r="59117" b="58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Pr="00334D0A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Фрагмент чертежа (обмера)</w:t>
            </w:r>
          </w:p>
        </w:tc>
      </w:tr>
      <w:tr w:rsidR="002E4E3B" w:rsidRPr="00AC4584" w:rsidTr="009A49D4">
        <w:trPr>
          <w:trHeight w:val="20"/>
        </w:trPr>
        <w:tc>
          <w:tcPr>
            <w:tcW w:w="5000" w:type="pct"/>
            <w:gridSpan w:val="4"/>
          </w:tcPr>
          <w:p w:rsidR="002E4E3B" w:rsidRPr="00137519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sz w:val="27"/>
                <w:szCs w:val="27"/>
              </w:rPr>
              <w:t xml:space="preserve">2. </w:t>
            </w:r>
            <w:r w:rsidRPr="004B2678">
              <w:rPr>
                <w:sz w:val="27"/>
                <w:szCs w:val="27"/>
              </w:rPr>
              <w:t>Паромные пристани на Березовом и Пихтовом островах</w:t>
            </w:r>
          </w:p>
        </w:tc>
      </w:tr>
      <w:tr w:rsidR="002E4E3B" w:rsidRPr="00AC4584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Объемно-пространственное решение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 xml:space="preserve">Историческое местоположение, габариты и конфигурация двух прямоугольных каменных площадок, расположенных друг напротив друга, на </w:t>
            </w:r>
            <w:proofErr w:type="gramStart"/>
            <w:r w:rsidRPr="002E4E3B">
              <w:rPr>
                <w:sz w:val="25"/>
                <w:szCs w:val="25"/>
              </w:rPr>
              <w:t>Пихтовом</w:t>
            </w:r>
            <w:proofErr w:type="gramEnd"/>
            <w:r w:rsidRPr="002E4E3B">
              <w:rPr>
                <w:sz w:val="25"/>
                <w:szCs w:val="25"/>
              </w:rPr>
              <w:t xml:space="preserve"> и Березовых островах</w:t>
            </w:r>
            <w:r>
              <w:rPr>
                <w:sz w:val="25"/>
                <w:szCs w:val="25"/>
              </w:rPr>
              <w:t>.</w:t>
            </w: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125235">
              <w:rPr>
                <w:noProof/>
              </w:rPr>
              <w:drawing>
                <wp:inline distT="0" distB="0" distL="0" distR="0" wp14:anchorId="4F59D6C6" wp14:editId="44914FC2">
                  <wp:extent cx="2160000" cy="1361096"/>
                  <wp:effectExtent l="19050" t="0" r="0" b="0"/>
                  <wp:docPr id="150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527" t="24511" r="44926" b="63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6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3B" w:rsidRPr="00AC4584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2.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 xml:space="preserve">Историческая конструкция фундаментов – местоположение, материал </w:t>
            </w:r>
            <w:r>
              <w:rPr>
                <w:sz w:val="25"/>
                <w:szCs w:val="25"/>
              </w:rPr>
              <w:t>(материал дерево, бетон);</w:t>
            </w: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</w:t>
            </w:r>
            <w:r w:rsidRPr="002E4E3B">
              <w:rPr>
                <w:sz w:val="25"/>
                <w:szCs w:val="25"/>
              </w:rPr>
              <w:t>ереговые площадки-устои – историческое местоположение, габариты и конфигурация (прямоугольная), высотные отметки,</w:t>
            </w:r>
            <w:r>
              <w:rPr>
                <w:sz w:val="25"/>
                <w:szCs w:val="25"/>
              </w:rPr>
              <w:t xml:space="preserve"> материал исполнения (доломит)*;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в настоящее время в </w:t>
            </w:r>
            <w:proofErr w:type="spellStart"/>
            <w:r>
              <w:rPr>
                <w:sz w:val="20"/>
                <w:szCs w:val="20"/>
              </w:rPr>
              <w:t>руинированном</w:t>
            </w:r>
            <w:proofErr w:type="spellEnd"/>
            <w:r>
              <w:rPr>
                <w:sz w:val="20"/>
                <w:szCs w:val="20"/>
              </w:rPr>
              <w:t xml:space="preserve"> состоянии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 xml:space="preserve">сторические тумбы – местоположение, габариты и конфигурация, </w:t>
            </w:r>
            <w:r>
              <w:rPr>
                <w:sz w:val="25"/>
                <w:szCs w:val="25"/>
              </w:rPr>
              <w:t>материал исполнения (известняк);</w:t>
            </w:r>
          </w:p>
          <w:p w:rsidR="002E4E3B" w:rsidRPr="00137519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 xml:space="preserve">*в настоящее время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руинированном</w:t>
            </w:r>
            <w:proofErr w:type="spellEnd"/>
            <w:r>
              <w:rPr>
                <w:sz w:val="20"/>
                <w:szCs w:val="20"/>
              </w:rPr>
              <w:t xml:space="preserve"> состоянии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</w:pP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Pr="002E4E3B">
              <w:rPr>
                <w:sz w:val="25"/>
                <w:szCs w:val="25"/>
              </w:rPr>
              <w:t>сторическая конструкция канатно-натяжного устройства* (лебедка, рым, кронштейн, анкер-пирон) – местоположени</w:t>
            </w:r>
            <w:r>
              <w:rPr>
                <w:sz w:val="25"/>
                <w:szCs w:val="25"/>
              </w:rPr>
              <w:t>е, материал исполнения (металл).</w:t>
            </w:r>
            <w:proofErr w:type="gramEnd"/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 xml:space="preserve">* утрачена </w:t>
            </w:r>
          </w:p>
          <w:p w:rsidR="002E4E3B" w:rsidRPr="00137519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D6281C">
              <w:rPr>
                <w:noProof/>
                <w:sz w:val="20"/>
                <w:szCs w:val="20"/>
              </w:rPr>
              <w:drawing>
                <wp:inline distT="0" distB="0" distL="0" distR="0" wp14:anchorId="15AD998D" wp14:editId="3FE8620E">
                  <wp:extent cx="2162175" cy="1323975"/>
                  <wp:effectExtent l="19050" t="0" r="9525" b="0"/>
                  <wp:docPr id="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015" t="63619" r="27606" b="18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Исторчисекий чертеж (1841 г.)</w:t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D6281C">
              <w:rPr>
                <w:noProof/>
                <w:sz w:val="20"/>
                <w:szCs w:val="20"/>
              </w:rPr>
              <w:drawing>
                <wp:inline distT="0" distB="0" distL="0" distR="0" wp14:anchorId="510696E4" wp14:editId="04D78093">
                  <wp:extent cx="2160000" cy="2061445"/>
                  <wp:effectExtent l="19050" t="0" r="0" b="0"/>
                  <wp:docPr id="1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101" t="20752" r="24515" b="46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6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Исторчисекий чертеж (1841 г.)</w:t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A6C2F6A" wp14:editId="0363CF33">
                  <wp:extent cx="2160000" cy="636074"/>
                  <wp:effectExtent l="19050" t="0" r="0" b="0"/>
                  <wp:docPr id="16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826" t="37097" r="24075" b="30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63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Pr="003B25BF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Чертеж внешнего облика (начало </w:t>
            </w:r>
            <w:r>
              <w:rPr>
                <w:noProof/>
                <w:sz w:val="20"/>
                <w:szCs w:val="20"/>
                <w:lang w:val="en-US"/>
              </w:rPr>
              <w:t>XXI</w:t>
            </w:r>
            <w:r>
              <w:rPr>
                <w:noProof/>
                <w:sz w:val="20"/>
                <w:szCs w:val="20"/>
              </w:rPr>
              <w:t xml:space="preserve"> века)</w:t>
            </w:r>
          </w:p>
        </w:tc>
      </w:tr>
      <w:tr w:rsidR="002E4E3B" w:rsidRPr="00AC4584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lastRenderedPageBreak/>
              <w:t>3.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Исторические профилированные каменные тумбы, местоположение, габариты и конфигурация, высотные отметки.</w:t>
            </w:r>
          </w:p>
          <w:p w:rsidR="002E4E3B" w:rsidRP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109B44" wp14:editId="43213AF9">
                  <wp:extent cx="2160000" cy="1598824"/>
                  <wp:effectExtent l="19050" t="0" r="0" b="0"/>
                  <wp:docPr id="156" name="Рисунок 83" descr="https://img-fotki.yandex.ru/get/231315/86441892.d25/0_14117c_ce241ca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img-fotki.yandex.ru/get/231315/86441892.d25/0_14117c_ce241ca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333" t="24074" r="27856" b="18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9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Фото начала </w:t>
            </w:r>
            <w:r>
              <w:rPr>
                <w:noProof/>
                <w:sz w:val="20"/>
                <w:szCs w:val="20"/>
                <w:lang w:val="en-US"/>
              </w:rPr>
              <w:t>XXI</w:t>
            </w:r>
            <w:r>
              <w:rPr>
                <w:noProof/>
                <w:sz w:val="20"/>
                <w:szCs w:val="20"/>
              </w:rPr>
              <w:t xml:space="preserve"> века</w:t>
            </w:r>
          </w:p>
          <w:p w:rsidR="002E4E3B" w:rsidRPr="003B25BF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2E4E3B" w:rsidRPr="00AC4584" w:rsidTr="009A49D4">
        <w:trPr>
          <w:trHeight w:val="20"/>
        </w:trPr>
        <w:tc>
          <w:tcPr>
            <w:tcW w:w="5000" w:type="pct"/>
            <w:gridSpan w:val="4"/>
          </w:tcPr>
          <w:p w:rsidR="002E4E3B" w:rsidRPr="00137519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125235">
              <w:rPr>
                <w:sz w:val="27"/>
                <w:szCs w:val="27"/>
              </w:rPr>
              <w:t xml:space="preserve">3. </w:t>
            </w:r>
            <w:r w:rsidRPr="004B2678">
              <w:rPr>
                <w:sz w:val="27"/>
                <w:szCs w:val="27"/>
              </w:rPr>
              <w:t>Паромные пристани на Длинном и Безымянном островах</w:t>
            </w:r>
          </w:p>
        </w:tc>
      </w:tr>
      <w:tr w:rsidR="002E4E3B" w:rsidRPr="00AC4584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Объемно-пространственное решение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Историческое местоположение, габариты и конфигурация двух прямоугольных каменных площадок, расположенных друг напротив друга, на протоке между Белым и Черными озерами</w:t>
            </w:r>
            <w:r w:rsidR="00852C5B">
              <w:rPr>
                <w:sz w:val="25"/>
                <w:szCs w:val="25"/>
              </w:rPr>
              <w:t>.</w:t>
            </w: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125235">
              <w:rPr>
                <w:noProof/>
              </w:rPr>
              <w:drawing>
                <wp:inline distT="0" distB="0" distL="0" distR="0" wp14:anchorId="6CE02FEE" wp14:editId="6F9BB69E">
                  <wp:extent cx="2160000" cy="1457225"/>
                  <wp:effectExtent l="19050" t="0" r="0" b="0"/>
                  <wp:docPr id="151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440" t="29711" r="52087" b="5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3B" w:rsidRPr="00AC4584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2.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Историческая конструкция фундаментов – местоположение, ма</w:t>
            </w:r>
            <w:r w:rsidR="00746F75">
              <w:rPr>
                <w:sz w:val="25"/>
                <w:szCs w:val="25"/>
              </w:rPr>
              <w:t>териал (материал дерево, бетон);</w:t>
            </w:r>
          </w:p>
          <w:p w:rsidR="002E4E3B" w:rsidRPr="002E4E3B" w:rsidRDefault="002E4E3B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2E4E3B" w:rsidRPr="002E4E3B" w:rsidRDefault="00746F75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</w:t>
            </w:r>
            <w:r w:rsidR="002E4E3B" w:rsidRPr="002E4E3B">
              <w:rPr>
                <w:sz w:val="25"/>
                <w:szCs w:val="25"/>
              </w:rPr>
              <w:t>ереговые площадки-устои – историческое местоположение, габариты и конфигурация (прямоугольная), высотные отметки,</w:t>
            </w:r>
            <w:r>
              <w:rPr>
                <w:sz w:val="25"/>
                <w:szCs w:val="25"/>
              </w:rPr>
              <w:t xml:space="preserve"> материал исполнения (доломит)*;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в настоящее время в </w:t>
            </w:r>
            <w:proofErr w:type="spellStart"/>
            <w:r>
              <w:rPr>
                <w:sz w:val="20"/>
                <w:szCs w:val="20"/>
              </w:rPr>
              <w:t>руинированном</w:t>
            </w:r>
            <w:proofErr w:type="spellEnd"/>
            <w:r>
              <w:rPr>
                <w:sz w:val="20"/>
                <w:szCs w:val="20"/>
              </w:rPr>
              <w:t xml:space="preserve"> состоянии и </w:t>
            </w:r>
            <w:proofErr w:type="gramStart"/>
            <w:r>
              <w:rPr>
                <w:sz w:val="20"/>
                <w:szCs w:val="20"/>
              </w:rPr>
              <w:t>утрачены</w:t>
            </w:r>
            <w:proofErr w:type="gramEnd"/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2E4E3B" w:rsidRPr="002E4E3B" w:rsidRDefault="00746F75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2E4E3B" w:rsidRPr="002E4E3B">
              <w:rPr>
                <w:sz w:val="25"/>
                <w:szCs w:val="25"/>
              </w:rPr>
              <w:t>сторические тумбы – местоположение, габариты и конфигурация, материал исполнения (известняк, металл)</w:t>
            </w:r>
            <w:r>
              <w:rPr>
                <w:sz w:val="25"/>
                <w:szCs w:val="25"/>
              </w:rPr>
              <w:t>;</w:t>
            </w:r>
          </w:p>
          <w:p w:rsidR="002E4E3B" w:rsidRPr="00137519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утрачены</w:t>
            </w:r>
          </w:p>
          <w:p w:rsidR="002E4E3B" w:rsidRDefault="002E4E3B" w:rsidP="009A49D4">
            <w:pPr>
              <w:spacing w:line="276" w:lineRule="auto"/>
              <w:contextualSpacing/>
              <w:jc w:val="both"/>
            </w:pPr>
          </w:p>
          <w:p w:rsidR="002E4E3B" w:rsidRPr="002E4E3B" w:rsidRDefault="00746F75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="002E4E3B" w:rsidRPr="002E4E3B">
              <w:rPr>
                <w:sz w:val="25"/>
                <w:szCs w:val="25"/>
              </w:rPr>
              <w:t>сторическая конструкция канатно-натяжного устройства* (лебедка, рым, кронштейн, анкер-пирон) – местоположени</w:t>
            </w:r>
            <w:r>
              <w:rPr>
                <w:sz w:val="25"/>
                <w:szCs w:val="25"/>
              </w:rPr>
              <w:t>е, материал исполнения (металл).</w:t>
            </w:r>
            <w:proofErr w:type="gramEnd"/>
          </w:p>
          <w:p w:rsidR="002E4E3B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37519">
              <w:rPr>
                <w:sz w:val="20"/>
                <w:szCs w:val="20"/>
              </w:rPr>
              <w:t xml:space="preserve">* утрачена </w:t>
            </w:r>
          </w:p>
          <w:p w:rsidR="002E4E3B" w:rsidRPr="00137519" w:rsidRDefault="002E4E3B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08" w:type="pct"/>
          </w:tcPr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C828DA">
              <w:rPr>
                <w:noProof/>
                <w:sz w:val="20"/>
                <w:szCs w:val="20"/>
              </w:rPr>
              <w:drawing>
                <wp:inline distT="0" distB="0" distL="0" distR="0" wp14:anchorId="43B9C0A9" wp14:editId="4820F793">
                  <wp:extent cx="2160000" cy="2068085"/>
                  <wp:effectExtent l="19050" t="0" r="0" b="0"/>
                  <wp:docPr id="164" name="Рисунок 4" descr="C:\Users\y.yadrinceva\Desktop\Паромная пристань, Крас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y.yadrinceva\Desktop\Паромная пристань, Крас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815" t="48246" r="55769" b="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6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Исторчисекий чертеж (обмер)</w:t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C6969F" wp14:editId="648D31E5">
                  <wp:extent cx="2160000" cy="706748"/>
                  <wp:effectExtent l="19050" t="0" r="0" b="0"/>
                  <wp:docPr id="163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582" t="25806" r="11690" b="31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0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Чертеж внешнего облика (начало </w:t>
            </w:r>
            <w:r>
              <w:rPr>
                <w:noProof/>
                <w:sz w:val="20"/>
                <w:szCs w:val="20"/>
                <w:lang w:val="en-US"/>
              </w:rPr>
              <w:t>XXI</w:t>
            </w:r>
            <w:r>
              <w:rPr>
                <w:noProof/>
                <w:sz w:val="20"/>
                <w:szCs w:val="20"/>
              </w:rPr>
              <w:t xml:space="preserve"> века)</w:t>
            </w: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3B25BF">
              <w:rPr>
                <w:noProof/>
                <w:sz w:val="20"/>
                <w:szCs w:val="20"/>
              </w:rPr>
              <w:drawing>
                <wp:inline distT="0" distB="0" distL="0" distR="0" wp14:anchorId="17BFF9C2" wp14:editId="3ADD399B">
                  <wp:extent cx="2160000" cy="1506667"/>
                  <wp:effectExtent l="19050" t="0" r="0" b="0"/>
                  <wp:docPr id="1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10000"/>
                          </a:blip>
                          <a:srcRect l="16961" t="36387" r="23778" b="1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0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Pr="00125235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Фото начала </w:t>
            </w:r>
            <w:r>
              <w:rPr>
                <w:noProof/>
                <w:sz w:val="20"/>
                <w:szCs w:val="20"/>
                <w:lang w:val="en-US"/>
              </w:rPr>
              <w:t>XX</w:t>
            </w:r>
            <w:r>
              <w:rPr>
                <w:noProof/>
                <w:sz w:val="20"/>
                <w:szCs w:val="20"/>
              </w:rPr>
              <w:t xml:space="preserve"> века</w:t>
            </w:r>
          </w:p>
        </w:tc>
      </w:tr>
      <w:tr w:rsidR="002E4E3B" w:rsidRPr="00C828DA" w:rsidTr="009A49D4">
        <w:trPr>
          <w:trHeight w:val="20"/>
        </w:trPr>
        <w:tc>
          <w:tcPr>
            <w:tcW w:w="276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lastRenderedPageBreak/>
              <w:t>3.</w:t>
            </w:r>
          </w:p>
        </w:tc>
        <w:tc>
          <w:tcPr>
            <w:tcW w:w="1019" w:type="pct"/>
          </w:tcPr>
          <w:p w:rsidR="002E4E3B" w:rsidRPr="002E4E3B" w:rsidRDefault="002E4E3B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898" w:type="pct"/>
          </w:tcPr>
          <w:p w:rsidR="002E4E3B" w:rsidRP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2E4E3B">
              <w:rPr>
                <w:sz w:val="25"/>
                <w:szCs w:val="25"/>
              </w:rPr>
              <w:t>Историческое оформление* ограждения в виде чугунных балясин с обвязкой между тумб, местоположение, габариты и конфигурация, высотные отметки.</w:t>
            </w:r>
          </w:p>
          <w:p w:rsidR="002E4E3B" w:rsidRPr="002E4E3B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2E4E3B">
              <w:rPr>
                <w:sz w:val="20"/>
                <w:szCs w:val="20"/>
              </w:rPr>
              <w:t>*утрачено</w:t>
            </w:r>
          </w:p>
        </w:tc>
        <w:tc>
          <w:tcPr>
            <w:tcW w:w="1808" w:type="pct"/>
          </w:tcPr>
          <w:p w:rsidR="002E4E3B" w:rsidRPr="00C828DA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C828DA">
              <w:rPr>
                <w:noProof/>
                <w:sz w:val="20"/>
                <w:szCs w:val="20"/>
              </w:rPr>
              <w:drawing>
                <wp:inline distT="0" distB="0" distL="0" distR="0" wp14:anchorId="53F7B6A4" wp14:editId="6126886B">
                  <wp:extent cx="2162175" cy="1669107"/>
                  <wp:effectExtent l="19050" t="0" r="9525" b="0"/>
                  <wp:docPr id="161" name="Рисунок 10" descr="E:\Мария\2. ЛЕНИНГРАДСКАЯ ОБЛАСТЬ\2017\6. Гатчина (переправы)\материалы РНБ\20170624_155543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ария\2. ЛЕНИНГРАДСКАЯ ОБЛАСТЬ\2017\6. Гатчина (переправы)\материалы РНБ\20170624_155543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" t="44533" r="53566" b="21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6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3B" w:rsidRPr="00C828DA" w:rsidRDefault="002E4E3B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C828DA">
              <w:rPr>
                <w:noProof/>
                <w:sz w:val="20"/>
                <w:szCs w:val="20"/>
              </w:rPr>
              <w:t xml:space="preserve">фргамент фото начала </w:t>
            </w:r>
            <w:r w:rsidRPr="00C828DA">
              <w:rPr>
                <w:noProof/>
                <w:sz w:val="20"/>
                <w:szCs w:val="20"/>
                <w:lang w:val="en-US"/>
              </w:rPr>
              <w:t>XX</w:t>
            </w:r>
            <w:r w:rsidRPr="00C828DA">
              <w:rPr>
                <w:noProof/>
                <w:sz w:val="20"/>
                <w:szCs w:val="20"/>
              </w:rPr>
              <w:t xml:space="preserve"> века</w:t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1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F30F7-49A5-4B01-BE3F-E3BEB02C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7</Pages>
  <Words>877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8075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51</cp:revision>
  <cp:lastPrinted>2020-10-16T12:07:00Z</cp:lastPrinted>
  <dcterms:created xsi:type="dcterms:W3CDTF">2019-11-12T13:24:00Z</dcterms:created>
  <dcterms:modified xsi:type="dcterms:W3CDTF">2021-12-15T09:24:00Z</dcterms:modified>
</cp:coreProperties>
</file>