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B28" w:rsidRDefault="008A4B28" w:rsidP="008A4B28">
      <w:pPr>
        <w:tabs>
          <w:tab w:val="right" w:pos="7655"/>
        </w:tabs>
        <w:jc w:val="right"/>
        <w:rPr>
          <w:noProof/>
        </w:rPr>
      </w:pPr>
    </w:p>
    <w:p w:rsidR="00EA26ED" w:rsidRPr="0026433E" w:rsidRDefault="00D123CF" w:rsidP="00EA26ED">
      <w:pPr>
        <w:tabs>
          <w:tab w:val="right" w:pos="7655"/>
        </w:tabs>
        <w:jc w:val="center"/>
        <w:rPr>
          <w:noProof/>
        </w:rPr>
      </w:pPr>
      <w:r>
        <w:rPr>
          <w:noProof/>
        </w:rPr>
        <w:drawing>
          <wp:inline distT="0" distB="0" distL="0" distR="0" wp14:anchorId="00377534" wp14:editId="6A97F998">
            <wp:extent cx="57150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EA26ED" w:rsidRPr="0026433E" w:rsidRDefault="00EA26ED" w:rsidP="00EA26ED">
      <w:pPr>
        <w:jc w:val="center"/>
        <w:rPr>
          <w:spacing w:val="30"/>
          <w:sz w:val="28"/>
          <w:szCs w:val="28"/>
        </w:rPr>
      </w:pPr>
      <w:r w:rsidRPr="0026433E">
        <w:rPr>
          <w:spacing w:val="30"/>
          <w:sz w:val="28"/>
          <w:szCs w:val="28"/>
        </w:rPr>
        <w:t>АДМИНИСТРАЦИЯ ЛЕНИНГРАДСКОЙ ОБЛАСТИ</w:t>
      </w:r>
    </w:p>
    <w:p w:rsidR="00EA26ED" w:rsidRPr="0026433E" w:rsidRDefault="00EA26ED" w:rsidP="00EA26ED">
      <w:pPr>
        <w:pStyle w:val="a3"/>
        <w:spacing w:before="0"/>
        <w:ind w:left="0"/>
        <w:rPr>
          <w:noProof/>
          <w:sz w:val="28"/>
          <w:szCs w:val="28"/>
        </w:rPr>
      </w:pPr>
      <w:r w:rsidRPr="0026433E">
        <w:rPr>
          <w:sz w:val="28"/>
          <w:szCs w:val="28"/>
        </w:rPr>
        <w:t xml:space="preserve">КОМИТЕТ </w:t>
      </w:r>
      <w:r w:rsidRPr="0026433E">
        <w:rPr>
          <w:sz w:val="28"/>
          <w:szCs w:val="28"/>
          <w:lang w:eastAsia="x-none"/>
        </w:rPr>
        <w:t>ПО КУЛЬТУРЕ</w:t>
      </w:r>
      <w:r>
        <w:rPr>
          <w:sz w:val="28"/>
          <w:szCs w:val="28"/>
          <w:lang w:eastAsia="x-none"/>
        </w:rPr>
        <w:t xml:space="preserve"> ЛЕНИНГРАДСКОЙ ОБЛАСТИ</w:t>
      </w:r>
    </w:p>
    <w:p w:rsidR="00EA26ED" w:rsidRPr="0026433E" w:rsidRDefault="00EA26ED" w:rsidP="00EA26ED">
      <w:pPr>
        <w:pBdr>
          <w:bottom w:val="double" w:sz="12" w:space="1" w:color="auto"/>
        </w:pBdr>
        <w:jc w:val="center"/>
        <w:rPr>
          <w:noProof/>
        </w:rPr>
      </w:pPr>
    </w:p>
    <w:p w:rsidR="00EA26ED" w:rsidRPr="0026433E" w:rsidRDefault="00EA26ED" w:rsidP="00EA26ED">
      <w:pPr>
        <w:jc w:val="center"/>
        <w:rPr>
          <w:b/>
          <w:noProof/>
          <w:spacing w:val="80"/>
        </w:rPr>
      </w:pPr>
    </w:p>
    <w:p w:rsidR="00EA26ED" w:rsidRPr="00632BD1" w:rsidRDefault="00D000E3" w:rsidP="00EA26ED">
      <w:pPr>
        <w:widowControl w:val="0"/>
        <w:autoSpaceDE w:val="0"/>
        <w:autoSpaceDN w:val="0"/>
        <w:adjustRightInd w:val="0"/>
        <w:jc w:val="center"/>
        <w:rPr>
          <w:b/>
          <w:sz w:val="36"/>
          <w:szCs w:val="36"/>
        </w:rPr>
      </w:pPr>
      <w:r>
        <w:rPr>
          <w:b/>
          <w:sz w:val="36"/>
          <w:szCs w:val="36"/>
        </w:rPr>
        <w:t>ПРИКАЗ</w:t>
      </w:r>
    </w:p>
    <w:p w:rsidR="00EA26ED" w:rsidRPr="00B5017E" w:rsidRDefault="00EA26ED" w:rsidP="00EA26ED">
      <w:pPr>
        <w:jc w:val="center"/>
        <w:rPr>
          <w:b/>
          <w:sz w:val="36"/>
          <w:szCs w:val="36"/>
        </w:rPr>
      </w:pPr>
    </w:p>
    <w:p w:rsidR="00EA26ED" w:rsidRPr="0026433E" w:rsidRDefault="00EA26ED" w:rsidP="00EA26ED">
      <w:pPr>
        <w:tabs>
          <w:tab w:val="right" w:pos="9356"/>
        </w:tabs>
        <w:jc w:val="center"/>
        <w:rPr>
          <w:noProof/>
          <w:sz w:val="10"/>
          <w:szCs w:val="10"/>
        </w:rPr>
      </w:pPr>
    </w:p>
    <w:p w:rsidR="00EA26ED" w:rsidRPr="0026433E" w:rsidRDefault="00EA26ED" w:rsidP="00EA26ED">
      <w:pPr>
        <w:tabs>
          <w:tab w:val="right" w:pos="9356"/>
        </w:tabs>
        <w:jc w:val="center"/>
        <w:rPr>
          <w:noProof/>
          <w:sz w:val="28"/>
          <w:szCs w:val="28"/>
        </w:rPr>
      </w:pPr>
      <w:r w:rsidRPr="0026433E">
        <w:rPr>
          <w:noProof/>
          <w:sz w:val="28"/>
          <w:szCs w:val="28"/>
        </w:rPr>
        <w:t>«___</w:t>
      </w:r>
      <w:r>
        <w:rPr>
          <w:sz w:val="28"/>
          <w:szCs w:val="28"/>
        </w:rPr>
        <w:t>»____________201</w:t>
      </w:r>
      <w:r w:rsidR="00AC095B">
        <w:rPr>
          <w:sz w:val="28"/>
          <w:szCs w:val="28"/>
        </w:rPr>
        <w:t>8</w:t>
      </w:r>
      <w:r w:rsidRPr="0026433E">
        <w:rPr>
          <w:sz w:val="28"/>
          <w:szCs w:val="28"/>
        </w:rPr>
        <w:t xml:space="preserve"> г.</w:t>
      </w:r>
      <w:r w:rsidRPr="0026433E">
        <w:rPr>
          <w:noProof/>
          <w:sz w:val="28"/>
          <w:szCs w:val="28"/>
        </w:rPr>
        <w:t xml:space="preserve"> </w:t>
      </w:r>
      <w:r w:rsidR="00C35DD0">
        <w:rPr>
          <w:noProof/>
          <w:sz w:val="28"/>
          <w:szCs w:val="28"/>
        </w:rPr>
        <w:t xml:space="preserve">                                                        </w:t>
      </w:r>
      <w:r w:rsidRPr="0026433E">
        <w:rPr>
          <w:noProof/>
          <w:sz w:val="28"/>
          <w:szCs w:val="28"/>
        </w:rPr>
        <w:t xml:space="preserve"> №_______________</w:t>
      </w:r>
    </w:p>
    <w:p w:rsidR="00EA26ED" w:rsidRPr="0026433E" w:rsidRDefault="00EA26ED" w:rsidP="00EA26ED">
      <w:pPr>
        <w:tabs>
          <w:tab w:val="right" w:pos="9356"/>
        </w:tabs>
        <w:jc w:val="right"/>
        <w:rPr>
          <w:noProof/>
          <w:sz w:val="10"/>
          <w:szCs w:val="10"/>
        </w:rPr>
      </w:pPr>
    </w:p>
    <w:p w:rsidR="00EA26ED" w:rsidRPr="0026433E" w:rsidRDefault="00EA26ED" w:rsidP="00EA26ED">
      <w:pPr>
        <w:tabs>
          <w:tab w:val="right" w:pos="9356"/>
        </w:tabs>
        <w:jc w:val="right"/>
        <w:rPr>
          <w:noProof/>
          <w:sz w:val="28"/>
          <w:szCs w:val="28"/>
        </w:rPr>
      </w:pPr>
      <w:r w:rsidRPr="0026433E">
        <w:rPr>
          <w:noProof/>
          <w:sz w:val="28"/>
          <w:szCs w:val="28"/>
        </w:rPr>
        <w:t>г. Санкт-Петербург</w:t>
      </w:r>
    </w:p>
    <w:p w:rsidR="009C5CC2" w:rsidRDefault="009C5CC2" w:rsidP="00EA26ED">
      <w:pPr>
        <w:rPr>
          <w:b/>
        </w:rPr>
      </w:pPr>
    </w:p>
    <w:p w:rsidR="001C438E" w:rsidRDefault="001C438E" w:rsidP="00EA26ED">
      <w:pPr>
        <w:rPr>
          <w:b/>
        </w:rPr>
      </w:pPr>
    </w:p>
    <w:p w:rsidR="00E64647" w:rsidRPr="00E64647" w:rsidRDefault="00E64647" w:rsidP="00E64647">
      <w:pPr>
        <w:jc w:val="center"/>
        <w:rPr>
          <w:b/>
          <w:sz w:val="28"/>
          <w:szCs w:val="28"/>
        </w:rPr>
      </w:pPr>
      <w:r w:rsidRPr="00E64647">
        <w:rPr>
          <w:b/>
          <w:sz w:val="28"/>
          <w:szCs w:val="28"/>
        </w:rPr>
        <w:t xml:space="preserve">Об утверждении </w:t>
      </w:r>
      <w:r w:rsidR="00064FF1">
        <w:rPr>
          <w:b/>
          <w:sz w:val="28"/>
          <w:szCs w:val="28"/>
        </w:rPr>
        <w:t>П</w:t>
      </w:r>
      <w:r w:rsidRPr="00E64647">
        <w:rPr>
          <w:b/>
          <w:sz w:val="28"/>
          <w:szCs w:val="28"/>
        </w:rPr>
        <w:t>лана противодействи</w:t>
      </w:r>
      <w:r w:rsidR="00064FF1">
        <w:rPr>
          <w:b/>
          <w:sz w:val="28"/>
          <w:szCs w:val="28"/>
        </w:rPr>
        <w:t>я</w:t>
      </w:r>
      <w:r w:rsidRPr="00E64647">
        <w:rPr>
          <w:b/>
          <w:sz w:val="28"/>
          <w:szCs w:val="28"/>
        </w:rPr>
        <w:t xml:space="preserve"> коррупции</w:t>
      </w:r>
    </w:p>
    <w:p w:rsidR="00E64647" w:rsidRPr="00E64647" w:rsidRDefault="00E64647" w:rsidP="00E64647">
      <w:pPr>
        <w:jc w:val="center"/>
        <w:rPr>
          <w:b/>
          <w:sz w:val="28"/>
          <w:szCs w:val="28"/>
        </w:rPr>
      </w:pPr>
      <w:r w:rsidRPr="00E64647">
        <w:rPr>
          <w:b/>
          <w:sz w:val="28"/>
          <w:szCs w:val="28"/>
        </w:rPr>
        <w:t xml:space="preserve">в </w:t>
      </w:r>
      <w:r>
        <w:rPr>
          <w:b/>
          <w:sz w:val="28"/>
          <w:szCs w:val="28"/>
        </w:rPr>
        <w:t>комитете по культуре</w:t>
      </w:r>
      <w:r w:rsidRPr="00E64647">
        <w:rPr>
          <w:b/>
          <w:sz w:val="28"/>
          <w:szCs w:val="28"/>
        </w:rPr>
        <w:t xml:space="preserve"> Ленинградской области</w:t>
      </w:r>
    </w:p>
    <w:p w:rsidR="00E64647" w:rsidRDefault="00E64647" w:rsidP="00E64647">
      <w:pPr>
        <w:jc w:val="center"/>
        <w:rPr>
          <w:sz w:val="32"/>
          <w:szCs w:val="32"/>
        </w:rPr>
      </w:pPr>
      <w:r w:rsidRPr="00E64647">
        <w:rPr>
          <w:b/>
          <w:sz w:val="28"/>
          <w:szCs w:val="28"/>
        </w:rPr>
        <w:t>на 2018-2020 годы</w:t>
      </w:r>
    </w:p>
    <w:p w:rsidR="00EA26ED" w:rsidRPr="009C5CC2" w:rsidRDefault="00EA26ED" w:rsidP="0055030F">
      <w:pPr>
        <w:jc w:val="center"/>
        <w:rPr>
          <w:sz w:val="28"/>
          <w:szCs w:val="28"/>
          <w:u w:val="single"/>
        </w:rPr>
      </w:pPr>
    </w:p>
    <w:p w:rsidR="00EA26ED" w:rsidRPr="00357849" w:rsidRDefault="00EA26ED" w:rsidP="00EA26ED">
      <w:pPr>
        <w:ind w:firstLine="567"/>
        <w:rPr>
          <w:sz w:val="28"/>
          <w:szCs w:val="28"/>
        </w:rPr>
      </w:pPr>
      <w:r w:rsidRPr="00357849">
        <w:rPr>
          <w:sz w:val="28"/>
          <w:szCs w:val="28"/>
        </w:rPr>
        <w:t> </w:t>
      </w:r>
    </w:p>
    <w:p w:rsidR="00E64647" w:rsidRPr="00E64647" w:rsidRDefault="00E64647" w:rsidP="00E64647">
      <w:pPr>
        <w:tabs>
          <w:tab w:val="left" w:pos="142"/>
        </w:tabs>
        <w:ind w:firstLine="851"/>
        <w:jc w:val="both"/>
        <w:rPr>
          <w:sz w:val="28"/>
          <w:szCs w:val="28"/>
        </w:rPr>
      </w:pPr>
      <w:proofErr w:type="gramStart"/>
      <w:r w:rsidRPr="00E64647">
        <w:rPr>
          <w:sz w:val="28"/>
          <w:szCs w:val="28"/>
        </w:rPr>
        <w:t xml:space="preserve">В соответствии с Федеральным законом от 25 декабря 2008 года </w:t>
      </w:r>
      <w:r>
        <w:rPr>
          <w:sz w:val="28"/>
          <w:szCs w:val="28"/>
        </w:rPr>
        <w:t>№</w:t>
      </w:r>
      <w:r w:rsidRPr="00E64647">
        <w:rPr>
          <w:sz w:val="28"/>
          <w:szCs w:val="28"/>
        </w:rPr>
        <w:t xml:space="preserve">  27</w:t>
      </w:r>
      <w:r>
        <w:rPr>
          <w:sz w:val="28"/>
          <w:szCs w:val="28"/>
        </w:rPr>
        <w:t>3</w:t>
      </w:r>
      <w:r w:rsidRPr="00E64647">
        <w:rPr>
          <w:sz w:val="28"/>
          <w:szCs w:val="28"/>
        </w:rPr>
        <w:t xml:space="preserve">-ФЗ «О противодействии коррупции», Указом Президента Российской Федерации </w:t>
      </w:r>
      <w:r w:rsidR="00A25E67">
        <w:rPr>
          <w:sz w:val="28"/>
          <w:szCs w:val="28"/>
        </w:rPr>
        <w:t xml:space="preserve">           </w:t>
      </w:r>
      <w:r w:rsidRPr="00E64647">
        <w:rPr>
          <w:sz w:val="28"/>
          <w:szCs w:val="28"/>
        </w:rPr>
        <w:t xml:space="preserve">от 29 июня 2018 года </w:t>
      </w:r>
      <w:r>
        <w:rPr>
          <w:sz w:val="28"/>
          <w:szCs w:val="28"/>
        </w:rPr>
        <w:t>№</w:t>
      </w:r>
      <w:r w:rsidRPr="00E64647">
        <w:rPr>
          <w:sz w:val="28"/>
          <w:szCs w:val="28"/>
        </w:rPr>
        <w:t xml:space="preserve"> 378 «О Национальном плане противодействия коррупции на 2018-2020 годы», областным законом от 17 июня 2011 года </w:t>
      </w:r>
      <w:r w:rsidR="00BF629F">
        <w:rPr>
          <w:sz w:val="28"/>
          <w:szCs w:val="28"/>
        </w:rPr>
        <w:t>№</w:t>
      </w:r>
      <w:r w:rsidRPr="00E64647">
        <w:rPr>
          <w:sz w:val="28"/>
          <w:szCs w:val="28"/>
        </w:rPr>
        <w:t xml:space="preserve"> 44-оз</w:t>
      </w:r>
      <w:r w:rsidR="009502D3">
        <w:rPr>
          <w:sz w:val="28"/>
          <w:szCs w:val="28"/>
        </w:rPr>
        <w:t xml:space="preserve"> </w:t>
      </w:r>
      <w:r w:rsidR="00064FF1">
        <w:rPr>
          <w:sz w:val="28"/>
          <w:szCs w:val="28"/>
        </w:rPr>
        <w:t xml:space="preserve">                         </w:t>
      </w:r>
      <w:r w:rsidR="009502D3">
        <w:rPr>
          <w:sz w:val="28"/>
          <w:szCs w:val="28"/>
        </w:rPr>
        <w:t>«О</w:t>
      </w:r>
      <w:r w:rsidR="009502D3" w:rsidRPr="009502D3">
        <w:rPr>
          <w:sz w:val="28"/>
          <w:szCs w:val="28"/>
        </w:rPr>
        <w:t xml:space="preserve"> противодействии коррупции в </w:t>
      </w:r>
      <w:r w:rsidR="009502D3">
        <w:rPr>
          <w:sz w:val="28"/>
          <w:szCs w:val="28"/>
        </w:rPr>
        <w:t>Л</w:t>
      </w:r>
      <w:r w:rsidR="009502D3" w:rsidRPr="009502D3">
        <w:rPr>
          <w:sz w:val="28"/>
          <w:szCs w:val="28"/>
        </w:rPr>
        <w:t>енинградской области</w:t>
      </w:r>
      <w:r w:rsidR="009502D3">
        <w:rPr>
          <w:sz w:val="28"/>
          <w:szCs w:val="28"/>
        </w:rPr>
        <w:t>»</w:t>
      </w:r>
      <w:r w:rsidR="00BF629F">
        <w:rPr>
          <w:sz w:val="28"/>
          <w:szCs w:val="28"/>
        </w:rPr>
        <w:t>, постановлением Правительства Ленинградской области</w:t>
      </w:r>
      <w:r w:rsidRPr="00E64647">
        <w:rPr>
          <w:sz w:val="28"/>
          <w:szCs w:val="28"/>
        </w:rPr>
        <w:t xml:space="preserve"> </w:t>
      </w:r>
      <w:r w:rsidR="00BF629F">
        <w:rPr>
          <w:sz w:val="28"/>
          <w:szCs w:val="28"/>
        </w:rPr>
        <w:t>от 12 октября 2018 года № 380 «О плане противодействия коррупции</w:t>
      </w:r>
      <w:proofErr w:type="gramEnd"/>
      <w:r w:rsidR="00BF629F">
        <w:rPr>
          <w:sz w:val="28"/>
          <w:szCs w:val="28"/>
        </w:rPr>
        <w:t xml:space="preserve"> в Ленинградской области и планах противодействия коррупции в органах исполнительной власти Ленинградской области» </w:t>
      </w:r>
    </w:p>
    <w:p w:rsidR="0055030F" w:rsidRDefault="0055030F" w:rsidP="00E64647">
      <w:pPr>
        <w:tabs>
          <w:tab w:val="left" w:pos="142"/>
        </w:tabs>
        <w:ind w:firstLine="851"/>
        <w:jc w:val="both"/>
        <w:rPr>
          <w:sz w:val="28"/>
          <w:szCs w:val="28"/>
        </w:rPr>
      </w:pPr>
      <w:r w:rsidRPr="0055030F">
        <w:rPr>
          <w:sz w:val="28"/>
          <w:szCs w:val="28"/>
        </w:rPr>
        <w:t>приказываю:</w:t>
      </w:r>
    </w:p>
    <w:p w:rsidR="007008CE" w:rsidRPr="00BF629F" w:rsidRDefault="00BF629F" w:rsidP="00BF629F">
      <w:pPr>
        <w:numPr>
          <w:ilvl w:val="0"/>
          <w:numId w:val="5"/>
        </w:numPr>
        <w:tabs>
          <w:tab w:val="left" w:pos="993"/>
          <w:tab w:val="left" w:pos="1276"/>
        </w:tabs>
        <w:ind w:left="0" w:firstLine="851"/>
        <w:jc w:val="both"/>
        <w:rPr>
          <w:sz w:val="28"/>
          <w:szCs w:val="28"/>
        </w:rPr>
      </w:pPr>
      <w:r w:rsidRPr="00BF629F">
        <w:rPr>
          <w:sz w:val="28"/>
          <w:szCs w:val="28"/>
        </w:rPr>
        <w:t>Утвердить План противодействи</w:t>
      </w:r>
      <w:r w:rsidR="00064FF1">
        <w:rPr>
          <w:sz w:val="28"/>
          <w:szCs w:val="28"/>
        </w:rPr>
        <w:t>я</w:t>
      </w:r>
      <w:r w:rsidRPr="00BF629F">
        <w:rPr>
          <w:sz w:val="28"/>
          <w:szCs w:val="28"/>
        </w:rPr>
        <w:t xml:space="preserve"> коррупции в комитете по культуре Ленинградской области на 2018-2020 годы согласно приложению</w:t>
      </w:r>
      <w:r w:rsidR="00011EE5" w:rsidRPr="00BF629F">
        <w:rPr>
          <w:sz w:val="28"/>
          <w:szCs w:val="28"/>
        </w:rPr>
        <w:t>.</w:t>
      </w:r>
    </w:p>
    <w:p w:rsidR="00784CC3" w:rsidRDefault="00BF629F" w:rsidP="00011EE5">
      <w:pPr>
        <w:numPr>
          <w:ilvl w:val="0"/>
          <w:numId w:val="5"/>
        </w:numPr>
        <w:tabs>
          <w:tab w:val="left" w:pos="993"/>
        </w:tabs>
        <w:ind w:left="0" w:firstLine="851"/>
        <w:jc w:val="both"/>
        <w:rPr>
          <w:sz w:val="28"/>
          <w:szCs w:val="28"/>
        </w:rPr>
      </w:pPr>
      <w:r>
        <w:rPr>
          <w:sz w:val="28"/>
          <w:szCs w:val="28"/>
        </w:rPr>
        <w:t>План противодействи</w:t>
      </w:r>
      <w:r w:rsidR="00064FF1">
        <w:rPr>
          <w:sz w:val="28"/>
          <w:szCs w:val="28"/>
        </w:rPr>
        <w:t>я</w:t>
      </w:r>
      <w:r>
        <w:rPr>
          <w:sz w:val="28"/>
          <w:szCs w:val="28"/>
        </w:rPr>
        <w:t xml:space="preserve"> коррупции </w:t>
      </w:r>
      <w:r w:rsidR="00784CC3">
        <w:rPr>
          <w:sz w:val="28"/>
          <w:szCs w:val="28"/>
        </w:rPr>
        <w:t>комитета по культуре Ленинградской области на 2018-2019 годы признать утратившим силу.</w:t>
      </w:r>
    </w:p>
    <w:p w:rsidR="00011EE5" w:rsidRDefault="00011EE5" w:rsidP="00011EE5">
      <w:pPr>
        <w:numPr>
          <w:ilvl w:val="0"/>
          <w:numId w:val="5"/>
        </w:numPr>
        <w:tabs>
          <w:tab w:val="left" w:pos="993"/>
        </w:tabs>
        <w:ind w:left="0" w:firstLine="851"/>
        <w:jc w:val="both"/>
        <w:rPr>
          <w:sz w:val="28"/>
          <w:szCs w:val="28"/>
        </w:rPr>
      </w:pPr>
      <w:r>
        <w:rPr>
          <w:sz w:val="28"/>
          <w:szCs w:val="28"/>
        </w:rPr>
        <w:t>Настоящий приказ вступает в силу со дня его официального опубликования.</w:t>
      </w:r>
    </w:p>
    <w:p w:rsidR="00D000E3" w:rsidRDefault="00D000E3" w:rsidP="00011EE5">
      <w:pPr>
        <w:numPr>
          <w:ilvl w:val="0"/>
          <w:numId w:val="5"/>
        </w:numPr>
        <w:tabs>
          <w:tab w:val="left" w:pos="993"/>
        </w:tabs>
        <w:ind w:left="0" w:firstLine="851"/>
        <w:jc w:val="both"/>
        <w:rPr>
          <w:sz w:val="28"/>
          <w:szCs w:val="28"/>
        </w:rPr>
      </w:pPr>
      <w:proofErr w:type="gramStart"/>
      <w:r w:rsidRPr="00D000E3">
        <w:rPr>
          <w:sz w:val="28"/>
          <w:szCs w:val="28"/>
        </w:rPr>
        <w:t>Контроль за</w:t>
      </w:r>
      <w:proofErr w:type="gramEnd"/>
      <w:r w:rsidRPr="00D000E3">
        <w:rPr>
          <w:sz w:val="28"/>
          <w:szCs w:val="28"/>
        </w:rPr>
        <w:t xml:space="preserve"> </w:t>
      </w:r>
      <w:r w:rsidR="004E2739">
        <w:rPr>
          <w:sz w:val="28"/>
          <w:szCs w:val="28"/>
        </w:rPr>
        <w:t>ис</w:t>
      </w:r>
      <w:r w:rsidRPr="00D000E3">
        <w:rPr>
          <w:sz w:val="28"/>
          <w:szCs w:val="28"/>
        </w:rPr>
        <w:t xml:space="preserve">полнением настоящего приказа </w:t>
      </w:r>
      <w:r w:rsidR="00011EE5">
        <w:rPr>
          <w:sz w:val="28"/>
          <w:szCs w:val="28"/>
        </w:rPr>
        <w:t>оставляю за собой</w:t>
      </w:r>
      <w:r w:rsidR="007D7A7E">
        <w:rPr>
          <w:sz w:val="28"/>
          <w:szCs w:val="28"/>
        </w:rPr>
        <w:t>.</w:t>
      </w:r>
    </w:p>
    <w:p w:rsidR="004E2739" w:rsidRDefault="004E2739" w:rsidP="004E2739">
      <w:pPr>
        <w:tabs>
          <w:tab w:val="left" w:pos="993"/>
        </w:tabs>
        <w:ind w:left="567"/>
        <w:jc w:val="both"/>
        <w:rPr>
          <w:sz w:val="28"/>
          <w:szCs w:val="28"/>
        </w:rPr>
      </w:pPr>
    </w:p>
    <w:p w:rsidR="007D7A7E" w:rsidRDefault="007D7A7E" w:rsidP="004E2739">
      <w:pPr>
        <w:tabs>
          <w:tab w:val="left" w:pos="993"/>
        </w:tabs>
        <w:ind w:left="567"/>
        <w:jc w:val="both"/>
        <w:rPr>
          <w:sz w:val="28"/>
          <w:szCs w:val="28"/>
        </w:rPr>
      </w:pPr>
    </w:p>
    <w:p w:rsidR="004E2739" w:rsidRPr="00D000E3" w:rsidRDefault="007D7A7E" w:rsidP="004E2739">
      <w:pPr>
        <w:tabs>
          <w:tab w:val="left" w:pos="993"/>
        </w:tabs>
        <w:jc w:val="both"/>
        <w:rPr>
          <w:sz w:val="28"/>
          <w:szCs w:val="28"/>
        </w:rPr>
      </w:pPr>
      <w:r>
        <w:rPr>
          <w:sz w:val="28"/>
          <w:szCs w:val="28"/>
        </w:rPr>
        <w:t>П</w:t>
      </w:r>
      <w:r w:rsidR="004E2739">
        <w:rPr>
          <w:sz w:val="28"/>
          <w:szCs w:val="28"/>
        </w:rPr>
        <w:t>редседател</w:t>
      </w:r>
      <w:r>
        <w:rPr>
          <w:sz w:val="28"/>
          <w:szCs w:val="28"/>
        </w:rPr>
        <w:t>ь</w:t>
      </w:r>
      <w:r w:rsidR="004E2739">
        <w:rPr>
          <w:sz w:val="28"/>
          <w:szCs w:val="28"/>
        </w:rPr>
        <w:t xml:space="preserve"> комитета</w:t>
      </w:r>
      <w:r w:rsidR="004E2739">
        <w:rPr>
          <w:sz w:val="28"/>
          <w:szCs w:val="28"/>
        </w:rPr>
        <w:tab/>
      </w:r>
      <w:r w:rsidR="006D1D6B">
        <w:rPr>
          <w:sz w:val="28"/>
          <w:szCs w:val="28"/>
        </w:rPr>
        <w:tab/>
      </w:r>
      <w:r w:rsidR="006D1D6B">
        <w:rPr>
          <w:sz w:val="28"/>
          <w:szCs w:val="28"/>
        </w:rPr>
        <w:tab/>
      </w:r>
      <w:r w:rsidR="006D1D6B">
        <w:rPr>
          <w:sz w:val="28"/>
          <w:szCs w:val="28"/>
        </w:rPr>
        <w:tab/>
      </w:r>
      <w:r>
        <w:rPr>
          <w:sz w:val="28"/>
          <w:szCs w:val="28"/>
        </w:rPr>
        <w:tab/>
      </w:r>
      <w:r>
        <w:rPr>
          <w:sz w:val="28"/>
          <w:szCs w:val="28"/>
        </w:rPr>
        <w:tab/>
      </w:r>
      <w:r>
        <w:rPr>
          <w:sz w:val="28"/>
          <w:szCs w:val="28"/>
        </w:rPr>
        <w:tab/>
      </w:r>
      <w:r w:rsidR="006D1D6B">
        <w:rPr>
          <w:sz w:val="28"/>
          <w:szCs w:val="28"/>
        </w:rPr>
        <w:tab/>
        <w:t xml:space="preserve">   </w:t>
      </w:r>
      <w:r>
        <w:rPr>
          <w:sz w:val="28"/>
          <w:szCs w:val="28"/>
        </w:rPr>
        <w:t>Е</w:t>
      </w:r>
      <w:r w:rsidR="004E2739">
        <w:rPr>
          <w:sz w:val="28"/>
          <w:szCs w:val="28"/>
        </w:rPr>
        <w:t>.</w:t>
      </w:r>
      <w:r>
        <w:rPr>
          <w:sz w:val="28"/>
          <w:szCs w:val="28"/>
        </w:rPr>
        <w:t>В</w:t>
      </w:r>
      <w:r w:rsidR="004E2739">
        <w:rPr>
          <w:sz w:val="28"/>
          <w:szCs w:val="28"/>
        </w:rPr>
        <w:t xml:space="preserve">. </w:t>
      </w:r>
      <w:r>
        <w:rPr>
          <w:sz w:val="28"/>
          <w:szCs w:val="28"/>
        </w:rPr>
        <w:t>Чайковский</w:t>
      </w:r>
    </w:p>
    <w:p w:rsidR="00572583" w:rsidRDefault="00572583" w:rsidP="004E2739">
      <w:pPr>
        <w:ind w:left="5670"/>
        <w:jc w:val="center"/>
        <w:rPr>
          <w:b/>
          <w:sz w:val="28"/>
          <w:szCs w:val="28"/>
        </w:rPr>
      </w:pPr>
    </w:p>
    <w:p w:rsidR="00572583" w:rsidRDefault="00572583" w:rsidP="004E2739">
      <w:pPr>
        <w:ind w:left="5670"/>
        <w:jc w:val="center"/>
        <w:rPr>
          <w:b/>
          <w:sz w:val="28"/>
          <w:szCs w:val="28"/>
        </w:rPr>
      </w:pPr>
    </w:p>
    <w:p w:rsidR="00572583" w:rsidRDefault="00572583" w:rsidP="004E2739">
      <w:pPr>
        <w:ind w:left="5670"/>
        <w:jc w:val="center"/>
        <w:rPr>
          <w:b/>
          <w:sz w:val="28"/>
          <w:szCs w:val="28"/>
        </w:rPr>
      </w:pPr>
    </w:p>
    <w:p w:rsidR="00572583" w:rsidRDefault="00572583" w:rsidP="004E2739">
      <w:pPr>
        <w:ind w:left="5670"/>
        <w:jc w:val="center"/>
        <w:rPr>
          <w:b/>
          <w:sz w:val="28"/>
          <w:szCs w:val="28"/>
        </w:rPr>
      </w:pPr>
    </w:p>
    <w:p w:rsidR="008E6D9F" w:rsidRDefault="008E6D9F" w:rsidP="004E2739">
      <w:pPr>
        <w:ind w:left="5670"/>
        <w:jc w:val="center"/>
        <w:rPr>
          <w:b/>
          <w:sz w:val="28"/>
          <w:szCs w:val="28"/>
        </w:rPr>
        <w:sectPr w:rsidR="008E6D9F" w:rsidSect="008E6D9F">
          <w:footerReference w:type="first" r:id="rId10"/>
          <w:pgSz w:w="11906" w:h="16838"/>
          <w:pgMar w:top="851" w:right="567" w:bottom="567" w:left="1134" w:header="709" w:footer="709" w:gutter="0"/>
          <w:cols w:space="708"/>
          <w:titlePg/>
          <w:docGrid w:linePitch="360"/>
        </w:sectPr>
      </w:pPr>
    </w:p>
    <w:p w:rsidR="00784CC3" w:rsidRPr="00B94BE2" w:rsidRDefault="00784CC3" w:rsidP="00784CC3">
      <w:pPr>
        <w:ind w:firstLine="567"/>
        <w:jc w:val="right"/>
        <w:rPr>
          <w:b/>
          <w:sz w:val="28"/>
          <w:szCs w:val="28"/>
        </w:rPr>
      </w:pPr>
      <w:r w:rsidRPr="00B94BE2">
        <w:rPr>
          <w:b/>
          <w:sz w:val="28"/>
          <w:szCs w:val="28"/>
        </w:rPr>
        <w:lastRenderedPageBreak/>
        <w:t xml:space="preserve"> </w:t>
      </w:r>
    </w:p>
    <w:p w:rsidR="008E6D9F" w:rsidRDefault="008E6D9F" w:rsidP="008E6D9F">
      <w:pPr>
        <w:spacing w:line="235" w:lineRule="auto"/>
        <w:ind w:left="1700" w:firstLine="5559"/>
        <w:jc w:val="right"/>
        <w:rPr>
          <w:rFonts w:cs="Arial"/>
          <w:sz w:val="28"/>
          <w:szCs w:val="20"/>
        </w:rPr>
      </w:pPr>
      <w:r w:rsidRPr="008E6D9F">
        <w:rPr>
          <w:rFonts w:cs="Arial"/>
          <w:sz w:val="28"/>
          <w:szCs w:val="20"/>
        </w:rPr>
        <w:t>П</w:t>
      </w:r>
      <w:r>
        <w:rPr>
          <w:rFonts w:cs="Arial"/>
          <w:sz w:val="28"/>
          <w:szCs w:val="20"/>
        </w:rPr>
        <w:t xml:space="preserve">риложение </w:t>
      </w:r>
    </w:p>
    <w:p w:rsidR="008E6D9F" w:rsidRDefault="008E6D9F" w:rsidP="008E6D9F">
      <w:pPr>
        <w:spacing w:line="235" w:lineRule="auto"/>
        <w:ind w:left="1700" w:firstLine="5559"/>
        <w:jc w:val="right"/>
        <w:rPr>
          <w:rFonts w:cs="Arial"/>
          <w:sz w:val="28"/>
          <w:szCs w:val="20"/>
        </w:rPr>
      </w:pPr>
      <w:r>
        <w:rPr>
          <w:rFonts w:cs="Arial"/>
          <w:sz w:val="28"/>
          <w:szCs w:val="20"/>
        </w:rPr>
        <w:t>к приказу комитета по культуре</w:t>
      </w:r>
    </w:p>
    <w:p w:rsidR="008E6D9F" w:rsidRDefault="008E6D9F" w:rsidP="008E6D9F">
      <w:pPr>
        <w:spacing w:line="235" w:lineRule="auto"/>
        <w:ind w:left="1700" w:firstLine="5559"/>
        <w:jc w:val="right"/>
        <w:rPr>
          <w:rFonts w:cs="Arial"/>
          <w:sz w:val="28"/>
          <w:szCs w:val="20"/>
        </w:rPr>
      </w:pPr>
      <w:r>
        <w:rPr>
          <w:rFonts w:cs="Arial"/>
          <w:sz w:val="28"/>
          <w:szCs w:val="20"/>
        </w:rPr>
        <w:t>Ленинградской области</w:t>
      </w:r>
    </w:p>
    <w:p w:rsidR="008E6D9F" w:rsidRDefault="008E6D9F" w:rsidP="008E6D9F">
      <w:pPr>
        <w:spacing w:line="235" w:lineRule="auto"/>
        <w:ind w:left="1700" w:firstLine="5559"/>
        <w:jc w:val="right"/>
        <w:rPr>
          <w:rFonts w:cs="Arial"/>
          <w:sz w:val="28"/>
          <w:szCs w:val="20"/>
        </w:rPr>
      </w:pPr>
      <w:r>
        <w:rPr>
          <w:rFonts w:cs="Arial"/>
          <w:sz w:val="28"/>
          <w:szCs w:val="20"/>
        </w:rPr>
        <w:t>от «___» ________________ 2018 г.</w:t>
      </w:r>
    </w:p>
    <w:p w:rsidR="008E6D9F" w:rsidRDefault="008E6D9F" w:rsidP="008E6D9F">
      <w:pPr>
        <w:spacing w:line="235" w:lineRule="auto"/>
        <w:ind w:left="1700" w:firstLine="5559"/>
        <w:jc w:val="right"/>
        <w:rPr>
          <w:rFonts w:cs="Arial"/>
          <w:sz w:val="28"/>
          <w:szCs w:val="20"/>
        </w:rPr>
      </w:pPr>
    </w:p>
    <w:p w:rsidR="008E6D9F" w:rsidRPr="008E6D9F" w:rsidRDefault="008E6D9F" w:rsidP="008E6D9F">
      <w:pPr>
        <w:spacing w:line="235" w:lineRule="auto"/>
        <w:ind w:left="1700" w:firstLine="5559"/>
        <w:jc w:val="right"/>
        <w:rPr>
          <w:rFonts w:cs="Arial"/>
          <w:sz w:val="28"/>
          <w:szCs w:val="20"/>
        </w:rPr>
      </w:pPr>
      <w:r>
        <w:rPr>
          <w:rFonts w:cs="Arial"/>
          <w:sz w:val="28"/>
          <w:szCs w:val="20"/>
        </w:rPr>
        <w:t>№ ____________________________</w:t>
      </w:r>
    </w:p>
    <w:p w:rsidR="008E6D9F" w:rsidRDefault="008E6D9F" w:rsidP="008E6D9F">
      <w:pPr>
        <w:spacing w:line="235" w:lineRule="auto"/>
        <w:jc w:val="center"/>
        <w:rPr>
          <w:rFonts w:cs="Arial"/>
          <w:b/>
          <w:sz w:val="32"/>
          <w:szCs w:val="20"/>
        </w:rPr>
      </w:pPr>
    </w:p>
    <w:p w:rsidR="008E6D9F" w:rsidRDefault="008E6D9F" w:rsidP="008E6D9F">
      <w:pPr>
        <w:spacing w:line="235" w:lineRule="auto"/>
        <w:jc w:val="center"/>
        <w:rPr>
          <w:rFonts w:cs="Arial"/>
          <w:b/>
          <w:sz w:val="32"/>
          <w:szCs w:val="20"/>
        </w:rPr>
      </w:pPr>
    </w:p>
    <w:p w:rsidR="008E6D9F" w:rsidRPr="008E6D9F" w:rsidRDefault="008E6D9F" w:rsidP="008E6D9F">
      <w:pPr>
        <w:spacing w:line="235" w:lineRule="auto"/>
        <w:jc w:val="center"/>
        <w:rPr>
          <w:rFonts w:cs="Arial"/>
          <w:b/>
          <w:sz w:val="32"/>
          <w:szCs w:val="20"/>
        </w:rPr>
      </w:pPr>
      <w:r w:rsidRPr="008E6D9F">
        <w:rPr>
          <w:rFonts w:cs="Arial"/>
          <w:b/>
          <w:sz w:val="32"/>
          <w:szCs w:val="20"/>
        </w:rPr>
        <w:t>План</w:t>
      </w:r>
    </w:p>
    <w:p w:rsidR="008E6D9F" w:rsidRPr="008E6D9F" w:rsidRDefault="008E6D9F" w:rsidP="008E6D9F">
      <w:pPr>
        <w:spacing w:line="235" w:lineRule="auto"/>
        <w:jc w:val="center"/>
        <w:rPr>
          <w:rFonts w:cs="Arial"/>
          <w:b/>
          <w:sz w:val="32"/>
          <w:szCs w:val="20"/>
        </w:rPr>
      </w:pPr>
      <w:r w:rsidRPr="008E6D9F">
        <w:rPr>
          <w:rFonts w:cs="Arial"/>
          <w:b/>
          <w:sz w:val="32"/>
          <w:szCs w:val="20"/>
        </w:rPr>
        <w:t>противодействия коррупции в комитете по культуре Ленинградской области</w:t>
      </w:r>
    </w:p>
    <w:p w:rsidR="008E6D9F" w:rsidRPr="008E6D9F" w:rsidRDefault="008E6D9F" w:rsidP="008E6D9F">
      <w:pPr>
        <w:spacing w:line="235" w:lineRule="auto"/>
        <w:jc w:val="center"/>
        <w:rPr>
          <w:rFonts w:cs="Arial"/>
          <w:b/>
          <w:sz w:val="32"/>
          <w:szCs w:val="20"/>
        </w:rPr>
      </w:pPr>
      <w:r w:rsidRPr="008E6D9F">
        <w:rPr>
          <w:rFonts w:cs="Arial"/>
          <w:b/>
          <w:sz w:val="32"/>
          <w:szCs w:val="20"/>
        </w:rPr>
        <w:t>на 2018-2020 годы</w:t>
      </w:r>
    </w:p>
    <w:p w:rsidR="008E6D9F" w:rsidRDefault="008E6D9F" w:rsidP="008E6D9F">
      <w:pPr>
        <w:rPr>
          <w:rFonts w:ascii="Calibri" w:eastAsia="Calibri" w:hAnsi="Calibri" w:cs="Arial"/>
          <w:sz w:val="20"/>
          <w:szCs w:val="20"/>
        </w:rPr>
      </w:pPr>
    </w:p>
    <w:p w:rsidR="008E6D9F" w:rsidRDefault="008E6D9F" w:rsidP="008E6D9F">
      <w:pPr>
        <w:rPr>
          <w:rFonts w:ascii="Calibri" w:eastAsia="Calibri" w:hAnsi="Calibri" w:cs="Arial"/>
          <w:sz w:val="20"/>
          <w:szCs w:val="20"/>
        </w:rPr>
      </w:pPr>
    </w:p>
    <w:p w:rsidR="008E6D9F" w:rsidRPr="008E6D9F" w:rsidRDefault="008E6D9F" w:rsidP="008E6D9F">
      <w:pPr>
        <w:rPr>
          <w:rFonts w:ascii="Calibri" w:eastAsia="Calibri" w:hAnsi="Calibri" w:cs="Arial"/>
          <w:sz w:val="20"/>
          <w:szCs w:val="20"/>
        </w:rPr>
      </w:pPr>
    </w:p>
    <w:tbl>
      <w:tblPr>
        <w:tblStyle w:val="10"/>
        <w:tblpPr w:leftFromText="180" w:rightFromText="180" w:vertAnchor="text" w:horzAnchor="margin" w:tblpYSpec="top"/>
        <w:tblW w:w="15416" w:type="dxa"/>
        <w:tblLayout w:type="fixed"/>
        <w:tblLook w:val="04A0" w:firstRow="1" w:lastRow="0" w:firstColumn="1" w:lastColumn="0" w:noHBand="0" w:noVBand="1"/>
      </w:tblPr>
      <w:tblGrid>
        <w:gridCol w:w="817"/>
        <w:gridCol w:w="5527"/>
        <w:gridCol w:w="141"/>
        <w:gridCol w:w="2835"/>
        <w:gridCol w:w="284"/>
        <w:gridCol w:w="2835"/>
        <w:gridCol w:w="141"/>
        <w:gridCol w:w="2836"/>
      </w:tblGrid>
      <w:tr w:rsidR="008E6D9F" w:rsidRPr="008E6D9F" w:rsidTr="008E6D9F">
        <w:tc>
          <w:tcPr>
            <w:tcW w:w="817" w:type="dxa"/>
            <w:vAlign w:val="center"/>
          </w:tcPr>
          <w:p w:rsidR="008E6D9F" w:rsidRPr="008E6D9F" w:rsidRDefault="008E6D9F" w:rsidP="008E6D9F">
            <w:pPr>
              <w:jc w:val="center"/>
              <w:rPr>
                <w:rFonts w:ascii="Times New Roman" w:eastAsia="Calibri" w:hAnsi="Times New Roman" w:cs="Times New Roman"/>
                <w:b/>
              </w:rPr>
            </w:pPr>
            <w:r w:rsidRPr="008E6D9F">
              <w:rPr>
                <w:rFonts w:ascii="Times New Roman" w:eastAsia="Calibri" w:hAnsi="Times New Roman" w:cs="Times New Roman"/>
                <w:b/>
              </w:rPr>
              <w:t>№</w:t>
            </w:r>
          </w:p>
          <w:p w:rsidR="008E6D9F" w:rsidRPr="008E6D9F" w:rsidRDefault="008E6D9F" w:rsidP="008E6D9F">
            <w:pPr>
              <w:jc w:val="center"/>
              <w:rPr>
                <w:rFonts w:ascii="Times New Roman" w:eastAsia="Calibri" w:hAnsi="Times New Roman" w:cs="Times New Roman"/>
                <w:b/>
              </w:rPr>
            </w:pPr>
            <w:proofErr w:type="gramStart"/>
            <w:r w:rsidRPr="008E6D9F">
              <w:rPr>
                <w:rFonts w:ascii="Times New Roman" w:eastAsia="Calibri" w:hAnsi="Times New Roman" w:cs="Times New Roman"/>
                <w:b/>
              </w:rPr>
              <w:t>п</w:t>
            </w:r>
            <w:proofErr w:type="gramEnd"/>
            <w:r w:rsidRPr="008E6D9F">
              <w:rPr>
                <w:rFonts w:ascii="Times New Roman" w:eastAsia="Calibri" w:hAnsi="Times New Roman" w:cs="Times New Roman"/>
                <w:b/>
              </w:rPr>
              <w:t>/п</w:t>
            </w:r>
          </w:p>
        </w:tc>
        <w:tc>
          <w:tcPr>
            <w:tcW w:w="5527" w:type="dxa"/>
            <w:vAlign w:val="center"/>
          </w:tcPr>
          <w:p w:rsidR="008E6D9F" w:rsidRPr="008E6D9F" w:rsidRDefault="008E6D9F" w:rsidP="008E6D9F">
            <w:pPr>
              <w:jc w:val="center"/>
              <w:rPr>
                <w:rFonts w:ascii="Times New Roman" w:eastAsia="Calibri" w:hAnsi="Times New Roman" w:cs="Times New Roman"/>
                <w:b/>
              </w:rPr>
            </w:pPr>
            <w:r w:rsidRPr="008E6D9F">
              <w:rPr>
                <w:rFonts w:ascii="Times New Roman" w:eastAsia="Calibri" w:hAnsi="Times New Roman" w:cs="Times New Roman"/>
                <w:b/>
              </w:rPr>
              <w:t>Мероприятия</w:t>
            </w:r>
          </w:p>
        </w:tc>
        <w:tc>
          <w:tcPr>
            <w:tcW w:w="2976" w:type="dxa"/>
            <w:gridSpan w:val="2"/>
            <w:vAlign w:val="center"/>
          </w:tcPr>
          <w:p w:rsidR="008E6D9F" w:rsidRPr="008E6D9F" w:rsidRDefault="008E6D9F" w:rsidP="008E6D9F">
            <w:pPr>
              <w:spacing w:line="0" w:lineRule="atLeast"/>
              <w:jc w:val="center"/>
              <w:rPr>
                <w:rFonts w:ascii="Times New Roman" w:hAnsi="Times New Roman" w:cs="Times New Roman"/>
                <w:b/>
              </w:rPr>
            </w:pPr>
            <w:r w:rsidRPr="008E6D9F">
              <w:rPr>
                <w:rFonts w:ascii="Times New Roman" w:hAnsi="Times New Roman" w:cs="Times New Roman"/>
                <w:b/>
              </w:rPr>
              <w:t>Ответственные исполнители</w:t>
            </w:r>
          </w:p>
        </w:tc>
        <w:tc>
          <w:tcPr>
            <w:tcW w:w="3260" w:type="dxa"/>
            <w:gridSpan w:val="3"/>
            <w:vAlign w:val="center"/>
          </w:tcPr>
          <w:p w:rsidR="008E6D9F" w:rsidRPr="008E6D9F" w:rsidRDefault="008E6D9F" w:rsidP="008E6D9F">
            <w:pPr>
              <w:spacing w:line="0" w:lineRule="atLeast"/>
              <w:jc w:val="center"/>
              <w:rPr>
                <w:rFonts w:ascii="Times New Roman" w:hAnsi="Times New Roman" w:cs="Times New Roman"/>
                <w:b/>
              </w:rPr>
            </w:pPr>
            <w:r w:rsidRPr="008E6D9F">
              <w:rPr>
                <w:rFonts w:ascii="Times New Roman" w:hAnsi="Times New Roman" w:cs="Times New Roman"/>
                <w:b/>
              </w:rPr>
              <w:t>Срок исполнения</w:t>
            </w:r>
          </w:p>
        </w:tc>
        <w:tc>
          <w:tcPr>
            <w:tcW w:w="2836" w:type="dxa"/>
          </w:tcPr>
          <w:p w:rsidR="008E6D9F" w:rsidRPr="008E6D9F" w:rsidRDefault="008E6D9F" w:rsidP="008E6D9F">
            <w:pPr>
              <w:spacing w:line="0" w:lineRule="atLeast"/>
              <w:jc w:val="center"/>
              <w:rPr>
                <w:rFonts w:ascii="Times New Roman" w:hAnsi="Times New Roman" w:cs="Times New Roman"/>
                <w:b/>
              </w:rPr>
            </w:pPr>
          </w:p>
          <w:p w:rsidR="008E6D9F" w:rsidRPr="008E6D9F" w:rsidRDefault="008E6D9F" w:rsidP="008E6D9F">
            <w:pPr>
              <w:spacing w:line="0" w:lineRule="atLeast"/>
              <w:jc w:val="center"/>
              <w:rPr>
                <w:rFonts w:ascii="Times New Roman" w:hAnsi="Times New Roman" w:cs="Times New Roman"/>
                <w:b/>
              </w:rPr>
            </w:pPr>
            <w:r w:rsidRPr="008E6D9F">
              <w:rPr>
                <w:rFonts w:ascii="Times New Roman" w:hAnsi="Times New Roman" w:cs="Times New Roman"/>
                <w:b/>
              </w:rPr>
              <w:t>Ожидаемый результат</w:t>
            </w:r>
          </w:p>
          <w:p w:rsidR="008E6D9F" w:rsidRPr="008E6D9F" w:rsidRDefault="008E6D9F" w:rsidP="008E6D9F">
            <w:pPr>
              <w:spacing w:line="0" w:lineRule="atLeast"/>
              <w:jc w:val="center"/>
              <w:rPr>
                <w:rFonts w:ascii="Times New Roman" w:hAnsi="Times New Roman" w:cs="Times New Roman"/>
                <w:b/>
              </w:rPr>
            </w:pPr>
          </w:p>
        </w:tc>
      </w:tr>
      <w:tr w:rsidR="008E6D9F" w:rsidRPr="008E6D9F" w:rsidTr="008E6D9F">
        <w:tc>
          <w:tcPr>
            <w:tcW w:w="817" w:type="dxa"/>
            <w:vAlign w:val="center"/>
          </w:tcPr>
          <w:p w:rsidR="008E6D9F" w:rsidRPr="008E6D9F" w:rsidRDefault="008E6D9F" w:rsidP="008E6D9F">
            <w:pPr>
              <w:jc w:val="center"/>
              <w:rPr>
                <w:rFonts w:ascii="Times New Roman" w:eastAsia="Calibri" w:hAnsi="Times New Roman" w:cs="Times New Roman"/>
                <w:b/>
              </w:rPr>
            </w:pPr>
            <w:r w:rsidRPr="008E6D9F">
              <w:rPr>
                <w:rFonts w:ascii="Times New Roman" w:eastAsia="Calibri" w:hAnsi="Times New Roman" w:cs="Times New Roman"/>
                <w:b/>
              </w:rPr>
              <w:t>1.</w:t>
            </w:r>
          </w:p>
        </w:tc>
        <w:tc>
          <w:tcPr>
            <w:tcW w:w="14599" w:type="dxa"/>
            <w:gridSpan w:val="7"/>
          </w:tcPr>
          <w:p w:rsidR="008E6D9F" w:rsidRPr="008E6D9F" w:rsidRDefault="008E6D9F" w:rsidP="008E6D9F">
            <w:pPr>
              <w:jc w:val="center"/>
              <w:rPr>
                <w:rFonts w:ascii="Times New Roman" w:eastAsia="Calibri" w:hAnsi="Times New Roman" w:cs="Times New Roman"/>
                <w:b/>
                <w:bCs/>
              </w:rPr>
            </w:pPr>
            <w:r w:rsidRPr="008E6D9F">
              <w:rPr>
                <w:rFonts w:ascii="Times New Roman" w:eastAsia="Calibri" w:hAnsi="Times New Roman" w:cs="Times New Roman"/>
                <w:b/>
                <w:bCs/>
              </w:rPr>
              <w:t>Организационные и правовые меры противодействия коррупции</w:t>
            </w:r>
          </w:p>
          <w:p w:rsidR="008E6D9F" w:rsidRPr="008E6D9F" w:rsidRDefault="008E6D9F" w:rsidP="008E6D9F">
            <w:pPr>
              <w:rPr>
                <w:rFonts w:ascii="Times New Roman" w:eastAsia="Calibri" w:hAnsi="Times New Roman" w:cs="Times New Roman"/>
                <w:sz w:val="16"/>
                <w:szCs w:val="16"/>
              </w:rPr>
            </w:pP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1.1.</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Организация контроля председателем комитета по культуре Ленинградской области за подготовкой и исполнением мероприятий Плана противодействия коррупции в комитете по культуре Ленинградской области (далее – Комитет) на 2018-2020 годы, а также Плана противодействия коррупции в Ленинградской области на 2018-2020 годы.</w:t>
            </w:r>
          </w:p>
          <w:p w:rsidR="008E6D9F" w:rsidRPr="008E6D9F" w:rsidRDefault="008E6D9F" w:rsidP="008E6D9F">
            <w:pPr>
              <w:widowControl w:val="0"/>
              <w:tabs>
                <w:tab w:val="left" w:pos="5060"/>
                <w:tab w:val="left" w:pos="6724"/>
              </w:tabs>
              <w:ind w:left="23" w:right="34" w:firstLine="11"/>
              <w:jc w:val="both"/>
              <w:rPr>
                <w:rFonts w:ascii="Times New Roman" w:hAnsi="Times New Roman" w:cs="Times New Roman"/>
                <w:spacing w:val="5"/>
              </w:rPr>
            </w:pPr>
          </w:p>
        </w:tc>
        <w:tc>
          <w:tcPr>
            <w:tcW w:w="2976" w:type="dxa"/>
            <w:gridSpan w:val="2"/>
          </w:tcPr>
          <w:p w:rsidR="008E6D9F" w:rsidRPr="008E6D9F" w:rsidRDefault="008E6D9F" w:rsidP="008E6D9F">
            <w:pPr>
              <w:ind w:left="34" w:right="171"/>
              <w:jc w:val="center"/>
              <w:rPr>
                <w:rFonts w:ascii="Times New Roman" w:eastAsia="Calibri" w:hAnsi="Times New Roman" w:cs="Times New Roman"/>
              </w:rPr>
            </w:pPr>
            <w:r w:rsidRPr="008E6D9F">
              <w:rPr>
                <w:rFonts w:ascii="Times New Roman" w:eastAsia="Calibri" w:hAnsi="Times New Roman" w:cs="Times New Roman"/>
              </w:rPr>
              <w:t>Председатель Комитета</w:t>
            </w:r>
          </w:p>
          <w:p w:rsidR="008E6D9F" w:rsidRPr="008E6D9F" w:rsidRDefault="008E6D9F" w:rsidP="008E6D9F">
            <w:pPr>
              <w:ind w:left="34" w:right="171"/>
              <w:jc w:val="center"/>
              <w:rPr>
                <w:rFonts w:ascii="Calibri" w:eastAsia="Calibri" w:hAnsi="Calibri" w:cs="Arial"/>
              </w:rPr>
            </w:pPr>
          </w:p>
        </w:tc>
        <w:tc>
          <w:tcPr>
            <w:tcW w:w="3260" w:type="dxa"/>
            <w:gridSpan w:val="3"/>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в течение 2018-2020 годов</w:t>
            </w: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(ежеквартально)</w:t>
            </w:r>
          </w:p>
        </w:tc>
        <w:tc>
          <w:tcPr>
            <w:tcW w:w="2836" w:type="dxa"/>
          </w:tcPr>
          <w:p w:rsidR="008E6D9F" w:rsidRPr="008E6D9F" w:rsidRDefault="008E6D9F" w:rsidP="008E6D9F">
            <w:pPr>
              <w:jc w:val="center"/>
              <w:rPr>
                <w:rFonts w:ascii="Times New Roman" w:eastAsia="Calibri" w:hAnsi="Times New Roman" w:cs="Times New Roman"/>
                <w:color w:val="00B050"/>
              </w:rPr>
            </w:pPr>
            <w:r w:rsidRPr="008E6D9F">
              <w:rPr>
                <w:rFonts w:ascii="Times New Roman" w:eastAsia="Calibri" w:hAnsi="Times New Roman" w:cs="Times New Roman"/>
              </w:rPr>
              <w:t>Своевременное исполнение мероприятий</w:t>
            </w:r>
          </w:p>
        </w:tc>
      </w:tr>
      <w:tr w:rsidR="008E6D9F" w:rsidRPr="008E6D9F" w:rsidTr="008E6D9F">
        <w:trPr>
          <w:trHeight w:val="414"/>
        </w:trPr>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1.2.</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 xml:space="preserve">Проведение </w:t>
            </w:r>
            <w:proofErr w:type="gramStart"/>
            <w:r w:rsidRPr="008E6D9F">
              <w:rPr>
                <w:rFonts w:ascii="Times New Roman" w:hAnsi="Times New Roman" w:cs="Times New Roman"/>
                <w:spacing w:val="5"/>
              </w:rPr>
              <w:t>анализа результатов выполнения мероприятий Плана противодействия коррупции</w:t>
            </w:r>
            <w:proofErr w:type="gramEnd"/>
            <w:r w:rsidRPr="008E6D9F">
              <w:rPr>
                <w:rFonts w:ascii="Times New Roman" w:hAnsi="Times New Roman" w:cs="Times New Roman"/>
                <w:spacing w:val="5"/>
              </w:rPr>
              <w:t xml:space="preserve"> в Ленинградской области на 2018-2020 годы и представление данной информации в аппарат Губернатора и </w:t>
            </w:r>
            <w:r w:rsidRPr="008E6D9F">
              <w:rPr>
                <w:rFonts w:ascii="Times New Roman" w:hAnsi="Times New Roman" w:cs="Times New Roman"/>
                <w:spacing w:val="5"/>
              </w:rPr>
              <w:lastRenderedPageBreak/>
              <w:t>Правительства Ленинградской области</w:t>
            </w:r>
          </w:p>
          <w:p w:rsidR="008E6D9F" w:rsidRPr="008E6D9F" w:rsidRDefault="008E6D9F" w:rsidP="008E6D9F">
            <w:pPr>
              <w:widowControl w:val="0"/>
              <w:tabs>
                <w:tab w:val="left" w:pos="5060"/>
                <w:tab w:val="left" w:pos="6724"/>
              </w:tabs>
              <w:ind w:left="23" w:right="34" w:firstLine="11"/>
              <w:jc w:val="both"/>
              <w:rPr>
                <w:rFonts w:ascii="Times New Roman" w:hAnsi="Times New Roman" w:cs="Times New Roman"/>
                <w:spacing w:val="5"/>
              </w:rPr>
            </w:pPr>
          </w:p>
        </w:tc>
        <w:tc>
          <w:tcPr>
            <w:tcW w:w="2976" w:type="dxa"/>
            <w:gridSpan w:val="2"/>
          </w:tcPr>
          <w:p w:rsidR="008E6D9F" w:rsidRPr="008E6D9F" w:rsidRDefault="008E6D9F" w:rsidP="008E6D9F">
            <w:pPr>
              <w:ind w:left="34" w:right="171"/>
              <w:jc w:val="center"/>
              <w:rPr>
                <w:rFonts w:ascii="Times New Roman" w:eastAsia="Calibri" w:hAnsi="Times New Roman" w:cs="Times New Roman"/>
              </w:rPr>
            </w:pPr>
            <w:r w:rsidRPr="008E6D9F">
              <w:rPr>
                <w:rFonts w:ascii="Times New Roman" w:eastAsia="Calibri" w:hAnsi="Times New Roman" w:cs="Times New Roman"/>
              </w:rPr>
              <w:lastRenderedPageBreak/>
              <w:t>Сектор судебного и административного производства</w:t>
            </w:r>
          </w:p>
          <w:p w:rsidR="008E6D9F" w:rsidRPr="008E6D9F" w:rsidRDefault="008E6D9F" w:rsidP="008E6D9F">
            <w:pPr>
              <w:ind w:left="34" w:right="171"/>
              <w:jc w:val="center"/>
              <w:rPr>
                <w:rFonts w:ascii="Times New Roman" w:eastAsia="Calibri" w:hAnsi="Times New Roman" w:cs="Times New Roman"/>
              </w:rPr>
            </w:pPr>
          </w:p>
        </w:tc>
        <w:tc>
          <w:tcPr>
            <w:tcW w:w="3260" w:type="dxa"/>
            <w:gridSpan w:val="3"/>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до 10 июля 2019 года,</w:t>
            </w: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до 15 января 2020 года</w:t>
            </w: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до 10 июля 2020 года,</w:t>
            </w: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до 25 декабря 2020 года</w:t>
            </w:r>
          </w:p>
        </w:tc>
        <w:tc>
          <w:tcPr>
            <w:tcW w:w="2836" w:type="dxa"/>
          </w:tcPr>
          <w:p w:rsidR="008E6D9F" w:rsidRPr="008E6D9F" w:rsidRDefault="008E6D9F" w:rsidP="008E6D9F">
            <w:pPr>
              <w:jc w:val="center"/>
              <w:rPr>
                <w:rFonts w:ascii="Times New Roman" w:eastAsia="Calibri" w:hAnsi="Times New Roman" w:cs="Times New Roman"/>
                <w:color w:val="00B050"/>
                <w:u w:val="single"/>
              </w:rPr>
            </w:pPr>
            <w:r w:rsidRPr="008E6D9F">
              <w:rPr>
                <w:rFonts w:ascii="Times New Roman" w:eastAsia="Calibri" w:hAnsi="Times New Roman" w:cs="Times New Roman"/>
              </w:rPr>
              <w:t>Повышение эффективности работы в сфере противодействия коррупции,</w:t>
            </w:r>
            <w:r w:rsidRPr="008E6D9F">
              <w:rPr>
                <w:rFonts w:ascii="Times New Roman" w:eastAsia="Calibri" w:hAnsi="Times New Roman" w:cs="Times New Roman"/>
                <w:u w:val="single"/>
              </w:rPr>
              <w:t xml:space="preserve"> </w:t>
            </w:r>
            <w:r w:rsidRPr="008E6D9F">
              <w:rPr>
                <w:rFonts w:ascii="Times New Roman" w:eastAsia="Calibri" w:hAnsi="Times New Roman" w:cs="Times New Roman"/>
              </w:rPr>
              <w:t xml:space="preserve">предупреждение </w:t>
            </w:r>
            <w:r w:rsidRPr="008E6D9F">
              <w:rPr>
                <w:rFonts w:ascii="Times New Roman" w:eastAsia="Calibri" w:hAnsi="Times New Roman" w:cs="Times New Roman"/>
              </w:rPr>
              <w:lastRenderedPageBreak/>
              <w:t>коррупционных правонарушений</w:t>
            </w:r>
            <w:r w:rsidRPr="008E6D9F">
              <w:rPr>
                <w:rFonts w:ascii="Times New Roman" w:eastAsia="Calibri" w:hAnsi="Times New Roman" w:cs="Times New Roman"/>
                <w:u w:val="single"/>
              </w:rPr>
              <w:t xml:space="preserve">  </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lastRenderedPageBreak/>
              <w:t>1.3</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Проведение антикоррупционной экспертизы приказов Комитета при мониторинге их применения и проектов приказов Комитета при проведении их правовой (юридической) экспертизы.</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Подготовка экспертных заключений по результатам проведения антикоррупционной экспертизы</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p>
        </w:tc>
        <w:tc>
          <w:tcPr>
            <w:tcW w:w="2976" w:type="dxa"/>
            <w:gridSpan w:val="2"/>
          </w:tcPr>
          <w:p w:rsidR="008E6D9F" w:rsidRPr="008E6D9F" w:rsidRDefault="008E6D9F" w:rsidP="008E6D9F">
            <w:pPr>
              <w:ind w:left="34" w:right="171"/>
              <w:jc w:val="center"/>
              <w:rPr>
                <w:rFonts w:ascii="Times New Roman" w:eastAsia="Calibri" w:hAnsi="Times New Roman" w:cs="Times New Roman"/>
              </w:rPr>
            </w:pPr>
            <w:r w:rsidRPr="008E6D9F">
              <w:rPr>
                <w:rFonts w:ascii="Times New Roman" w:eastAsia="Calibri" w:hAnsi="Times New Roman" w:cs="Times New Roman"/>
              </w:rPr>
              <w:t>Юридический сектор</w:t>
            </w:r>
          </w:p>
          <w:p w:rsidR="008E6D9F" w:rsidRPr="008E6D9F" w:rsidRDefault="008E6D9F" w:rsidP="008E6D9F">
            <w:pPr>
              <w:ind w:left="34" w:right="171"/>
              <w:jc w:val="center"/>
              <w:rPr>
                <w:rFonts w:ascii="Times New Roman" w:eastAsia="Calibri" w:hAnsi="Times New Roman" w:cs="Times New Roman"/>
              </w:rPr>
            </w:pPr>
          </w:p>
          <w:p w:rsidR="001755FF" w:rsidRDefault="008E6D9F" w:rsidP="008E6D9F">
            <w:pPr>
              <w:ind w:left="34" w:right="171"/>
              <w:jc w:val="center"/>
              <w:rPr>
                <w:rFonts w:ascii="Times New Roman" w:eastAsia="Calibri" w:hAnsi="Times New Roman" w:cs="Times New Roman"/>
              </w:rPr>
            </w:pPr>
            <w:r w:rsidRPr="008E6D9F">
              <w:rPr>
                <w:rFonts w:ascii="Times New Roman" w:eastAsia="Calibri" w:hAnsi="Times New Roman" w:cs="Times New Roman"/>
              </w:rPr>
              <w:t xml:space="preserve">Сектор судебного и административного производства </w:t>
            </w:r>
            <w:r w:rsidRPr="008E6D9F">
              <w:rPr>
                <w:rFonts w:ascii="Times New Roman" w:eastAsia="Calibri" w:hAnsi="Times New Roman" w:cs="Times New Roman"/>
              </w:rPr>
              <w:br/>
            </w:r>
          </w:p>
          <w:p w:rsidR="008E6D9F" w:rsidRPr="008E6D9F" w:rsidRDefault="001755FF" w:rsidP="001755FF">
            <w:pPr>
              <w:ind w:right="171"/>
              <w:jc w:val="center"/>
              <w:rPr>
                <w:rFonts w:ascii="Times New Roman" w:eastAsia="Calibri" w:hAnsi="Times New Roman" w:cs="Times New Roman"/>
              </w:rPr>
            </w:pPr>
            <w:r>
              <w:rPr>
                <w:rFonts w:ascii="Times New Roman" w:eastAsia="Calibri" w:hAnsi="Times New Roman" w:cs="Times New Roman"/>
              </w:rPr>
              <w:t>по направлению деятельности</w:t>
            </w:r>
          </w:p>
        </w:tc>
        <w:tc>
          <w:tcPr>
            <w:tcW w:w="3260" w:type="dxa"/>
            <w:gridSpan w:val="3"/>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в течение 2018-2020 годов</w:t>
            </w:r>
          </w:p>
          <w:p w:rsidR="008E6D9F" w:rsidRPr="008E6D9F" w:rsidRDefault="008E6D9F" w:rsidP="008E6D9F">
            <w:pPr>
              <w:jc w:val="center"/>
              <w:rPr>
                <w:rFonts w:ascii="Times New Roman" w:eastAsia="Calibri" w:hAnsi="Times New Roman" w:cs="Times New Roman"/>
              </w:rPr>
            </w:pPr>
          </w:p>
        </w:tc>
        <w:tc>
          <w:tcPr>
            <w:tcW w:w="2836"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 xml:space="preserve">Выявление в приказах Комитета и их проектах </w:t>
            </w:r>
            <w:proofErr w:type="spellStart"/>
            <w:r w:rsidRPr="008E6D9F">
              <w:rPr>
                <w:rFonts w:ascii="Times New Roman" w:eastAsia="Calibri" w:hAnsi="Times New Roman" w:cs="Times New Roman"/>
              </w:rPr>
              <w:t>коррупциогенных</w:t>
            </w:r>
            <w:proofErr w:type="spellEnd"/>
            <w:r w:rsidRPr="008E6D9F">
              <w:rPr>
                <w:rFonts w:ascii="Times New Roman" w:eastAsia="Calibri" w:hAnsi="Times New Roman" w:cs="Times New Roman"/>
              </w:rPr>
              <w:t xml:space="preserve"> факторов и их последующее исключение</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1.4.</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Размещение на официальном сайте Комитета в информационно-телекоммуникационной сети «Интернет»  (далее - сеть «Интернет») проектов приказов Комитета, проектов нормативных правовых актов Губернатора и Правительства Ленинградской области, разработанных Комитетом, для организации проведения их независимой антикоррупционной экспертизы</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p>
        </w:tc>
        <w:tc>
          <w:tcPr>
            <w:tcW w:w="2976" w:type="dxa"/>
            <w:gridSpan w:val="2"/>
          </w:tcPr>
          <w:p w:rsidR="008E6D9F" w:rsidRPr="008E6D9F" w:rsidRDefault="008E6D9F" w:rsidP="008E6D9F">
            <w:pPr>
              <w:ind w:left="34" w:right="171"/>
              <w:jc w:val="center"/>
              <w:rPr>
                <w:rFonts w:ascii="Times New Roman" w:eastAsia="Calibri" w:hAnsi="Times New Roman" w:cs="Times New Roman"/>
              </w:rPr>
            </w:pPr>
            <w:r w:rsidRPr="008E6D9F">
              <w:rPr>
                <w:rFonts w:ascii="Times New Roman" w:eastAsia="Calibri" w:hAnsi="Times New Roman" w:cs="Times New Roman"/>
              </w:rPr>
              <w:t>Отдел взаимодействия с муниципальными образованиями, информатизации и организационной работы.</w:t>
            </w:r>
          </w:p>
        </w:tc>
        <w:tc>
          <w:tcPr>
            <w:tcW w:w="3260" w:type="dxa"/>
            <w:gridSpan w:val="3"/>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в течение 2018-2020 годов</w:t>
            </w:r>
          </w:p>
          <w:p w:rsidR="008E6D9F" w:rsidRPr="008E6D9F" w:rsidRDefault="008E6D9F" w:rsidP="008E6D9F">
            <w:pPr>
              <w:jc w:val="center"/>
              <w:rPr>
                <w:rFonts w:ascii="Times New Roman" w:eastAsia="Calibri" w:hAnsi="Times New Roman" w:cs="Times New Roman"/>
              </w:rPr>
            </w:pPr>
          </w:p>
        </w:tc>
        <w:tc>
          <w:tcPr>
            <w:tcW w:w="2836"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Недопущение принятия нормативных правовых актов, содержащих положения, способствующие формированию условий для проявления коррупции</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1.5.</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Направление проектов приказов Комитета, проектов нормативных правовых актов Губернатора и Правительства Ленинградской области, разработанных Комитетом, в прокуратуру Ленинградской области для проведения их правовой экспертизы</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p>
        </w:tc>
        <w:tc>
          <w:tcPr>
            <w:tcW w:w="2976" w:type="dxa"/>
            <w:gridSpan w:val="2"/>
          </w:tcPr>
          <w:p w:rsidR="008E6D9F" w:rsidRPr="008E6D9F" w:rsidRDefault="008E6D9F" w:rsidP="008E6D9F">
            <w:pPr>
              <w:ind w:left="34" w:right="171"/>
              <w:jc w:val="center"/>
              <w:rPr>
                <w:rFonts w:ascii="Times New Roman" w:eastAsia="Calibri" w:hAnsi="Times New Roman" w:cs="Times New Roman"/>
              </w:rPr>
            </w:pPr>
            <w:r w:rsidRPr="008E6D9F">
              <w:rPr>
                <w:rFonts w:ascii="Times New Roman" w:eastAsia="Calibri" w:hAnsi="Times New Roman" w:cs="Times New Roman"/>
              </w:rPr>
              <w:t>Должностное лицо Комитета, являющееся разработчиком проекта нормативного правового акта</w:t>
            </w:r>
          </w:p>
        </w:tc>
        <w:tc>
          <w:tcPr>
            <w:tcW w:w="3260" w:type="dxa"/>
            <w:gridSpan w:val="3"/>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в течение</w:t>
            </w: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2018-2020 годов</w:t>
            </w:r>
          </w:p>
        </w:tc>
        <w:tc>
          <w:tcPr>
            <w:tcW w:w="2836"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 xml:space="preserve">Недопущение принятия нормативных правовых актов, содержащих </w:t>
            </w:r>
            <w:proofErr w:type="spellStart"/>
            <w:r w:rsidRPr="008E6D9F">
              <w:rPr>
                <w:rFonts w:ascii="Times New Roman" w:eastAsia="Calibri" w:hAnsi="Times New Roman" w:cs="Times New Roman"/>
              </w:rPr>
              <w:t>коррупциогенные</w:t>
            </w:r>
            <w:proofErr w:type="spellEnd"/>
            <w:r w:rsidRPr="008E6D9F">
              <w:rPr>
                <w:rFonts w:ascii="Times New Roman" w:eastAsia="Calibri" w:hAnsi="Times New Roman" w:cs="Times New Roman"/>
              </w:rPr>
              <w:t xml:space="preserve"> факторы</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1.6.</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Направление приказов Комитета в Управление Министерства юстиции Российской Федерации по Ленинградской области для проведения правовой экспертизы и антикоррупционной экспертизы при мониторинге их применения</w:t>
            </w:r>
          </w:p>
          <w:p w:rsidR="008E6D9F" w:rsidRPr="008E6D9F" w:rsidRDefault="008E6D9F" w:rsidP="008E6D9F">
            <w:pPr>
              <w:tabs>
                <w:tab w:val="left" w:pos="6724"/>
              </w:tabs>
              <w:jc w:val="center"/>
              <w:rPr>
                <w:rFonts w:ascii="Times New Roman" w:eastAsia="Calibri" w:hAnsi="Times New Roman" w:cs="Times New Roman"/>
              </w:rPr>
            </w:pPr>
            <w:r w:rsidRPr="008E6D9F">
              <w:rPr>
                <w:rFonts w:ascii="Times New Roman" w:eastAsia="Calibri" w:hAnsi="Times New Roman" w:cs="Times New Roman"/>
              </w:rPr>
              <w:t>.</w:t>
            </w:r>
          </w:p>
        </w:tc>
        <w:tc>
          <w:tcPr>
            <w:tcW w:w="2976" w:type="dxa"/>
            <w:gridSpan w:val="2"/>
          </w:tcPr>
          <w:p w:rsidR="008E6D9F" w:rsidRPr="008E6D9F" w:rsidRDefault="001755FF" w:rsidP="008E6D9F">
            <w:pPr>
              <w:jc w:val="center"/>
              <w:rPr>
                <w:rFonts w:ascii="Times New Roman" w:eastAsia="Calibri" w:hAnsi="Times New Roman" w:cs="Times New Roman"/>
              </w:rPr>
            </w:pPr>
            <w:r>
              <w:rPr>
                <w:rFonts w:ascii="Times New Roman" w:eastAsia="Calibri" w:hAnsi="Times New Roman" w:cs="Times New Roman"/>
              </w:rPr>
              <w:t>Юридический сектор</w:t>
            </w:r>
          </w:p>
          <w:p w:rsidR="008E6D9F" w:rsidRPr="008E6D9F" w:rsidRDefault="008E6D9F" w:rsidP="008E6D9F">
            <w:pPr>
              <w:jc w:val="center"/>
              <w:rPr>
                <w:rFonts w:ascii="Times New Roman" w:eastAsia="Calibri" w:hAnsi="Times New Roman" w:cs="Times New Roman"/>
              </w:rPr>
            </w:pP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Сектор судебного и административного производства</w:t>
            </w:r>
          </w:p>
          <w:p w:rsidR="001755FF" w:rsidRDefault="001755FF" w:rsidP="008E6D9F">
            <w:pPr>
              <w:jc w:val="center"/>
              <w:rPr>
                <w:rFonts w:ascii="Times New Roman" w:eastAsia="Calibri" w:hAnsi="Times New Roman" w:cs="Times New Roman"/>
              </w:rPr>
            </w:pPr>
          </w:p>
          <w:p w:rsidR="001755F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 xml:space="preserve">по направлению </w:t>
            </w:r>
          </w:p>
          <w:p w:rsidR="008E6D9F" w:rsidRPr="008E6D9F" w:rsidRDefault="008E6D9F" w:rsidP="001755FF">
            <w:pPr>
              <w:jc w:val="center"/>
              <w:rPr>
                <w:rFonts w:ascii="Times New Roman" w:eastAsia="Calibri" w:hAnsi="Times New Roman" w:cs="Times New Roman"/>
              </w:rPr>
            </w:pPr>
            <w:bookmarkStart w:id="0" w:name="_GoBack"/>
            <w:bookmarkEnd w:id="0"/>
            <w:r w:rsidRPr="008E6D9F">
              <w:rPr>
                <w:rFonts w:ascii="Times New Roman" w:eastAsia="Calibri" w:hAnsi="Times New Roman" w:cs="Times New Roman"/>
              </w:rPr>
              <w:t>деятельности</w:t>
            </w:r>
          </w:p>
        </w:tc>
        <w:tc>
          <w:tcPr>
            <w:tcW w:w="3260" w:type="dxa"/>
            <w:gridSpan w:val="3"/>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в 7-дневный срок после дня первого официального опубликования приказа Комитета</w:t>
            </w:r>
          </w:p>
          <w:p w:rsidR="008E6D9F" w:rsidRPr="008E6D9F" w:rsidRDefault="008E6D9F" w:rsidP="008E6D9F">
            <w:pPr>
              <w:jc w:val="center"/>
              <w:rPr>
                <w:rFonts w:ascii="Times New Roman" w:eastAsia="Calibri" w:hAnsi="Times New Roman" w:cs="Times New Roman"/>
              </w:rPr>
            </w:pPr>
          </w:p>
        </w:tc>
        <w:tc>
          <w:tcPr>
            <w:tcW w:w="2836"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 xml:space="preserve">Выявление в приказах Комитета </w:t>
            </w:r>
            <w:proofErr w:type="spellStart"/>
            <w:r w:rsidRPr="008E6D9F">
              <w:rPr>
                <w:rFonts w:ascii="Times New Roman" w:eastAsia="Calibri" w:hAnsi="Times New Roman" w:cs="Times New Roman"/>
              </w:rPr>
              <w:t>коррупциогенных</w:t>
            </w:r>
            <w:proofErr w:type="spellEnd"/>
            <w:r w:rsidRPr="008E6D9F">
              <w:rPr>
                <w:rFonts w:ascii="Times New Roman" w:eastAsia="Calibri" w:hAnsi="Times New Roman" w:cs="Times New Roman"/>
              </w:rPr>
              <w:t xml:space="preserve"> факторов и их последующее исключение</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lastRenderedPageBreak/>
              <w:t>1.7.</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Направление отчетов о результатах проведения антикоррупционной экспертизы, в том числе независимой антикоррупционной экспертизы приказов и проектов приказов Комитета, в комитет правового обеспечения Ленинградской области</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p>
        </w:tc>
        <w:tc>
          <w:tcPr>
            <w:tcW w:w="2976" w:type="dxa"/>
            <w:gridSpan w:val="2"/>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Юридический сектор (свод)</w:t>
            </w:r>
          </w:p>
          <w:p w:rsidR="008E6D9F" w:rsidRPr="008E6D9F" w:rsidRDefault="008E6D9F" w:rsidP="008E6D9F">
            <w:pPr>
              <w:jc w:val="center"/>
              <w:rPr>
                <w:rFonts w:ascii="Times New Roman" w:eastAsia="Calibri" w:hAnsi="Times New Roman" w:cs="Times New Roman"/>
              </w:rPr>
            </w:pPr>
          </w:p>
          <w:p w:rsidR="008E6D9F" w:rsidRPr="008E6D9F" w:rsidRDefault="008E6D9F" w:rsidP="008E6D9F">
            <w:pPr>
              <w:jc w:val="center"/>
              <w:rPr>
                <w:rFonts w:ascii="Times New Roman" w:eastAsia="Calibri" w:hAnsi="Times New Roman" w:cs="Times New Roman"/>
                <w:b/>
              </w:rPr>
            </w:pPr>
            <w:r w:rsidRPr="008E6D9F">
              <w:rPr>
                <w:rFonts w:ascii="Times New Roman" w:eastAsia="Calibri" w:hAnsi="Times New Roman" w:cs="Times New Roman"/>
              </w:rPr>
              <w:t>Сектор судебного и административного производства</w:t>
            </w:r>
          </w:p>
        </w:tc>
        <w:tc>
          <w:tcPr>
            <w:tcW w:w="3260" w:type="dxa"/>
            <w:gridSpan w:val="3"/>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 xml:space="preserve">полугодовой </w:t>
            </w: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 xml:space="preserve">до 5 июля текущего года, </w:t>
            </w:r>
            <w:proofErr w:type="gramStart"/>
            <w:r w:rsidRPr="008E6D9F">
              <w:rPr>
                <w:rFonts w:ascii="Times New Roman" w:eastAsia="Calibri" w:hAnsi="Times New Roman" w:cs="Times New Roman"/>
              </w:rPr>
              <w:t>годовой</w:t>
            </w:r>
            <w:proofErr w:type="gramEnd"/>
            <w:r w:rsidRPr="008E6D9F">
              <w:rPr>
                <w:rFonts w:ascii="Times New Roman" w:eastAsia="Calibri" w:hAnsi="Times New Roman" w:cs="Times New Roman"/>
              </w:rPr>
              <w:t xml:space="preserve"> до 15 января года, следующего за отчетным</w:t>
            </w:r>
          </w:p>
        </w:tc>
        <w:tc>
          <w:tcPr>
            <w:tcW w:w="2836"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Учет результатов антикоррупционной экспертизы</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1.8..</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 xml:space="preserve">Проведение мониторинга изменений отраслевого федерального законодательства в порядке, установленном распоряжением  Губернатора Ленинградской области от 05.07.2013  № 480-рг. </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Направление информации о результатах проведения мониторинга в комитет правового обеспечения Ленинградской области</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p>
        </w:tc>
        <w:tc>
          <w:tcPr>
            <w:tcW w:w="2976" w:type="dxa"/>
            <w:gridSpan w:val="2"/>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Юридический сектор</w:t>
            </w:r>
          </w:p>
          <w:p w:rsidR="008E6D9F" w:rsidRPr="008E6D9F" w:rsidRDefault="008E6D9F" w:rsidP="008E6D9F">
            <w:pPr>
              <w:jc w:val="center"/>
              <w:rPr>
                <w:rFonts w:ascii="Times New Roman" w:eastAsia="Calibri" w:hAnsi="Times New Roman" w:cs="Times New Roman"/>
              </w:rPr>
            </w:pP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Сектор судебного и административного производства</w:t>
            </w:r>
          </w:p>
        </w:tc>
        <w:tc>
          <w:tcPr>
            <w:tcW w:w="3260" w:type="dxa"/>
            <w:gridSpan w:val="3"/>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ежемесячно до 20-го числа</w:t>
            </w:r>
          </w:p>
        </w:tc>
        <w:tc>
          <w:tcPr>
            <w:tcW w:w="2836"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 xml:space="preserve">Реализация антикоррупционной политики и устранение </w:t>
            </w:r>
            <w:proofErr w:type="spellStart"/>
            <w:r w:rsidRPr="008E6D9F">
              <w:rPr>
                <w:rFonts w:ascii="Times New Roman" w:eastAsia="Calibri" w:hAnsi="Times New Roman" w:cs="Times New Roman"/>
              </w:rPr>
              <w:t>коррупциогенных</w:t>
            </w:r>
            <w:proofErr w:type="spellEnd"/>
            <w:r w:rsidRPr="008E6D9F">
              <w:rPr>
                <w:rFonts w:ascii="Times New Roman" w:eastAsia="Calibri" w:hAnsi="Times New Roman" w:cs="Times New Roman"/>
              </w:rPr>
              <w:t xml:space="preserve"> факторов</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1.9.</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Проведение анализа актов прокурорского реагирования по вопросам нарушений требований законодательства в сфере противодействия коррупции, поступивших в Комитет.</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rPr>
            </w:pPr>
            <w:r w:rsidRPr="008E6D9F">
              <w:rPr>
                <w:rFonts w:ascii="Times New Roman" w:hAnsi="Times New Roman" w:cs="Times New Roman"/>
                <w:spacing w:val="5"/>
              </w:rPr>
              <w:t>Представление</w:t>
            </w:r>
            <w:r w:rsidRPr="008E6D9F">
              <w:rPr>
                <w:rFonts w:ascii="Times New Roman" w:hAnsi="Times New Roman" w:cs="Times New Roman"/>
              </w:rPr>
              <w:t xml:space="preserve"> результатов в аппарат Губернатора и Правительства Ленинградской области</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rPr>
            </w:pPr>
          </w:p>
        </w:tc>
        <w:tc>
          <w:tcPr>
            <w:tcW w:w="2976" w:type="dxa"/>
            <w:gridSpan w:val="2"/>
          </w:tcPr>
          <w:p w:rsidR="008E6D9F" w:rsidRPr="008E6D9F" w:rsidRDefault="008E6D9F" w:rsidP="008E6D9F">
            <w:pPr>
              <w:jc w:val="center"/>
              <w:rPr>
                <w:rFonts w:ascii="Times New Roman" w:eastAsia="Calibri" w:hAnsi="Times New Roman" w:cs="Times New Roman"/>
              </w:rPr>
            </w:pP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 xml:space="preserve">Сектор судебного и административного производства </w:t>
            </w: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(свод)</w:t>
            </w:r>
          </w:p>
          <w:p w:rsidR="008E6D9F" w:rsidRPr="008E6D9F" w:rsidRDefault="008E6D9F" w:rsidP="008E6D9F">
            <w:pPr>
              <w:jc w:val="center"/>
              <w:rPr>
                <w:rFonts w:ascii="Times New Roman" w:eastAsia="Calibri" w:hAnsi="Times New Roman" w:cs="Times New Roman"/>
              </w:rPr>
            </w:pP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 xml:space="preserve">Юридический сектор </w:t>
            </w:r>
          </w:p>
          <w:p w:rsidR="008E6D9F" w:rsidRPr="008E6D9F" w:rsidRDefault="008E6D9F" w:rsidP="008E6D9F">
            <w:pPr>
              <w:jc w:val="center"/>
              <w:rPr>
                <w:rFonts w:ascii="Times New Roman" w:eastAsia="Calibri" w:hAnsi="Times New Roman" w:cs="Times New Roman"/>
              </w:rPr>
            </w:pPr>
          </w:p>
        </w:tc>
        <w:tc>
          <w:tcPr>
            <w:tcW w:w="3260" w:type="dxa"/>
            <w:gridSpan w:val="3"/>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10 декабря 2018 года,</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10 декабря 2019 года,</w:t>
            </w: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до 10 декабря 2020 года</w:t>
            </w:r>
          </w:p>
        </w:tc>
        <w:tc>
          <w:tcPr>
            <w:tcW w:w="2836" w:type="dxa"/>
          </w:tcPr>
          <w:p w:rsidR="008E6D9F" w:rsidRPr="008E6D9F" w:rsidRDefault="008E6D9F" w:rsidP="008E6D9F">
            <w:pPr>
              <w:jc w:val="center"/>
              <w:rPr>
                <w:rFonts w:ascii="Times New Roman" w:hAnsi="Times New Roman" w:cs="Times New Roman"/>
                <w:u w:val="single"/>
              </w:rPr>
            </w:pPr>
            <w:r w:rsidRPr="008E6D9F">
              <w:rPr>
                <w:rFonts w:ascii="Times New Roman" w:hAnsi="Times New Roman" w:cs="Times New Roman"/>
              </w:rPr>
              <w:t>Предупреждение (снижение) коррупционных правонарушений</w:t>
            </w:r>
          </w:p>
          <w:p w:rsidR="008E6D9F" w:rsidRPr="008E6D9F" w:rsidRDefault="008E6D9F" w:rsidP="008E6D9F">
            <w:pPr>
              <w:rPr>
                <w:rFonts w:ascii="Times New Roman" w:hAnsi="Times New Roman" w:cs="Times New Roman"/>
              </w:rPr>
            </w:pP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1.10.</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Принятие мер, направленных на выявление и предупреждение конфликта интересов у должностных лиц Комитета, к обязанностям которых отнесено осуществление:</w:t>
            </w:r>
          </w:p>
          <w:p w:rsidR="008E6D9F" w:rsidRPr="008E6D9F" w:rsidRDefault="008E6D9F" w:rsidP="008E6D9F">
            <w:pPr>
              <w:tabs>
                <w:tab w:val="left" w:pos="174"/>
                <w:tab w:val="left" w:pos="6724"/>
              </w:tabs>
              <w:ind w:firstLine="32"/>
              <w:jc w:val="both"/>
              <w:rPr>
                <w:rFonts w:ascii="Times New Roman" w:eastAsia="Calibri" w:hAnsi="Times New Roman" w:cs="Times New Roman"/>
              </w:rPr>
            </w:pPr>
            <w:r w:rsidRPr="008E6D9F">
              <w:rPr>
                <w:rFonts w:ascii="Times New Roman" w:eastAsia="Calibri" w:hAnsi="Times New Roman" w:cs="Times New Roman"/>
              </w:rPr>
              <w:t>- государственного контроля от имени Ленинградской области в отношении музейных предметов и музейных коллекций, включенных в состав Музейного фонда Российской Федерации;</w:t>
            </w:r>
          </w:p>
          <w:p w:rsidR="008E6D9F" w:rsidRPr="008E6D9F" w:rsidRDefault="008E6D9F" w:rsidP="008E6D9F">
            <w:pPr>
              <w:tabs>
                <w:tab w:val="left" w:pos="174"/>
                <w:tab w:val="left" w:pos="6724"/>
              </w:tabs>
              <w:ind w:firstLine="32"/>
              <w:jc w:val="both"/>
              <w:rPr>
                <w:rFonts w:ascii="Times New Roman" w:eastAsia="Calibri" w:hAnsi="Times New Roman" w:cs="Times New Roman"/>
              </w:rPr>
            </w:pPr>
            <w:r w:rsidRPr="008E6D9F">
              <w:rPr>
                <w:rFonts w:ascii="Times New Roman" w:eastAsia="Calibri" w:hAnsi="Times New Roman" w:cs="Times New Roman"/>
              </w:rPr>
              <w:t>- государственного контроля за состоянием государственной части Музейного фонда Российской Федерации;</w:t>
            </w:r>
          </w:p>
          <w:p w:rsidR="008E6D9F" w:rsidRPr="008E6D9F" w:rsidRDefault="008E6D9F" w:rsidP="008E6D9F">
            <w:pPr>
              <w:tabs>
                <w:tab w:val="left" w:pos="174"/>
                <w:tab w:val="left" w:pos="6724"/>
              </w:tabs>
              <w:ind w:firstLine="32"/>
              <w:jc w:val="both"/>
              <w:rPr>
                <w:rFonts w:ascii="Times New Roman" w:eastAsia="Calibri" w:hAnsi="Times New Roman" w:cs="Times New Roman"/>
              </w:rPr>
            </w:pPr>
          </w:p>
          <w:p w:rsidR="008E6D9F" w:rsidRPr="008E6D9F" w:rsidRDefault="008E6D9F" w:rsidP="008E6D9F">
            <w:pPr>
              <w:tabs>
                <w:tab w:val="left" w:pos="174"/>
                <w:tab w:val="left" w:pos="6724"/>
              </w:tabs>
              <w:ind w:firstLine="32"/>
              <w:jc w:val="both"/>
              <w:rPr>
                <w:rFonts w:ascii="Times New Roman" w:eastAsia="Calibri" w:hAnsi="Times New Roman" w:cs="Times New Roman"/>
              </w:rPr>
            </w:pPr>
            <w:r w:rsidRPr="008E6D9F">
              <w:rPr>
                <w:rFonts w:ascii="Times New Roman" w:eastAsia="Calibri" w:hAnsi="Times New Roman" w:cs="Times New Roman"/>
              </w:rPr>
              <w:t>-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8E6D9F" w:rsidRPr="008E6D9F" w:rsidRDefault="008E6D9F" w:rsidP="008E6D9F">
            <w:pPr>
              <w:tabs>
                <w:tab w:val="left" w:pos="174"/>
                <w:tab w:val="left" w:pos="6724"/>
              </w:tabs>
              <w:ind w:firstLine="32"/>
              <w:jc w:val="both"/>
              <w:rPr>
                <w:rFonts w:ascii="Times New Roman" w:eastAsia="Calibri" w:hAnsi="Times New Roman" w:cs="Times New Roman"/>
              </w:rPr>
            </w:pPr>
          </w:p>
        </w:tc>
        <w:tc>
          <w:tcPr>
            <w:tcW w:w="2976" w:type="dxa"/>
            <w:gridSpan w:val="2"/>
          </w:tcPr>
          <w:p w:rsidR="008E6D9F" w:rsidRPr="008E6D9F" w:rsidRDefault="008E6D9F" w:rsidP="008E6D9F">
            <w:pPr>
              <w:ind w:left="34" w:right="171"/>
              <w:jc w:val="center"/>
              <w:rPr>
                <w:rFonts w:ascii="Times New Roman" w:eastAsia="Calibri" w:hAnsi="Times New Roman" w:cs="Times New Roman"/>
              </w:rPr>
            </w:pPr>
          </w:p>
          <w:p w:rsidR="008E6D9F" w:rsidRPr="008E6D9F" w:rsidRDefault="008E6D9F" w:rsidP="008E6D9F">
            <w:pPr>
              <w:ind w:right="171"/>
              <w:jc w:val="both"/>
              <w:rPr>
                <w:rFonts w:ascii="Times New Roman" w:eastAsia="Calibri" w:hAnsi="Times New Roman" w:cs="Times New Roman"/>
              </w:rPr>
            </w:pPr>
            <w:r w:rsidRPr="008E6D9F">
              <w:rPr>
                <w:rFonts w:ascii="Times New Roman" w:eastAsia="Calibri" w:hAnsi="Times New Roman" w:cs="Times New Roman"/>
              </w:rPr>
              <w:t xml:space="preserve">Заместитель председателя Комитета </w:t>
            </w:r>
          </w:p>
          <w:p w:rsidR="008E6D9F" w:rsidRPr="008E6D9F" w:rsidRDefault="008E6D9F" w:rsidP="008E6D9F">
            <w:pPr>
              <w:ind w:left="34" w:right="171"/>
              <w:jc w:val="both"/>
              <w:rPr>
                <w:rFonts w:ascii="Times New Roman" w:eastAsia="Calibri" w:hAnsi="Times New Roman" w:cs="Times New Roman"/>
              </w:rPr>
            </w:pPr>
          </w:p>
          <w:p w:rsidR="008E6D9F" w:rsidRPr="008E6D9F" w:rsidRDefault="008E6D9F" w:rsidP="008E6D9F">
            <w:pPr>
              <w:ind w:left="34" w:right="171"/>
              <w:jc w:val="both"/>
              <w:rPr>
                <w:rFonts w:ascii="Times New Roman" w:eastAsia="Calibri" w:hAnsi="Times New Roman" w:cs="Times New Roman"/>
              </w:rPr>
            </w:pPr>
          </w:p>
          <w:p w:rsidR="008E6D9F" w:rsidRPr="008E6D9F" w:rsidRDefault="008E6D9F" w:rsidP="008E6D9F">
            <w:pPr>
              <w:ind w:left="34" w:right="171"/>
              <w:jc w:val="both"/>
              <w:rPr>
                <w:rFonts w:ascii="Times New Roman" w:eastAsia="Calibri" w:hAnsi="Times New Roman" w:cs="Times New Roman"/>
              </w:rPr>
            </w:pPr>
          </w:p>
          <w:p w:rsidR="008E6D9F" w:rsidRPr="008E6D9F" w:rsidRDefault="008E6D9F" w:rsidP="008E6D9F">
            <w:pPr>
              <w:ind w:left="34" w:right="171"/>
              <w:jc w:val="both"/>
              <w:rPr>
                <w:rFonts w:ascii="Times New Roman" w:eastAsia="Calibri" w:hAnsi="Times New Roman" w:cs="Times New Roman"/>
              </w:rPr>
            </w:pPr>
          </w:p>
          <w:p w:rsidR="008E6D9F" w:rsidRPr="008E6D9F" w:rsidRDefault="008E6D9F" w:rsidP="008E6D9F">
            <w:pPr>
              <w:ind w:right="171"/>
              <w:jc w:val="both"/>
              <w:rPr>
                <w:rFonts w:ascii="Times New Roman" w:eastAsia="Calibri" w:hAnsi="Times New Roman" w:cs="Times New Roman"/>
              </w:rPr>
            </w:pPr>
            <w:r w:rsidRPr="008E6D9F">
              <w:rPr>
                <w:rFonts w:ascii="Times New Roman" w:eastAsia="Calibri" w:hAnsi="Times New Roman" w:cs="Times New Roman"/>
              </w:rPr>
              <w:t xml:space="preserve">Заместитель председателя Комитета – начальник департамента государственной </w:t>
            </w:r>
            <w:r w:rsidRPr="008E6D9F">
              <w:rPr>
                <w:rFonts w:ascii="Times New Roman" w:eastAsia="Calibri" w:hAnsi="Times New Roman" w:cs="Times New Roman"/>
              </w:rPr>
              <w:lastRenderedPageBreak/>
              <w:t>охраны, сохранения и использования объектов культурного наследия</w:t>
            </w:r>
          </w:p>
          <w:p w:rsidR="008E6D9F" w:rsidRPr="008E6D9F" w:rsidRDefault="008E6D9F" w:rsidP="008E6D9F">
            <w:pPr>
              <w:ind w:left="34" w:right="171"/>
              <w:jc w:val="both"/>
              <w:rPr>
                <w:rFonts w:ascii="Times New Roman" w:eastAsia="Calibri" w:hAnsi="Times New Roman" w:cs="Times New Roman"/>
              </w:rPr>
            </w:pPr>
          </w:p>
          <w:p w:rsidR="008E6D9F" w:rsidRPr="008E6D9F" w:rsidRDefault="008E6D9F" w:rsidP="008E6D9F">
            <w:pPr>
              <w:ind w:right="171"/>
              <w:jc w:val="both"/>
              <w:rPr>
                <w:rFonts w:ascii="Times New Roman" w:eastAsia="Calibri" w:hAnsi="Times New Roman" w:cs="Times New Roman"/>
              </w:rPr>
            </w:pPr>
          </w:p>
        </w:tc>
        <w:tc>
          <w:tcPr>
            <w:tcW w:w="3260" w:type="dxa"/>
            <w:gridSpan w:val="3"/>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lastRenderedPageBreak/>
              <w:t>в течение</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2018-2020 годов на постоянной основе</w:t>
            </w:r>
          </w:p>
        </w:tc>
        <w:tc>
          <w:tcPr>
            <w:tcW w:w="2836" w:type="dxa"/>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Выявление, предупреждение и урегулирование конфликта интересов в целях предотвращения коррупционных правонарушений</w:t>
            </w:r>
          </w:p>
        </w:tc>
      </w:tr>
      <w:tr w:rsidR="008E6D9F" w:rsidRPr="008E6D9F" w:rsidTr="008E6D9F">
        <w:tc>
          <w:tcPr>
            <w:tcW w:w="817" w:type="dxa"/>
            <w:vAlign w:val="center"/>
          </w:tcPr>
          <w:p w:rsidR="008E6D9F" w:rsidRPr="008E6D9F" w:rsidRDefault="008E6D9F" w:rsidP="008E6D9F">
            <w:pPr>
              <w:jc w:val="center"/>
              <w:rPr>
                <w:rFonts w:ascii="Times New Roman" w:eastAsia="Calibri" w:hAnsi="Times New Roman" w:cs="Times New Roman"/>
                <w:b/>
              </w:rPr>
            </w:pPr>
            <w:r w:rsidRPr="008E6D9F">
              <w:rPr>
                <w:rFonts w:ascii="Times New Roman" w:eastAsia="Calibri" w:hAnsi="Times New Roman" w:cs="Times New Roman"/>
                <w:b/>
              </w:rPr>
              <w:lastRenderedPageBreak/>
              <w:t>2.</w:t>
            </w:r>
          </w:p>
        </w:tc>
        <w:tc>
          <w:tcPr>
            <w:tcW w:w="14599" w:type="dxa"/>
            <w:gridSpan w:val="7"/>
          </w:tcPr>
          <w:p w:rsidR="008E6D9F" w:rsidRPr="008E6D9F" w:rsidRDefault="008E6D9F" w:rsidP="008E6D9F">
            <w:pPr>
              <w:jc w:val="center"/>
              <w:rPr>
                <w:rFonts w:ascii="Times New Roman" w:eastAsia="Calibri" w:hAnsi="Times New Roman" w:cs="Times New Roman"/>
                <w:b/>
              </w:rPr>
            </w:pPr>
            <w:r w:rsidRPr="008E6D9F">
              <w:rPr>
                <w:rFonts w:ascii="Times New Roman" w:eastAsia="Calibri" w:hAnsi="Times New Roman" w:cs="Times New Roman"/>
                <w:b/>
              </w:rPr>
              <w:t>Антикоррупционный мониторинг</w:t>
            </w:r>
          </w:p>
          <w:p w:rsidR="008E6D9F" w:rsidRPr="008E6D9F" w:rsidRDefault="008E6D9F" w:rsidP="008E6D9F">
            <w:pPr>
              <w:jc w:val="center"/>
              <w:rPr>
                <w:rFonts w:ascii="Times New Roman" w:eastAsia="Calibri" w:hAnsi="Times New Roman" w:cs="Times New Roman"/>
                <w:b/>
              </w:rPr>
            </w:pPr>
          </w:p>
        </w:tc>
      </w:tr>
      <w:tr w:rsidR="008E6D9F" w:rsidRPr="008E6D9F" w:rsidTr="008E6D9F">
        <w:trPr>
          <w:trHeight w:val="355"/>
        </w:trPr>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2.1</w:t>
            </w:r>
          </w:p>
        </w:tc>
        <w:tc>
          <w:tcPr>
            <w:tcW w:w="5668" w:type="dxa"/>
            <w:gridSpan w:val="2"/>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Проведение мониторинга информации о коррупционных проявлениях в деятельности должностных лиц Комитета, содержащейся в поступающих обращениях граждан и организаций</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 xml:space="preserve"> </w:t>
            </w:r>
          </w:p>
        </w:tc>
        <w:tc>
          <w:tcPr>
            <w:tcW w:w="3119"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Сектор судебного и административного производства</w:t>
            </w:r>
          </w:p>
          <w:p w:rsidR="008E6D9F" w:rsidRPr="008E6D9F" w:rsidRDefault="008E6D9F" w:rsidP="008E6D9F">
            <w:pPr>
              <w:jc w:val="center"/>
              <w:rPr>
                <w:rFonts w:ascii="Times New Roman" w:hAnsi="Times New Roman" w:cs="Times New Roman"/>
              </w:rPr>
            </w:pP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Отдел документационного обеспечения и контроля</w:t>
            </w:r>
          </w:p>
        </w:tc>
        <w:tc>
          <w:tcPr>
            <w:tcW w:w="2976" w:type="dxa"/>
            <w:gridSpan w:val="2"/>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в течение 2018-2020 годов</w:t>
            </w: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(ежеквартально)</w:t>
            </w:r>
          </w:p>
        </w:tc>
        <w:tc>
          <w:tcPr>
            <w:tcW w:w="2836" w:type="dxa"/>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Выявление и предупреждение коррупционных правонарушений в деятельности. Оперативное принятие соответствующих решений в случае подтверждения фактов нарушений</w:t>
            </w:r>
          </w:p>
        </w:tc>
      </w:tr>
      <w:tr w:rsidR="008E6D9F" w:rsidRPr="008E6D9F" w:rsidTr="008E6D9F">
        <w:tc>
          <w:tcPr>
            <w:tcW w:w="817" w:type="dxa"/>
            <w:vAlign w:val="center"/>
          </w:tcPr>
          <w:p w:rsidR="008E6D9F" w:rsidRPr="008E6D9F" w:rsidRDefault="008E6D9F" w:rsidP="008E6D9F">
            <w:pPr>
              <w:jc w:val="center"/>
              <w:rPr>
                <w:rFonts w:ascii="Times New Roman" w:eastAsia="Calibri" w:hAnsi="Times New Roman" w:cs="Times New Roman"/>
                <w:b/>
              </w:rPr>
            </w:pPr>
            <w:r w:rsidRPr="008E6D9F">
              <w:rPr>
                <w:rFonts w:ascii="Times New Roman" w:eastAsia="Calibri" w:hAnsi="Times New Roman" w:cs="Times New Roman"/>
                <w:b/>
              </w:rPr>
              <w:t>3.</w:t>
            </w:r>
          </w:p>
        </w:tc>
        <w:tc>
          <w:tcPr>
            <w:tcW w:w="14599" w:type="dxa"/>
            <w:gridSpan w:val="7"/>
          </w:tcPr>
          <w:p w:rsidR="008E6D9F" w:rsidRPr="008E6D9F" w:rsidRDefault="008E6D9F" w:rsidP="008E6D9F">
            <w:pPr>
              <w:jc w:val="center"/>
              <w:rPr>
                <w:rFonts w:ascii="Times New Roman" w:eastAsia="Calibri" w:hAnsi="Times New Roman" w:cs="Times New Roman"/>
                <w:b/>
                <w:bCs/>
              </w:rPr>
            </w:pPr>
            <w:r w:rsidRPr="008E6D9F">
              <w:rPr>
                <w:rFonts w:ascii="Times New Roman" w:eastAsia="Calibri" w:hAnsi="Times New Roman" w:cs="Times New Roman"/>
                <w:b/>
                <w:bCs/>
              </w:rPr>
              <w:t xml:space="preserve">Профилактика коррупционных и иных правонарушений в Комитете </w:t>
            </w:r>
          </w:p>
          <w:p w:rsidR="008E6D9F" w:rsidRPr="008E6D9F" w:rsidRDefault="008E6D9F" w:rsidP="008E6D9F">
            <w:pPr>
              <w:jc w:val="center"/>
              <w:rPr>
                <w:rFonts w:ascii="Times New Roman" w:eastAsia="Calibri" w:hAnsi="Times New Roman" w:cs="Times New Roman"/>
                <w:b/>
                <w:sz w:val="16"/>
                <w:szCs w:val="16"/>
              </w:rPr>
            </w:pP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3.1.</w:t>
            </w:r>
          </w:p>
        </w:tc>
        <w:tc>
          <w:tcPr>
            <w:tcW w:w="5668" w:type="dxa"/>
            <w:gridSpan w:val="2"/>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Организация проведения оценок коррупционных рисков, возникающих в деятельности Комитета.</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b/>
                <w:spacing w:val="5"/>
              </w:rPr>
            </w:pPr>
            <w:proofErr w:type="gramStart"/>
            <w:r w:rsidRPr="008E6D9F">
              <w:rPr>
                <w:rFonts w:ascii="Times New Roman" w:hAnsi="Times New Roman" w:cs="Times New Roman"/>
                <w:spacing w:val="5"/>
              </w:rPr>
              <w:t>По результатам проведения оценок коррупционных рисков подготавливать внесение изменений в Перечень должностей государственной гражданской службы Комитета, при назначении на которые граждане и при замещении которых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Комитета</w:t>
            </w:r>
            <w:proofErr w:type="gramEnd"/>
            <w:r w:rsidRPr="008E6D9F">
              <w:rPr>
                <w:rFonts w:ascii="Times New Roman" w:hAnsi="Times New Roman" w:cs="Times New Roman"/>
                <w:spacing w:val="5"/>
              </w:rPr>
              <w:t xml:space="preserve"> от 19.10.2016 № 20.</w:t>
            </w:r>
          </w:p>
        </w:tc>
        <w:tc>
          <w:tcPr>
            <w:tcW w:w="3119"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Руководители структурных подразделений</w:t>
            </w:r>
          </w:p>
        </w:tc>
        <w:tc>
          <w:tcPr>
            <w:tcW w:w="2976" w:type="dxa"/>
            <w:gridSpan w:val="2"/>
          </w:tcPr>
          <w:p w:rsidR="008E6D9F" w:rsidRPr="008E6D9F" w:rsidRDefault="008E6D9F" w:rsidP="008E6D9F">
            <w:pPr>
              <w:jc w:val="center"/>
              <w:rPr>
                <w:rFonts w:ascii="Times New Roman" w:eastAsia="Calibri" w:hAnsi="Times New Roman" w:cs="Times New Roman"/>
                <w:bCs/>
              </w:rPr>
            </w:pPr>
            <w:r w:rsidRPr="008E6D9F">
              <w:rPr>
                <w:rFonts w:ascii="Times New Roman" w:eastAsia="Calibri" w:hAnsi="Times New Roman" w:cs="Times New Roman"/>
                <w:bCs/>
              </w:rPr>
              <w:t xml:space="preserve">до 15 ноября 2018 года, </w:t>
            </w: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bCs/>
              </w:rPr>
              <w:t>до 15 ноября 2019 года и до 15 ноября 2020 года</w:t>
            </w:r>
          </w:p>
        </w:tc>
        <w:tc>
          <w:tcPr>
            <w:tcW w:w="2836" w:type="dxa"/>
          </w:tcPr>
          <w:p w:rsidR="008E6D9F" w:rsidRPr="008E6D9F" w:rsidRDefault="008E6D9F" w:rsidP="008E6D9F">
            <w:pPr>
              <w:jc w:val="center"/>
              <w:rPr>
                <w:rFonts w:ascii="Times New Roman" w:eastAsia="Calibri" w:hAnsi="Times New Roman" w:cs="Times New Roman"/>
                <w:bCs/>
              </w:rPr>
            </w:pPr>
            <w:r w:rsidRPr="008E6D9F">
              <w:rPr>
                <w:rFonts w:ascii="Times New Roman" w:eastAsia="Calibri" w:hAnsi="Times New Roman" w:cs="Times New Roman"/>
              </w:rPr>
              <w:t>Устранение рисков коррупционных проявлений при исполнении служебных обязанностей</w:t>
            </w:r>
          </w:p>
        </w:tc>
      </w:tr>
      <w:tr w:rsidR="008E6D9F" w:rsidRPr="008E6D9F" w:rsidTr="008E6D9F">
        <w:tc>
          <w:tcPr>
            <w:tcW w:w="817" w:type="dxa"/>
            <w:vAlign w:val="center"/>
          </w:tcPr>
          <w:p w:rsidR="008E6D9F" w:rsidRPr="008E6D9F" w:rsidRDefault="008E6D9F" w:rsidP="008E6D9F">
            <w:pPr>
              <w:jc w:val="center"/>
              <w:rPr>
                <w:rFonts w:ascii="Times New Roman" w:eastAsia="Calibri" w:hAnsi="Times New Roman" w:cs="Times New Roman"/>
                <w:b/>
              </w:rPr>
            </w:pPr>
            <w:r w:rsidRPr="008E6D9F">
              <w:rPr>
                <w:rFonts w:ascii="Times New Roman" w:eastAsia="Calibri" w:hAnsi="Times New Roman" w:cs="Times New Roman"/>
                <w:b/>
              </w:rPr>
              <w:lastRenderedPageBreak/>
              <w:t>4.</w:t>
            </w:r>
          </w:p>
        </w:tc>
        <w:tc>
          <w:tcPr>
            <w:tcW w:w="14599" w:type="dxa"/>
            <w:gridSpan w:val="7"/>
            <w:vAlign w:val="center"/>
          </w:tcPr>
          <w:p w:rsidR="008E6D9F" w:rsidRPr="008E6D9F" w:rsidRDefault="008E6D9F" w:rsidP="008E6D9F">
            <w:pPr>
              <w:jc w:val="center"/>
              <w:rPr>
                <w:rFonts w:ascii="Times New Roman" w:eastAsia="Calibri" w:hAnsi="Times New Roman" w:cs="Times New Roman"/>
                <w:b/>
              </w:rPr>
            </w:pPr>
            <w:r w:rsidRPr="008E6D9F">
              <w:rPr>
                <w:rFonts w:ascii="Times New Roman" w:eastAsia="Calibri" w:hAnsi="Times New Roman" w:cs="Times New Roman"/>
                <w:b/>
              </w:rPr>
              <w:t xml:space="preserve">Реализация антикоррупционной политики в сфере закупок товаров, работ, услуг, а также в сфере финансового контроля </w:t>
            </w:r>
          </w:p>
          <w:p w:rsidR="008E6D9F" w:rsidRPr="008E6D9F" w:rsidRDefault="008E6D9F" w:rsidP="008E6D9F">
            <w:pPr>
              <w:jc w:val="center"/>
              <w:rPr>
                <w:rFonts w:ascii="Times New Roman" w:eastAsia="Calibri" w:hAnsi="Times New Roman" w:cs="Times New Roman"/>
                <w:b/>
              </w:rPr>
            </w:pP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4.1.</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 xml:space="preserve">Осуществление контроля за соблюдением требований об отсутствии конфликта интересов между участниками закупки и заказчиком, установленных п. 9 ч. 1 ст. 31 </w:t>
            </w:r>
            <w:r w:rsidRPr="008E6D9F">
              <w:rPr>
                <w:rFonts w:ascii="Times New Roman" w:hAnsi="Times New Roman" w:cs="Times New Roman"/>
                <w:spacing w:val="5"/>
              </w:rPr>
              <w:br/>
              <w:t xml:space="preserve">Федерального закона от 05.04.2013 № 44-ФЗ </w:t>
            </w:r>
            <w:r w:rsidRPr="008E6D9F">
              <w:rPr>
                <w:rFonts w:ascii="Times New Roman" w:hAnsi="Times New Roman" w:cs="Times New Roman"/>
                <w:spacing w:val="5"/>
              </w:rPr>
              <w:br/>
              <w:t>«О контрактной системе в сфере закупок товаров, работ, услуг для обеспечения государственных и муниципальных нужд»</w:t>
            </w:r>
          </w:p>
        </w:tc>
        <w:tc>
          <w:tcPr>
            <w:tcW w:w="2976"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Отдел программно-целевого планирования,</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капитальных вложений и государственных закупок</w:t>
            </w:r>
          </w:p>
          <w:p w:rsidR="008E6D9F" w:rsidRPr="008E6D9F" w:rsidRDefault="008E6D9F" w:rsidP="008E6D9F">
            <w:pPr>
              <w:jc w:val="center"/>
              <w:rPr>
                <w:rFonts w:ascii="Times New Roman" w:hAnsi="Times New Roman" w:cs="Times New Roman"/>
              </w:rPr>
            </w:pPr>
          </w:p>
        </w:tc>
        <w:tc>
          <w:tcPr>
            <w:tcW w:w="3260" w:type="dxa"/>
            <w:gridSpan w:val="3"/>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 xml:space="preserve">в течение 2018-2020 годов </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(на постоянной основе)</w:t>
            </w:r>
          </w:p>
          <w:p w:rsidR="008E6D9F" w:rsidRPr="008E6D9F" w:rsidRDefault="008E6D9F" w:rsidP="008E6D9F">
            <w:pPr>
              <w:jc w:val="center"/>
              <w:rPr>
                <w:rFonts w:ascii="Times New Roman" w:hAnsi="Times New Roman" w:cs="Times New Roman"/>
              </w:rPr>
            </w:pPr>
          </w:p>
        </w:tc>
        <w:tc>
          <w:tcPr>
            <w:tcW w:w="2836" w:type="dxa"/>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Недопущение коррупционных правонарушений</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4.2</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Осуществление анализа сведений:</w:t>
            </w:r>
          </w:p>
          <w:p w:rsidR="008E6D9F" w:rsidRPr="008E6D9F" w:rsidRDefault="008E6D9F" w:rsidP="008E6D9F">
            <w:pPr>
              <w:jc w:val="both"/>
              <w:rPr>
                <w:rFonts w:ascii="Times New Roman" w:eastAsia="Calibri" w:hAnsi="Times New Roman" w:cs="Times New Roman"/>
              </w:rPr>
            </w:pPr>
            <w:r w:rsidRPr="008E6D9F">
              <w:rPr>
                <w:rFonts w:ascii="Times New Roman" w:eastAsia="Calibri" w:hAnsi="Times New Roman" w:cs="Times New Roman"/>
              </w:rPr>
              <w:t xml:space="preserve">- об обжаловании закупок контрольными органами </w:t>
            </w:r>
            <w:r w:rsidRPr="008E6D9F">
              <w:rPr>
                <w:rFonts w:ascii="Times New Roman" w:eastAsia="Calibri" w:hAnsi="Times New Roman" w:cs="Times New Roman"/>
              </w:rPr>
              <w:br/>
              <w:t>в сфере закупок;</w:t>
            </w:r>
          </w:p>
          <w:p w:rsidR="008E6D9F" w:rsidRPr="008E6D9F" w:rsidRDefault="008E6D9F" w:rsidP="008E6D9F">
            <w:pPr>
              <w:jc w:val="both"/>
              <w:rPr>
                <w:rFonts w:ascii="Times New Roman" w:eastAsia="Calibri" w:hAnsi="Times New Roman" w:cs="Times New Roman"/>
              </w:rPr>
            </w:pPr>
            <w:r w:rsidRPr="008E6D9F">
              <w:rPr>
                <w:rFonts w:ascii="Times New Roman" w:eastAsia="Calibri" w:hAnsi="Times New Roman" w:cs="Times New Roman"/>
              </w:rPr>
              <w:t>- об отмене заказчиками Ленинградской области закупок в соответствии с решениями и предписаниями контрольных органов в сфере закупок;</w:t>
            </w:r>
          </w:p>
          <w:p w:rsidR="008E6D9F" w:rsidRPr="008E6D9F" w:rsidRDefault="008E6D9F" w:rsidP="008E6D9F">
            <w:pPr>
              <w:jc w:val="both"/>
              <w:rPr>
                <w:rFonts w:ascii="Times New Roman" w:eastAsia="Calibri" w:hAnsi="Times New Roman" w:cs="Times New Roman"/>
              </w:rPr>
            </w:pPr>
            <w:r w:rsidRPr="008E6D9F">
              <w:rPr>
                <w:rFonts w:ascii="Times New Roman" w:eastAsia="Calibri" w:hAnsi="Times New Roman" w:cs="Times New Roman"/>
              </w:rPr>
              <w:t>- о результатах обжалованию решений и предписаний контрольных органов в сфере закупок.</w:t>
            </w:r>
          </w:p>
          <w:p w:rsidR="008E6D9F" w:rsidRPr="008E6D9F" w:rsidRDefault="008E6D9F" w:rsidP="008E6D9F">
            <w:pPr>
              <w:jc w:val="both"/>
              <w:rPr>
                <w:rFonts w:ascii="Times New Roman" w:eastAsia="Calibri" w:hAnsi="Times New Roman" w:cs="Times New Roman"/>
              </w:rPr>
            </w:pPr>
            <w:r w:rsidRPr="008E6D9F">
              <w:rPr>
                <w:rFonts w:ascii="Times New Roman" w:eastAsia="Calibri" w:hAnsi="Times New Roman" w:cs="Times New Roman"/>
              </w:rPr>
              <w:t>По результатам проведенного анализа подготовка аналитической информации и представление ее председателю Комитета</w:t>
            </w:r>
          </w:p>
          <w:p w:rsidR="008E6D9F" w:rsidRPr="008E6D9F" w:rsidRDefault="008E6D9F" w:rsidP="008E6D9F">
            <w:pPr>
              <w:jc w:val="both"/>
              <w:rPr>
                <w:rFonts w:ascii="Times New Roman" w:eastAsia="Calibri" w:hAnsi="Times New Roman" w:cs="Times New Roman"/>
              </w:rPr>
            </w:pPr>
          </w:p>
        </w:tc>
        <w:tc>
          <w:tcPr>
            <w:tcW w:w="2976"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 xml:space="preserve">Отдел </w:t>
            </w:r>
            <w:r w:rsidRPr="008E6D9F">
              <w:rPr>
                <w:rFonts w:ascii="Times New Roman" w:hAnsi="Times New Roman" w:cs="Times New Roman"/>
                <w:sz w:val="26"/>
                <w:szCs w:val="26"/>
              </w:rPr>
              <w:t xml:space="preserve"> </w:t>
            </w:r>
            <w:r w:rsidRPr="008E6D9F">
              <w:rPr>
                <w:rFonts w:ascii="Times New Roman" w:hAnsi="Times New Roman" w:cs="Times New Roman"/>
              </w:rPr>
              <w:t>программно-целевого планирования,</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капитальных вложений и государственных закупок</w:t>
            </w:r>
          </w:p>
        </w:tc>
        <w:tc>
          <w:tcPr>
            <w:tcW w:w="3260" w:type="dxa"/>
            <w:gridSpan w:val="3"/>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10 декабря 2018 года,</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 xml:space="preserve">до 28 июня 2019 года, </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10 декабря 2019 года,</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26 июня 2020 года,</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 xml:space="preserve">до 10 декабря 2020 года </w:t>
            </w:r>
          </w:p>
        </w:tc>
        <w:tc>
          <w:tcPr>
            <w:tcW w:w="2836" w:type="dxa"/>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Недопущение случаев нарушения требований законодательства в сфере противодействия коррупции</w:t>
            </w:r>
          </w:p>
        </w:tc>
      </w:tr>
      <w:tr w:rsidR="008E6D9F" w:rsidRPr="008E6D9F" w:rsidTr="008E6D9F">
        <w:tc>
          <w:tcPr>
            <w:tcW w:w="817" w:type="dxa"/>
            <w:vAlign w:val="center"/>
          </w:tcPr>
          <w:p w:rsidR="008E6D9F" w:rsidRPr="008E6D9F" w:rsidRDefault="008E6D9F" w:rsidP="008E6D9F">
            <w:pPr>
              <w:jc w:val="center"/>
              <w:rPr>
                <w:rFonts w:ascii="Times New Roman" w:eastAsia="Calibri" w:hAnsi="Times New Roman" w:cs="Times New Roman"/>
                <w:b/>
              </w:rPr>
            </w:pPr>
            <w:r w:rsidRPr="008E6D9F">
              <w:rPr>
                <w:rFonts w:ascii="Times New Roman" w:eastAsia="Calibri" w:hAnsi="Times New Roman" w:cs="Times New Roman"/>
                <w:b/>
              </w:rPr>
              <w:t>5.</w:t>
            </w:r>
          </w:p>
        </w:tc>
        <w:tc>
          <w:tcPr>
            <w:tcW w:w="14599" w:type="dxa"/>
            <w:gridSpan w:val="7"/>
            <w:vAlign w:val="center"/>
          </w:tcPr>
          <w:p w:rsidR="008E6D9F" w:rsidRPr="008E6D9F" w:rsidRDefault="008E6D9F" w:rsidP="008E6D9F">
            <w:pPr>
              <w:jc w:val="center"/>
              <w:rPr>
                <w:rFonts w:ascii="Times New Roman" w:eastAsia="Calibri" w:hAnsi="Times New Roman" w:cs="Times New Roman"/>
                <w:b/>
              </w:rPr>
            </w:pPr>
            <w:r w:rsidRPr="008E6D9F">
              <w:rPr>
                <w:rFonts w:ascii="Times New Roman" w:eastAsia="Calibri" w:hAnsi="Times New Roman" w:cs="Times New Roman"/>
                <w:b/>
              </w:rPr>
              <w:t xml:space="preserve">Организация работы в сфере противодействия коррупции в государственных организациях, подведомственных </w:t>
            </w:r>
            <w:r w:rsidRPr="008E6D9F">
              <w:rPr>
                <w:rFonts w:ascii="Times New Roman" w:eastAsia="Calibri" w:hAnsi="Times New Roman" w:cs="Times New Roman"/>
                <w:b/>
              </w:rPr>
              <w:br/>
              <w:t xml:space="preserve">органам исполнительной власти Ленинградской области </w:t>
            </w:r>
            <w:r w:rsidRPr="008E6D9F">
              <w:rPr>
                <w:rFonts w:ascii="Times New Roman" w:eastAsia="Calibri" w:hAnsi="Times New Roman" w:cs="Times New Roman"/>
              </w:rPr>
              <w:t>(далее – подведомственные организации)</w:t>
            </w:r>
          </w:p>
          <w:p w:rsidR="008E6D9F" w:rsidRPr="008E6D9F" w:rsidRDefault="008E6D9F" w:rsidP="008E6D9F">
            <w:pPr>
              <w:jc w:val="center"/>
              <w:rPr>
                <w:rFonts w:ascii="Times New Roman" w:eastAsia="Calibri" w:hAnsi="Times New Roman" w:cs="Times New Roman"/>
                <w:b/>
                <w:sz w:val="16"/>
                <w:szCs w:val="16"/>
              </w:rPr>
            </w:pP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5.1</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Обеспечение представления сведений о доходах, расходах, об имуществе и обязательствах имущественного характера гражданами, претендующими на замещение должностей руководителей учреждений, подведомственных Комитету (далее – подведомственные учреждения) и лицами, замещающими указанные должности</w:t>
            </w:r>
          </w:p>
        </w:tc>
        <w:tc>
          <w:tcPr>
            <w:tcW w:w="2976" w:type="dxa"/>
            <w:gridSpan w:val="2"/>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Отдел взаимодействия с муниципальными образованиями, информатизации и организационной работы.</w:t>
            </w:r>
          </w:p>
        </w:tc>
        <w:tc>
          <w:tcPr>
            <w:tcW w:w="3119" w:type="dxa"/>
            <w:gridSpan w:val="2"/>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 xml:space="preserve">в течение 2018-2020 годов </w:t>
            </w: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при назначении на соответствующие должности</w:t>
            </w: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(для граждан, претендующих на замещение соответствующих должностей);</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30 апреля 2019 года</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lastRenderedPageBreak/>
              <w:t>до 30 апреля 2020 года</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(для лиц, замещающих соответствующие должности)</w:t>
            </w:r>
          </w:p>
          <w:p w:rsidR="008E6D9F" w:rsidRPr="008E6D9F" w:rsidRDefault="008E6D9F" w:rsidP="008E6D9F">
            <w:pPr>
              <w:jc w:val="center"/>
              <w:rPr>
                <w:rFonts w:ascii="Times New Roman" w:hAnsi="Times New Roman" w:cs="Times New Roman"/>
              </w:rPr>
            </w:pPr>
          </w:p>
        </w:tc>
        <w:tc>
          <w:tcPr>
            <w:tcW w:w="2977" w:type="dxa"/>
            <w:gridSpan w:val="2"/>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lastRenderedPageBreak/>
              <w:t>Обеспечение своевременного исполнения обязанности по представлению справок</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lastRenderedPageBreak/>
              <w:t>5.2.</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Размещение сведений, представленных руководителями подведомственных учреждений на официальном сайте Комитета в информационно-телекоммуникационной сети «Интернет»</w:t>
            </w:r>
          </w:p>
        </w:tc>
        <w:tc>
          <w:tcPr>
            <w:tcW w:w="2976" w:type="dxa"/>
            <w:gridSpan w:val="2"/>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Отдел взаимодействия с муниципальными образованиями, информатизации и организационной работы.</w:t>
            </w:r>
          </w:p>
        </w:tc>
        <w:tc>
          <w:tcPr>
            <w:tcW w:w="3119" w:type="dxa"/>
            <w:gridSpan w:val="2"/>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в течение 14 рабочих дней со дня истечения срока установленного для представления сведений</w:t>
            </w:r>
          </w:p>
        </w:tc>
        <w:tc>
          <w:tcPr>
            <w:tcW w:w="2977" w:type="dxa"/>
            <w:gridSpan w:val="2"/>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Повышение открытости и доступности информации о деятельности по профилактике коррупционных правонарушений</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5.3</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Проведение работы направленной на выявление и предупреждение конфликта интересов у следующих категорий работников подведомственных организаций:</w:t>
            </w:r>
          </w:p>
          <w:p w:rsidR="008E6D9F" w:rsidRPr="008E6D9F" w:rsidRDefault="008E6D9F" w:rsidP="008E6D9F">
            <w:pPr>
              <w:widowControl w:val="0"/>
              <w:tabs>
                <w:tab w:val="left" w:pos="5060"/>
                <w:tab w:val="left" w:pos="6724"/>
              </w:tabs>
              <w:ind w:left="23" w:right="34" w:firstLine="11"/>
              <w:jc w:val="both"/>
              <w:rPr>
                <w:rFonts w:ascii="Times New Roman" w:hAnsi="Times New Roman" w:cs="Times New Roman"/>
                <w:spacing w:val="5"/>
              </w:rPr>
            </w:pPr>
            <w:r w:rsidRPr="008E6D9F">
              <w:rPr>
                <w:rFonts w:ascii="Times New Roman" w:hAnsi="Times New Roman" w:cs="Times New Roman"/>
                <w:spacing w:val="5"/>
              </w:rPr>
              <w:t>- заместителей руководителя;</w:t>
            </w:r>
          </w:p>
          <w:p w:rsidR="008E6D9F" w:rsidRPr="008E6D9F" w:rsidRDefault="008E6D9F" w:rsidP="008E6D9F">
            <w:pPr>
              <w:widowControl w:val="0"/>
              <w:tabs>
                <w:tab w:val="left" w:pos="5060"/>
                <w:tab w:val="left" w:pos="6724"/>
              </w:tabs>
              <w:ind w:left="23" w:right="34" w:firstLine="11"/>
              <w:jc w:val="both"/>
              <w:rPr>
                <w:rFonts w:ascii="Times New Roman" w:hAnsi="Times New Roman" w:cs="Times New Roman"/>
                <w:spacing w:val="5"/>
              </w:rPr>
            </w:pPr>
            <w:r w:rsidRPr="008E6D9F">
              <w:rPr>
                <w:rFonts w:ascii="Times New Roman" w:hAnsi="Times New Roman" w:cs="Times New Roman"/>
                <w:spacing w:val="5"/>
              </w:rPr>
              <w:t>-главных бухгалтеров;</w:t>
            </w:r>
          </w:p>
          <w:p w:rsidR="008E6D9F" w:rsidRPr="008E6D9F" w:rsidRDefault="008E6D9F" w:rsidP="008E6D9F">
            <w:pPr>
              <w:widowControl w:val="0"/>
              <w:tabs>
                <w:tab w:val="left" w:pos="5060"/>
                <w:tab w:val="left" w:pos="6724"/>
              </w:tabs>
              <w:ind w:left="23" w:right="34" w:firstLine="11"/>
              <w:jc w:val="both"/>
              <w:rPr>
                <w:rFonts w:ascii="Times New Roman" w:hAnsi="Times New Roman" w:cs="Times New Roman"/>
                <w:spacing w:val="5"/>
              </w:rPr>
            </w:pPr>
            <w:r w:rsidRPr="008E6D9F">
              <w:rPr>
                <w:rFonts w:ascii="Times New Roman" w:hAnsi="Times New Roman" w:cs="Times New Roman"/>
                <w:spacing w:val="5"/>
              </w:rPr>
              <w:t>- работников, связанных с размещением государственного заказа, контролем выполнения работ, приемкой работ, контролем выполнения гарантийных обязательств и представлением интересов в судах;</w:t>
            </w:r>
          </w:p>
          <w:p w:rsidR="008E6D9F" w:rsidRPr="008E6D9F" w:rsidRDefault="008E6D9F" w:rsidP="008E6D9F">
            <w:pPr>
              <w:widowControl w:val="0"/>
              <w:tabs>
                <w:tab w:val="left" w:pos="5060"/>
                <w:tab w:val="left" w:pos="6724"/>
              </w:tabs>
              <w:ind w:left="23" w:right="34" w:firstLine="11"/>
              <w:jc w:val="both"/>
              <w:rPr>
                <w:rFonts w:ascii="Times New Roman" w:hAnsi="Times New Roman" w:cs="Times New Roman"/>
                <w:spacing w:val="5"/>
              </w:rPr>
            </w:pPr>
            <w:r w:rsidRPr="008E6D9F">
              <w:rPr>
                <w:rFonts w:ascii="Times New Roman" w:hAnsi="Times New Roman" w:cs="Times New Roman"/>
                <w:spacing w:val="5"/>
              </w:rPr>
              <w:t>- работников, связанных с вынесением (подготовкой) подведомственной организацией распоряжений, согласий, технических условий и иных организационно-распорядительных документов</w:t>
            </w:r>
          </w:p>
          <w:p w:rsidR="008E6D9F" w:rsidRPr="008E6D9F" w:rsidRDefault="008E6D9F" w:rsidP="008E6D9F">
            <w:pPr>
              <w:widowControl w:val="0"/>
              <w:tabs>
                <w:tab w:val="left" w:pos="5060"/>
                <w:tab w:val="left" w:pos="6724"/>
              </w:tabs>
              <w:ind w:left="23" w:right="34" w:firstLine="11"/>
              <w:jc w:val="both"/>
              <w:rPr>
                <w:rFonts w:ascii="Times New Roman" w:hAnsi="Times New Roman" w:cs="Times New Roman"/>
                <w:spacing w:val="5"/>
              </w:rPr>
            </w:pPr>
          </w:p>
        </w:tc>
        <w:tc>
          <w:tcPr>
            <w:tcW w:w="2976"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 xml:space="preserve">Заместитель председателя комитета, </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заместитель председателя комитета – начальник департамента государственной охраны, сохранения и использования объектов культурного наследия</w:t>
            </w:r>
          </w:p>
          <w:p w:rsidR="008E6D9F" w:rsidRPr="008E6D9F" w:rsidRDefault="008E6D9F" w:rsidP="008E6D9F">
            <w:pPr>
              <w:jc w:val="center"/>
              <w:rPr>
                <w:rFonts w:ascii="Times New Roman" w:eastAsia="Calibri" w:hAnsi="Times New Roman" w:cs="Times New Roman"/>
              </w:rPr>
            </w:pPr>
          </w:p>
        </w:tc>
        <w:tc>
          <w:tcPr>
            <w:tcW w:w="3119" w:type="dxa"/>
            <w:gridSpan w:val="2"/>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до 10 декабря 2019 года</w:t>
            </w:r>
          </w:p>
        </w:tc>
        <w:tc>
          <w:tcPr>
            <w:tcW w:w="2977" w:type="dxa"/>
            <w:gridSpan w:val="2"/>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Выявление, предупреждение и урегулирование конфликта интересов в целях предотвращения коррупционных правонарушений</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5.4</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Осуществление контроля деятельности подведомственных организаций по принятию мер по предупреждению коррупции в соответствии с положениями ст. 13.3 Федерального закона «О противодействии коррупции».</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 xml:space="preserve">Проведение анализа указанной деятельности, принятие мер по устранению </w:t>
            </w:r>
            <w:r w:rsidRPr="008E6D9F">
              <w:rPr>
                <w:rFonts w:ascii="Times New Roman" w:hAnsi="Times New Roman" w:cs="Times New Roman"/>
                <w:spacing w:val="5"/>
              </w:rPr>
              <w:lastRenderedPageBreak/>
              <w:t>недостатков</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p>
        </w:tc>
        <w:tc>
          <w:tcPr>
            <w:tcW w:w="2976"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lastRenderedPageBreak/>
              <w:t>Отдел взаимодействия с муниципальными образованиями, информатизации и организационной работы.</w:t>
            </w:r>
          </w:p>
        </w:tc>
        <w:tc>
          <w:tcPr>
            <w:tcW w:w="3119"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10 декабря 2018 года,</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 xml:space="preserve">до 28 июня 2019 года, </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10 декабря 2019 года,</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26 июня 2020 года,</w:t>
            </w: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до 10 декабря 2020 года</w:t>
            </w:r>
          </w:p>
        </w:tc>
        <w:tc>
          <w:tcPr>
            <w:tcW w:w="2977"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 xml:space="preserve">Обеспечение соблюдения требований антикоррупционного законодательства </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lastRenderedPageBreak/>
              <w:t>5.5.</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Представление в аппарат Губернатора и Правительства Ленинградской области информации о родственниках (свойственниках) работающих в подведомственных организациях</w:t>
            </w:r>
          </w:p>
        </w:tc>
        <w:tc>
          <w:tcPr>
            <w:tcW w:w="2976"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Заместитель председателя Комитета</w:t>
            </w:r>
          </w:p>
          <w:p w:rsidR="008E6D9F" w:rsidRPr="008E6D9F" w:rsidRDefault="008E6D9F" w:rsidP="008E6D9F">
            <w:pPr>
              <w:jc w:val="center"/>
              <w:rPr>
                <w:rFonts w:ascii="Times New Roman" w:hAnsi="Times New Roman" w:cs="Times New Roman"/>
              </w:rPr>
            </w:pPr>
          </w:p>
        </w:tc>
        <w:tc>
          <w:tcPr>
            <w:tcW w:w="3119"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в течение 2018-2020 годов (незамедлительно, при наличии соответствующей информации)</w:t>
            </w:r>
          </w:p>
        </w:tc>
        <w:tc>
          <w:tcPr>
            <w:tcW w:w="2977"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 xml:space="preserve">Анализ ситуации на возможность возникновения конфликта интересов  </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5.6.</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Выявление возможности возникновения конфликта интересов при взаимодействии с родственниками (свойственниками). Принятие мер в соответствии с законодательством</w:t>
            </w:r>
          </w:p>
        </w:tc>
        <w:tc>
          <w:tcPr>
            <w:tcW w:w="2976"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Заместитель председателя Комитета</w:t>
            </w:r>
          </w:p>
        </w:tc>
        <w:tc>
          <w:tcPr>
            <w:tcW w:w="3119"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1 августа 2019 года,</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1 августа 2020 года</w:t>
            </w:r>
          </w:p>
        </w:tc>
        <w:tc>
          <w:tcPr>
            <w:tcW w:w="2977"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 xml:space="preserve">Своевременное выявление </w:t>
            </w:r>
            <w:r w:rsidRPr="008E6D9F">
              <w:rPr>
                <w:rFonts w:ascii="Times New Roman" w:hAnsi="Times New Roman" w:cs="Times New Roman"/>
                <w:sz w:val="26"/>
                <w:szCs w:val="26"/>
              </w:rPr>
              <w:t xml:space="preserve"> </w:t>
            </w:r>
            <w:r w:rsidRPr="008E6D9F">
              <w:rPr>
                <w:rFonts w:ascii="Times New Roman" w:hAnsi="Times New Roman" w:cs="Times New Roman"/>
              </w:rPr>
              <w:t xml:space="preserve">возможности возникновения конфликта интересов, принятие мер по его предупреждению и (или) урегулированию </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5.7.</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Осуществление контроля расходования бюджетных средств, выделяемых подведомственным организациям, а также денежных средств, полученных подведомственными организациями от оказания платных услуг</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p>
        </w:tc>
        <w:tc>
          <w:tcPr>
            <w:tcW w:w="2976"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Отдел экономического и финансового обеспечения</w:t>
            </w:r>
          </w:p>
          <w:p w:rsidR="008E6D9F" w:rsidRPr="008E6D9F" w:rsidRDefault="008E6D9F" w:rsidP="008E6D9F">
            <w:pPr>
              <w:jc w:val="center"/>
              <w:rPr>
                <w:rFonts w:ascii="Times New Roman" w:hAnsi="Times New Roman" w:cs="Times New Roman"/>
                <w:b/>
              </w:rPr>
            </w:pPr>
          </w:p>
        </w:tc>
        <w:tc>
          <w:tcPr>
            <w:tcW w:w="3119"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 xml:space="preserve">в течение 2018-2020 годов </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 xml:space="preserve">(в соответствии планами проверок) </w:t>
            </w:r>
          </w:p>
        </w:tc>
        <w:tc>
          <w:tcPr>
            <w:tcW w:w="2977"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Минимизация коррупционных рисков</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5.8.</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Анализ локальных нормативных актов подведомственных организаций, устанавливающих системы доплат, надбавок стимулирующего характера и системы премирования на соответствие законодательству</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p>
        </w:tc>
        <w:tc>
          <w:tcPr>
            <w:tcW w:w="2976" w:type="dxa"/>
            <w:gridSpan w:val="2"/>
          </w:tcPr>
          <w:p w:rsidR="008E6D9F" w:rsidRPr="008E6D9F" w:rsidRDefault="008E6D9F" w:rsidP="008E6D9F">
            <w:pPr>
              <w:rPr>
                <w:rFonts w:ascii="Times New Roman" w:hAnsi="Times New Roman" w:cs="Times New Roman"/>
              </w:rPr>
            </w:pPr>
            <w:r w:rsidRPr="008E6D9F">
              <w:rPr>
                <w:rFonts w:ascii="Times New Roman" w:hAnsi="Times New Roman" w:cs="Times New Roman"/>
              </w:rPr>
              <w:t>Отдел экономического и финансового обеспечения</w:t>
            </w:r>
          </w:p>
          <w:p w:rsidR="008E6D9F" w:rsidRPr="008E6D9F" w:rsidRDefault="008E6D9F" w:rsidP="008E6D9F">
            <w:pPr>
              <w:jc w:val="center"/>
              <w:rPr>
                <w:rFonts w:ascii="Times New Roman" w:hAnsi="Times New Roman" w:cs="Times New Roman"/>
              </w:rPr>
            </w:pPr>
          </w:p>
        </w:tc>
        <w:tc>
          <w:tcPr>
            <w:tcW w:w="3119"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15 января 2019 года,</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15 января 2020 года,</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25 декабря 2020 года</w:t>
            </w:r>
          </w:p>
        </w:tc>
        <w:tc>
          <w:tcPr>
            <w:tcW w:w="2977"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Недопущение случаев нарушения требований законодательства в сфере противодействия коррупции</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5.9.</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 xml:space="preserve">Контроль </w:t>
            </w:r>
            <w:proofErr w:type="gramStart"/>
            <w:r w:rsidRPr="008E6D9F">
              <w:rPr>
                <w:rFonts w:ascii="Times New Roman" w:hAnsi="Times New Roman" w:cs="Times New Roman"/>
                <w:spacing w:val="5"/>
              </w:rPr>
              <w:t>соблюдения положений административных регламентов предоставления государственных услуг</w:t>
            </w:r>
            <w:proofErr w:type="gramEnd"/>
            <w:r w:rsidRPr="008E6D9F">
              <w:rPr>
                <w:rFonts w:ascii="Times New Roman" w:hAnsi="Times New Roman" w:cs="Times New Roman"/>
                <w:spacing w:val="5"/>
              </w:rPr>
              <w:t xml:space="preserve"> подведомственными организациями</w:t>
            </w:r>
          </w:p>
        </w:tc>
        <w:tc>
          <w:tcPr>
            <w:tcW w:w="2976"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Отдел государственной поддержки культуры, искусства и народного творчества</w:t>
            </w:r>
          </w:p>
          <w:p w:rsidR="008E6D9F" w:rsidRPr="008E6D9F" w:rsidRDefault="008E6D9F" w:rsidP="008E6D9F">
            <w:pPr>
              <w:jc w:val="center"/>
              <w:rPr>
                <w:rFonts w:ascii="Times New Roman" w:hAnsi="Times New Roman" w:cs="Times New Roman"/>
              </w:rPr>
            </w:pPr>
          </w:p>
        </w:tc>
        <w:tc>
          <w:tcPr>
            <w:tcW w:w="3119"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 xml:space="preserve">в течение 2018-2020 годов (ежеквартально) </w:t>
            </w:r>
          </w:p>
          <w:p w:rsidR="008E6D9F" w:rsidRPr="008E6D9F" w:rsidRDefault="008E6D9F" w:rsidP="008E6D9F">
            <w:pPr>
              <w:jc w:val="center"/>
              <w:rPr>
                <w:rFonts w:ascii="Times New Roman" w:hAnsi="Times New Roman" w:cs="Times New Roman"/>
              </w:rPr>
            </w:pPr>
          </w:p>
        </w:tc>
        <w:tc>
          <w:tcPr>
            <w:tcW w:w="2977" w:type="dxa"/>
            <w:gridSpan w:val="2"/>
          </w:tcPr>
          <w:p w:rsidR="008E6D9F" w:rsidRPr="008E6D9F" w:rsidRDefault="008E6D9F" w:rsidP="008E6D9F">
            <w:pPr>
              <w:ind w:left="-108"/>
              <w:jc w:val="center"/>
              <w:rPr>
                <w:rFonts w:ascii="Times New Roman" w:hAnsi="Times New Roman" w:cs="Times New Roman"/>
              </w:rPr>
            </w:pPr>
            <w:r w:rsidRPr="008E6D9F">
              <w:rPr>
                <w:rFonts w:ascii="Times New Roman" w:hAnsi="Times New Roman" w:cs="Times New Roman"/>
              </w:rPr>
              <w:t xml:space="preserve">Своевременное выявление и </w:t>
            </w:r>
            <w:r w:rsidRPr="008E6D9F">
              <w:rPr>
                <w:rFonts w:ascii="Times New Roman" w:hAnsi="Times New Roman" w:cs="Times New Roman"/>
                <w:sz w:val="26"/>
                <w:szCs w:val="26"/>
              </w:rPr>
              <w:t xml:space="preserve"> </w:t>
            </w:r>
            <w:r w:rsidRPr="008E6D9F">
              <w:rPr>
                <w:rFonts w:ascii="Times New Roman" w:hAnsi="Times New Roman" w:cs="Times New Roman"/>
              </w:rPr>
              <w:t>недопущение случаев нарушения требований законодательства в сфере противодействия коррупции</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5.10.</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 xml:space="preserve">Выявление и устранение недостатков работы системы предоставления государственных и муниципальных услуг, в том числе на базе многофункциональных центров предоставления государственных и </w:t>
            </w:r>
            <w:r w:rsidRPr="008E6D9F">
              <w:rPr>
                <w:rFonts w:ascii="Times New Roman" w:hAnsi="Times New Roman" w:cs="Times New Roman"/>
                <w:spacing w:val="5"/>
              </w:rPr>
              <w:lastRenderedPageBreak/>
              <w:t>муниципальных услуг</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p>
        </w:tc>
        <w:tc>
          <w:tcPr>
            <w:tcW w:w="2976"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lastRenderedPageBreak/>
              <w:t>Руководители структурных подразделений Комитета, участвующих в оказании государственных услуг</w:t>
            </w:r>
          </w:p>
        </w:tc>
        <w:tc>
          <w:tcPr>
            <w:tcW w:w="3119"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30 августа 2019 года</w:t>
            </w:r>
          </w:p>
        </w:tc>
        <w:tc>
          <w:tcPr>
            <w:tcW w:w="2977"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Минимизация коррупционных рисков</w:t>
            </w:r>
          </w:p>
        </w:tc>
      </w:tr>
      <w:tr w:rsidR="008E6D9F" w:rsidRPr="008E6D9F" w:rsidTr="008E6D9F">
        <w:tc>
          <w:tcPr>
            <w:tcW w:w="817" w:type="dxa"/>
            <w:vAlign w:val="center"/>
          </w:tcPr>
          <w:p w:rsidR="008E6D9F" w:rsidRPr="008E6D9F" w:rsidRDefault="008E6D9F" w:rsidP="008E6D9F">
            <w:pPr>
              <w:jc w:val="center"/>
              <w:rPr>
                <w:rFonts w:ascii="Times New Roman" w:eastAsia="Calibri" w:hAnsi="Times New Roman" w:cs="Times New Roman"/>
                <w:b/>
              </w:rPr>
            </w:pPr>
            <w:r w:rsidRPr="008E6D9F">
              <w:rPr>
                <w:rFonts w:ascii="Times New Roman" w:eastAsia="Calibri" w:hAnsi="Times New Roman" w:cs="Times New Roman"/>
                <w:b/>
              </w:rPr>
              <w:lastRenderedPageBreak/>
              <w:t>6.</w:t>
            </w:r>
          </w:p>
        </w:tc>
        <w:tc>
          <w:tcPr>
            <w:tcW w:w="14599" w:type="dxa"/>
            <w:gridSpan w:val="7"/>
            <w:vAlign w:val="center"/>
          </w:tcPr>
          <w:p w:rsidR="008E6D9F" w:rsidRPr="008E6D9F" w:rsidRDefault="008E6D9F" w:rsidP="008E6D9F">
            <w:pPr>
              <w:jc w:val="center"/>
              <w:rPr>
                <w:rFonts w:ascii="Times New Roman" w:eastAsia="Calibri" w:hAnsi="Times New Roman" w:cs="Times New Roman"/>
                <w:b/>
              </w:rPr>
            </w:pPr>
            <w:r w:rsidRPr="008E6D9F">
              <w:rPr>
                <w:rFonts w:ascii="Times New Roman" w:eastAsia="Calibri" w:hAnsi="Times New Roman" w:cs="Times New Roman"/>
                <w:b/>
              </w:rPr>
              <w:t>Взаимодействие со средствами массовой информации, гражданами и институтами гражданского общества</w:t>
            </w:r>
          </w:p>
          <w:p w:rsidR="008E6D9F" w:rsidRPr="008E6D9F" w:rsidRDefault="008E6D9F" w:rsidP="008E6D9F">
            <w:pPr>
              <w:jc w:val="center"/>
              <w:rPr>
                <w:rFonts w:ascii="Times New Roman" w:eastAsia="Calibri" w:hAnsi="Times New Roman" w:cs="Times New Roman"/>
                <w:b/>
                <w:sz w:val="16"/>
                <w:szCs w:val="16"/>
              </w:rPr>
            </w:pP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6.1.</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Рассмотрение вопросов о деятельности в сфере противодействия коррупции на заседаниях общественных советов при Комитете</w:t>
            </w:r>
          </w:p>
        </w:tc>
        <w:tc>
          <w:tcPr>
            <w:tcW w:w="2976" w:type="dxa"/>
            <w:gridSpan w:val="2"/>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Отдел государственной поддержки культуры, искусства и народного творчества</w:t>
            </w:r>
          </w:p>
          <w:p w:rsidR="008E6D9F" w:rsidRPr="008E6D9F" w:rsidRDefault="008E6D9F" w:rsidP="008E6D9F">
            <w:pPr>
              <w:jc w:val="center"/>
              <w:rPr>
                <w:rFonts w:ascii="Times New Roman" w:eastAsia="Calibri" w:hAnsi="Times New Roman" w:cs="Times New Roman"/>
              </w:rPr>
            </w:pPr>
          </w:p>
        </w:tc>
        <w:tc>
          <w:tcPr>
            <w:tcW w:w="3260" w:type="dxa"/>
            <w:gridSpan w:val="3"/>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в течение 2018-2020 годов</w:t>
            </w: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(ежеквартально)</w:t>
            </w:r>
          </w:p>
        </w:tc>
        <w:tc>
          <w:tcPr>
            <w:tcW w:w="2836"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Обеспечение открытости при обсуждении принимаемых мер по вопросам противодействия коррупции</w:t>
            </w: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6.2.</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 xml:space="preserve">Размещение на официальном сайте Комитета в информационно-телекоммуникационной сети «Интернет» информации в соответствии с Федеральным законом от 09.02.2009 № 8-ФЗ </w:t>
            </w:r>
            <w:r w:rsidRPr="008E6D9F">
              <w:rPr>
                <w:rFonts w:ascii="Times New Roman" w:hAnsi="Times New Roman" w:cs="Times New Roman"/>
                <w:spacing w:val="5"/>
              </w:rPr>
              <w:br/>
              <w:t>«Об обеспечении доступа к информации о деятельности государственных органов и органов местного самоуправления»</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p>
        </w:tc>
        <w:tc>
          <w:tcPr>
            <w:tcW w:w="2976" w:type="dxa"/>
            <w:gridSpan w:val="2"/>
          </w:tcPr>
          <w:p w:rsidR="008E6D9F" w:rsidRPr="008E6D9F" w:rsidRDefault="008E6D9F" w:rsidP="008E6D9F">
            <w:pPr>
              <w:contextualSpacing/>
              <w:jc w:val="center"/>
              <w:rPr>
                <w:rFonts w:ascii="Times New Roman" w:hAnsi="Times New Roman" w:cs="Times New Roman"/>
                <w:b/>
              </w:rPr>
            </w:pPr>
            <w:r w:rsidRPr="008E6D9F">
              <w:rPr>
                <w:rFonts w:ascii="Times New Roman" w:eastAsia="Calibri" w:hAnsi="Times New Roman" w:cs="Times New Roman"/>
              </w:rPr>
              <w:t>Отдел взаимодействия с муниципальными образованиями, информатизации и организационной работы.</w:t>
            </w:r>
          </w:p>
        </w:tc>
        <w:tc>
          <w:tcPr>
            <w:tcW w:w="3260" w:type="dxa"/>
            <w:gridSpan w:val="3"/>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 xml:space="preserve">в течение 2018-2020 годов </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(в соответствии с планами)</w:t>
            </w:r>
          </w:p>
        </w:tc>
        <w:tc>
          <w:tcPr>
            <w:tcW w:w="2836"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Повышение открытости и доступности информации</w:t>
            </w:r>
          </w:p>
          <w:p w:rsidR="008E6D9F" w:rsidRPr="008E6D9F" w:rsidRDefault="008E6D9F" w:rsidP="008E6D9F">
            <w:pPr>
              <w:jc w:val="center"/>
              <w:rPr>
                <w:rFonts w:ascii="Times New Roman" w:eastAsia="Calibri" w:hAnsi="Times New Roman" w:cs="Times New Roman"/>
              </w:rPr>
            </w:pPr>
          </w:p>
        </w:tc>
      </w:tr>
      <w:tr w:rsidR="008E6D9F" w:rsidRPr="008E6D9F" w:rsidTr="008E6D9F">
        <w:tc>
          <w:tcPr>
            <w:tcW w:w="817" w:type="dxa"/>
          </w:tcPr>
          <w:p w:rsidR="008E6D9F" w:rsidRPr="008E6D9F" w:rsidRDefault="008E6D9F" w:rsidP="008E6D9F">
            <w:pPr>
              <w:widowControl w:val="0"/>
              <w:spacing w:line="276" w:lineRule="auto"/>
              <w:jc w:val="center"/>
              <w:rPr>
                <w:rFonts w:ascii="Times New Roman" w:eastAsiaTheme="minorEastAsia" w:hAnsi="Times New Roman" w:cs="Times New Roman"/>
              </w:rPr>
            </w:pPr>
          </w:p>
          <w:p w:rsidR="008E6D9F" w:rsidRPr="008E6D9F" w:rsidRDefault="008E6D9F" w:rsidP="008E6D9F">
            <w:pPr>
              <w:widowControl w:val="0"/>
              <w:spacing w:line="276" w:lineRule="auto"/>
              <w:jc w:val="center"/>
              <w:rPr>
                <w:rFonts w:ascii="Times New Roman" w:eastAsiaTheme="minorEastAsia" w:hAnsi="Times New Roman" w:cs="Times New Roman"/>
              </w:rPr>
            </w:pPr>
            <w:r w:rsidRPr="008E6D9F">
              <w:rPr>
                <w:rFonts w:ascii="Times New Roman" w:eastAsiaTheme="minorEastAsia" w:hAnsi="Times New Roman" w:cs="Times New Roman"/>
              </w:rPr>
              <w:t>6.3.</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proofErr w:type="gramStart"/>
            <w:r w:rsidRPr="008E6D9F">
              <w:rPr>
                <w:rFonts w:ascii="Times New Roman" w:hAnsi="Times New Roman" w:cs="Times New Roman"/>
                <w:spacing w:val="5"/>
              </w:rPr>
              <w:t>Обеспечение соответствия раздела «Противодействие коррупции» официального сайта Комитета в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w:t>
            </w:r>
            <w:proofErr w:type="gramEnd"/>
            <w:r w:rsidRPr="008E6D9F">
              <w:rPr>
                <w:rFonts w:ascii="Times New Roman" w:hAnsi="Times New Roman" w:cs="Times New Roman"/>
                <w:spacing w:val="5"/>
              </w:rPr>
              <w:t xml:space="preserve"> влечет за собой размещение сведений о доходах, расходах, об имуществе и </w:t>
            </w:r>
            <w:r w:rsidRPr="008E6D9F">
              <w:rPr>
                <w:rFonts w:ascii="Times New Roman" w:hAnsi="Times New Roman" w:cs="Times New Roman"/>
                <w:spacing w:val="5"/>
              </w:rPr>
              <w:lastRenderedPageBreak/>
              <w:t>обязательствах имущественного характера, утвержденным приказом Минтруда России от 07.10.2013 № 530н.</w:t>
            </w: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p>
        </w:tc>
        <w:tc>
          <w:tcPr>
            <w:tcW w:w="2976" w:type="dxa"/>
            <w:gridSpan w:val="2"/>
          </w:tcPr>
          <w:p w:rsidR="008E6D9F" w:rsidRPr="008E6D9F" w:rsidRDefault="008E6D9F" w:rsidP="008E6D9F">
            <w:pPr>
              <w:contextualSpacing/>
              <w:jc w:val="center"/>
              <w:rPr>
                <w:rFonts w:ascii="Times New Roman" w:eastAsia="Calibri" w:hAnsi="Times New Roman" w:cs="Times New Roman"/>
              </w:rPr>
            </w:pPr>
          </w:p>
          <w:p w:rsidR="008E6D9F" w:rsidRPr="008E6D9F" w:rsidRDefault="008E6D9F" w:rsidP="008E6D9F">
            <w:pPr>
              <w:contextualSpacing/>
              <w:jc w:val="center"/>
              <w:rPr>
                <w:rFonts w:ascii="Times New Roman" w:eastAsia="Calibri" w:hAnsi="Times New Roman" w:cs="Times New Roman"/>
              </w:rPr>
            </w:pPr>
            <w:r w:rsidRPr="008E6D9F">
              <w:rPr>
                <w:rFonts w:ascii="Times New Roman" w:eastAsia="Calibri" w:hAnsi="Times New Roman" w:cs="Times New Roman"/>
              </w:rPr>
              <w:t>Отдел взаимодействия с муниципальными образованиями, информатизации и организационной работы.</w:t>
            </w:r>
          </w:p>
        </w:tc>
        <w:tc>
          <w:tcPr>
            <w:tcW w:w="3260" w:type="dxa"/>
            <w:gridSpan w:val="3"/>
          </w:tcPr>
          <w:p w:rsidR="008E6D9F" w:rsidRPr="008E6D9F" w:rsidRDefault="008E6D9F" w:rsidP="008E6D9F">
            <w:pPr>
              <w:jc w:val="center"/>
              <w:rPr>
                <w:rFonts w:ascii="Times New Roman" w:eastAsia="Calibri" w:hAnsi="Times New Roman" w:cs="Times New Roman"/>
              </w:rPr>
            </w:pP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в течение</w:t>
            </w: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2018-2020 годов</w:t>
            </w:r>
          </w:p>
          <w:p w:rsidR="008E6D9F" w:rsidRPr="008E6D9F" w:rsidRDefault="008E6D9F" w:rsidP="008E6D9F">
            <w:pPr>
              <w:jc w:val="center"/>
              <w:rPr>
                <w:rFonts w:ascii="Times New Roman" w:eastAsia="Calibri" w:hAnsi="Times New Roman" w:cs="Times New Roman"/>
              </w:rPr>
            </w:pPr>
          </w:p>
        </w:tc>
        <w:tc>
          <w:tcPr>
            <w:tcW w:w="2836" w:type="dxa"/>
          </w:tcPr>
          <w:p w:rsidR="008E6D9F" w:rsidRPr="008E6D9F" w:rsidRDefault="008E6D9F" w:rsidP="008E6D9F">
            <w:pPr>
              <w:widowControl w:val="0"/>
              <w:spacing w:line="276" w:lineRule="auto"/>
              <w:jc w:val="center"/>
              <w:rPr>
                <w:rFonts w:ascii="Times New Roman" w:eastAsiaTheme="minorEastAsia" w:hAnsi="Times New Roman" w:cs="Times New Roman"/>
              </w:rPr>
            </w:pPr>
          </w:p>
          <w:p w:rsidR="008E6D9F" w:rsidRPr="008E6D9F" w:rsidRDefault="008E6D9F" w:rsidP="008E6D9F">
            <w:pPr>
              <w:widowControl w:val="0"/>
              <w:spacing w:line="276" w:lineRule="auto"/>
              <w:jc w:val="center"/>
              <w:rPr>
                <w:rFonts w:ascii="Times New Roman" w:eastAsiaTheme="minorEastAsia" w:hAnsi="Times New Roman" w:cs="Times New Roman"/>
              </w:rPr>
            </w:pPr>
            <w:r w:rsidRPr="008E6D9F">
              <w:rPr>
                <w:rFonts w:ascii="Times New Roman" w:eastAsiaTheme="minorEastAsia" w:hAnsi="Times New Roman" w:cs="Times New Roman"/>
              </w:rPr>
              <w:t>Повышение информационной открытости Комитета, актуализация раздела «Противодействие коррупции»</w:t>
            </w:r>
          </w:p>
        </w:tc>
      </w:tr>
      <w:tr w:rsidR="008E6D9F" w:rsidRPr="008E6D9F" w:rsidTr="008E6D9F">
        <w:tc>
          <w:tcPr>
            <w:tcW w:w="817" w:type="dxa"/>
            <w:vAlign w:val="center"/>
          </w:tcPr>
          <w:p w:rsidR="008E6D9F" w:rsidRPr="008E6D9F" w:rsidRDefault="008E6D9F" w:rsidP="008E6D9F">
            <w:pPr>
              <w:jc w:val="center"/>
              <w:rPr>
                <w:rFonts w:ascii="Times New Roman" w:eastAsia="Calibri" w:hAnsi="Times New Roman" w:cs="Times New Roman"/>
                <w:b/>
              </w:rPr>
            </w:pPr>
            <w:r w:rsidRPr="008E6D9F">
              <w:rPr>
                <w:rFonts w:ascii="Times New Roman" w:eastAsia="Calibri" w:hAnsi="Times New Roman" w:cs="Times New Roman"/>
                <w:b/>
              </w:rPr>
              <w:lastRenderedPageBreak/>
              <w:t>7.</w:t>
            </w:r>
          </w:p>
        </w:tc>
        <w:tc>
          <w:tcPr>
            <w:tcW w:w="14599" w:type="dxa"/>
            <w:gridSpan w:val="7"/>
            <w:vAlign w:val="center"/>
          </w:tcPr>
          <w:p w:rsidR="008E6D9F" w:rsidRPr="008E6D9F" w:rsidRDefault="008E6D9F" w:rsidP="008E6D9F">
            <w:pPr>
              <w:jc w:val="center"/>
              <w:rPr>
                <w:rFonts w:ascii="Times New Roman" w:eastAsia="Calibri" w:hAnsi="Times New Roman" w:cs="Times New Roman"/>
                <w:b/>
              </w:rPr>
            </w:pPr>
            <w:r w:rsidRPr="008E6D9F">
              <w:rPr>
                <w:rFonts w:ascii="Times New Roman" w:eastAsia="Calibri" w:hAnsi="Times New Roman" w:cs="Times New Roman"/>
                <w:b/>
                <w:bCs/>
              </w:rPr>
              <w:t>Антикоррупционная пропаганда, просвещение и образование</w:t>
            </w:r>
          </w:p>
          <w:p w:rsidR="008E6D9F" w:rsidRPr="008E6D9F" w:rsidRDefault="008E6D9F" w:rsidP="008E6D9F">
            <w:pPr>
              <w:rPr>
                <w:rFonts w:ascii="Times New Roman" w:eastAsia="Calibri" w:hAnsi="Times New Roman" w:cs="Times New Roman"/>
                <w:b/>
                <w:bCs/>
                <w:sz w:val="16"/>
                <w:szCs w:val="16"/>
              </w:rPr>
            </w:pPr>
          </w:p>
        </w:tc>
      </w:tr>
      <w:tr w:rsidR="008E6D9F" w:rsidRPr="008E6D9F" w:rsidTr="008E6D9F">
        <w:tc>
          <w:tcPr>
            <w:tcW w:w="817" w:type="dxa"/>
          </w:tcPr>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7.1</w:t>
            </w:r>
          </w:p>
        </w:tc>
        <w:tc>
          <w:tcPr>
            <w:tcW w:w="5527" w:type="dxa"/>
          </w:tcPr>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Организация работы по формированию у гражданских служащих Комитета отрицательного отношения к коррупции.</w:t>
            </w:r>
          </w:p>
          <w:p w:rsidR="008E6D9F" w:rsidRPr="008E6D9F" w:rsidRDefault="008E6D9F" w:rsidP="008E6D9F">
            <w:pPr>
              <w:ind w:left="174" w:right="68"/>
              <w:rPr>
                <w:rFonts w:ascii="Times New Roman" w:eastAsia="Calibri" w:hAnsi="Times New Roman" w:cs="Times New Roman"/>
              </w:rPr>
            </w:pPr>
          </w:p>
          <w:p w:rsidR="008E6D9F" w:rsidRPr="008E6D9F" w:rsidRDefault="008E6D9F" w:rsidP="008E6D9F">
            <w:pPr>
              <w:widowControl w:val="0"/>
              <w:tabs>
                <w:tab w:val="left" w:pos="5060"/>
                <w:tab w:val="left" w:pos="6724"/>
              </w:tabs>
              <w:ind w:left="23" w:right="34" w:firstLine="434"/>
              <w:jc w:val="both"/>
              <w:rPr>
                <w:rFonts w:ascii="Times New Roman" w:hAnsi="Times New Roman" w:cs="Times New Roman"/>
                <w:spacing w:val="5"/>
              </w:rPr>
            </w:pPr>
            <w:r w:rsidRPr="008E6D9F">
              <w:rPr>
                <w:rFonts w:ascii="Times New Roman" w:hAnsi="Times New Roman" w:cs="Times New Roman"/>
                <w:spacing w:val="5"/>
              </w:rPr>
              <w:t>Предание гласности каждого установленного факта коррупции в Комитете</w:t>
            </w:r>
          </w:p>
        </w:tc>
        <w:tc>
          <w:tcPr>
            <w:tcW w:w="2976" w:type="dxa"/>
            <w:gridSpan w:val="2"/>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Юридический сектор</w:t>
            </w:r>
          </w:p>
          <w:p w:rsidR="008E6D9F" w:rsidRPr="008E6D9F" w:rsidRDefault="008E6D9F" w:rsidP="008E6D9F">
            <w:pPr>
              <w:jc w:val="center"/>
              <w:rPr>
                <w:rFonts w:ascii="Times New Roman" w:hAnsi="Times New Roman" w:cs="Times New Roman"/>
              </w:rPr>
            </w:pP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Сектор судебного и административного производства</w:t>
            </w:r>
          </w:p>
          <w:p w:rsidR="008E6D9F" w:rsidRPr="008E6D9F" w:rsidRDefault="008E6D9F" w:rsidP="008E6D9F">
            <w:pPr>
              <w:jc w:val="center"/>
              <w:rPr>
                <w:rFonts w:ascii="Times New Roman" w:hAnsi="Times New Roman" w:cs="Times New Roman"/>
              </w:rPr>
            </w:pP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Отдел взаимодействия с муниципальными образованиями, информатизации и организационной работы.</w:t>
            </w:r>
          </w:p>
        </w:tc>
        <w:tc>
          <w:tcPr>
            <w:tcW w:w="3260" w:type="dxa"/>
            <w:gridSpan w:val="3"/>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10 декабря 2018 года,</w:t>
            </w:r>
          </w:p>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до 10 декабря 2019 года,</w:t>
            </w:r>
          </w:p>
          <w:p w:rsidR="008E6D9F" w:rsidRPr="008E6D9F" w:rsidRDefault="008E6D9F" w:rsidP="008E6D9F">
            <w:pPr>
              <w:jc w:val="center"/>
              <w:rPr>
                <w:rFonts w:ascii="Times New Roman" w:eastAsia="Calibri" w:hAnsi="Times New Roman" w:cs="Times New Roman"/>
              </w:rPr>
            </w:pPr>
            <w:r w:rsidRPr="008E6D9F">
              <w:rPr>
                <w:rFonts w:ascii="Times New Roman" w:eastAsia="Calibri" w:hAnsi="Times New Roman" w:cs="Times New Roman"/>
              </w:rPr>
              <w:t xml:space="preserve">до 10 декабря 2020 года </w:t>
            </w:r>
          </w:p>
        </w:tc>
        <w:tc>
          <w:tcPr>
            <w:tcW w:w="2836" w:type="dxa"/>
          </w:tcPr>
          <w:p w:rsidR="008E6D9F" w:rsidRPr="008E6D9F" w:rsidRDefault="008E6D9F" w:rsidP="008E6D9F">
            <w:pPr>
              <w:jc w:val="center"/>
              <w:rPr>
                <w:rFonts w:ascii="Times New Roman" w:hAnsi="Times New Roman" w:cs="Times New Roman"/>
              </w:rPr>
            </w:pPr>
            <w:r w:rsidRPr="008E6D9F">
              <w:rPr>
                <w:rFonts w:ascii="Times New Roman" w:hAnsi="Times New Roman" w:cs="Times New Roman"/>
              </w:rPr>
              <w:t>Формирование антикоррупционного поведения</w:t>
            </w:r>
          </w:p>
        </w:tc>
      </w:tr>
    </w:tbl>
    <w:p w:rsidR="008E6D9F" w:rsidRPr="008E6D9F" w:rsidRDefault="008E6D9F" w:rsidP="008E6D9F">
      <w:pPr>
        <w:rPr>
          <w:rFonts w:ascii="Calibri" w:eastAsia="Calibri" w:hAnsi="Calibri" w:cs="Arial"/>
          <w:sz w:val="20"/>
          <w:szCs w:val="20"/>
        </w:rPr>
      </w:pPr>
    </w:p>
    <w:p w:rsidR="008E6D9F" w:rsidRDefault="008E6D9F" w:rsidP="00E33B1D">
      <w:pPr>
        <w:tabs>
          <w:tab w:val="left" w:pos="708"/>
          <w:tab w:val="left" w:pos="1416"/>
          <w:tab w:val="left" w:pos="2124"/>
          <w:tab w:val="left" w:pos="2832"/>
          <w:tab w:val="left" w:pos="3540"/>
          <w:tab w:val="left" w:pos="4248"/>
          <w:tab w:val="center" w:pos="5102"/>
        </w:tabs>
        <w:jc w:val="both"/>
      </w:pPr>
    </w:p>
    <w:p w:rsidR="0056549F" w:rsidRDefault="0056549F" w:rsidP="005E4478">
      <w:pPr>
        <w:tabs>
          <w:tab w:val="left" w:pos="708"/>
          <w:tab w:val="left" w:pos="1416"/>
          <w:tab w:val="left" w:pos="2124"/>
          <w:tab w:val="left" w:pos="2832"/>
          <w:tab w:val="left" w:pos="3540"/>
          <w:tab w:val="left" w:pos="4248"/>
          <w:tab w:val="center" w:pos="5102"/>
        </w:tabs>
        <w:jc w:val="both"/>
        <w:sectPr w:rsidR="0056549F" w:rsidSect="008E6D9F">
          <w:pgSz w:w="16838" w:h="11906" w:orient="landscape"/>
          <w:pgMar w:top="567" w:right="567" w:bottom="1134" w:left="851" w:header="709" w:footer="709" w:gutter="0"/>
          <w:cols w:space="708"/>
          <w:titlePg/>
          <w:docGrid w:linePitch="360"/>
        </w:sectPr>
      </w:pPr>
    </w:p>
    <w:p w:rsidR="0056549F" w:rsidRPr="00B94BE2" w:rsidRDefault="0056549F" w:rsidP="0056549F">
      <w:pPr>
        <w:jc w:val="both"/>
        <w:rPr>
          <w:b/>
          <w:sz w:val="28"/>
          <w:szCs w:val="28"/>
        </w:rPr>
      </w:pPr>
      <w:r w:rsidRPr="00B94BE2">
        <w:rPr>
          <w:b/>
          <w:sz w:val="28"/>
          <w:szCs w:val="28"/>
        </w:rPr>
        <w:lastRenderedPageBreak/>
        <w:t>ПОДГОТОВЛЕНО:</w:t>
      </w:r>
    </w:p>
    <w:p w:rsidR="0056549F" w:rsidRDefault="0056549F" w:rsidP="0056549F">
      <w:pPr>
        <w:jc w:val="both"/>
        <w:rPr>
          <w:sz w:val="28"/>
          <w:szCs w:val="28"/>
        </w:rPr>
      </w:pPr>
    </w:p>
    <w:p w:rsidR="0056549F" w:rsidRPr="00F307BB" w:rsidRDefault="0056549F" w:rsidP="0056549F">
      <w:pPr>
        <w:jc w:val="both"/>
      </w:pPr>
      <w:r>
        <w:t>Начальник</w:t>
      </w:r>
      <w:r w:rsidRPr="00B94BE2">
        <w:t xml:space="preserve"> сектора правового обеспечения</w:t>
      </w:r>
      <w:r>
        <w:t xml:space="preserve"> </w:t>
      </w:r>
      <w:r w:rsidRPr="00F307BB">
        <w:t xml:space="preserve">департамента государственной охраны, </w:t>
      </w:r>
    </w:p>
    <w:p w:rsidR="0056549F" w:rsidRPr="00F307BB" w:rsidRDefault="0056549F" w:rsidP="0056549F">
      <w:pPr>
        <w:jc w:val="both"/>
      </w:pPr>
      <w:r w:rsidRPr="00F307BB">
        <w:t xml:space="preserve">сохранения и использования объектов культурного наследия </w:t>
      </w:r>
    </w:p>
    <w:p w:rsidR="0056549F" w:rsidRPr="00F307BB" w:rsidRDefault="0056549F" w:rsidP="0056549F">
      <w:pPr>
        <w:jc w:val="both"/>
      </w:pPr>
      <w:r w:rsidRPr="00F307BB">
        <w:t>комитета по культуре Ленинградской области</w:t>
      </w:r>
    </w:p>
    <w:p w:rsidR="0056549F" w:rsidRDefault="0056549F" w:rsidP="0056549F">
      <w:pPr>
        <w:tabs>
          <w:tab w:val="left" w:pos="708"/>
          <w:tab w:val="left" w:pos="1416"/>
          <w:tab w:val="left" w:pos="2124"/>
          <w:tab w:val="left" w:pos="2832"/>
          <w:tab w:val="left" w:pos="3540"/>
          <w:tab w:val="left" w:pos="4248"/>
          <w:tab w:val="center" w:pos="5102"/>
        </w:tabs>
        <w:jc w:val="both"/>
        <w:rPr>
          <w:u w:val="single"/>
        </w:rPr>
      </w:pPr>
    </w:p>
    <w:p w:rsidR="0056549F" w:rsidRDefault="0056549F" w:rsidP="0056549F">
      <w:pPr>
        <w:jc w:val="both"/>
        <w:rPr>
          <w:sz w:val="28"/>
          <w:szCs w:val="28"/>
        </w:rPr>
      </w:pPr>
      <w:r>
        <w:rPr>
          <w:u w:val="single"/>
        </w:rPr>
        <w:tab/>
      </w:r>
      <w:r>
        <w:rPr>
          <w:u w:val="single"/>
        </w:rPr>
        <w:tab/>
      </w:r>
      <w:r w:rsidRPr="00F307BB">
        <w:rPr>
          <w:u w:val="single"/>
        </w:rPr>
        <w:tab/>
      </w:r>
      <w:r w:rsidRPr="00F307BB">
        <w:rPr>
          <w:u w:val="single"/>
        </w:rPr>
        <w:tab/>
      </w:r>
      <w:r w:rsidRPr="00F307BB">
        <w:rPr>
          <w:u w:val="single"/>
        </w:rPr>
        <w:tab/>
      </w:r>
      <w:r w:rsidRPr="00F307BB">
        <w:tab/>
      </w:r>
      <w:r>
        <w:t>Лавриненко</w:t>
      </w:r>
      <w:r w:rsidRPr="00F307BB">
        <w:t xml:space="preserve"> </w:t>
      </w:r>
      <w:r>
        <w:t>О</w:t>
      </w:r>
      <w:r w:rsidRPr="00F307BB">
        <w:t>.А.</w:t>
      </w:r>
      <w:r w:rsidRPr="00F307BB">
        <w:tab/>
      </w:r>
    </w:p>
    <w:p w:rsidR="0056549F" w:rsidRDefault="0056549F" w:rsidP="0056549F">
      <w:pPr>
        <w:jc w:val="both"/>
        <w:rPr>
          <w:b/>
          <w:sz w:val="28"/>
          <w:szCs w:val="28"/>
        </w:rPr>
      </w:pPr>
    </w:p>
    <w:p w:rsidR="0056549F" w:rsidRDefault="0056549F" w:rsidP="0056549F">
      <w:pPr>
        <w:tabs>
          <w:tab w:val="left" w:pos="708"/>
          <w:tab w:val="left" w:pos="1416"/>
          <w:tab w:val="left" w:pos="2124"/>
          <w:tab w:val="left" w:pos="2832"/>
          <w:tab w:val="left" w:pos="3540"/>
          <w:tab w:val="left" w:pos="4248"/>
          <w:tab w:val="center" w:pos="5102"/>
        </w:tabs>
        <w:jc w:val="both"/>
        <w:rPr>
          <w:b/>
          <w:sz w:val="28"/>
          <w:szCs w:val="28"/>
        </w:rPr>
      </w:pPr>
    </w:p>
    <w:p w:rsidR="0056549F" w:rsidRDefault="0056549F" w:rsidP="0056549F">
      <w:pPr>
        <w:tabs>
          <w:tab w:val="left" w:pos="708"/>
          <w:tab w:val="left" w:pos="1416"/>
          <w:tab w:val="left" w:pos="2124"/>
          <w:tab w:val="left" w:pos="2832"/>
          <w:tab w:val="left" w:pos="3540"/>
          <w:tab w:val="left" w:pos="4248"/>
          <w:tab w:val="center" w:pos="5102"/>
        </w:tabs>
        <w:jc w:val="both"/>
        <w:rPr>
          <w:b/>
          <w:sz w:val="28"/>
          <w:szCs w:val="28"/>
        </w:rPr>
      </w:pPr>
      <w:r w:rsidRPr="00940B3C">
        <w:rPr>
          <w:b/>
          <w:sz w:val="28"/>
          <w:szCs w:val="28"/>
        </w:rPr>
        <w:t>ОЗНАКОМЛЕНЫ:</w:t>
      </w:r>
    </w:p>
    <w:p w:rsidR="0056549F" w:rsidRDefault="0056549F" w:rsidP="0056549F">
      <w:pPr>
        <w:tabs>
          <w:tab w:val="left" w:pos="708"/>
          <w:tab w:val="left" w:pos="1416"/>
          <w:tab w:val="left" w:pos="2124"/>
          <w:tab w:val="left" w:pos="2832"/>
          <w:tab w:val="left" w:pos="3540"/>
          <w:tab w:val="left" w:pos="4248"/>
          <w:tab w:val="center" w:pos="5102"/>
        </w:tabs>
        <w:jc w:val="both"/>
        <w:rPr>
          <w:u w:val="single"/>
        </w:rPr>
      </w:pPr>
    </w:p>
    <w:p w:rsidR="0056549F" w:rsidRDefault="0056549F" w:rsidP="0056549F">
      <w:pPr>
        <w:tabs>
          <w:tab w:val="left" w:pos="708"/>
          <w:tab w:val="left" w:pos="1416"/>
          <w:tab w:val="left" w:pos="2124"/>
          <w:tab w:val="left" w:pos="2832"/>
          <w:tab w:val="left" w:pos="3540"/>
          <w:tab w:val="left" w:pos="4248"/>
          <w:tab w:val="center" w:pos="5102"/>
        </w:tabs>
        <w:jc w:val="both"/>
        <w:rPr>
          <w:u w:val="single"/>
        </w:rPr>
      </w:pPr>
      <w:r>
        <w:rPr>
          <w:u w:val="single"/>
        </w:rPr>
        <w:t>__________________</w:t>
      </w:r>
      <w:r w:rsidRPr="00A25E67">
        <w:tab/>
        <w:t>О.Л. Мельникова</w:t>
      </w:r>
      <w:r>
        <w:t xml:space="preserve">        </w:t>
      </w:r>
      <w:r>
        <w:rPr>
          <w:u w:val="single"/>
        </w:rPr>
        <w:t xml:space="preserve">       _______</w:t>
      </w:r>
    </w:p>
    <w:p w:rsidR="0056549F" w:rsidRPr="00B94BE2" w:rsidRDefault="0056549F" w:rsidP="0056549F">
      <w:pPr>
        <w:tabs>
          <w:tab w:val="left" w:pos="708"/>
          <w:tab w:val="left" w:pos="1416"/>
          <w:tab w:val="left" w:pos="2124"/>
          <w:tab w:val="left" w:pos="2832"/>
          <w:tab w:val="left" w:pos="3540"/>
          <w:tab w:val="left" w:pos="4248"/>
          <w:tab w:val="center" w:pos="5102"/>
        </w:tabs>
        <w:rPr>
          <w:sz w:val="20"/>
          <w:szCs w:val="20"/>
        </w:rPr>
      </w:pPr>
      <w:r>
        <w:rPr>
          <w:sz w:val="20"/>
          <w:szCs w:val="20"/>
        </w:rPr>
        <w:t xml:space="preserve">          </w:t>
      </w:r>
      <w:r w:rsidRPr="00B94BE2">
        <w:rPr>
          <w:sz w:val="20"/>
          <w:szCs w:val="20"/>
        </w:rPr>
        <w:t>(подпись)</w:t>
      </w:r>
      <w:r>
        <w:rPr>
          <w:sz w:val="20"/>
          <w:szCs w:val="20"/>
        </w:rPr>
        <w:t xml:space="preserve">                                                                                 (дата)</w:t>
      </w:r>
    </w:p>
    <w:p w:rsidR="0056549F" w:rsidRDefault="0056549F" w:rsidP="0056549F">
      <w:pPr>
        <w:tabs>
          <w:tab w:val="left" w:pos="708"/>
          <w:tab w:val="left" w:pos="1416"/>
          <w:tab w:val="left" w:pos="2124"/>
          <w:tab w:val="left" w:pos="2832"/>
          <w:tab w:val="left" w:pos="3540"/>
          <w:tab w:val="left" w:pos="4248"/>
          <w:tab w:val="center" w:pos="5102"/>
        </w:tabs>
        <w:jc w:val="both"/>
        <w:rPr>
          <w:u w:val="single"/>
        </w:rPr>
      </w:pPr>
    </w:p>
    <w:p w:rsidR="0056549F" w:rsidRDefault="0056549F" w:rsidP="0056549F">
      <w:pPr>
        <w:tabs>
          <w:tab w:val="left" w:pos="708"/>
          <w:tab w:val="left" w:pos="1416"/>
          <w:tab w:val="left" w:pos="2124"/>
          <w:tab w:val="left" w:pos="2832"/>
          <w:tab w:val="left" w:pos="3540"/>
          <w:tab w:val="left" w:pos="4248"/>
          <w:tab w:val="center" w:pos="5102"/>
        </w:tabs>
        <w:jc w:val="both"/>
        <w:rPr>
          <w:u w:val="single"/>
        </w:rPr>
      </w:pPr>
      <w:r w:rsidRPr="00C20C47">
        <w:rPr>
          <w:u w:val="single"/>
        </w:rPr>
        <w:tab/>
      </w:r>
      <w:r w:rsidRPr="00C20C47">
        <w:rPr>
          <w:u w:val="single"/>
        </w:rPr>
        <w:tab/>
      </w:r>
      <w:r w:rsidRPr="00C20C47">
        <w:rPr>
          <w:u w:val="single"/>
        </w:rPr>
        <w:tab/>
      </w:r>
      <w:r w:rsidRPr="00C20C47">
        <w:tab/>
      </w:r>
      <w:proofErr w:type="spellStart"/>
      <w:r>
        <w:t>А.Н</w:t>
      </w:r>
      <w:r w:rsidRPr="00C20C47">
        <w:t>.</w:t>
      </w:r>
      <w:r>
        <w:t>Карлов</w:t>
      </w:r>
      <w:proofErr w:type="spellEnd"/>
      <w:r w:rsidRPr="00C20C47">
        <w:tab/>
      </w:r>
      <w:r>
        <w:t xml:space="preserve">               </w:t>
      </w:r>
      <w:r w:rsidRPr="00C20C47">
        <w:rPr>
          <w:u w:val="single"/>
        </w:rPr>
        <w:tab/>
      </w:r>
      <w:r w:rsidRPr="00C20C47">
        <w:rPr>
          <w:u w:val="single"/>
        </w:rPr>
        <w:tab/>
      </w:r>
    </w:p>
    <w:p w:rsidR="0056549F" w:rsidRDefault="0056549F" w:rsidP="0056549F">
      <w:pPr>
        <w:tabs>
          <w:tab w:val="left" w:pos="708"/>
          <w:tab w:val="left" w:pos="1416"/>
          <w:tab w:val="left" w:pos="2124"/>
          <w:tab w:val="left" w:pos="2832"/>
          <w:tab w:val="left" w:pos="3540"/>
          <w:tab w:val="left" w:pos="4248"/>
          <w:tab w:val="center" w:pos="5102"/>
        </w:tabs>
        <w:jc w:val="both"/>
        <w:rPr>
          <w:u w:val="single"/>
        </w:rPr>
      </w:pPr>
    </w:p>
    <w:p w:rsidR="0056549F" w:rsidRPr="00C20C47" w:rsidRDefault="0056549F" w:rsidP="0056549F">
      <w:pPr>
        <w:tabs>
          <w:tab w:val="left" w:pos="708"/>
          <w:tab w:val="left" w:pos="1416"/>
          <w:tab w:val="left" w:pos="2124"/>
          <w:tab w:val="left" w:pos="2832"/>
          <w:tab w:val="left" w:pos="3540"/>
          <w:tab w:val="left" w:pos="4248"/>
          <w:tab w:val="center" w:pos="5102"/>
        </w:tabs>
        <w:jc w:val="both"/>
        <w:rPr>
          <w:u w:val="single"/>
        </w:rPr>
      </w:pPr>
      <w:r w:rsidRPr="00C20C47">
        <w:rPr>
          <w:u w:val="single"/>
        </w:rPr>
        <w:tab/>
      </w:r>
      <w:r w:rsidRPr="00C20C47">
        <w:rPr>
          <w:u w:val="single"/>
        </w:rPr>
        <w:tab/>
      </w:r>
      <w:r w:rsidRPr="00C20C47">
        <w:rPr>
          <w:u w:val="single"/>
        </w:rPr>
        <w:tab/>
      </w:r>
      <w:r w:rsidRPr="00C20C47">
        <w:tab/>
      </w:r>
      <w:proofErr w:type="spellStart"/>
      <w:r>
        <w:t>Г</w:t>
      </w:r>
      <w:r w:rsidRPr="00C20C47">
        <w:t>.</w:t>
      </w:r>
      <w:r>
        <w:t>Е</w:t>
      </w:r>
      <w:r w:rsidRPr="00C20C47">
        <w:t>.</w:t>
      </w:r>
      <w:r>
        <w:t>Лазарева</w:t>
      </w:r>
      <w:proofErr w:type="spellEnd"/>
      <w:r w:rsidRPr="00C20C47">
        <w:tab/>
      </w:r>
      <w:r>
        <w:t xml:space="preserve">               </w:t>
      </w:r>
      <w:r w:rsidRPr="00C20C47">
        <w:rPr>
          <w:u w:val="single"/>
        </w:rPr>
        <w:tab/>
      </w:r>
      <w:r w:rsidRPr="00C20C47">
        <w:rPr>
          <w:u w:val="single"/>
        </w:rPr>
        <w:tab/>
      </w:r>
    </w:p>
    <w:p w:rsidR="0056549F" w:rsidRDefault="0056549F" w:rsidP="0056549F">
      <w:pPr>
        <w:tabs>
          <w:tab w:val="left" w:pos="708"/>
          <w:tab w:val="left" w:pos="1416"/>
          <w:tab w:val="left" w:pos="2124"/>
          <w:tab w:val="left" w:pos="2832"/>
          <w:tab w:val="left" w:pos="3540"/>
          <w:tab w:val="left" w:pos="4248"/>
          <w:tab w:val="center" w:pos="5102"/>
        </w:tabs>
        <w:jc w:val="both"/>
        <w:rPr>
          <w:u w:val="single"/>
        </w:rPr>
      </w:pPr>
    </w:p>
    <w:p w:rsidR="0056549F" w:rsidRPr="00C20C47" w:rsidRDefault="0056549F" w:rsidP="0056549F">
      <w:pPr>
        <w:tabs>
          <w:tab w:val="left" w:pos="708"/>
          <w:tab w:val="left" w:pos="1416"/>
          <w:tab w:val="left" w:pos="2124"/>
          <w:tab w:val="left" w:pos="2832"/>
          <w:tab w:val="left" w:pos="3540"/>
          <w:tab w:val="left" w:pos="4248"/>
          <w:tab w:val="center" w:pos="5102"/>
        </w:tabs>
        <w:jc w:val="both"/>
        <w:rPr>
          <w:u w:val="single"/>
        </w:rPr>
      </w:pPr>
      <w:r w:rsidRPr="00C20C47">
        <w:rPr>
          <w:u w:val="single"/>
        </w:rPr>
        <w:tab/>
      </w:r>
      <w:r w:rsidRPr="00C20C47">
        <w:rPr>
          <w:u w:val="single"/>
        </w:rPr>
        <w:tab/>
      </w:r>
      <w:r w:rsidRPr="00C20C47">
        <w:rPr>
          <w:u w:val="single"/>
        </w:rPr>
        <w:tab/>
      </w:r>
      <w:r w:rsidRPr="00C20C47">
        <w:tab/>
      </w:r>
      <w:proofErr w:type="spellStart"/>
      <w:r w:rsidRPr="00C20C47">
        <w:t>С.А.Волкова</w:t>
      </w:r>
      <w:proofErr w:type="spellEnd"/>
      <w:r w:rsidRPr="00C20C47">
        <w:tab/>
      </w:r>
      <w:r>
        <w:t xml:space="preserve">               </w:t>
      </w:r>
      <w:r w:rsidRPr="00C20C47">
        <w:rPr>
          <w:u w:val="single"/>
        </w:rPr>
        <w:tab/>
      </w:r>
      <w:r w:rsidRPr="00C20C47">
        <w:rPr>
          <w:u w:val="single"/>
        </w:rPr>
        <w:tab/>
      </w:r>
    </w:p>
    <w:p w:rsidR="0056549F" w:rsidRDefault="0056549F" w:rsidP="0056549F">
      <w:pPr>
        <w:tabs>
          <w:tab w:val="left" w:pos="708"/>
          <w:tab w:val="left" w:pos="1416"/>
          <w:tab w:val="left" w:pos="2124"/>
          <w:tab w:val="left" w:pos="2832"/>
          <w:tab w:val="left" w:pos="3540"/>
          <w:tab w:val="left" w:pos="4248"/>
          <w:tab w:val="center" w:pos="5102"/>
        </w:tabs>
        <w:jc w:val="both"/>
        <w:rPr>
          <w:u w:val="single"/>
        </w:rPr>
      </w:pPr>
    </w:p>
    <w:p w:rsidR="0056549F" w:rsidRPr="00C20C47" w:rsidRDefault="0056549F" w:rsidP="0056549F">
      <w:pPr>
        <w:tabs>
          <w:tab w:val="left" w:pos="708"/>
          <w:tab w:val="left" w:pos="1416"/>
          <w:tab w:val="left" w:pos="2124"/>
          <w:tab w:val="left" w:pos="2832"/>
          <w:tab w:val="left" w:pos="3540"/>
          <w:tab w:val="left" w:pos="4248"/>
          <w:tab w:val="center" w:pos="5102"/>
        </w:tabs>
        <w:jc w:val="both"/>
        <w:rPr>
          <w:u w:val="single"/>
        </w:rPr>
      </w:pPr>
      <w:r w:rsidRPr="00C20C47">
        <w:rPr>
          <w:u w:val="single"/>
        </w:rPr>
        <w:tab/>
      </w:r>
      <w:r w:rsidRPr="00C20C47">
        <w:rPr>
          <w:u w:val="single"/>
        </w:rPr>
        <w:tab/>
      </w:r>
      <w:r w:rsidRPr="00C20C47">
        <w:rPr>
          <w:u w:val="single"/>
        </w:rPr>
        <w:tab/>
      </w:r>
      <w:r w:rsidRPr="00C20C47">
        <w:tab/>
      </w:r>
      <w:proofErr w:type="spellStart"/>
      <w:r>
        <w:t>Т</w:t>
      </w:r>
      <w:r w:rsidRPr="00C20C47">
        <w:t>.</w:t>
      </w:r>
      <w:r>
        <w:t>П</w:t>
      </w:r>
      <w:r w:rsidRPr="00C20C47">
        <w:t>.</w:t>
      </w:r>
      <w:r>
        <w:t>Павлова</w:t>
      </w:r>
      <w:proofErr w:type="spellEnd"/>
      <w:r>
        <w:t xml:space="preserve">              </w:t>
      </w:r>
      <w:r w:rsidRPr="00C20C47">
        <w:tab/>
      </w:r>
      <w:r w:rsidRPr="00C20C47">
        <w:rPr>
          <w:u w:val="single"/>
        </w:rPr>
        <w:tab/>
      </w:r>
      <w:r w:rsidRPr="00C20C47">
        <w:rPr>
          <w:u w:val="single"/>
        </w:rPr>
        <w:tab/>
      </w:r>
    </w:p>
    <w:p w:rsidR="0056549F" w:rsidRDefault="0056549F" w:rsidP="0056549F">
      <w:pPr>
        <w:tabs>
          <w:tab w:val="left" w:pos="708"/>
          <w:tab w:val="left" w:pos="1416"/>
          <w:tab w:val="left" w:pos="2124"/>
          <w:tab w:val="left" w:pos="2832"/>
          <w:tab w:val="left" w:pos="3540"/>
          <w:tab w:val="left" w:pos="4248"/>
          <w:tab w:val="center" w:pos="5102"/>
        </w:tabs>
        <w:jc w:val="both"/>
        <w:rPr>
          <w:u w:val="single"/>
        </w:rPr>
      </w:pPr>
    </w:p>
    <w:p w:rsidR="0056549F" w:rsidRPr="00C20C47" w:rsidRDefault="0056549F" w:rsidP="0056549F">
      <w:pPr>
        <w:tabs>
          <w:tab w:val="left" w:pos="708"/>
          <w:tab w:val="left" w:pos="1416"/>
          <w:tab w:val="left" w:pos="2124"/>
          <w:tab w:val="left" w:pos="2832"/>
          <w:tab w:val="left" w:pos="3540"/>
          <w:tab w:val="left" w:pos="4248"/>
          <w:tab w:val="center" w:pos="5102"/>
        </w:tabs>
        <w:jc w:val="both"/>
        <w:rPr>
          <w:u w:val="single"/>
        </w:rPr>
      </w:pPr>
      <w:r w:rsidRPr="00C20C47">
        <w:rPr>
          <w:u w:val="single"/>
        </w:rPr>
        <w:tab/>
      </w:r>
      <w:r w:rsidRPr="00C20C47">
        <w:rPr>
          <w:u w:val="single"/>
        </w:rPr>
        <w:tab/>
      </w:r>
      <w:r w:rsidRPr="00C20C47">
        <w:rPr>
          <w:u w:val="single"/>
        </w:rPr>
        <w:tab/>
      </w:r>
      <w:r w:rsidRPr="00C20C47">
        <w:tab/>
      </w:r>
      <w:proofErr w:type="spellStart"/>
      <w:r>
        <w:t>Е</w:t>
      </w:r>
      <w:r w:rsidRPr="00C20C47">
        <w:t>.</w:t>
      </w:r>
      <w:r>
        <w:t>В</w:t>
      </w:r>
      <w:r w:rsidRPr="00C20C47">
        <w:t>.</w:t>
      </w:r>
      <w:r>
        <w:t>Серебрянская</w:t>
      </w:r>
      <w:proofErr w:type="spellEnd"/>
      <w:r w:rsidRPr="00C20C47">
        <w:tab/>
      </w:r>
      <w:r>
        <w:t xml:space="preserve"> </w:t>
      </w:r>
      <w:r w:rsidRPr="00C20C47">
        <w:rPr>
          <w:u w:val="single"/>
        </w:rPr>
        <w:tab/>
      </w:r>
      <w:r w:rsidRPr="00C20C47">
        <w:rPr>
          <w:u w:val="single"/>
        </w:rPr>
        <w:tab/>
      </w:r>
    </w:p>
    <w:p w:rsidR="0056549F" w:rsidRDefault="0056549F" w:rsidP="0056549F">
      <w:pPr>
        <w:tabs>
          <w:tab w:val="left" w:pos="708"/>
          <w:tab w:val="left" w:pos="1416"/>
          <w:tab w:val="left" w:pos="2124"/>
          <w:tab w:val="left" w:pos="2832"/>
          <w:tab w:val="left" w:pos="3540"/>
          <w:tab w:val="left" w:pos="4248"/>
          <w:tab w:val="center" w:pos="5102"/>
        </w:tabs>
        <w:jc w:val="both"/>
        <w:rPr>
          <w:u w:val="single"/>
        </w:rPr>
      </w:pPr>
    </w:p>
    <w:p w:rsidR="0056549F" w:rsidRPr="00C20C47" w:rsidRDefault="0056549F" w:rsidP="0056549F">
      <w:pPr>
        <w:tabs>
          <w:tab w:val="left" w:pos="708"/>
          <w:tab w:val="left" w:pos="1416"/>
          <w:tab w:val="left" w:pos="2124"/>
          <w:tab w:val="left" w:pos="2832"/>
          <w:tab w:val="left" w:pos="3540"/>
          <w:tab w:val="left" w:pos="4248"/>
          <w:tab w:val="center" w:pos="5102"/>
        </w:tabs>
        <w:jc w:val="both"/>
        <w:rPr>
          <w:u w:val="single"/>
        </w:rPr>
      </w:pPr>
      <w:r w:rsidRPr="00C20C47">
        <w:rPr>
          <w:u w:val="single"/>
        </w:rPr>
        <w:tab/>
      </w:r>
      <w:r w:rsidRPr="00C20C47">
        <w:rPr>
          <w:u w:val="single"/>
        </w:rPr>
        <w:tab/>
      </w:r>
      <w:r w:rsidRPr="00C20C47">
        <w:rPr>
          <w:u w:val="single"/>
        </w:rPr>
        <w:tab/>
      </w:r>
      <w:r w:rsidRPr="00C20C47">
        <w:tab/>
      </w:r>
      <w:proofErr w:type="spellStart"/>
      <w:r w:rsidRPr="00C20C47">
        <w:t>А.</w:t>
      </w:r>
      <w:r>
        <w:t>В</w:t>
      </w:r>
      <w:r w:rsidRPr="00C20C47">
        <w:t>.</w:t>
      </w:r>
      <w:r>
        <w:t>Цурбан</w:t>
      </w:r>
      <w:proofErr w:type="spellEnd"/>
      <w:r>
        <w:t xml:space="preserve">            </w:t>
      </w:r>
      <w:r w:rsidRPr="00C20C47">
        <w:tab/>
      </w:r>
      <w:r>
        <w:t xml:space="preserve"> </w:t>
      </w:r>
      <w:r w:rsidRPr="00C20C47">
        <w:rPr>
          <w:u w:val="single"/>
        </w:rPr>
        <w:tab/>
      </w:r>
      <w:r w:rsidRPr="00C20C47">
        <w:rPr>
          <w:u w:val="single"/>
        </w:rPr>
        <w:tab/>
      </w:r>
    </w:p>
    <w:p w:rsidR="0056549F" w:rsidRDefault="0056549F" w:rsidP="0056549F">
      <w:pPr>
        <w:tabs>
          <w:tab w:val="left" w:pos="708"/>
          <w:tab w:val="left" w:pos="1416"/>
          <w:tab w:val="left" w:pos="2124"/>
          <w:tab w:val="left" w:pos="2832"/>
          <w:tab w:val="left" w:pos="3540"/>
          <w:tab w:val="left" w:pos="4248"/>
          <w:tab w:val="center" w:pos="5102"/>
        </w:tabs>
        <w:jc w:val="both"/>
        <w:rPr>
          <w:u w:val="single"/>
        </w:rPr>
      </w:pPr>
    </w:p>
    <w:p w:rsidR="0056549F" w:rsidRDefault="0056549F" w:rsidP="0056549F">
      <w:pPr>
        <w:tabs>
          <w:tab w:val="left" w:pos="708"/>
          <w:tab w:val="left" w:pos="1416"/>
          <w:tab w:val="left" w:pos="2124"/>
          <w:tab w:val="left" w:pos="2832"/>
          <w:tab w:val="left" w:pos="3540"/>
          <w:tab w:val="left" w:pos="4248"/>
          <w:tab w:val="center" w:pos="5102"/>
        </w:tabs>
        <w:jc w:val="both"/>
      </w:pPr>
      <w:r>
        <w:rPr>
          <w:u w:val="single"/>
        </w:rPr>
        <w:t>_________________</w:t>
      </w:r>
      <w:r w:rsidRPr="005E4478">
        <w:tab/>
      </w:r>
      <w:r w:rsidRPr="005E4478">
        <w:tab/>
      </w:r>
      <w:r>
        <w:t>О.А. Тутова</w:t>
      </w:r>
      <w:r>
        <w:tab/>
        <w:t xml:space="preserve">                __________</w:t>
      </w:r>
    </w:p>
    <w:p w:rsidR="0056549F" w:rsidRDefault="0056549F" w:rsidP="0056549F">
      <w:pPr>
        <w:tabs>
          <w:tab w:val="left" w:pos="708"/>
          <w:tab w:val="left" w:pos="1416"/>
          <w:tab w:val="left" w:pos="2124"/>
          <w:tab w:val="left" w:pos="2832"/>
          <w:tab w:val="left" w:pos="3540"/>
          <w:tab w:val="left" w:pos="4248"/>
          <w:tab w:val="center" w:pos="5102"/>
        </w:tabs>
        <w:jc w:val="both"/>
      </w:pPr>
    </w:p>
    <w:p w:rsidR="0056549F" w:rsidRDefault="0056549F" w:rsidP="0056549F">
      <w:pPr>
        <w:tabs>
          <w:tab w:val="left" w:pos="708"/>
          <w:tab w:val="left" w:pos="1416"/>
          <w:tab w:val="left" w:pos="2124"/>
          <w:tab w:val="left" w:pos="2832"/>
          <w:tab w:val="left" w:pos="3540"/>
          <w:tab w:val="left" w:pos="4248"/>
          <w:tab w:val="center" w:pos="5102"/>
        </w:tabs>
        <w:jc w:val="both"/>
      </w:pPr>
      <w:r>
        <w:rPr>
          <w:u w:val="single"/>
        </w:rPr>
        <w:t>_________________</w:t>
      </w:r>
      <w:r w:rsidRPr="005E4478">
        <w:tab/>
      </w:r>
      <w:r w:rsidRPr="005E4478">
        <w:tab/>
      </w:r>
      <w:r>
        <w:t>О.А. Лавриненко</w:t>
      </w:r>
      <w:r>
        <w:tab/>
        <w:t xml:space="preserve">          __________</w:t>
      </w:r>
    </w:p>
    <w:p w:rsidR="003622A0" w:rsidRDefault="003622A0" w:rsidP="005E4478">
      <w:pPr>
        <w:tabs>
          <w:tab w:val="left" w:pos="708"/>
          <w:tab w:val="left" w:pos="1416"/>
          <w:tab w:val="left" w:pos="2124"/>
          <w:tab w:val="left" w:pos="2832"/>
          <w:tab w:val="left" w:pos="3540"/>
          <w:tab w:val="left" w:pos="4248"/>
          <w:tab w:val="center" w:pos="5102"/>
        </w:tabs>
        <w:jc w:val="both"/>
      </w:pPr>
    </w:p>
    <w:sectPr w:rsidR="003622A0" w:rsidSect="0056549F">
      <w:pgSz w:w="11906" w:h="16838"/>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C32" w:rsidRDefault="00FB4C32" w:rsidP="00A63164">
      <w:r>
        <w:separator/>
      </w:r>
    </w:p>
  </w:endnote>
  <w:endnote w:type="continuationSeparator" w:id="0">
    <w:p w:rsidR="00FB4C32" w:rsidRDefault="00FB4C32" w:rsidP="00A6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9F" w:rsidRDefault="0056549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C32" w:rsidRDefault="00FB4C32" w:rsidP="00A63164">
      <w:r>
        <w:separator/>
      </w:r>
    </w:p>
  </w:footnote>
  <w:footnote w:type="continuationSeparator" w:id="0">
    <w:p w:rsidR="00FB4C32" w:rsidRDefault="00FB4C32" w:rsidP="00A63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E4"/>
    <w:multiLevelType w:val="multilevel"/>
    <w:tmpl w:val="C56C7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FE5D1F"/>
    <w:multiLevelType w:val="multilevel"/>
    <w:tmpl w:val="691CB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5A57C92"/>
    <w:multiLevelType w:val="hybridMultilevel"/>
    <w:tmpl w:val="93D4CE9C"/>
    <w:lvl w:ilvl="0" w:tplc="2E12CB88">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162F3555"/>
    <w:multiLevelType w:val="hybridMultilevel"/>
    <w:tmpl w:val="A872C264"/>
    <w:lvl w:ilvl="0" w:tplc="3F3C41B2">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
    <w:nsid w:val="6CBD61A2"/>
    <w:multiLevelType w:val="multilevel"/>
    <w:tmpl w:val="69FA2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6ED"/>
    <w:rsid w:val="00000214"/>
    <w:rsid w:val="00011EE5"/>
    <w:rsid w:val="00031806"/>
    <w:rsid w:val="00064FF1"/>
    <w:rsid w:val="00071512"/>
    <w:rsid w:val="00074337"/>
    <w:rsid w:val="00085DFD"/>
    <w:rsid w:val="000871DD"/>
    <w:rsid w:val="00087E3F"/>
    <w:rsid w:val="000F56BF"/>
    <w:rsid w:val="000F6E42"/>
    <w:rsid w:val="0014054F"/>
    <w:rsid w:val="001755FF"/>
    <w:rsid w:val="00180B38"/>
    <w:rsid w:val="001868D1"/>
    <w:rsid w:val="00191782"/>
    <w:rsid w:val="001C438E"/>
    <w:rsid w:val="001D1C4B"/>
    <w:rsid w:val="001F04F0"/>
    <w:rsid w:val="001F2D73"/>
    <w:rsid w:val="001F5040"/>
    <w:rsid w:val="0026433E"/>
    <w:rsid w:val="002911BE"/>
    <w:rsid w:val="002932F4"/>
    <w:rsid w:val="002D3F7C"/>
    <w:rsid w:val="00306980"/>
    <w:rsid w:val="0032068E"/>
    <w:rsid w:val="00330213"/>
    <w:rsid w:val="003321C3"/>
    <w:rsid w:val="00355FB1"/>
    <w:rsid w:val="00357849"/>
    <w:rsid w:val="003622A0"/>
    <w:rsid w:val="00405953"/>
    <w:rsid w:val="004475F6"/>
    <w:rsid w:val="004539D3"/>
    <w:rsid w:val="004A56DF"/>
    <w:rsid w:val="004B5D64"/>
    <w:rsid w:val="004D0189"/>
    <w:rsid w:val="004E2739"/>
    <w:rsid w:val="00512782"/>
    <w:rsid w:val="00534A51"/>
    <w:rsid w:val="0055030F"/>
    <w:rsid w:val="00561430"/>
    <w:rsid w:val="0056549F"/>
    <w:rsid w:val="00567596"/>
    <w:rsid w:val="00572583"/>
    <w:rsid w:val="005A1F8A"/>
    <w:rsid w:val="005E4478"/>
    <w:rsid w:val="005F21B0"/>
    <w:rsid w:val="005F33DF"/>
    <w:rsid w:val="006017F2"/>
    <w:rsid w:val="00614FB3"/>
    <w:rsid w:val="00632BD1"/>
    <w:rsid w:val="00650C1F"/>
    <w:rsid w:val="006527D9"/>
    <w:rsid w:val="0067730E"/>
    <w:rsid w:val="00680219"/>
    <w:rsid w:val="00693612"/>
    <w:rsid w:val="006B74A5"/>
    <w:rsid w:val="006C41BD"/>
    <w:rsid w:val="006C7549"/>
    <w:rsid w:val="006D1D6B"/>
    <w:rsid w:val="006E373D"/>
    <w:rsid w:val="007008CE"/>
    <w:rsid w:val="0073276D"/>
    <w:rsid w:val="007518AA"/>
    <w:rsid w:val="00760E24"/>
    <w:rsid w:val="00761DA0"/>
    <w:rsid w:val="007657DC"/>
    <w:rsid w:val="007659D5"/>
    <w:rsid w:val="00784CC3"/>
    <w:rsid w:val="007C1DA5"/>
    <w:rsid w:val="007D0D04"/>
    <w:rsid w:val="007D7A7E"/>
    <w:rsid w:val="00816F14"/>
    <w:rsid w:val="00823862"/>
    <w:rsid w:val="00834D44"/>
    <w:rsid w:val="00867524"/>
    <w:rsid w:val="00875134"/>
    <w:rsid w:val="00876D4C"/>
    <w:rsid w:val="008857AE"/>
    <w:rsid w:val="008A4A29"/>
    <w:rsid w:val="008A4B28"/>
    <w:rsid w:val="008A67B0"/>
    <w:rsid w:val="008A6EBF"/>
    <w:rsid w:val="008D4299"/>
    <w:rsid w:val="008D6216"/>
    <w:rsid w:val="008E6D9F"/>
    <w:rsid w:val="00935F6F"/>
    <w:rsid w:val="00940B3C"/>
    <w:rsid w:val="009502D3"/>
    <w:rsid w:val="00991CDF"/>
    <w:rsid w:val="00995FCB"/>
    <w:rsid w:val="009A5837"/>
    <w:rsid w:val="009B18DD"/>
    <w:rsid w:val="009C5CC2"/>
    <w:rsid w:val="009D3A12"/>
    <w:rsid w:val="00A07F14"/>
    <w:rsid w:val="00A1444D"/>
    <w:rsid w:val="00A15ACD"/>
    <w:rsid w:val="00A160A3"/>
    <w:rsid w:val="00A25E67"/>
    <w:rsid w:val="00A35DD1"/>
    <w:rsid w:val="00A35FE0"/>
    <w:rsid w:val="00A63164"/>
    <w:rsid w:val="00A82B48"/>
    <w:rsid w:val="00A844EC"/>
    <w:rsid w:val="00AA477F"/>
    <w:rsid w:val="00AA529D"/>
    <w:rsid w:val="00AB2419"/>
    <w:rsid w:val="00AC095B"/>
    <w:rsid w:val="00AC3A22"/>
    <w:rsid w:val="00AC574F"/>
    <w:rsid w:val="00AE0D33"/>
    <w:rsid w:val="00B5017E"/>
    <w:rsid w:val="00B94BE2"/>
    <w:rsid w:val="00BA3990"/>
    <w:rsid w:val="00BA72DE"/>
    <w:rsid w:val="00BD21B4"/>
    <w:rsid w:val="00BD2FE5"/>
    <w:rsid w:val="00BD323B"/>
    <w:rsid w:val="00BD5841"/>
    <w:rsid w:val="00BE334A"/>
    <w:rsid w:val="00BF629F"/>
    <w:rsid w:val="00C20C47"/>
    <w:rsid w:val="00C26395"/>
    <w:rsid w:val="00C32447"/>
    <w:rsid w:val="00C34031"/>
    <w:rsid w:val="00C35DD0"/>
    <w:rsid w:val="00C509A8"/>
    <w:rsid w:val="00C666CD"/>
    <w:rsid w:val="00C75EAB"/>
    <w:rsid w:val="00CA49A6"/>
    <w:rsid w:val="00CB7A95"/>
    <w:rsid w:val="00CC2C6B"/>
    <w:rsid w:val="00CC3C4A"/>
    <w:rsid w:val="00CE5BC4"/>
    <w:rsid w:val="00D000E3"/>
    <w:rsid w:val="00D0320A"/>
    <w:rsid w:val="00D123CF"/>
    <w:rsid w:val="00D30F4B"/>
    <w:rsid w:val="00D327A4"/>
    <w:rsid w:val="00D44734"/>
    <w:rsid w:val="00D90685"/>
    <w:rsid w:val="00DA5E59"/>
    <w:rsid w:val="00DA7FDC"/>
    <w:rsid w:val="00DB294F"/>
    <w:rsid w:val="00DD32FC"/>
    <w:rsid w:val="00E31C13"/>
    <w:rsid w:val="00E33B1D"/>
    <w:rsid w:val="00E40AC6"/>
    <w:rsid w:val="00E64647"/>
    <w:rsid w:val="00E97F2F"/>
    <w:rsid w:val="00EA26ED"/>
    <w:rsid w:val="00EA63E7"/>
    <w:rsid w:val="00EA716B"/>
    <w:rsid w:val="00F307BB"/>
    <w:rsid w:val="00F51407"/>
    <w:rsid w:val="00F93347"/>
    <w:rsid w:val="00FA6E87"/>
    <w:rsid w:val="00FB4C32"/>
    <w:rsid w:val="00FB54B1"/>
    <w:rsid w:val="00FC6D96"/>
    <w:rsid w:val="00FD0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6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A26ED"/>
    <w:pPr>
      <w:autoSpaceDE w:val="0"/>
      <w:autoSpaceDN w:val="0"/>
      <w:adjustRightInd w:val="0"/>
    </w:pPr>
    <w:rPr>
      <w:rFonts w:ascii="Courier New" w:hAnsi="Courier New" w:cs="Courier New"/>
    </w:rPr>
  </w:style>
  <w:style w:type="paragraph" w:styleId="a3">
    <w:name w:val="Body Text Indent"/>
    <w:basedOn w:val="a"/>
    <w:link w:val="a4"/>
    <w:uiPriority w:val="99"/>
    <w:unhideWhenUsed/>
    <w:rsid w:val="00EA26ED"/>
    <w:pPr>
      <w:overflowPunct w:val="0"/>
      <w:autoSpaceDE w:val="0"/>
      <w:autoSpaceDN w:val="0"/>
      <w:adjustRightInd w:val="0"/>
      <w:spacing w:before="60"/>
      <w:ind w:left="-284"/>
      <w:jc w:val="center"/>
    </w:pPr>
    <w:rPr>
      <w:b/>
      <w:spacing w:val="30"/>
      <w:szCs w:val="20"/>
    </w:rPr>
  </w:style>
  <w:style w:type="character" w:customStyle="1" w:styleId="a4">
    <w:name w:val="Основной текст с отступом Знак"/>
    <w:basedOn w:val="a0"/>
    <w:link w:val="a3"/>
    <w:uiPriority w:val="99"/>
    <w:locked/>
    <w:rsid w:val="00EA26ED"/>
    <w:rPr>
      <w:rFonts w:cs="Times New Roman"/>
      <w:b/>
      <w:spacing w:val="30"/>
      <w:sz w:val="24"/>
      <w:lang w:val="x-none" w:eastAsia="x-none"/>
    </w:rPr>
  </w:style>
  <w:style w:type="table" w:styleId="a5">
    <w:name w:val="Table Grid"/>
    <w:basedOn w:val="a1"/>
    <w:uiPriority w:val="59"/>
    <w:rsid w:val="00EA2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26ED"/>
    <w:pPr>
      <w:autoSpaceDE w:val="0"/>
      <w:autoSpaceDN w:val="0"/>
      <w:adjustRightInd w:val="0"/>
    </w:pPr>
    <w:rPr>
      <w:b/>
      <w:bCs/>
      <w:sz w:val="28"/>
      <w:szCs w:val="28"/>
    </w:rPr>
  </w:style>
  <w:style w:type="paragraph" w:styleId="a6">
    <w:name w:val="Balloon Text"/>
    <w:basedOn w:val="a"/>
    <w:link w:val="a7"/>
    <w:uiPriority w:val="99"/>
    <w:semiHidden/>
    <w:rsid w:val="00CC2C6B"/>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character" w:styleId="a8">
    <w:name w:val="Hyperlink"/>
    <w:basedOn w:val="a0"/>
    <w:uiPriority w:val="99"/>
    <w:rsid w:val="00D000E3"/>
    <w:rPr>
      <w:rFonts w:cs="Times New Roman"/>
      <w:color w:val="0000FF"/>
      <w:u w:val="single"/>
    </w:rPr>
  </w:style>
  <w:style w:type="paragraph" w:styleId="a9">
    <w:name w:val="header"/>
    <w:basedOn w:val="a"/>
    <w:link w:val="aa"/>
    <w:uiPriority w:val="99"/>
    <w:rsid w:val="00A63164"/>
    <w:pPr>
      <w:tabs>
        <w:tab w:val="center" w:pos="4677"/>
        <w:tab w:val="right" w:pos="9355"/>
      </w:tabs>
    </w:pPr>
  </w:style>
  <w:style w:type="character" w:customStyle="1" w:styleId="aa">
    <w:name w:val="Верхний колонтитул Знак"/>
    <w:basedOn w:val="a0"/>
    <w:link w:val="a9"/>
    <w:uiPriority w:val="99"/>
    <w:locked/>
    <w:rsid w:val="00A63164"/>
    <w:rPr>
      <w:rFonts w:cs="Times New Roman"/>
      <w:sz w:val="24"/>
    </w:rPr>
  </w:style>
  <w:style w:type="paragraph" w:styleId="ab">
    <w:name w:val="footer"/>
    <w:basedOn w:val="a"/>
    <w:link w:val="ac"/>
    <w:uiPriority w:val="99"/>
    <w:rsid w:val="00A63164"/>
    <w:pPr>
      <w:tabs>
        <w:tab w:val="center" w:pos="4677"/>
        <w:tab w:val="right" w:pos="9355"/>
      </w:tabs>
    </w:pPr>
  </w:style>
  <w:style w:type="character" w:customStyle="1" w:styleId="ac">
    <w:name w:val="Нижний колонтитул Знак"/>
    <w:basedOn w:val="a0"/>
    <w:link w:val="ab"/>
    <w:uiPriority w:val="99"/>
    <w:locked/>
    <w:rsid w:val="00A63164"/>
    <w:rPr>
      <w:rFonts w:cs="Times New Roman"/>
      <w:sz w:val="24"/>
    </w:rPr>
  </w:style>
  <w:style w:type="paragraph" w:customStyle="1" w:styleId="1">
    <w:name w:val="Знак Знак Знак Знак Знак Знак Знак Знак Знак1 Знак"/>
    <w:basedOn w:val="a9"/>
    <w:rsid w:val="00A844EC"/>
    <w:pPr>
      <w:tabs>
        <w:tab w:val="clear" w:pos="4677"/>
        <w:tab w:val="clear" w:pos="9355"/>
      </w:tabs>
      <w:ind w:right="40" w:firstLine="720"/>
      <w:jc w:val="both"/>
    </w:pPr>
    <w:rPr>
      <w:sz w:val="28"/>
      <w:szCs w:val="20"/>
    </w:rPr>
  </w:style>
  <w:style w:type="character" w:styleId="ad">
    <w:name w:val="Strong"/>
    <w:basedOn w:val="a0"/>
    <w:uiPriority w:val="22"/>
    <w:qFormat/>
    <w:rsid w:val="00A35FE0"/>
    <w:rPr>
      <w:rFonts w:cs="Times New Roman"/>
      <w:b/>
    </w:rPr>
  </w:style>
  <w:style w:type="table" w:customStyle="1" w:styleId="10">
    <w:name w:val="Сетка таблицы1"/>
    <w:basedOn w:val="a1"/>
    <w:next w:val="a5"/>
    <w:uiPriority w:val="59"/>
    <w:rsid w:val="008E6D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6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A26ED"/>
    <w:pPr>
      <w:autoSpaceDE w:val="0"/>
      <w:autoSpaceDN w:val="0"/>
      <w:adjustRightInd w:val="0"/>
    </w:pPr>
    <w:rPr>
      <w:rFonts w:ascii="Courier New" w:hAnsi="Courier New" w:cs="Courier New"/>
    </w:rPr>
  </w:style>
  <w:style w:type="paragraph" w:styleId="a3">
    <w:name w:val="Body Text Indent"/>
    <w:basedOn w:val="a"/>
    <w:link w:val="a4"/>
    <w:uiPriority w:val="99"/>
    <w:unhideWhenUsed/>
    <w:rsid w:val="00EA26ED"/>
    <w:pPr>
      <w:overflowPunct w:val="0"/>
      <w:autoSpaceDE w:val="0"/>
      <w:autoSpaceDN w:val="0"/>
      <w:adjustRightInd w:val="0"/>
      <w:spacing w:before="60"/>
      <w:ind w:left="-284"/>
      <w:jc w:val="center"/>
    </w:pPr>
    <w:rPr>
      <w:b/>
      <w:spacing w:val="30"/>
      <w:szCs w:val="20"/>
    </w:rPr>
  </w:style>
  <w:style w:type="character" w:customStyle="1" w:styleId="a4">
    <w:name w:val="Основной текст с отступом Знак"/>
    <w:basedOn w:val="a0"/>
    <w:link w:val="a3"/>
    <w:uiPriority w:val="99"/>
    <w:locked/>
    <w:rsid w:val="00EA26ED"/>
    <w:rPr>
      <w:rFonts w:cs="Times New Roman"/>
      <w:b/>
      <w:spacing w:val="30"/>
      <w:sz w:val="24"/>
      <w:lang w:val="x-none" w:eastAsia="x-none"/>
    </w:rPr>
  </w:style>
  <w:style w:type="table" w:styleId="a5">
    <w:name w:val="Table Grid"/>
    <w:basedOn w:val="a1"/>
    <w:uiPriority w:val="59"/>
    <w:rsid w:val="00EA2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26ED"/>
    <w:pPr>
      <w:autoSpaceDE w:val="0"/>
      <w:autoSpaceDN w:val="0"/>
      <w:adjustRightInd w:val="0"/>
    </w:pPr>
    <w:rPr>
      <w:b/>
      <w:bCs/>
      <w:sz w:val="28"/>
      <w:szCs w:val="28"/>
    </w:rPr>
  </w:style>
  <w:style w:type="paragraph" w:styleId="a6">
    <w:name w:val="Balloon Text"/>
    <w:basedOn w:val="a"/>
    <w:link w:val="a7"/>
    <w:uiPriority w:val="99"/>
    <w:semiHidden/>
    <w:rsid w:val="00CC2C6B"/>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character" w:styleId="a8">
    <w:name w:val="Hyperlink"/>
    <w:basedOn w:val="a0"/>
    <w:uiPriority w:val="99"/>
    <w:rsid w:val="00D000E3"/>
    <w:rPr>
      <w:rFonts w:cs="Times New Roman"/>
      <w:color w:val="0000FF"/>
      <w:u w:val="single"/>
    </w:rPr>
  </w:style>
  <w:style w:type="paragraph" w:styleId="a9">
    <w:name w:val="header"/>
    <w:basedOn w:val="a"/>
    <w:link w:val="aa"/>
    <w:uiPriority w:val="99"/>
    <w:rsid w:val="00A63164"/>
    <w:pPr>
      <w:tabs>
        <w:tab w:val="center" w:pos="4677"/>
        <w:tab w:val="right" w:pos="9355"/>
      </w:tabs>
    </w:pPr>
  </w:style>
  <w:style w:type="character" w:customStyle="1" w:styleId="aa">
    <w:name w:val="Верхний колонтитул Знак"/>
    <w:basedOn w:val="a0"/>
    <w:link w:val="a9"/>
    <w:uiPriority w:val="99"/>
    <w:locked/>
    <w:rsid w:val="00A63164"/>
    <w:rPr>
      <w:rFonts w:cs="Times New Roman"/>
      <w:sz w:val="24"/>
    </w:rPr>
  </w:style>
  <w:style w:type="paragraph" w:styleId="ab">
    <w:name w:val="footer"/>
    <w:basedOn w:val="a"/>
    <w:link w:val="ac"/>
    <w:uiPriority w:val="99"/>
    <w:rsid w:val="00A63164"/>
    <w:pPr>
      <w:tabs>
        <w:tab w:val="center" w:pos="4677"/>
        <w:tab w:val="right" w:pos="9355"/>
      </w:tabs>
    </w:pPr>
  </w:style>
  <w:style w:type="character" w:customStyle="1" w:styleId="ac">
    <w:name w:val="Нижний колонтитул Знак"/>
    <w:basedOn w:val="a0"/>
    <w:link w:val="ab"/>
    <w:uiPriority w:val="99"/>
    <w:locked/>
    <w:rsid w:val="00A63164"/>
    <w:rPr>
      <w:rFonts w:cs="Times New Roman"/>
      <w:sz w:val="24"/>
    </w:rPr>
  </w:style>
  <w:style w:type="paragraph" w:customStyle="1" w:styleId="1">
    <w:name w:val="Знак Знак Знак Знак Знак Знак Знак Знак Знак1 Знак"/>
    <w:basedOn w:val="a9"/>
    <w:rsid w:val="00A844EC"/>
    <w:pPr>
      <w:tabs>
        <w:tab w:val="clear" w:pos="4677"/>
        <w:tab w:val="clear" w:pos="9355"/>
      </w:tabs>
      <w:ind w:right="40" w:firstLine="720"/>
      <w:jc w:val="both"/>
    </w:pPr>
    <w:rPr>
      <w:sz w:val="28"/>
      <w:szCs w:val="20"/>
    </w:rPr>
  </w:style>
  <w:style w:type="character" w:styleId="ad">
    <w:name w:val="Strong"/>
    <w:basedOn w:val="a0"/>
    <w:uiPriority w:val="22"/>
    <w:qFormat/>
    <w:rsid w:val="00A35FE0"/>
    <w:rPr>
      <w:rFonts w:cs="Times New Roman"/>
      <w:b/>
    </w:rPr>
  </w:style>
  <w:style w:type="table" w:customStyle="1" w:styleId="10">
    <w:name w:val="Сетка таблицы1"/>
    <w:basedOn w:val="a1"/>
    <w:next w:val="a5"/>
    <w:uiPriority w:val="59"/>
    <w:rsid w:val="008E6D9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762074">
      <w:marLeft w:val="0"/>
      <w:marRight w:val="0"/>
      <w:marTop w:val="0"/>
      <w:marBottom w:val="0"/>
      <w:divBdr>
        <w:top w:val="none" w:sz="0" w:space="0" w:color="auto"/>
        <w:left w:val="none" w:sz="0" w:space="0" w:color="auto"/>
        <w:bottom w:val="none" w:sz="0" w:space="0" w:color="auto"/>
        <w:right w:val="none" w:sz="0" w:space="0" w:color="auto"/>
      </w:divBdr>
      <w:divsChild>
        <w:div w:id="1497762044">
          <w:marLeft w:val="0"/>
          <w:marRight w:val="0"/>
          <w:marTop w:val="0"/>
          <w:marBottom w:val="0"/>
          <w:divBdr>
            <w:top w:val="none" w:sz="0" w:space="0" w:color="auto"/>
            <w:left w:val="none" w:sz="0" w:space="0" w:color="auto"/>
            <w:bottom w:val="none" w:sz="0" w:space="0" w:color="auto"/>
            <w:right w:val="none" w:sz="0" w:space="0" w:color="auto"/>
          </w:divBdr>
        </w:div>
        <w:div w:id="1497762045">
          <w:marLeft w:val="0"/>
          <w:marRight w:val="0"/>
          <w:marTop w:val="0"/>
          <w:marBottom w:val="0"/>
          <w:divBdr>
            <w:top w:val="none" w:sz="0" w:space="0" w:color="auto"/>
            <w:left w:val="none" w:sz="0" w:space="0" w:color="auto"/>
            <w:bottom w:val="none" w:sz="0" w:space="0" w:color="auto"/>
            <w:right w:val="none" w:sz="0" w:space="0" w:color="auto"/>
          </w:divBdr>
        </w:div>
        <w:div w:id="1497762046">
          <w:marLeft w:val="0"/>
          <w:marRight w:val="0"/>
          <w:marTop w:val="0"/>
          <w:marBottom w:val="0"/>
          <w:divBdr>
            <w:top w:val="none" w:sz="0" w:space="0" w:color="auto"/>
            <w:left w:val="none" w:sz="0" w:space="0" w:color="auto"/>
            <w:bottom w:val="none" w:sz="0" w:space="0" w:color="auto"/>
            <w:right w:val="none" w:sz="0" w:space="0" w:color="auto"/>
          </w:divBdr>
        </w:div>
        <w:div w:id="1497762047">
          <w:marLeft w:val="0"/>
          <w:marRight w:val="0"/>
          <w:marTop w:val="0"/>
          <w:marBottom w:val="0"/>
          <w:divBdr>
            <w:top w:val="none" w:sz="0" w:space="0" w:color="auto"/>
            <w:left w:val="none" w:sz="0" w:space="0" w:color="auto"/>
            <w:bottom w:val="none" w:sz="0" w:space="0" w:color="auto"/>
            <w:right w:val="none" w:sz="0" w:space="0" w:color="auto"/>
          </w:divBdr>
        </w:div>
        <w:div w:id="1497762048">
          <w:marLeft w:val="0"/>
          <w:marRight w:val="0"/>
          <w:marTop w:val="0"/>
          <w:marBottom w:val="0"/>
          <w:divBdr>
            <w:top w:val="none" w:sz="0" w:space="0" w:color="auto"/>
            <w:left w:val="none" w:sz="0" w:space="0" w:color="auto"/>
            <w:bottom w:val="none" w:sz="0" w:space="0" w:color="auto"/>
            <w:right w:val="none" w:sz="0" w:space="0" w:color="auto"/>
          </w:divBdr>
        </w:div>
        <w:div w:id="1497762049">
          <w:marLeft w:val="0"/>
          <w:marRight w:val="0"/>
          <w:marTop w:val="0"/>
          <w:marBottom w:val="0"/>
          <w:divBdr>
            <w:top w:val="none" w:sz="0" w:space="0" w:color="auto"/>
            <w:left w:val="none" w:sz="0" w:space="0" w:color="auto"/>
            <w:bottom w:val="none" w:sz="0" w:space="0" w:color="auto"/>
            <w:right w:val="none" w:sz="0" w:space="0" w:color="auto"/>
          </w:divBdr>
        </w:div>
        <w:div w:id="1497762050">
          <w:marLeft w:val="0"/>
          <w:marRight w:val="0"/>
          <w:marTop w:val="0"/>
          <w:marBottom w:val="0"/>
          <w:divBdr>
            <w:top w:val="none" w:sz="0" w:space="0" w:color="auto"/>
            <w:left w:val="none" w:sz="0" w:space="0" w:color="auto"/>
            <w:bottom w:val="none" w:sz="0" w:space="0" w:color="auto"/>
            <w:right w:val="none" w:sz="0" w:space="0" w:color="auto"/>
          </w:divBdr>
        </w:div>
        <w:div w:id="1497762051">
          <w:marLeft w:val="0"/>
          <w:marRight w:val="0"/>
          <w:marTop w:val="0"/>
          <w:marBottom w:val="0"/>
          <w:divBdr>
            <w:top w:val="none" w:sz="0" w:space="0" w:color="auto"/>
            <w:left w:val="none" w:sz="0" w:space="0" w:color="auto"/>
            <w:bottom w:val="none" w:sz="0" w:space="0" w:color="auto"/>
            <w:right w:val="none" w:sz="0" w:space="0" w:color="auto"/>
          </w:divBdr>
        </w:div>
        <w:div w:id="1497762052">
          <w:marLeft w:val="0"/>
          <w:marRight w:val="0"/>
          <w:marTop w:val="0"/>
          <w:marBottom w:val="0"/>
          <w:divBdr>
            <w:top w:val="none" w:sz="0" w:space="0" w:color="auto"/>
            <w:left w:val="none" w:sz="0" w:space="0" w:color="auto"/>
            <w:bottom w:val="none" w:sz="0" w:space="0" w:color="auto"/>
            <w:right w:val="none" w:sz="0" w:space="0" w:color="auto"/>
          </w:divBdr>
        </w:div>
        <w:div w:id="1497762053">
          <w:marLeft w:val="0"/>
          <w:marRight w:val="0"/>
          <w:marTop w:val="0"/>
          <w:marBottom w:val="0"/>
          <w:divBdr>
            <w:top w:val="none" w:sz="0" w:space="0" w:color="auto"/>
            <w:left w:val="none" w:sz="0" w:space="0" w:color="auto"/>
            <w:bottom w:val="none" w:sz="0" w:space="0" w:color="auto"/>
            <w:right w:val="none" w:sz="0" w:space="0" w:color="auto"/>
          </w:divBdr>
        </w:div>
        <w:div w:id="1497762054">
          <w:marLeft w:val="0"/>
          <w:marRight w:val="0"/>
          <w:marTop w:val="0"/>
          <w:marBottom w:val="0"/>
          <w:divBdr>
            <w:top w:val="none" w:sz="0" w:space="0" w:color="auto"/>
            <w:left w:val="none" w:sz="0" w:space="0" w:color="auto"/>
            <w:bottom w:val="none" w:sz="0" w:space="0" w:color="auto"/>
            <w:right w:val="none" w:sz="0" w:space="0" w:color="auto"/>
          </w:divBdr>
        </w:div>
        <w:div w:id="1497762055">
          <w:marLeft w:val="0"/>
          <w:marRight w:val="0"/>
          <w:marTop w:val="0"/>
          <w:marBottom w:val="0"/>
          <w:divBdr>
            <w:top w:val="none" w:sz="0" w:space="0" w:color="auto"/>
            <w:left w:val="none" w:sz="0" w:space="0" w:color="auto"/>
            <w:bottom w:val="none" w:sz="0" w:space="0" w:color="auto"/>
            <w:right w:val="none" w:sz="0" w:space="0" w:color="auto"/>
          </w:divBdr>
        </w:div>
        <w:div w:id="1497762056">
          <w:marLeft w:val="0"/>
          <w:marRight w:val="0"/>
          <w:marTop w:val="0"/>
          <w:marBottom w:val="0"/>
          <w:divBdr>
            <w:top w:val="none" w:sz="0" w:space="0" w:color="auto"/>
            <w:left w:val="none" w:sz="0" w:space="0" w:color="auto"/>
            <w:bottom w:val="none" w:sz="0" w:space="0" w:color="auto"/>
            <w:right w:val="none" w:sz="0" w:space="0" w:color="auto"/>
          </w:divBdr>
        </w:div>
        <w:div w:id="1497762057">
          <w:marLeft w:val="0"/>
          <w:marRight w:val="0"/>
          <w:marTop w:val="0"/>
          <w:marBottom w:val="0"/>
          <w:divBdr>
            <w:top w:val="none" w:sz="0" w:space="0" w:color="auto"/>
            <w:left w:val="none" w:sz="0" w:space="0" w:color="auto"/>
            <w:bottom w:val="none" w:sz="0" w:space="0" w:color="auto"/>
            <w:right w:val="none" w:sz="0" w:space="0" w:color="auto"/>
          </w:divBdr>
        </w:div>
        <w:div w:id="1497762058">
          <w:marLeft w:val="0"/>
          <w:marRight w:val="0"/>
          <w:marTop w:val="0"/>
          <w:marBottom w:val="0"/>
          <w:divBdr>
            <w:top w:val="none" w:sz="0" w:space="0" w:color="auto"/>
            <w:left w:val="none" w:sz="0" w:space="0" w:color="auto"/>
            <w:bottom w:val="none" w:sz="0" w:space="0" w:color="auto"/>
            <w:right w:val="none" w:sz="0" w:space="0" w:color="auto"/>
          </w:divBdr>
        </w:div>
        <w:div w:id="1497762059">
          <w:marLeft w:val="0"/>
          <w:marRight w:val="0"/>
          <w:marTop w:val="0"/>
          <w:marBottom w:val="0"/>
          <w:divBdr>
            <w:top w:val="none" w:sz="0" w:space="0" w:color="auto"/>
            <w:left w:val="none" w:sz="0" w:space="0" w:color="auto"/>
            <w:bottom w:val="none" w:sz="0" w:space="0" w:color="auto"/>
            <w:right w:val="none" w:sz="0" w:space="0" w:color="auto"/>
          </w:divBdr>
        </w:div>
        <w:div w:id="1497762060">
          <w:marLeft w:val="0"/>
          <w:marRight w:val="0"/>
          <w:marTop w:val="0"/>
          <w:marBottom w:val="0"/>
          <w:divBdr>
            <w:top w:val="none" w:sz="0" w:space="0" w:color="auto"/>
            <w:left w:val="none" w:sz="0" w:space="0" w:color="auto"/>
            <w:bottom w:val="none" w:sz="0" w:space="0" w:color="auto"/>
            <w:right w:val="none" w:sz="0" w:space="0" w:color="auto"/>
          </w:divBdr>
        </w:div>
        <w:div w:id="1497762061">
          <w:marLeft w:val="0"/>
          <w:marRight w:val="0"/>
          <w:marTop w:val="0"/>
          <w:marBottom w:val="0"/>
          <w:divBdr>
            <w:top w:val="none" w:sz="0" w:space="0" w:color="auto"/>
            <w:left w:val="none" w:sz="0" w:space="0" w:color="auto"/>
            <w:bottom w:val="none" w:sz="0" w:space="0" w:color="auto"/>
            <w:right w:val="none" w:sz="0" w:space="0" w:color="auto"/>
          </w:divBdr>
        </w:div>
        <w:div w:id="1497762062">
          <w:marLeft w:val="0"/>
          <w:marRight w:val="0"/>
          <w:marTop w:val="0"/>
          <w:marBottom w:val="0"/>
          <w:divBdr>
            <w:top w:val="none" w:sz="0" w:space="0" w:color="auto"/>
            <w:left w:val="none" w:sz="0" w:space="0" w:color="auto"/>
            <w:bottom w:val="none" w:sz="0" w:space="0" w:color="auto"/>
            <w:right w:val="none" w:sz="0" w:space="0" w:color="auto"/>
          </w:divBdr>
        </w:div>
        <w:div w:id="1497762063">
          <w:marLeft w:val="0"/>
          <w:marRight w:val="0"/>
          <w:marTop w:val="0"/>
          <w:marBottom w:val="0"/>
          <w:divBdr>
            <w:top w:val="none" w:sz="0" w:space="0" w:color="auto"/>
            <w:left w:val="none" w:sz="0" w:space="0" w:color="auto"/>
            <w:bottom w:val="none" w:sz="0" w:space="0" w:color="auto"/>
            <w:right w:val="none" w:sz="0" w:space="0" w:color="auto"/>
          </w:divBdr>
        </w:div>
        <w:div w:id="1497762064">
          <w:marLeft w:val="0"/>
          <w:marRight w:val="0"/>
          <w:marTop w:val="0"/>
          <w:marBottom w:val="0"/>
          <w:divBdr>
            <w:top w:val="none" w:sz="0" w:space="0" w:color="auto"/>
            <w:left w:val="none" w:sz="0" w:space="0" w:color="auto"/>
            <w:bottom w:val="none" w:sz="0" w:space="0" w:color="auto"/>
            <w:right w:val="none" w:sz="0" w:space="0" w:color="auto"/>
          </w:divBdr>
        </w:div>
        <w:div w:id="1497762065">
          <w:marLeft w:val="0"/>
          <w:marRight w:val="0"/>
          <w:marTop w:val="0"/>
          <w:marBottom w:val="0"/>
          <w:divBdr>
            <w:top w:val="none" w:sz="0" w:space="0" w:color="auto"/>
            <w:left w:val="none" w:sz="0" w:space="0" w:color="auto"/>
            <w:bottom w:val="none" w:sz="0" w:space="0" w:color="auto"/>
            <w:right w:val="none" w:sz="0" w:space="0" w:color="auto"/>
          </w:divBdr>
        </w:div>
        <w:div w:id="1497762066">
          <w:marLeft w:val="0"/>
          <w:marRight w:val="0"/>
          <w:marTop w:val="0"/>
          <w:marBottom w:val="0"/>
          <w:divBdr>
            <w:top w:val="none" w:sz="0" w:space="0" w:color="auto"/>
            <w:left w:val="none" w:sz="0" w:space="0" w:color="auto"/>
            <w:bottom w:val="none" w:sz="0" w:space="0" w:color="auto"/>
            <w:right w:val="none" w:sz="0" w:space="0" w:color="auto"/>
          </w:divBdr>
        </w:div>
        <w:div w:id="1497762067">
          <w:marLeft w:val="0"/>
          <w:marRight w:val="0"/>
          <w:marTop w:val="0"/>
          <w:marBottom w:val="0"/>
          <w:divBdr>
            <w:top w:val="none" w:sz="0" w:space="0" w:color="auto"/>
            <w:left w:val="none" w:sz="0" w:space="0" w:color="auto"/>
            <w:bottom w:val="none" w:sz="0" w:space="0" w:color="auto"/>
            <w:right w:val="none" w:sz="0" w:space="0" w:color="auto"/>
          </w:divBdr>
        </w:div>
        <w:div w:id="1497762068">
          <w:marLeft w:val="0"/>
          <w:marRight w:val="0"/>
          <w:marTop w:val="0"/>
          <w:marBottom w:val="0"/>
          <w:divBdr>
            <w:top w:val="none" w:sz="0" w:space="0" w:color="auto"/>
            <w:left w:val="none" w:sz="0" w:space="0" w:color="auto"/>
            <w:bottom w:val="none" w:sz="0" w:space="0" w:color="auto"/>
            <w:right w:val="none" w:sz="0" w:space="0" w:color="auto"/>
          </w:divBdr>
        </w:div>
        <w:div w:id="1497762069">
          <w:marLeft w:val="0"/>
          <w:marRight w:val="0"/>
          <w:marTop w:val="0"/>
          <w:marBottom w:val="0"/>
          <w:divBdr>
            <w:top w:val="none" w:sz="0" w:space="0" w:color="auto"/>
            <w:left w:val="none" w:sz="0" w:space="0" w:color="auto"/>
            <w:bottom w:val="none" w:sz="0" w:space="0" w:color="auto"/>
            <w:right w:val="none" w:sz="0" w:space="0" w:color="auto"/>
          </w:divBdr>
        </w:div>
        <w:div w:id="1497762070">
          <w:marLeft w:val="0"/>
          <w:marRight w:val="0"/>
          <w:marTop w:val="0"/>
          <w:marBottom w:val="0"/>
          <w:divBdr>
            <w:top w:val="none" w:sz="0" w:space="0" w:color="auto"/>
            <w:left w:val="none" w:sz="0" w:space="0" w:color="auto"/>
            <w:bottom w:val="none" w:sz="0" w:space="0" w:color="auto"/>
            <w:right w:val="none" w:sz="0" w:space="0" w:color="auto"/>
          </w:divBdr>
        </w:div>
        <w:div w:id="1497762071">
          <w:marLeft w:val="0"/>
          <w:marRight w:val="0"/>
          <w:marTop w:val="0"/>
          <w:marBottom w:val="0"/>
          <w:divBdr>
            <w:top w:val="none" w:sz="0" w:space="0" w:color="auto"/>
            <w:left w:val="none" w:sz="0" w:space="0" w:color="auto"/>
            <w:bottom w:val="none" w:sz="0" w:space="0" w:color="auto"/>
            <w:right w:val="none" w:sz="0" w:space="0" w:color="auto"/>
          </w:divBdr>
        </w:div>
        <w:div w:id="1497762072">
          <w:marLeft w:val="0"/>
          <w:marRight w:val="0"/>
          <w:marTop w:val="0"/>
          <w:marBottom w:val="0"/>
          <w:divBdr>
            <w:top w:val="none" w:sz="0" w:space="0" w:color="auto"/>
            <w:left w:val="none" w:sz="0" w:space="0" w:color="auto"/>
            <w:bottom w:val="none" w:sz="0" w:space="0" w:color="auto"/>
            <w:right w:val="none" w:sz="0" w:space="0" w:color="auto"/>
          </w:divBdr>
        </w:div>
        <w:div w:id="1497762073">
          <w:marLeft w:val="0"/>
          <w:marRight w:val="0"/>
          <w:marTop w:val="0"/>
          <w:marBottom w:val="0"/>
          <w:divBdr>
            <w:top w:val="none" w:sz="0" w:space="0" w:color="auto"/>
            <w:left w:val="none" w:sz="0" w:space="0" w:color="auto"/>
            <w:bottom w:val="none" w:sz="0" w:space="0" w:color="auto"/>
            <w:right w:val="none" w:sz="0" w:space="0" w:color="auto"/>
          </w:divBdr>
        </w:div>
        <w:div w:id="1497762075">
          <w:marLeft w:val="0"/>
          <w:marRight w:val="0"/>
          <w:marTop w:val="0"/>
          <w:marBottom w:val="0"/>
          <w:divBdr>
            <w:top w:val="none" w:sz="0" w:space="0" w:color="auto"/>
            <w:left w:val="none" w:sz="0" w:space="0" w:color="auto"/>
            <w:bottom w:val="none" w:sz="0" w:space="0" w:color="auto"/>
            <w:right w:val="none" w:sz="0" w:space="0" w:color="auto"/>
          </w:divBdr>
        </w:div>
        <w:div w:id="1497762076">
          <w:marLeft w:val="0"/>
          <w:marRight w:val="0"/>
          <w:marTop w:val="0"/>
          <w:marBottom w:val="0"/>
          <w:divBdr>
            <w:top w:val="none" w:sz="0" w:space="0" w:color="auto"/>
            <w:left w:val="none" w:sz="0" w:space="0" w:color="auto"/>
            <w:bottom w:val="none" w:sz="0" w:space="0" w:color="auto"/>
            <w:right w:val="none" w:sz="0" w:space="0" w:color="auto"/>
          </w:divBdr>
        </w:div>
        <w:div w:id="1497762077">
          <w:marLeft w:val="0"/>
          <w:marRight w:val="0"/>
          <w:marTop w:val="0"/>
          <w:marBottom w:val="0"/>
          <w:divBdr>
            <w:top w:val="none" w:sz="0" w:space="0" w:color="auto"/>
            <w:left w:val="none" w:sz="0" w:space="0" w:color="auto"/>
            <w:bottom w:val="none" w:sz="0" w:space="0" w:color="auto"/>
            <w:right w:val="none" w:sz="0" w:space="0" w:color="auto"/>
          </w:divBdr>
        </w:div>
      </w:divsChild>
    </w:div>
    <w:div w:id="1745638895">
      <w:bodyDiv w:val="1"/>
      <w:marLeft w:val="0"/>
      <w:marRight w:val="0"/>
      <w:marTop w:val="0"/>
      <w:marBottom w:val="0"/>
      <w:divBdr>
        <w:top w:val="none" w:sz="0" w:space="0" w:color="auto"/>
        <w:left w:val="none" w:sz="0" w:space="0" w:color="auto"/>
        <w:bottom w:val="none" w:sz="0" w:space="0" w:color="auto"/>
        <w:right w:val="none" w:sz="0" w:space="0" w:color="auto"/>
      </w:divBdr>
      <w:divsChild>
        <w:div w:id="1515731697">
          <w:marLeft w:val="0"/>
          <w:marRight w:val="0"/>
          <w:marTop w:val="0"/>
          <w:marBottom w:val="0"/>
          <w:divBdr>
            <w:top w:val="none" w:sz="0" w:space="0" w:color="auto"/>
            <w:left w:val="none" w:sz="0" w:space="0" w:color="auto"/>
            <w:bottom w:val="none" w:sz="0" w:space="0" w:color="auto"/>
            <w:right w:val="none" w:sz="0" w:space="0" w:color="auto"/>
          </w:divBdr>
        </w:div>
        <w:div w:id="1117411520">
          <w:marLeft w:val="0"/>
          <w:marRight w:val="0"/>
          <w:marTop w:val="0"/>
          <w:marBottom w:val="0"/>
          <w:divBdr>
            <w:top w:val="none" w:sz="0" w:space="0" w:color="auto"/>
            <w:left w:val="none" w:sz="0" w:space="0" w:color="auto"/>
            <w:bottom w:val="none" w:sz="0" w:space="0" w:color="auto"/>
            <w:right w:val="none" w:sz="0" w:space="0" w:color="auto"/>
          </w:divBdr>
        </w:div>
        <w:div w:id="1925918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11B2F-2120-4FEE-831E-72265D6B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2669</Words>
  <Characters>15216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Якубова</dc:creator>
  <cp:keywords/>
  <dc:description/>
  <cp:lastModifiedBy>Александр Леонидович Ковалёв</cp:lastModifiedBy>
  <cp:revision>6</cp:revision>
  <cp:lastPrinted>2018-05-30T08:43:00Z</cp:lastPrinted>
  <dcterms:created xsi:type="dcterms:W3CDTF">2018-11-22T12:27:00Z</dcterms:created>
  <dcterms:modified xsi:type="dcterms:W3CDTF">2018-11-23T12:10:00Z</dcterms:modified>
</cp:coreProperties>
</file>