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D4CD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bookmarkStart w:id="18" w:name="OLE_LINK78"/>
      <w:bookmarkStart w:id="19" w:name="OLE_LINK79"/>
      <w:bookmarkStart w:id="20" w:name="OLE_LINK80"/>
      <w:bookmarkStart w:id="21" w:name="OLE_LINK81"/>
      <w:bookmarkStart w:id="22" w:name="OLE_LINK82"/>
      <w:bookmarkStart w:id="23" w:name="OLE_LINK83"/>
      <w:bookmarkStart w:id="24" w:name="OLE_LINK84"/>
      <w:bookmarkStart w:id="25" w:name="OLE_LINK85"/>
      <w:bookmarkStart w:id="26" w:name="OLE_LINK5"/>
      <w:bookmarkStart w:id="27" w:name="OLE_LINK6"/>
      <w:bookmarkStart w:id="28" w:name="OLE_LINK7"/>
      <w:bookmarkStart w:id="29" w:name="OLE_LINK11"/>
      <w:bookmarkStart w:id="30" w:name="OLE_LINK12"/>
      <w:bookmarkStart w:id="31" w:name="OLE_LINK17"/>
      <w:bookmarkStart w:id="32" w:name="OLE_LINK18"/>
      <w:bookmarkStart w:id="33" w:name="OLE_LINK19"/>
      <w:bookmarkStart w:id="34" w:name="OLE_LINK20"/>
      <w:bookmarkStart w:id="35" w:name="OLE_LINK21"/>
      <w:bookmarkStart w:id="36" w:name="OLE_LINK22"/>
      <w:r w:rsidR="008C15B7" w:rsidRPr="008C15B7">
        <w:rPr>
          <w:b/>
          <w:sz w:val="28"/>
          <w:szCs w:val="28"/>
        </w:rPr>
        <w:t>«Круглая башня»</w:t>
      </w:r>
      <w:r w:rsidR="0039206E" w:rsidRPr="0039206E">
        <w:rPr>
          <w:b/>
          <w:sz w:val="28"/>
          <w:szCs w:val="28"/>
        </w:rPr>
        <w:t xml:space="preserve"> по адресу: Ленинградская область</w:t>
      </w:r>
      <w:r w:rsidR="00066AC7">
        <w:rPr>
          <w:b/>
          <w:sz w:val="28"/>
          <w:szCs w:val="28"/>
        </w:rPr>
        <w:t xml:space="preserve">              </w:t>
      </w:r>
      <w:r w:rsidR="0039206E" w:rsidRPr="0039206E">
        <w:rPr>
          <w:b/>
          <w:sz w:val="28"/>
          <w:szCs w:val="28"/>
        </w:rPr>
        <w:t xml:space="preserve"> г. Выборг,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="008C15B7" w:rsidRPr="008C15B7">
        <w:rPr>
          <w:b/>
          <w:sz w:val="28"/>
          <w:szCs w:val="28"/>
        </w:rPr>
        <w:t>Рыночная пл</w:t>
      </w:r>
      <w:r w:rsidR="00424D1B">
        <w:rPr>
          <w:b/>
          <w:sz w:val="28"/>
          <w:szCs w:val="28"/>
        </w:rPr>
        <w:t>ощадь</w:t>
      </w:r>
      <w:r w:rsidR="008C15B7" w:rsidRPr="008C15B7">
        <w:rPr>
          <w:b/>
          <w:sz w:val="28"/>
          <w:szCs w:val="28"/>
        </w:rPr>
        <w:t>, д. 1</w:t>
      </w:r>
    </w:p>
    <w:p w:rsidR="00BB44E4" w:rsidRPr="00ED4CDB" w:rsidRDefault="00BB44E4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602FBB" w:rsidRPr="00A21D44">
        <w:rPr>
          <w:sz w:val="28"/>
          <w:szCs w:val="28"/>
        </w:rPr>
        <w:t xml:space="preserve"> области»,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066AC7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AD1FF0" w:rsidRDefault="0093589E" w:rsidP="00E80C99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D1FF0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AD1FF0">
        <w:rPr>
          <w:sz w:val="28"/>
          <w:szCs w:val="28"/>
        </w:rPr>
        <w:t>федерального</w:t>
      </w:r>
      <w:r w:rsidRPr="00AD1FF0">
        <w:rPr>
          <w:sz w:val="28"/>
          <w:szCs w:val="28"/>
        </w:rPr>
        <w:t xml:space="preserve"> значения</w:t>
      </w:r>
      <w:r w:rsidR="00D25D07" w:rsidRPr="00AD1FF0">
        <w:rPr>
          <w:sz w:val="28"/>
          <w:szCs w:val="28"/>
        </w:rPr>
        <w:t xml:space="preserve"> </w:t>
      </w:r>
      <w:r w:rsidR="008C15B7" w:rsidRPr="008C15B7">
        <w:rPr>
          <w:sz w:val="28"/>
          <w:szCs w:val="28"/>
        </w:rPr>
        <w:t xml:space="preserve">«Круглая башня» по адресу: Ленинградская область </w:t>
      </w:r>
      <w:r w:rsidR="00066AC7">
        <w:rPr>
          <w:sz w:val="28"/>
          <w:szCs w:val="28"/>
        </w:rPr>
        <w:t xml:space="preserve">                     </w:t>
      </w:r>
      <w:r w:rsidR="008C15B7" w:rsidRPr="008C15B7">
        <w:rPr>
          <w:sz w:val="28"/>
          <w:szCs w:val="28"/>
        </w:rPr>
        <w:t>г. Выборг, Рыночная пл., д. 1</w:t>
      </w:r>
      <w:r w:rsidR="008C15B7" w:rsidRPr="008C15B7">
        <w:rPr>
          <w:bCs/>
          <w:sz w:val="28"/>
          <w:szCs w:val="28"/>
        </w:rPr>
        <w:t xml:space="preserve"> </w:t>
      </w:r>
      <w:r w:rsidR="00D34698" w:rsidRPr="00AD1FF0">
        <w:rPr>
          <w:bCs/>
          <w:sz w:val="28"/>
          <w:szCs w:val="28"/>
        </w:rPr>
        <w:t>(далее</w:t>
      </w:r>
      <w:r w:rsidR="00ED4E3B" w:rsidRPr="00AD1FF0">
        <w:rPr>
          <w:bCs/>
          <w:sz w:val="28"/>
          <w:szCs w:val="28"/>
        </w:rPr>
        <w:t xml:space="preserve"> –</w:t>
      </w:r>
      <w:r w:rsidR="00AF4CE9">
        <w:rPr>
          <w:bCs/>
          <w:sz w:val="28"/>
          <w:szCs w:val="28"/>
        </w:rPr>
        <w:t xml:space="preserve"> </w:t>
      </w:r>
      <w:r w:rsidR="00AF4CE9">
        <w:rPr>
          <w:sz w:val="28"/>
          <w:szCs w:val="28"/>
        </w:rPr>
        <w:t>П</w:t>
      </w:r>
      <w:r w:rsidR="00BB44E4" w:rsidRPr="00AD1FF0">
        <w:rPr>
          <w:sz w:val="28"/>
          <w:szCs w:val="28"/>
        </w:rPr>
        <w:t>амятник</w:t>
      </w:r>
      <w:r w:rsidR="008E031D" w:rsidRPr="00AD1FF0">
        <w:rPr>
          <w:sz w:val="28"/>
          <w:szCs w:val="28"/>
        </w:rPr>
        <w:t>),</w:t>
      </w:r>
      <w:r w:rsidR="00AD1FF0" w:rsidRPr="00AD1FF0">
        <w:rPr>
          <w:sz w:val="28"/>
          <w:szCs w:val="28"/>
        </w:rPr>
        <w:t xml:space="preserve"> </w:t>
      </w:r>
      <w:r w:rsidR="00AD1FF0" w:rsidRPr="00A21D44">
        <w:rPr>
          <w:sz w:val="28"/>
          <w:szCs w:val="28"/>
        </w:rPr>
        <w:t xml:space="preserve">поставленного на государственную </w:t>
      </w:r>
      <w:r w:rsidR="008C15B7" w:rsidRPr="008C15B7">
        <w:rPr>
          <w:sz w:val="28"/>
          <w:szCs w:val="28"/>
        </w:rPr>
        <w:t>охрану п</w:t>
      </w:r>
      <w:r w:rsidR="008C15B7" w:rsidRPr="008C15B7">
        <w:rPr>
          <w:bCs/>
          <w:sz w:val="28"/>
          <w:szCs w:val="28"/>
        </w:rPr>
        <w:t>остановлением Совета Министров РСФСР от 30 августа 1960 г. № 1327 согласно приложению 1 к настоящему приказу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E4442D" w:rsidRPr="00E4442D" w:rsidRDefault="00E4442D" w:rsidP="00E4442D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E4442D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  <w:bookmarkStart w:id="37" w:name="_GoBack"/>
      <w:bookmarkEnd w:id="37"/>
      <w:r w:rsidRPr="00E4442D">
        <w:rPr>
          <w:sz w:val="28"/>
          <w:szCs w:val="28"/>
        </w:rPr>
        <w:t xml:space="preserve"> к приказу комитета по культуре Ленинградской области                                     от 12 апреля 2013 года № 13 считать утратившими силу.</w:t>
      </w:r>
    </w:p>
    <w:p w:rsidR="00D25D07" w:rsidRPr="00A21D44" w:rsidRDefault="0093589E" w:rsidP="00E4442D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E4442D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D1FF0" w:rsidRPr="00A21D44" w:rsidRDefault="00AD1FF0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066AC7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066AC7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BB44E4" w:rsidRDefault="00FB4D16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8C15B7" w:rsidRPr="008C15B7">
        <w:rPr>
          <w:b/>
          <w:sz w:val="28"/>
          <w:szCs w:val="28"/>
        </w:rPr>
        <w:t>«Круглая башня» по адресу: Ленинградская область г. Выборг, Рыночная пл., д. 1</w:t>
      </w:r>
    </w:p>
    <w:p w:rsidR="00CC180A" w:rsidRDefault="00CC180A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C180A" w:rsidRPr="00E5710B" w:rsidRDefault="008C15B7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94F78">
        <w:rPr>
          <w:noProof/>
        </w:rPr>
        <w:drawing>
          <wp:inline distT="0" distB="0" distL="0" distR="0">
            <wp:extent cx="5638800" cy="6734175"/>
            <wp:effectExtent l="0" t="0" r="0" b="9525"/>
            <wp:docPr id="4" name="Рисунок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t="18102" r="11340" b="1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4" w:rsidRDefault="00A21D44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5710B" w:rsidRDefault="006644FD" w:rsidP="005413F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</w:t>
      </w:r>
      <w:proofErr w:type="gramStart"/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t xml:space="preserve">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>федерального значения</w:t>
      </w:r>
      <w:proofErr w:type="gramEnd"/>
      <w:r w:rsidR="0006371B" w:rsidRPr="00A21D44">
        <w:rPr>
          <w:b/>
          <w:sz w:val="28"/>
          <w:szCs w:val="28"/>
        </w:rPr>
        <w:t xml:space="preserve"> </w:t>
      </w:r>
    </w:p>
    <w:p w:rsidR="00AD1FF0" w:rsidRDefault="008C15B7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8C15B7">
        <w:rPr>
          <w:b/>
          <w:sz w:val="28"/>
          <w:szCs w:val="28"/>
        </w:rPr>
        <w:t xml:space="preserve">«Круглая башня» по адресу: Ленинградская область г. Выборг, </w:t>
      </w:r>
      <w:r w:rsidR="00066AC7">
        <w:rPr>
          <w:b/>
          <w:sz w:val="28"/>
          <w:szCs w:val="28"/>
        </w:rPr>
        <w:t xml:space="preserve">                         </w:t>
      </w:r>
      <w:r w:rsidRPr="008C15B7">
        <w:rPr>
          <w:b/>
          <w:sz w:val="28"/>
          <w:szCs w:val="28"/>
        </w:rPr>
        <w:t>Рыночная пл., д. 1</w:t>
      </w:r>
    </w:p>
    <w:p w:rsidR="00AD1FF0" w:rsidRDefault="00AD1FF0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102B18" w:rsidRDefault="008C15B7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4162B6">
        <w:rPr>
          <w:noProof/>
          <w:sz w:val="26"/>
          <w:szCs w:val="26"/>
        </w:rPr>
        <w:drawing>
          <wp:inline distT="0" distB="0" distL="0" distR="0">
            <wp:extent cx="6376254" cy="6455392"/>
            <wp:effectExtent l="0" t="0" r="5715" b="3175"/>
            <wp:docPr id="5" name="Рисунок 5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9" t="43784" r="14131" b="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80" cy="64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0A" w:rsidRDefault="00CC180A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8C15B7" w:rsidRDefault="008C15B7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8C15B7" w:rsidRDefault="008C15B7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066AC7" w:rsidRDefault="00066AC7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3306"/>
        <w:gridCol w:w="3425"/>
      </w:tblGrid>
      <w:tr w:rsidR="008C15B7" w:rsidRPr="00066AC7" w:rsidTr="00066AC7">
        <w:trPr>
          <w:trHeight w:val="23"/>
          <w:jc w:val="center"/>
        </w:trPr>
        <w:tc>
          <w:tcPr>
            <w:tcW w:w="1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5B7" w:rsidRPr="00066AC7" w:rsidRDefault="008C15B7" w:rsidP="00915CA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066AC7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5B7" w:rsidRPr="00066AC7" w:rsidRDefault="008C15B7" w:rsidP="00915CA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066AC7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8C15B7" w:rsidRPr="00066AC7" w:rsidTr="00066AC7">
        <w:trPr>
          <w:trHeight w:val="352"/>
          <w:jc w:val="center"/>
        </w:trPr>
        <w:tc>
          <w:tcPr>
            <w:tcW w:w="1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5B7" w:rsidRPr="00066AC7" w:rsidRDefault="008C15B7" w:rsidP="00915CA2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066AC7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066AC7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066AC7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066AC7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522826.18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1293097.87</w:t>
            </w:r>
          </w:p>
        </w:tc>
      </w:tr>
      <w:tr w:rsidR="008C15B7" w:rsidRPr="00066AC7" w:rsidTr="00066AC7">
        <w:trPr>
          <w:trHeight w:val="33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522834.74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1293100.98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522836.74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1293102.09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522837.30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1293102.09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522839.30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1293102.87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522839.97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1293107.88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522839.52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1293110.88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522837.85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1293113.99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522835.19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1293116.44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10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522832.74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1293117.66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522827.96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1293118.11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522824.73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1293117.22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522822.73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1293115.77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522820.17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1293112.32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522819.06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1293109.77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522818.95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1293106.99</w:t>
            </w:r>
          </w:p>
        </w:tc>
      </w:tr>
      <w:tr w:rsidR="008C15B7" w:rsidRPr="00066AC7" w:rsidTr="00066AC7">
        <w:trPr>
          <w:trHeight w:val="33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522819.73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1293104.10</w:t>
            </w:r>
          </w:p>
        </w:tc>
      </w:tr>
      <w:tr w:rsidR="008C15B7" w:rsidRPr="00066AC7" w:rsidTr="00066AC7">
        <w:trPr>
          <w:trHeight w:val="32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522820.95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1293101.76</w:t>
            </w:r>
          </w:p>
        </w:tc>
      </w:tr>
      <w:tr w:rsidR="008C15B7" w:rsidRPr="00066AC7" w:rsidTr="00066AC7">
        <w:trPr>
          <w:trHeight w:val="30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522822.18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B7" w:rsidRPr="00066AC7" w:rsidRDefault="008C15B7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066AC7">
              <w:rPr>
                <w:sz w:val="28"/>
                <w:szCs w:val="28"/>
              </w:rPr>
              <w:t>1293100.20</w:t>
            </w:r>
          </w:p>
        </w:tc>
      </w:tr>
    </w:tbl>
    <w:p w:rsidR="008C15B7" w:rsidRDefault="008C15B7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424D1B" w:rsidRDefault="00424D1B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24D1B" w:rsidRDefault="00424D1B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B44E4" w:rsidRDefault="00275DEB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8C15B7" w:rsidRPr="008C15B7">
        <w:rPr>
          <w:b/>
          <w:sz w:val="28"/>
          <w:szCs w:val="28"/>
        </w:rPr>
        <w:t>«Круглая башня»</w:t>
      </w:r>
      <w:r w:rsidR="00066AC7">
        <w:rPr>
          <w:b/>
          <w:sz w:val="28"/>
          <w:szCs w:val="28"/>
        </w:rPr>
        <w:t xml:space="preserve"> </w:t>
      </w:r>
      <w:r w:rsidR="008C15B7" w:rsidRPr="008C15B7">
        <w:rPr>
          <w:b/>
          <w:sz w:val="28"/>
          <w:szCs w:val="28"/>
        </w:rPr>
        <w:t>по адресу: Ленинградская область г. Выборг, Рыночная пл., д. 1</w:t>
      </w:r>
    </w:p>
    <w:p w:rsidR="005413F7" w:rsidRPr="005413F7" w:rsidRDefault="005413F7" w:rsidP="00CC180A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066AC7" w:rsidRDefault="005413F7" w:rsidP="005413F7">
      <w:pPr>
        <w:snapToGrid w:val="0"/>
        <w:spacing w:line="276" w:lineRule="auto"/>
        <w:ind w:right="-1" w:firstLine="708"/>
        <w:contextualSpacing/>
        <w:jc w:val="both"/>
        <w:rPr>
          <w:sz w:val="28"/>
          <w:szCs w:val="28"/>
        </w:rPr>
      </w:pPr>
      <w:r w:rsidRPr="00066AC7">
        <w:rPr>
          <w:sz w:val="28"/>
          <w:szCs w:val="28"/>
        </w:rPr>
        <w:t>Для объектов культурного наследия, граница которых проходит по внешнему контуру здания, сооружения, режим использования территории не устанавливается.</w:t>
      </w:r>
    </w:p>
    <w:sectPr w:rsidR="0039206E" w:rsidRPr="00066AC7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27" w:rsidRDefault="00FF1327" w:rsidP="005B370B">
      <w:r>
        <w:separator/>
      </w:r>
    </w:p>
  </w:endnote>
  <w:endnote w:type="continuationSeparator" w:id="0">
    <w:p w:rsidR="00FF1327" w:rsidRDefault="00FF1327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27" w:rsidRDefault="00FF1327" w:rsidP="005B370B">
      <w:r>
        <w:separator/>
      </w:r>
    </w:p>
  </w:footnote>
  <w:footnote w:type="continuationSeparator" w:id="0">
    <w:p w:rsidR="00FF1327" w:rsidRDefault="00FF1327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0"/>
  </w:num>
  <w:num w:numId="5">
    <w:abstractNumId w:val="0"/>
  </w:num>
  <w:num w:numId="6">
    <w:abstractNumId w:val="4"/>
  </w:num>
  <w:num w:numId="7">
    <w:abstractNumId w:val="2"/>
  </w:num>
  <w:num w:numId="8">
    <w:abstractNumId w:val="22"/>
  </w:num>
  <w:num w:numId="9">
    <w:abstractNumId w:val="9"/>
  </w:num>
  <w:num w:numId="10">
    <w:abstractNumId w:val="17"/>
  </w:num>
  <w:num w:numId="11">
    <w:abstractNumId w:val="16"/>
  </w:num>
  <w:num w:numId="12">
    <w:abstractNumId w:val="5"/>
  </w:num>
  <w:num w:numId="13">
    <w:abstractNumId w:val="18"/>
  </w:num>
  <w:num w:numId="14">
    <w:abstractNumId w:val="19"/>
  </w:num>
  <w:num w:numId="15">
    <w:abstractNumId w:val="21"/>
  </w:num>
  <w:num w:numId="16">
    <w:abstractNumId w:val="11"/>
  </w:num>
  <w:num w:numId="17">
    <w:abstractNumId w:val="10"/>
  </w:num>
  <w:num w:numId="18">
    <w:abstractNumId w:val="12"/>
  </w:num>
  <w:num w:numId="19">
    <w:abstractNumId w:val="14"/>
  </w:num>
  <w:num w:numId="20">
    <w:abstractNumId w:val="15"/>
  </w:num>
  <w:num w:numId="21">
    <w:abstractNumId w:val="13"/>
  </w:num>
  <w:num w:numId="22">
    <w:abstractNumId w:val="7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34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520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6AC7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2B18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4D1B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13F7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951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8C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46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5B7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1FF0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CE9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78E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1AD4"/>
    <w:rsid w:val="00BB22D3"/>
    <w:rsid w:val="00BB2661"/>
    <w:rsid w:val="00BB44E4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180A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42D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085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327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AD1FF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4">
    <w:name w:val="Знак Знак9 Знак Знак Знак Знак"/>
    <w:basedOn w:val="a"/>
    <w:rsid w:val="005413F7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E444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AD1FF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4">
    <w:name w:val="Знак Знак9 Знак Знак Знак Знак"/>
    <w:basedOn w:val="a"/>
    <w:rsid w:val="005413F7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E44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F9EF9-90FF-4856-A7D9-5FADE7D8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6</cp:revision>
  <cp:lastPrinted>2018-11-27T07:27:00Z</cp:lastPrinted>
  <dcterms:created xsi:type="dcterms:W3CDTF">2018-11-25T20:07:00Z</dcterms:created>
  <dcterms:modified xsi:type="dcterms:W3CDTF">2018-11-27T09:34:00Z</dcterms:modified>
</cp:coreProperties>
</file>