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4" w:rsidRDefault="009902C4" w:rsidP="00CA6C6D">
      <w:pPr>
        <w:spacing w:after="0"/>
        <w:jc w:val="right"/>
        <w:rPr>
          <w:rFonts w:ascii="Times New Roman" w:hAnsi="Times New Roman" w:cs="Times New Roman"/>
        </w:rPr>
      </w:pPr>
    </w:p>
    <w:p w:rsidR="00CA6C6D" w:rsidRPr="00CA6C6D" w:rsidRDefault="00CA6C6D" w:rsidP="00CA6C6D">
      <w:pPr>
        <w:spacing w:after="0"/>
        <w:jc w:val="right"/>
        <w:rPr>
          <w:rFonts w:ascii="Times New Roman" w:hAnsi="Times New Roman" w:cs="Times New Roman"/>
        </w:rPr>
      </w:pPr>
      <w:r w:rsidRPr="00CA6C6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CA6C6D">
        <w:rPr>
          <w:rFonts w:ascii="Times New Roman" w:hAnsi="Times New Roman" w:cs="Times New Roman"/>
        </w:rPr>
        <w:t xml:space="preserve"> </w:t>
      </w:r>
    </w:p>
    <w:p w:rsidR="00787062" w:rsidRDefault="00787062" w:rsidP="00D57DDA">
      <w:pPr>
        <w:spacing w:after="0"/>
        <w:jc w:val="center"/>
        <w:rPr>
          <w:rFonts w:ascii="Times New Roman" w:hAnsi="Times New Roman" w:cs="Times New Roman"/>
          <w:b/>
        </w:rPr>
      </w:pPr>
    </w:p>
    <w:p w:rsidR="00787062" w:rsidRDefault="00787062" w:rsidP="00D57DDA">
      <w:pPr>
        <w:spacing w:after="0"/>
        <w:jc w:val="center"/>
        <w:rPr>
          <w:rFonts w:ascii="Times New Roman" w:hAnsi="Times New Roman" w:cs="Times New Roman"/>
          <w:b/>
        </w:rPr>
      </w:pP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</w:rPr>
      </w:pPr>
      <w:r w:rsidRPr="00FF5BBA">
        <w:rPr>
          <w:rFonts w:ascii="Times New Roman" w:hAnsi="Times New Roman" w:cs="Times New Roman"/>
          <w:b/>
        </w:rPr>
        <w:t>ОТЧЕТ</w:t>
      </w: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5BBA">
        <w:rPr>
          <w:rFonts w:ascii="Times New Roman" w:hAnsi="Times New Roman" w:cs="Times New Roman"/>
          <w:b/>
          <w:bCs/>
        </w:rPr>
        <w:t xml:space="preserve">о ходе выполнения плана мероприятий органов  исполнительной власти Ленинградской области по достижению целевых показателей, содержащихся в указах  Президента Российской Федерации  от 7 мая 2012 года № 596-601,606 </w:t>
      </w:r>
      <w:r w:rsidRPr="004F6BE3">
        <w:rPr>
          <w:rFonts w:ascii="Times New Roman" w:hAnsi="Times New Roman" w:cs="Times New Roman"/>
          <w:b/>
          <w:bCs/>
          <w:i/>
        </w:rPr>
        <w:t>на 01.</w:t>
      </w:r>
      <w:r w:rsidR="00A72A0B">
        <w:rPr>
          <w:rFonts w:ascii="Times New Roman" w:hAnsi="Times New Roman" w:cs="Times New Roman"/>
          <w:b/>
          <w:bCs/>
          <w:i/>
        </w:rPr>
        <w:t>1</w:t>
      </w:r>
      <w:r w:rsidR="003B63C4">
        <w:rPr>
          <w:rFonts w:ascii="Times New Roman" w:hAnsi="Times New Roman" w:cs="Times New Roman"/>
          <w:b/>
          <w:bCs/>
          <w:i/>
        </w:rPr>
        <w:t>0</w:t>
      </w:r>
      <w:r w:rsidRPr="004F6BE3">
        <w:rPr>
          <w:rFonts w:ascii="Times New Roman" w:hAnsi="Times New Roman" w:cs="Times New Roman"/>
          <w:b/>
          <w:bCs/>
          <w:i/>
        </w:rPr>
        <w:t>.201</w:t>
      </w:r>
      <w:r w:rsidR="003B63C4">
        <w:rPr>
          <w:rFonts w:ascii="Times New Roman" w:hAnsi="Times New Roman" w:cs="Times New Roman"/>
          <w:b/>
          <w:bCs/>
          <w:i/>
        </w:rPr>
        <w:t>8</w:t>
      </w:r>
      <w:r w:rsidRPr="004F6BE3">
        <w:rPr>
          <w:rFonts w:ascii="Times New Roman" w:hAnsi="Times New Roman" w:cs="Times New Roman"/>
          <w:b/>
          <w:bCs/>
          <w:i/>
        </w:rPr>
        <w:t xml:space="preserve"> года</w:t>
      </w:r>
      <w:r w:rsidRPr="00FF5BBA">
        <w:rPr>
          <w:rFonts w:ascii="Times New Roman" w:hAnsi="Times New Roman" w:cs="Times New Roman"/>
          <w:b/>
          <w:bCs/>
        </w:rPr>
        <w:t xml:space="preserve"> </w:t>
      </w:r>
    </w:p>
    <w:p w:rsidR="00FF7E08" w:rsidRDefault="00D57DDA" w:rsidP="009A1B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5BBA">
        <w:rPr>
          <w:rFonts w:ascii="Times New Roman" w:hAnsi="Times New Roman" w:cs="Times New Roman"/>
          <w:b/>
          <w:bCs/>
        </w:rPr>
        <w:t xml:space="preserve">(период с 01.01. по </w:t>
      </w:r>
      <w:r w:rsidR="00A72A0B">
        <w:rPr>
          <w:rFonts w:ascii="Times New Roman" w:hAnsi="Times New Roman" w:cs="Times New Roman"/>
          <w:b/>
          <w:bCs/>
        </w:rPr>
        <w:t>31</w:t>
      </w:r>
      <w:r w:rsidRPr="00FF5BBA">
        <w:rPr>
          <w:rFonts w:ascii="Times New Roman" w:hAnsi="Times New Roman" w:cs="Times New Roman"/>
          <w:b/>
          <w:bCs/>
        </w:rPr>
        <w:t>.</w:t>
      </w:r>
      <w:r w:rsidR="001B68A9">
        <w:rPr>
          <w:rFonts w:ascii="Times New Roman" w:hAnsi="Times New Roman" w:cs="Times New Roman"/>
          <w:b/>
          <w:bCs/>
        </w:rPr>
        <w:t>12</w:t>
      </w:r>
      <w:r w:rsidRPr="00FF5BBA">
        <w:rPr>
          <w:rFonts w:ascii="Times New Roman" w:hAnsi="Times New Roman" w:cs="Times New Roman"/>
          <w:b/>
          <w:bCs/>
        </w:rPr>
        <w:t>.201</w:t>
      </w:r>
      <w:r w:rsidR="008E09ED">
        <w:rPr>
          <w:rFonts w:ascii="Times New Roman" w:hAnsi="Times New Roman" w:cs="Times New Roman"/>
          <w:b/>
          <w:bCs/>
        </w:rPr>
        <w:t>8</w:t>
      </w:r>
      <w:r w:rsidRPr="00FF5BBA">
        <w:rPr>
          <w:rFonts w:ascii="Times New Roman" w:hAnsi="Times New Roman" w:cs="Times New Roman"/>
          <w:b/>
          <w:bCs/>
        </w:rPr>
        <w:t xml:space="preserve"> г)</w:t>
      </w:r>
    </w:p>
    <w:p w:rsidR="002D3924" w:rsidRDefault="002D3924" w:rsidP="009A1B4A">
      <w:pPr>
        <w:spacing w:after="0"/>
        <w:jc w:val="center"/>
      </w:pPr>
    </w:p>
    <w:tbl>
      <w:tblPr>
        <w:tblStyle w:val="a3"/>
        <w:tblW w:w="16251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2112"/>
        <w:gridCol w:w="1417"/>
        <w:gridCol w:w="3544"/>
        <w:gridCol w:w="284"/>
        <w:gridCol w:w="283"/>
        <w:gridCol w:w="851"/>
        <w:gridCol w:w="850"/>
        <w:gridCol w:w="851"/>
        <w:gridCol w:w="992"/>
        <w:gridCol w:w="850"/>
        <w:gridCol w:w="993"/>
        <w:gridCol w:w="954"/>
        <w:gridCol w:w="747"/>
        <w:gridCol w:w="567"/>
        <w:gridCol w:w="567"/>
      </w:tblGrid>
      <w:tr w:rsidR="002015E6" w:rsidTr="002D3924">
        <w:trPr>
          <w:trHeight w:val="403"/>
        </w:trPr>
        <w:tc>
          <w:tcPr>
            <w:tcW w:w="389" w:type="dxa"/>
            <w:vMerge w:val="restart"/>
            <w:vAlign w:val="center"/>
          </w:tcPr>
          <w:p w:rsidR="002015E6" w:rsidRPr="00833161" w:rsidRDefault="002015E6" w:rsidP="00BC43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12" w:type="dxa"/>
            <w:vMerge w:val="restart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015E6" w:rsidRPr="00D57DDA" w:rsidRDefault="002015E6" w:rsidP="00BC43D5">
            <w:pPr>
              <w:spacing w:after="200" w:line="276" w:lineRule="auto"/>
              <w:jc w:val="center"/>
            </w:pPr>
            <w:r w:rsidRPr="00D57DD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Отраслевые органы исполнительной власти Ленинградской области, </w:t>
            </w:r>
            <w:proofErr w:type="spellStart"/>
            <w:r w:rsidRPr="00D57DDA">
              <w:rPr>
                <w:rFonts w:ascii="Times New Roman" w:hAnsi="Times New Roman" w:cs="Times New Roman"/>
                <w:bCs/>
                <w:sz w:val="14"/>
                <w:szCs w:val="14"/>
              </w:rPr>
              <w:t>ответственныеза</w:t>
            </w:r>
            <w:proofErr w:type="spellEnd"/>
            <w:r w:rsidRPr="00D57DD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исполнение мероприятий</w:t>
            </w:r>
          </w:p>
        </w:tc>
        <w:tc>
          <w:tcPr>
            <w:tcW w:w="3544" w:type="dxa"/>
            <w:vMerge w:val="restart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567" w:type="dxa"/>
            <w:gridSpan w:val="2"/>
            <w:vMerge w:val="restart"/>
            <w:textDirection w:val="tbRl"/>
            <w:vAlign w:val="center"/>
          </w:tcPr>
          <w:p w:rsidR="002015E6" w:rsidRPr="000E7A3D" w:rsidRDefault="002015E6" w:rsidP="00FF7E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7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8222" w:type="dxa"/>
            <w:gridSpan w:val="10"/>
            <w:vAlign w:val="center"/>
          </w:tcPr>
          <w:p w:rsidR="002015E6" w:rsidRPr="00833161" w:rsidRDefault="002015E6" w:rsidP="008E0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E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2015E6" w:rsidTr="00B36BFA">
        <w:trPr>
          <w:trHeight w:val="912"/>
        </w:trPr>
        <w:tc>
          <w:tcPr>
            <w:tcW w:w="389" w:type="dxa"/>
            <w:vMerge/>
          </w:tcPr>
          <w:p w:rsidR="002015E6" w:rsidRDefault="002015E6"/>
        </w:tc>
        <w:tc>
          <w:tcPr>
            <w:tcW w:w="2112" w:type="dxa"/>
            <w:vMerge/>
          </w:tcPr>
          <w:p w:rsidR="002015E6" w:rsidRDefault="002015E6"/>
        </w:tc>
        <w:tc>
          <w:tcPr>
            <w:tcW w:w="1417" w:type="dxa"/>
            <w:vMerge/>
          </w:tcPr>
          <w:p w:rsidR="002015E6" w:rsidRDefault="002015E6"/>
        </w:tc>
        <w:tc>
          <w:tcPr>
            <w:tcW w:w="3544" w:type="dxa"/>
            <w:vMerge/>
          </w:tcPr>
          <w:p w:rsidR="002015E6" w:rsidRDefault="002015E6"/>
        </w:tc>
        <w:tc>
          <w:tcPr>
            <w:tcW w:w="567" w:type="dxa"/>
            <w:gridSpan w:val="2"/>
            <w:vMerge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015E6" w:rsidRDefault="002015E6" w:rsidP="00140045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gridSpan w:val="3"/>
            <w:vAlign w:val="center"/>
          </w:tcPr>
          <w:p w:rsidR="002015E6" w:rsidRPr="00BC43D5" w:rsidRDefault="002015E6" w:rsidP="007B5A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2015E6" w:rsidRDefault="002015E6" w:rsidP="007B5AA2">
            <w:pPr>
              <w:jc w:val="center"/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бюджет/местные бюджеты)</w:t>
            </w:r>
          </w:p>
        </w:tc>
        <w:tc>
          <w:tcPr>
            <w:tcW w:w="2268" w:type="dxa"/>
            <w:gridSpan w:val="3"/>
            <w:vAlign w:val="center"/>
          </w:tcPr>
          <w:p w:rsidR="002015E6" w:rsidRDefault="002015E6" w:rsidP="007B5AA2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567" w:type="dxa"/>
            <w:vMerge w:val="restart"/>
            <w:textDirection w:val="tbRl"/>
          </w:tcPr>
          <w:p w:rsidR="002015E6" w:rsidRPr="00833161" w:rsidRDefault="002015E6" w:rsidP="00314E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процент исполнения, %</w:t>
            </w:r>
          </w:p>
        </w:tc>
      </w:tr>
      <w:tr w:rsidR="002015E6" w:rsidTr="00787062">
        <w:trPr>
          <w:cantSplit/>
          <w:trHeight w:val="1046"/>
        </w:trPr>
        <w:tc>
          <w:tcPr>
            <w:tcW w:w="389" w:type="dxa"/>
            <w:vMerge/>
          </w:tcPr>
          <w:p w:rsidR="002015E6" w:rsidRDefault="002015E6"/>
        </w:tc>
        <w:tc>
          <w:tcPr>
            <w:tcW w:w="2112" w:type="dxa"/>
            <w:vMerge/>
          </w:tcPr>
          <w:p w:rsidR="002015E6" w:rsidRDefault="002015E6"/>
        </w:tc>
        <w:tc>
          <w:tcPr>
            <w:tcW w:w="1417" w:type="dxa"/>
            <w:vMerge/>
          </w:tcPr>
          <w:p w:rsidR="002015E6" w:rsidRDefault="002015E6"/>
        </w:tc>
        <w:tc>
          <w:tcPr>
            <w:tcW w:w="3544" w:type="dxa"/>
            <w:vMerge/>
          </w:tcPr>
          <w:p w:rsidR="002015E6" w:rsidRDefault="002015E6"/>
        </w:tc>
        <w:tc>
          <w:tcPr>
            <w:tcW w:w="284" w:type="dxa"/>
            <w:textDirection w:val="tbRl"/>
            <w:vAlign w:val="center"/>
          </w:tcPr>
          <w:p w:rsidR="002015E6" w:rsidRPr="00C047E2" w:rsidRDefault="002015E6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83" w:type="dxa"/>
            <w:textDirection w:val="tbRl"/>
            <w:vAlign w:val="center"/>
          </w:tcPr>
          <w:p w:rsidR="002015E6" w:rsidRPr="00C047E2" w:rsidRDefault="002015E6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textDirection w:val="tbRl"/>
            <w:vAlign w:val="center"/>
          </w:tcPr>
          <w:p w:rsidR="002015E6" w:rsidRPr="00833161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992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3" w:type="dxa"/>
            <w:textDirection w:val="tbRl"/>
            <w:vAlign w:val="center"/>
          </w:tcPr>
          <w:p w:rsidR="002015E6" w:rsidRPr="00833161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954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47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textDirection w:val="tbRl"/>
            <w:vAlign w:val="center"/>
          </w:tcPr>
          <w:p w:rsidR="002015E6" w:rsidRPr="00833161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67" w:type="dxa"/>
            <w:vMerge/>
            <w:textDirection w:val="tbRl"/>
          </w:tcPr>
          <w:p w:rsidR="002015E6" w:rsidRDefault="002015E6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36BFA" w:rsidRDefault="00B36BFA"/>
    <w:tbl>
      <w:tblPr>
        <w:tblStyle w:val="a3"/>
        <w:tblW w:w="16251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028"/>
        <w:gridCol w:w="1493"/>
        <w:gridCol w:w="1659"/>
        <w:gridCol w:w="1841"/>
        <w:gridCol w:w="345"/>
        <w:gridCol w:w="204"/>
        <w:gridCol w:w="18"/>
        <w:gridCol w:w="835"/>
        <w:gridCol w:w="11"/>
        <w:gridCol w:w="842"/>
        <w:gridCol w:w="22"/>
        <w:gridCol w:w="831"/>
        <w:gridCol w:w="13"/>
        <w:gridCol w:w="20"/>
        <w:gridCol w:w="820"/>
        <w:gridCol w:w="10"/>
        <w:gridCol w:w="134"/>
        <w:gridCol w:w="21"/>
        <w:gridCol w:w="689"/>
        <w:gridCol w:w="7"/>
        <w:gridCol w:w="247"/>
        <w:gridCol w:w="49"/>
        <w:gridCol w:w="554"/>
        <w:gridCol w:w="297"/>
        <w:gridCol w:w="64"/>
        <w:gridCol w:w="77"/>
        <w:gridCol w:w="415"/>
        <w:gridCol w:w="281"/>
        <w:gridCol w:w="13"/>
        <w:gridCol w:w="78"/>
        <w:gridCol w:w="64"/>
        <w:gridCol w:w="419"/>
        <w:gridCol w:w="135"/>
        <w:gridCol w:w="146"/>
        <w:gridCol w:w="9"/>
        <w:gridCol w:w="567"/>
        <w:gridCol w:w="567"/>
      </w:tblGrid>
      <w:tr w:rsidR="002015E6" w:rsidTr="000800AC">
        <w:trPr>
          <w:tblHeader/>
        </w:trPr>
        <w:tc>
          <w:tcPr>
            <w:tcW w:w="426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8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3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0" w:type="dxa"/>
            <w:gridSpan w:val="2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dxa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3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gridSpan w:val="2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4" w:type="dxa"/>
            <w:gridSpan w:val="3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3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4" w:type="dxa"/>
            <w:gridSpan w:val="4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4" w:type="dxa"/>
            <w:gridSpan w:val="4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4" w:type="dxa"/>
            <w:gridSpan w:val="5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gridSpan w:val="4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015E6" w:rsidRPr="00833161" w:rsidRDefault="002015E6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4F6AEF" w:rsidTr="000800AC">
        <w:tc>
          <w:tcPr>
            <w:tcW w:w="16251" w:type="dxa"/>
            <w:gridSpan w:val="38"/>
            <w:vAlign w:val="center"/>
          </w:tcPr>
          <w:p w:rsidR="004F6AEF" w:rsidRPr="00DC3EC4" w:rsidRDefault="004F6AEF" w:rsidP="008B6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C3E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596 "О долгосрочной государственной экономической политике"</w:t>
            </w:r>
          </w:p>
        </w:tc>
      </w:tr>
      <w:tr w:rsidR="004F6AEF" w:rsidTr="000800AC">
        <w:tc>
          <w:tcPr>
            <w:tcW w:w="16251" w:type="dxa"/>
            <w:gridSpan w:val="38"/>
            <w:vAlign w:val="center"/>
          </w:tcPr>
          <w:p w:rsidR="00257261" w:rsidRDefault="004F6AEF" w:rsidP="008B6D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iCs/>
                <w:sz w:val="20"/>
                <w:szCs w:val="20"/>
              </w:rPr>
              <w:t>1. Прирост высокопроизводительных рабочих мест</w:t>
            </w:r>
          </w:p>
          <w:p w:rsidR="004F6AEF" w:rsidRPr="006350F9" w:rsidRDefault="004F6AEF" w:rsidP="008B6D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(показатель утвержден приказом 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Министерства экономического развития Российской Федерации от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B64769" w:rsidTr="00B36BFA">
        <w:trPr>
          <w:cantSplit/>
          <w:trHeight w:val="2888"/>
        </w:trPr>
        <w:tc>
          <w:tcPr>
            <w:tcW w:w="426" w:type="dxa"/>
          </w:tcPr>
          <w:p w:rsidR="00B64769" w:rsidRPr="004238BF" w:rsidRDefault="00B64769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028" w:type="dxa"/>
          </w:tcPr>
          <w:p w:rsidR="00B64769" w:rsidRPr="00DC3EC4" w:rsidRDefault="00B64769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Стимулирование создания и развития индустриальных (промышленных) парков</w:t>
            </w:r>
          </w:p>
        </w:tc>
        <w:tc>
          <w:tcPr>
            <w:tcW w:w="1493" w:type="dxa"/>
          </w:tcPr>
          <w:p w:rsidR="00B64769" w:rsidRPr="00DC3EC4" w:rsidRDefault="00B64769" w:rsidP="00EE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  <w:tc>
          <w:tcPr>
            <w:tcW w:w="3500" w:type="dxa"/>
            <w:gridSpan w:val="2"/>
          </w:tcPr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За отчетный период:</w:t>
            </w:r>
          </w:p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- на сайте Комитета размещены Методические рекомендации для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работы индустриальных парков и размещения резидентов (приказ  Комитета  от 30.03.2018 № 48). Метод. рекомендации направлены  в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 для информирования инвесторов;</w:t>
            </w:r>
          </w:p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- подтверждены статусы индустриальных парков в ЛО «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Гринтейт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СЗНЦ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», «Левобережный»  для привлечения резидентов.</w:t>
            </w:r>
          </w:p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- уточнены сведения по размещенным резидентам индустриальных парков, в том числе для включения в ИРИС;</w:t>
            </w:r>
          </w:p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- осуществлен сбор и анализ сведений о промышленных площадках, наиболее подготовленных для создания индустриальных парков;</w:t>
            </w:r>
          </w:p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- на обращение Комитета в адрес в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Минпромторга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 о включении индустриального парка «Кола»  в федеральный реестр согласованы мероприятия по устранению замечаний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Минпромторга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- оказывается содействие по включению сведений об индустриальном парке «Пикалево» в федеральный реестр;</w:t>
            </w:r>
          </w:p>
          <w:p w:rsidR="001B68A9" w:rsidRPr="001B68A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- осуществляется работа по привлечению резидентов на территорию индустриального парка «Пикалево». Разработан План продвижения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 «Пикалево», который утвержден заместителем Председателя Правительства Ленинградской области-председателем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КЭРиИД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Д.Яловым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28.12.2018г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4769" w:rsidRPr="00B64769" w:rsidRDefault="001B68A9" w:rsidP="001B68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о результатам конкурсных процедур заключен государственный контракт от 16.07.2018 (№ 19/2018-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КЭРиИД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) с ООО «</w:t>
            </w:r>
            <w:proofErr w:type="spellStart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>Орби</w:t>
            </w:r>
            <w:proofErr w:type="spellEnd"/>
            <w:r w:rsidRPr="001B68A9">
              <w:rPr>
                <w:rFonts w:ascii="Times New Roman" w:hAnsi="Times New Roman" w:cs="Times New Roman"/>
                <w:sz w:val="16"/>
                <w:szCs w:val="16"/>
              </w:rPr>
              <w:t xml:space="preserve"> Системс» на выполнение работы по развитию и актуализации ИРИС, содержащей полную информацию о созданных, действующих и планируемых индустриальных парках ЛО  Работы выполнены согласно техническому заданию, сведения об индустриальных парках, промышленных площадках и инвестиционных проектах актуализированы.</w:t>
            </w:r>
          </w:p>
        </w:tc>
        <w:tc>
          <w:tcPr>
            <w:tcW w:w="345" w:type="dxa"/>
            <w:textDirection w:val="tbRl"/>
          </w:tcPr>
          <w:p w:rsidR="00B64769" w:rsidRPr="00994306" w:rsidRDefault="00B64769" w:rsidP="0049783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943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204" w:type="dxa"/>
          </w:tcPr>
          <w:p w:rsidR="00B64769" w:rsidRDefault="00B64769"/>
        </w:tc>
        <w:tc>
          <w:tcPr>
            <w:tcW w:w="864" w:type="dxa"/>
            <w:gridSpan w:val="3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3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3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4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gridSpan w:val="4"/>
          </w:tcPr>
          <w:p w:rsidR="00B64769" w:rsidRPr="0054070F" w:rsidRDefault="00B64769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4" w:type="dxa"/>
            <w:gridSpan w:val="11"/>
          </w:tcPr>
          <w:p w:rsidR="00B64769" w:rsidRPr="00B15745" w:rsidRDefault="00B64769" w:rsidP="002D3924">
            <w:pPr>
              <w:jc w:val="center"/>
              <w:rPr>
                <w:sz w:val="18"/>
                <w:szCs w:val="18"/>
              </w:rPr>
            </w:pPr>
            <w:r w:rsidRPr="00B15745"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инвестора</w:t>
            </w:r>
          </w:p>
        </w:tc>
        <w:tc>
          <w:tcPr>
            <w:tcW w:w="567" w:type="dxa"/>
          </w:tcPr>
          <w:p w:rsidR="00B64769" w:rsidRPr="00B15745" w:rsidRDefault="00B647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AEF" w:rsidTr="000800AC">
        <w:tc>
          <w:tcPr>
            <w:tcW w:w="16251" w:type="dxa"/>
            <w:gridSpan w:val="38"/>
            <w:vAlign w:val="center"/>
          </w:tcPr>
          <w:p w:rsidR="004F6AEF" w:rsidRDefault="004F6AEF" w:rsidP="00FE20FD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2. Отношение объема инвестиций в основной капитал к валовому региональному продукту</w:t>
            </w:r>
          </w:p>
          <w:p w:rsidR="004F6AEF" w:rsidRPr="006350F9" w:rsidRDefault="004F6AEF" w:rsidP="00A33F18">
            <w:pPr>
              <w:tabs>
                <w:tab w:val="left" w:pos="6816"/>
              </w:tabs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Министерства экономического развития Российской Федерации от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093462" w:rsidTr="00711D11">
        <w:tc>
          <w:tcPr>
            <w:tcW w:w="426" w:type="dxa"/>
          </w:tcPr>
          <w:p w:rsidR="00093462" w:rsidRPr="004238BF" w:rsidRDefault="00093462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028" w:type="dxa"/>
          </w:tcPr>
          <w:p w:rsidR="00093462" w:rsidRPr="00A33F18" w:rsidRDefault="00093462" w:rsidP="00C21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совета по улучшению инвестиционного климата и проектному управлению в Ленин градской области в целях улучшения инвестиционного климата и обеспечения стабильных условий </w:t>
            </w:r>
            <w:r w:rsidRPr="004978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бизнеса на территории региона</w:t>
            </w:r>
          </w:p>
        </w:tc>
        <w:tc>
          <w:tcPr>
            <w:tcW w:w="1493" w:type="dxa"/>
          </w:tcPr>
          <w:p w:rsidR="00093462" w:rsidRPr="00D4286A" w:rsidRDefault="00093462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8A4BC0" w:rsidRPr="008A4BC0" w:rsidRDefault="008A4BC0" w:rsidP="008A4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Проведено 2 расширенных заседания</w:t>
            </w:r>
            <w:r w:rsidRPr="008A4BC0">
              <w:rPr>
                <w:rFonts w:ascii="Times New Roman" w:hAnsi="Times New Roman" w:cs="Times New Roman"/>
                <w:sz w:val="18"/>
                <w:szCs w:val="18"/>
              </w:rPr>
              <w:t xml:space="preserve"> Совета под председательством Губернатора Ленинградской области </w:t>
            </w:r>
            <w:proofErr w:type="spellStart"/>
            <w:r w:rsidRPr="008A4BC0">
              <w:rPr>
                <w:rFonts w:ascii="Times New Roman" w:hAnsi="Times New Roman" w:cs="Times New Roman"/>
                <w:sz w:val="18"/>
                <w:szCs w:val="18"/>
              </w:rPr>
              <w:t>А.Ю</w:t>
            </w:r>
            <w:proofErr w:type="spellEnd"/>
            <w:r w:rsidRPr="008A4BC0">
              <w:rPr>
                <w:rFonts w:ascii="Times New Roman" w:hAnsi="Times New Roman" w:cs="Times New Roman"/>
                <w:sz w:val="18"/>
                <w:szCs w:val="18"/>
              </w:rPr>
              <w:t>. Дрозденко:</w:t>
            </w:r>
          </w:p>
          <w:p w:rsidR="008A4BC0" w:rsidRPr="008A4BC0" w:rsidRDefault="008A4BC0" w:rsidP="008A4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BC0">
              <w:rPr>
                <w:rFonts w:ascii="Times New Roman" w:hAnsi="Times New Roman" w:cs="Times New Roman"/>
                <w:sz w:val="18"/>
                <w:szCs w:val="18"/>
              </w:rPr>
              <w:t>- на территории предприятия  АО «</w:t>
            </w:r>
            <w:proofErr w:type="spellStart"/>
            <w:r w:rsidRPr="008A4BC0">
              <w:rPr>
                <w:rFonts w:ascii="Times New Roman" w:hAnsi="Times New Roman" w:cs="Times New Roman"/>
                <w:sz w:val="18"/>
                <w:szCs w:val="18"/>
              </w:rPr>
              <w:t>Гесер</w:t>
            </w:r>
            <w:proofErr w:type="spellEnd"/>
            <w:r w:rsidRPr="008A4BC0">
              <w:rPr>
                <w:rFonts w:ascii="Times New Roman" w:hAnsi="Times New Roman" w:cs="Times New Roman"/>
                <w:sz w:val="18"/>
                <w:szCs w:val="18"/>
              </w:rPr>
              <w:t>» (01.02.2018);</w:t>
            </w:r>
          </w:p>
          <w:p w:rsidR="00093462" w:rsidRPr="00093462" w:rsidRDefault="008A4BC0" w:rsidP="008A4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BC0">
              <w:rPr>
                <w:rFonts w:ascii="Times New Roman" w:hAnsi="Times New Roman" w:cs="Times New Roman"/>
                <w:sz w:val="18"/>
                <w:szCs w:val="18"/>
              </w:rPr>
              <w:t>- на территории предприятия АО «Балтийская промышленная компания» (19.09.2018).</w:t>
            </w:r>
          </w:p>
        </w:tc>
        <w:tc>
          <w:tcPr>
            <w:tcW w:w="345" w:type="dxa"/>
            <w:textDirection w:val="tbRl"/>
            <w:vAlign w:val="center"/>
          </w:tcPr>
          <w:p w:rsidR="00093462" w:rsidRPr="00994306" w:rsidRDefault="00093462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222" w:type="dxa"/>
            <w:gridSpan w:val="2"/>
          </w:tcPr>
          <w:p w:rsidR="00093462" w:rsidRDefault="00093462"/>
        </w:tc>
        <w:tc>
          <w:tcPr>
            <w:tcW w:w="8237" w:type="dxa"/>
            <w:gridSpan w:val="30"/>
            <w:vAlign w:val="center"/>
          </w:tcPr>
          <w:p w:rsidR="00093462" w:rsidRDefault="00093462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093462" w:rsidRPr="006350F9" w:rsidRDefault="00093462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093462" w:rsidTr="00711D11">
        <w:tc>
          <w:tcPr>
            <w:tcW w:w="426" w:type="dxa"/>
          </w:tcPr>
          <w:p w:rsidR="00093462" w:rsidRPr="004238BF" w:rsidRDefault="00093462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28" w:type="dxa"/>
          </w:tcPr>
          <w:p w:rsidR="00093462" w:rsidRPr="00A33F18" w:rsidRDefault="00093462" w:rsidP="00472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</w:t>
            </w:r>
          </w:p>
        </w:tc>
        <w:tc>
          <w:tcPr>
            <w:tcW w:w="1493" w:type="dxa"/>
          </w:tcPr>
          <w:p w:rsidR="00093462" w:rsidRPr="00A33F18" w:rsidRDefault="00093462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 2018 год ГКУ «</w:t>
            </w:r>
            <w:proofErr w:type="spellStart"/>
            <w:r w:rsidRPr="003D20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АЭРЛО</w:t>
            </w:r>
            <w:proofErr w:type="spellEnd"/>
            <w:r w:rsidRPr="003D20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» приняло на сопровождение 49 новых проектов.</w:t>
            </w: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на сопровождении в ГКУ «</w:t>
            </w:r>
            <w:proofErr w:type="spellStart"/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АЭРЛО</w:t>
            </w:r>
            <w:proofErr w:type="spellEnd"/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» находится 269 инвестиционных проектов, из них 39 иностранных.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Заявленный объем инвестиций по каждому </w:t>
            </w: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 проектов: от 50 до 80 000 млн руб.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реализации проектов: до 2023 года.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 2018 год было обеспечено: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участие представителей Ленинградской области в 34 </w:t>
            </w:r>
            <w:proofErr w:type="spellStart"/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конгрессно</w:t>
            </w:r>
            <w:proofErr w:type="spellEnd"/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-выставочных мероприятиях;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проведение 41 презентации инвестиционных возможностей и преимуществ реализации инвестиционных проектов в Ленинградской области для потенциальных инвесторов.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2018 год посещаемость Инвестиционного портала Ленинградской области, целевой аудиторией которого являются потенциальные инвесторы и представители бизнес-сообщества, составила 61 511 посетителей (68 504 визита). </w:t>
            </w:r>
          </w:p>
          <w:p w:rsidR="003D201A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отчетный период было зарегистрировано </w:t>
            </w: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79 обращений инвесторов через Портал.</w:t>
            </w:r>
          </w:p>
          <w:p w:rsidR="00093462" w:rsidRPr="003D201A" w:rsidRDefault="003D201A" w:rsidP="003D20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исполнения мероприятия: продвижение инвестиционных возможностей и проектов Ленинградской области в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>и за рубежом, снижение административных барьеров.</w:t>
            </w:r>
            <w:r w:rsidR="00225700" w:rsidRPr="003D2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45" w:type="dxa"/>
            <w:textDirection w:val="tbRl"/>
            <w:vAlign w:val="center"/>
          </w:tcPr>
          <w:p w:rsidR="00093462" w:rsidRPr="00994306" w:rsidRDefault="00093462" w:rsidP="0049783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222" w:type="dxa"/>
            <w:gridSpan w:val="2"/>
          </w:tcPr>
          <w:p w:rsidR="00093462" w:rsidRDefault="00093462"/>
        </w:tc>
        <w:tc>
          <w:tcPr>
            <w:tcW w:w="8237" w:type="dxa"/>
            <w:gridSpan w:val="30"/>
            <w:vAlign w:val="center"/>
          </w:tcPr>
          <w:p w:rsidR="00093462" w:rsidRDefault="00093462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093462" w:rsidRPr="006350F9" w:rsidRDefault="00093462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92648C" w:rsidTr="0092648C">
        <w:trPr>
          <w:trHeight w:val="204"/>
        </w:trPr>
        <w:tc>
          <w:tcPr>
            <w:tcW w:w="426" w:type="dxa"/>
            <w:vMerge w:val="restart"/>
          </w:tcPr>
          <w:p w:rsidR="0092648C" w:rsidRPr="00A33F18" w:rsidRDefault="0092648C" w:rsidP="0049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8" w:type="dxa"/>
            <w:vMerge w:val="restart"/>
          </w:tcPr>
          <w:p w:rsidR="0092648C" w:rsidRPr="00A33F18" w:rsidRDefault="0092648C" w:rsidP="0049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83A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поддержка </w:t>
            </w:r>
            <w:proofErr w:type="spellStart"/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инвести-ционной</w:t>
            </w:r>
            <w:proofErr w:type="spellEnd"/>
            <w:r w:rsidRPr="0049783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Ленинградской области в части предоставления субсидий юридическим лицам – производителям товаров, работ, услуг, осуществляющим инвестиционную </w:t>
            </w:r>
            <w:proofErr w:type="spellStart"/>
            <w:r w:rsidRPr="0049783A">
              <w:rPr>
                <w:rFonts w:ascii="Times New Roman" w:hAnsi="Times New Roman" w:cs="Times New Roman"/>
                <w:sz w:val="18"/>
                <w:szCs w:val="18"/>
              </w:rPr>
              <w:t>дея-тельность</w:t>
            </w:r>
            <w:proofErr w:type="spellEnd"/>
          </w:p>
        </w:tc>
        <w:tc>
          <w:tcPr>
            <w:tcW w:w="1493" w:type="dxa"/>
            <w:vMerge w:val="restart"/>
          </w:tcPr>
          <w:p w:rsidR="0092648C" w:rsidRPr="00A33F18" w:rsidRDefault="0092648C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92648C" w:rsidRDefault="001C2ED5" w:rsidP="009B00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49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="0092648C" w:rsidRPr="005249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сполнение составило 100% утвержденных бюджетных ассигнований.</w:t>
            </w:r>
            <w:r w:rsidR="0092648C" w:rsidRPr="0013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2648C" w:rsidRPr="009B00B6" w:rsidRDefault="00644A78" w:rsidP="00644A7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241C">
              <w:rPr>
                <w:rFonts w:ascii="Times New Roman" w:hAnsi="Times New Roman" w:cs="Times New Roman"/>
                <w:sz w:val="16"/>
              </w:rPr>
              <w:t xml:space="preserve">На основании постановления Правительства Ленинградской области от 25.05.2017 № 167 </w:t>
            </w:r>
            <w:r w:rsidRPr="00644A78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предоставлены субсидии за 4 квартал 2016 года</w:t>
            </w:r>
            <w:r w:rsidRPr="0096241C">
              <w:rPr>
                <w:rFonts w:ascii="Times New Roman" w:hAnsi="Times New Roman" w:cs="Times New Roman"/>
                <w:sz w:val="16"/>
              </w:rPr>
              <w:t xml:space="preserve"> (частично) в соответствии с дополнительными соглашениями (от 26.06.2018) к соглашениям от 22.12.2017 №101/2017-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КЭРиИД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ЗАО «Интернешнл 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Пейпер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>», №102/2017-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КЭРиИД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ООО «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Нокиан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Тайерс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>», №103/2017-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КЭРиИД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АО «Усть-Луга Ойл» и №104/2017-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КЭРиИД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ООО «Невская трубопроводная компания», </w:t>
            </w:r>
            <w:r w:rsidRPr="0096241C">
              <w:rPr>
                <w:rFonts w:ascii="Times New Roman" w:hAnsi="Times New Roman" w:cs="Times New Roman"/>
                <w:sz w:val="16"/>
              </w:rPr>
              <w:br/>
            </w:r>
            <w:r w:rsidRPr="00644A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заявкам, принятым в 2017 году. </w:t>
            </w:r>
            <w:r w:rsidRPr="0096241C">
              <w:rPr>
                <w:rFonts w:ascii="Times New Roman" w:hAnsi="Times New Roman" w:cs="Times New Roman"/>
                <w:sz w:val="16"/>
              </w:rPr>
              <w:t>В соответствии с заключениями Комитета от 21.08.2018 № 1-15/2018-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КЭРиИД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44A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предоставлены субсидии за период 1, 2, 3, 4 </w:t>
            </w:r>
            <w:r w:rsidRPr="00644A7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кварталы 2017 года и 1 квартал 2018 года по заявкам, принятым в 2018 году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6241C">
              <w:rPr>
                <w:rFonts w:ascii="Times New Roman" w:hAnsi="Times New Roman" w:cs="Times New Roman"/>
                <w:sz w:val="16"/>
              </w:rPr>
              <w:t xml:space="preserve">от ООО «Невская трубопроводная компания», 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ОАО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«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Сясьский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ЦБК», ООО «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Нокиан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96241C">
              <w:rPr>
                <w:rFonts w:ascii="Times New Roman" w:hAnsi="Times New Roman" w:cs="Times New Roman"/>
                <w:sz w:val="16"/>
              </w:rPr>
              <w:t>Тайерс</w:t>
            </w:r>
            <w:proofErr w:type="spellEnd"/>
            <w:r w:rsidRPr="0096241C">
              <w:rPr>
                <w:rFonts w:ascii="Times New Roman" w:hAnsi="Times New Roman" w:cs="Times New Roman"/>
                <w:sz w:val="16"/>
              </w:rPr>
              <w:t xml:space="preserve">», АО «Усть-Луга Ойл». </w:t>
            </w:r>
            <w:r w:rsidRPr="00644A78">
              <w:rPr>
                <w:rFonts w:ascii="Times New Roman" w:hAnsi="Times New Roman" w:cs="Times New Roman"/>
                <w:i/>
                <w:sz w:val="18"/>
                <w:szCs w:val="18"/>
              </w:rPr>
              <w:t>Субсидии за период 4 квартал 2016 года (остаток), 1, 2, 3, 4 кварталы 2017 года и 1 квартал 2018</w:t>
            </w:r>
            <w:r w:rsidRPr="0096241C">
              <w:rPr>
                <w:rFonts w:ascii="Times New Roman" w:hAnsi="Times New Roman" w:cs="Times New Roman"/>
                <w:sz w:val="16"/>
              </w:rPr>
              <w:t xml:space="preserve"> выплачены на основании распоряжения Комитета от 04.12.2018 № 195.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2648C" w:rsidRPr="00DB565C" w:rsidRDefault="0092648C" w:rsidP="0049783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22" w:type="dxa"/>
            <w:gridSpan w:val="2"/>
            <w:vMerge w:val="restart"/>
          </w:tcPr>
          <w:p w:rsidR="0092648C" w:rsidRDefault="0092648C"/>
        </w:tc>
        <w:tc>
          <w:tcPr>
            <w:tcW w:w="846" w:type="dxa"/>
            <w:gridSpan w:val="2"/>
          </w:tcPr>
          <w:p w:rsidR="0092648C" w:rsidRPr="00226EC1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2648C" w:rsidRPr="00226EC1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2648C" w:rsidRPr="00226EC1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92648C" w:rsidRPr="00644A78" w:rsidRDefault="0092648C" w:rsidP="0092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A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161 606,4</w:t>
            </w:r>
          </w:p>
        </w:tc>
        <w:tc>
          <w:tcPr>
            <w:tcW w:w="964" w:type="dxa"/>
            <w:gridSpan w:val="4"/>
          </w:tcPr>
          <w:p w:rsidR="0092648C" w:rsidRPr="009B00B6" w:rsidRDefault="0092648C" w:rsidP="00985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92648C" w:rsidRPr="009B00B6" w:rsidRDefault="0092648C" w:rsidP="00985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bCs/>
                <w:sz w:val="16"/>
                <w:szCs w:val="16"/>
              </w:rPr>
              <w:t>161 606,4</w:t>
            </w:r>
          </w:p>
        </w:tc>
        <w:tc>
          <w:tcPr>
            <w:tcW w:w="864" w:type="dxa"/>
            <w:gridSpan w:val="5"/>
          </w:tcPr>
          <w:p w:rsidR="0092648C" w:rsidRPr="009B00B6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2648C" w:rsidRPr="009B00B6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2648C" w:rsidRPr="009B00B6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2648C" w:rsidRPr="009B00B6" w:rsidRDefault="0092648C" w:rsidP="00957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0B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92648C" w:rsidTr="0049783A">
        <w:trPr>
          <w:trHeight w:val="234"/>
        </w:trPr>
        <w:tc>
          <w:tcPr>
            <w:tcW w:w="426" w:type="dxa"/>
            <w:vMerge/>
          </w:tcPr>
          <w:p w:rsidR="0092648C" w:rsidRPr="00A33F18" w:rsidRDefault="0092648C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2648C" w:rsidRPr="00A33F18" w:rsidRDefault="0092648C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2648C" w:rsidRPr="00A33F18" w:rsidRDefault="0092648C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92648C" w:rsidRPr="002373E9" w:rsidRDefault="0092648C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2648C" w:rsidRPr="00DB565C" w:rsidRDefault="0092648C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</w:tcPr>
          <w:p w:rsidR="0092648C" w:rsidRDefault="0092648C"/>
        </w:tc>
        <w:tc>
          <w:tcPr>
            <w:tcW w:w="846" w:type="dxa"/>
            <w:gridSpan w:val="2"/>
          </w:tcPr>
          <w:p w:rsidR="0092648C" w:rsidRPr="00226EC1" w:rsidRDefault="0092648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2648C" w:rsidRPr="00226EC1" w:rsidRDefault="0092648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2648C" w:rsidRPr="00226EC1" w:rsidRDefault="0092648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92648C" w:rsidRPr="00A23BD5" w:rsidRDefault="0092648C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92648C" w:rsidRPr="0092648C" w:rsidRDefault="0092648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8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161 606,4</w:t>
            </w:r>
          </w:p>
        </w:tc>
        <w:tc>
          <w:tcPr>
            <w:tcW w:w="964" w:type="dxa"/>
            <w:gridSpan w:val="4"/>
          </w:tcPr>
          <w:p w:rsidR="0092648C" w:rsidRPr="0092648C" w:rsidRDefault="0092648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5"/>
          </w:tcPr>
          <w:p w:rsidR="0092648C" w:rsidRPr="0092648C" w:rsidRDefault="0092648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2648C" w:rsidRPr="0092648C" w:rsidRDefault="0092648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2648C" w:rsidRPr="0092648C" w:rsidRDefault="0092648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2648C" w:rsidRPr="0092648C" w:rsidRDefault="0092648C" w:rsidP="00957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48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2648C" w:rsidTr="000800AC">
        <w:tc>
          <w:tcPr>
            <w:tcW w:w="426" w:type="dxa"/>
            <w:vMerge/>
          </w:tcPr>
          <w:p w:rsidR="0092648C" w:rsidRPr="00A33F18" w:rsidRDefault="0092648C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2648C" w:rsidRPr="00A33F18" w:rsidRDefault="0092648C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2648C" w:rsidRPr="00A33F18" w:rsidRDefault="0092648C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92648C" w:rsidRPr="002373E9" w:rsidRDefault="0092648C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2648C" w:rsidRPr="00DB565C" w:rsidRDefault="0092648C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</w:tcPr>
          <w:p w:rsidR="0092648C" w:rsidRDefault="0092648C"/>
        </w:tc>
        <w:tc>
          <w:tcPr>
            <w:tcW w:w="846" w:type="dxa"/>
            <w:gridSpan w:val="2"/>
          </w:tcPr>
          <w:p w:rsidR="0092648C" w:rsidRPr="00226EC1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2648C" w:rsidRPr="00226EC1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2648C" w:rsidRPr="00226EC1" w:rsidRDefault="0092648C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92648C" w:rsidRPr="00A23BD5" w:rsidRDefault="0092648C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92648C" w:rsidRPr="00644A78" w:rsidRDefault="0092648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7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161 606,4</w:t>
            </w:r>
          </w:p>
        </w:tc>
        <w:tc>
          <w:tcPr>
            <w:tcW w:w="964" w:type="dxa"/>
            <w:gridSpan w:val="4"/>
          </w:tcPr>
          <w:p w:rsidR="0092648C" w:rsidRPr="00644A78" w:rsidRDefault="0092648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92648C" w:rsidRPr="00644A78" w:rsidRDefault="0092648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92648C" w:rsidRPr="00644A78" w:rsidRDefault="0092648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92648C" w:rsidRPr="00644A78" w:rsidRDefault="0092648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2648C" w:rsidRPr="00644A78" w:rsidRDefault="0092648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7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44A78" w:rsidTr="000800AC">
        <w:tc>
          <w:tcPr>
            <w:tcW w:w="426" w:type="dxa"/>
            <w:vMerge/>
          </w:tcPr>
          <w:p w:rsidR="00644A78" w:rsidRPr="00A33F18" w:rsidRDefault="00644A78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644A78" w:rsidRPr="00A33F18" w:rsidRDefault="00644A78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644A78" w:rsidRPr="00A33F18" w:rsidRDefault="00644A78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644A78" w:rsidRPr="002373E9" w:rsidRDefault="00644A78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644A78" w:rsidRPr="00DB565C" w:rsidRDefault="00644A78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</w:tcPr>
          <w:p w:rsidR="00644A78" w:rsidRDefault="00644A78"/>
        </w:tc>
        <w:tc>
          <w:tcPr>
            <w:tcW w:w="846" w:type="dxa"/>
            <w:gridSpan w:val="2"/>
          </w:tcPr>
          <w:p w:rsidR="00644A78" w:rsidRPr="00226EC1" w:rsidRDefault="00644A78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644A78" w:rsidRPr="00226EC1" w:rsidRDefault="00644A78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644A78" w:rsidRPr="00226EC1" w:rsidRDefault="00644A78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644A78" w:rsidRPr="00644A78" w:rsidRDefault="00644A78" w:rsidP="00DF3D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2 960 272,6</w:t>
            </w:r>
          </w:p>
        </w:tc>
        <w:tc>
          <w:tcPr>
            <w:tcW w:w="964" w:type="dxa"/>
            <w:gridSpan w:val="4"/>
          </w:tcPr>
          <w:p w:rsidR="00644A78" w:rsidRPr="0086278D" w:rsidRDefault="00644A78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2 960 272,6</w:t>
            </w:r>
          </w:p>
        </w:tc>
        <w:tc>
          <w:tcPr>
            <w:tcW w:w="964" w:type="dxa"/>
            <w:gridSpan w:val="4"/>
          </w:tcPr>
          <w:p w:rsidR="00644A78" w:rsidRPr="0086278D" w:rsidRDefault="00644A78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644A78" w:rsidRPr="00226EC1" w:rsidRDefault="00644A78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644A78" w:rsidRPr="00226EC1" w:rsidRDefault="00644A78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644A78" w:rsidRPr="00226EC1" w:rsidRDefault="00644A78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4A78" w:rsidRPr="00524966" w:rsidRDefault="00644A78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105D3" w:rsidTr="000800AC">
        <w:tc>
          <w:tcPr>
            <w:tcW w:w="426" w:type="dxa"/>
            <w:vMerge/>
          </w:tcPr>
          <w:p w:rsidR="005105D3" w:rsidRPr="00A33F18" w:rsidRDefault="005105D3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5105D3" w:rsidRPr="00A33F18" w:rsidRDefault="005105D3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105D3" w:rsidRPr="00A33F18" w:rsidRDefault="005105D3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105D3" w:rsidRPr="002373E9" w:rsidRDefault="005105D3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105D3" w:rsidRPr="00DB565C" w:rsidRDefault="005105D3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</w:tcPr>
          <w:p w:rsidR="005105D3" w:rsidRDefault="005105D3"/>
        </w:tc>
        <w:tc>
          <w:tcPr>
            <w:tcW w:w="846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105D3" w:rsidRPr="000800AC" w:rsidRDefault="005105D3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105D3" w:rsidRPr="007F3B8D" w:rsidRDefault="005105D3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105D3" w:rsidRPr="003E5E29" w:rsidRDefault="005105D3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105D3" w:rsidRPr="00226EC1" w:rsidRDefault="005105D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105D3" w:rsidRPr="003E5E29" w:rsidRDefault="005105D3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05D3" w:rsidTr="000800AC">
        <w:tc>
          <w:tcPr>
            <w:tcW w:w="16251" w:type="dxa"/>
            <w:gridSpan w:val="38"/>
            <w:vAlign w:val="center"/>
          </w:tcPr>
          <w:p w:rsidR="005105D3" w:rsidRDefault="005105D3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3. 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5105D3" w:rsidRPr="006350F9" w:rsidRDefault="005105D3" w:rsidP="008B6D0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07AF" w:rsidTr="00C80C06">
        <w:tc>
          <w:tcPr>
            <w:tcW w:w="426" w:type="dxa"/>
            <w:vMerge w:val="restart"/>
          </w:tcPr>
          <w:p w:rsidR="005207AF" w:rsidRPr="00EE2222" w:rsidRDefault="005207AF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028" w:type="dxa"/>
            <w:vMerge w:val="restart"/>
          </w:tcPr>
          <w:p w:rsidR="005207AF" w:rsidRPr="00472C81" w:rsidRDefault="005207AF" w:rsidP="00472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C81">
              <w:rPr>
                <w:rFonts w:ascii="Times New Roman" w:hAnsi="Times New Roman" w:cs="Times New Roman"/>
                <w:sz w:val="18"/>
                <w:szCs w:val="18"/>
              </w:rPr>
              <w:t>Проект "Создание и развитие "Центра развития промышленности Ленинградской области"</w:t>
            </w:r>
          </w:p>
        </w:tc>
        <w:tc>
          <w:tcPr>
            <w:tcW w:w="1493" w:type="dxa"/>
            <w:vMerge w:val="restart"/>
          </w:tcPr>
          <w:p w:rsidR="005207AF" w:rsidRPr="00EE2222" w:rsidRDefault="005207A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867C4" w:rsidRPr="005867C4" w:rsidRDefault="005867C4" w:rsidP="005867C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5867C4" w:rsidRPr="005867C4" w:rsidRDefault="005867C4" w:rsidP="0058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В соответствии с соглашением от 17.01.2018 №1/2018-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КЭРиИД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(с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доп.соглашениями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), Комитетом в 2018 году предоставлена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ЦРП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ЛО» субсидия в размере 62 907,1 тыс. рублей на осуществление деятельности по развитию кластерных инициатив, промышленной кооперации  и экспорта. </w:t>
            </w:r>
          </w:p>
          <w:p w:rsidR="005867C4" w:rsidRPr="005867C4" w:rsidRDefault="005867C4" w:rsidP="0058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презентации деятельности Центра развития промышленности Ленинградской области, как единой региональной площадки по развитию промышленных кластеров, промышленной кооперации, экспортной деятельности, а также позиционирования как регионального института промышленного развития,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ЦРП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ЛО»:</w:t>
            </w:r>
          </w:p>
          <w:p w:rsidR="005867C4" w:rsidRPr="005867C4" w:rsidRDefault="005867C4" w:rsidP="0058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- 14-16.02.2018 приняла участие в работе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Международного инвестиционного форума «Сочи – 2018» (далее – Форум). В рамках Форума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ЦРП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ЛО» подписаны соглашения с Региональным объединением работодателей «Союза промышленников и предпринимателей Ленинградской области», машиностроительным кластерам Республики Татарстан и Камским центрам кластерного развития субъектов малого и среднего предпринимательства Республики Татарстан;</w:t>
            </w:r>
          </w:p>
          <w:p w:rsidR="005867C4" w:rsidRPr="005867C4" w:rsidRDefault="005867C4" w:rsidP="0058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- 24-26.05.2018 приняла участие в Петербургском международном экономическом форуме в Санкт-Петербурге. В рамках форума Центром подписаны соглашения с  Союзом «Автопром Северо-Запад», Фондом </w:t>
            </w:r>
            <w:r w:rsidRPr="005867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содействия инновационному развитию и кадровому обеспечению экономики Ленинградской области, с Консорциумом предприятий тяжелого машиностроения, 3-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строннее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с «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Вордскиллс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и Правительством Ленинградской области;</w:t>
            </w:r>
          </w:p>
          <w:p w:rsidR="005867C4" w:rsidRPr="005867C4" w:rsidRDefault="005867C4" w:rsidP="0058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- 27.06.2018 совместно с Ассоциацией кластеров и технопарков России и Комитетом проведена стратегическая сессия «Промышленные кластеры как инструмент стимулирования промышленного производства. Меры государственной поддержки». </w:t>
            </w:r>
            <w:r w:rsidRPr="005867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- 25.09.2018 приняла участие в рабочей программе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Ленинградского бизнес-форума «Энергия возможностей», в рамках которой проведена панельная сессия «Межрегиональная кооперация. Обмен опытом». </w:t>
            </w:r>
          </w:p>
          <w:p w:rsidR="005867C4" w:rsidRPr="005867C4" w:rsidRDefault="005867C4" w:rsidP="0058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- в ноябре 2018 года проведена стратегическая сессия по созданию кластеров с промышленными предприятиями региона;</w:t>
            </w:r>
          </w:p>
          <w:p w:rsidR="005207AF" w:rsidRPr="005867C4" w:rsidRDefault="005867C4" w:rsidP="00586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- в декабре 2018 года между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ЦРП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ЛО» и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экономики знаний» заключен договор на оказание консалтинговых услуг по разработке и согласованию документации, проведению мероприятий и осуществлению юридически значимых действий в целях создания кластера лесоперерабатывающей промышленности на территории Ленинградской области и его внесению в Реестр промышленных кластеров и специализированных организаций промышленных кластеров </w:t>
            </w:r>
            <w:proofErr w:type="spellStart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>Минпромторга</w:t>
            </w:r>
            <w:proofErr w:type="spellEnd"/>
            <w:r w:rsidRPr="005867C4">
              <w:rPr>
                <w:rFonts w:ascii="Times New Roman" w:hAnsi="Times New Roman" w:cs="Times New Roman"/>
                <w:sz w:val="18"/>
                <w:szCs w:val="18"/>
              </w:rPr>
              <w:t xml:space="preserve"> России. Срок выполнения договора – 30 июня 2019 года.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07AF" w:rsidRPr="00DB565C" w:rsidRDefault="005207AF" w:rsidP="00472C8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04" w:type="dxa"/>
            <w:vMerge w:val="restart"/>
            <w:textDirection w:val="tbRl"/>
            <w:vAlign w:val="center"/>
          </w:tcPr>
          <w:p w:rsidR="005207AF" w:rsidRPr="00DB565C" w:rsidRDefault="005207AF" w:rsidP="00C80C0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1кв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64" w:type="dxa"/>
            <w:gridSpan w:val="3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07AF" w:rsidRPr="00133795" w:rsidRDefault="005207AF" w:rsidP="00F3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7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58 653,3</w:t>
            </w:r>
          </w:p>
        </w:tc>
        <w:tc>
          <w:tcPr>
            <w:tcW w:w="964" w:type="dxa"/>
            <w:gridSpan w:val="4"/>
          </w:tcPr>
          <w:p w:rsidR="005207AF" w:rsidRPr="00133795" w:rsidRDefault="005207AF" w:rsidP="00F3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795">
              <w:rPr>
                <w:rFonts w:ascii="Times New Roman" w:hAnsi="Times New Roman" w:cs="Times New Roman"/>
                <w:bCs/>
                <w:sz w:val="16"/>
                <w:szCs w:val="16"/>
              </w:rPr>
              <w:t>58 653,3</w:t>
            </w:r>
          </w:p>
        </w:tc>
        <w:tc>
          <w:tcPr>
            <w:tcW w:w="964" w:type="dxa"/>
            <w:gridSpan w:val="4"/>
          </w:tcPr>
          <w:p w:rsidR="005207AF" w:rsidRPr="00133795" w:rsidRDefault="005207AF" w:rsidP="00F3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7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5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07AF" w:rsidRPr="00226EC1" w:rsidRDefault="005207AF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07AF" w:rsidRPr="00133795" w:rsidRDefault="005207AF" w:rsidP="001A420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379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33795" w:rsidTr="00A411DE">
        <w:tc>
          <w:tcPr>
            <w:tcW w:w="426" w:type="dxa"/>
            <w:vMerge/>
          </w:tcPr>
          <w:p w:rsidR="00133795" w:rsidRPr="00EE2222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DA3EAF" w:rsidRDefault="00133795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33795" w:rsidRPr="00F91265" w:rsidRDefault="00133795" w:rsidP="00133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58 865,1</w:t>
            </w:r>
          </w:p>
        </w:tc>
        <w:tc>
          <w:tcPr>
            <w:tcW w:w="964" w:type="dxa"/>
            <w:gridSpan w:val="4"/>
          </w:tcPr>
          <w:p w:rsidR="00133795" w:rsidRPr="00F91265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65">
              <w:rPr>
                <w:rFonts w:ascii="Times New Roman" w:hAnsi="Times New Roman" w:cs="Times New Roman"/>
                <w:bCs/>
                <w:sz w:val="16"/>
                <w:szCs w:val="16"/>
              </w:rPr>
              <w:t>58 865,1</w:t>
            </w:r>
          </w:p>
        </w:tc>
        <w:tc>
          <w:tcPr>
            <w:tcW w:w="964" w:type="dxa"/>
            <w:gridSpan w:val="4"/>
          </w:tcPr>
          <w:p w:rsidR="00133795" w:rsidRPr="00F91265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5"/>
          </w:tcPr>
          <w:p w:rsidR="00133795" w:rsidRPr="00F91265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33795" w:rsidRPr="00F91265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33795" w:rsidRPr="00F91265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3795" w:rsidRPr="00F91265" w:rsidRDefault="00133795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26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40BE5" w:rsidTr="00740BE5">
        <w:tc>
          <w:tcPr>
            <w:tcW w:w="426" w:type="dxa"/>
            <w:vMerge/>
          </w:tcPr>
          <w:p w:rsidR="00740BE5" w:rsidRPr="00EE2222" w:rsidRDefault="00740BE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740BE5" w:rsidRPr="00EE2222" w:rsidRDefault="00740BE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40BE5" w:rsidRPr="00EE2222" w:rsidRDefault="00740BE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740BE5" w:rsidRPr="00DA3EAF" w:rsidRDefault="00740BE5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40BE5" w:rsidRPr="00DB565C" w:rsidRDefault="00740BE5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740BE5" w:rsidRDefault="00740BE5"/>
        </w:tc>
        <w:tc>
          <w:tcPr>
            <w:tcW w:w="864" w:type="dxa"/>
            <w:gridSpan w:val="3"/>
          </w:tcPr>
          <w:p w:rsidR="00740BE5" w:rsidRPr="00226EC1" w:rsidRDefault="00740BE5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740BE5" w:rsidRPr="00226EC1" w:rsidRDefault="00740BE5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740BE5" w:rsidRPr="00226EC1" w:rsidRDefault="00740BE5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740BE5" w:rsidRPr="00472C81" w:rsidRDefault="00740BE5" w:rsidP="00740B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62 907,1</w:t>
            </w:r>
          </w:p>
        </w:tc>
        <w:tc>
          <w:tcPr>
            <w:tcW w:w="964" w:type="dxa"/>
            <w:gridSpan w:val="4"/>
          </w:tcPr>
          <w:p w:rsidR="00740BE5" w:rsidRPr="00133795" w:rsidRDefault="00740BE5" w:rsidP="00E97D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1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58 865,1</w:t>
            </w:r>
          </w:p>
        </w:tc>
        <w:tc>
          <w:tcPr>
            <w:tcW w:w="964" w:type="dxa"/>
            <w:gridSpan w:val="4"/>
          </w:tcPr>
          <w:p w:rsidR="00740BE5" w:rsidRDefault="00740BE5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4 042,0</w:t>
            </w:r>
          </w:p>
        </w:tc>
        <w:tc>
          <w:tcPr>
            <w:tcW w:w="864" w:type="dxa"/>
            <w:gridSpan w:val="5"/>
          </w:tcPr>
          <w:p w:rsidR="00740BE5" w:rsidRPr="00226EC1" w:rsidRDefault="00740BE5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740BE5" w:rsidRPr="00226EC1" w:rsidRDefault="00740BE5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740BE5" w:rsidRPr="00226EC1" w:rsidRDefault="00740BE5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0BE5" w:rsidRPr="00A411DE" w:rsidRDefault="00740BE5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94%</w:t>
            </w:r>
          </w:p>
        </w:tc>
      </w:tr>
      <w:tr w:rsidR="00740BE5" w:rsidTr="00A411DE">
        <w:tc>
          <w:tcPr>
            <w:tcW w:w="426" w:type="dxa"/>
            <w:vMerge/>
          </w:tcPr>
          <w:p w:rsidR="00740BE5" w:rsidRPr="00EE2222" w:rsidRDefault="00740BE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740BE5" w:rsidRPr="00EE2222" w:rsidRDefault="00740BE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40BE5" w:rsidRPr="00EE2222" w:rsidRDefault="00740BE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740BE5" w:rsidRPr="00DA3EAF" w:rsidRDefault="00740BE5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40BE5" w:rsidRPr="00DB565C" w:rsidRDefault="00740BE5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740BE5" w:rsidRDefault="00740BE5"/>
        </w:tc>
        <w:tc>
          <w:tcPr>
            <w:tcW w:w="864" w:type="dxa"/>
            <w:gridSpan w:val="3"/>
          </w:tcPr>
          <w:p w:rsidR="00740BE5" w:rsidRPr="00226EC1" w:rsidRDefault="00740BE5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740BE5" w:rsidRPr="00226EC1" w:rsidRDefault="00740BE5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740BE5" w:rsidRPr="00226EC1" w:rsidRDefault="00740BE5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740BE5" w:rsidRDefault="00740BE5" w:rsidP="001337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740BE5" w:rsidRPr="00133795" w:rsidRDefault="00740BE5" w:rsidP="00496C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62 907,1</w:t>
            </w:r>
          </w:p>
        </w:tc>
        <w:tc>
          <w:tcPr>
            <w:tcW w:w="964" w:type="dxa"/>
            <w:gridSpan w:val="4"/>
          </w:tcPr>
          <w:p w:rsidR="00740BE5" w:rsidRDefault="00740BE5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740BE5" w:rsidRPr="00226EC1" w:rsidRDefault="00740BE5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740BE5" w:rsidRPr="00226EC1" w:rsidRDefault="00740BE5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740BE5" w:rsidRPr="00226EC1" w:rsidRDefault="00740BE5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40BE5" w:rsidRPr="00A411DE" w:rsidRDefault="005867C4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740BE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EE2222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33795" w:rsidRPr="00DA3EAF" w:rsidRDefault="00133795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B53BF8" w:rsidRDefault="0013379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B53BF8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A93524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93524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711D11">
        <w:tc>
          <w:tcPr>
            <w:tcW w:w="426" w:type="dxa"/>
          </w:tcPr>
          <w:p w:rsidR="00133795" w:rsidRPr="00EE2222" w:rsidRDefault="00133795" w:rsidP="004A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028" w:type="dxa"/>
          </w:tcPr>
          <w:p w:rsidR="00133795" w:rsidRPr="00EE2222" w:rsidRDefault="00133795" w:rsidP="004A6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5C3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поддержки промышленности (территориальных кластеров, производственной кооперации и экспорта Ленинградской области)</w:t>
            </w:r>
          </w:p>
        </w:tc>
        <w:tc>
          <w:tcPr>
            <w:tcW w:w="1493" w:type="dxa"/>
          </w:tcPr>
          <w:p w:rsidR="00133795" w:rsidRPr="00EE2222" w:rsidRDefault="00133795" w:rsidP="004A6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BA3588" w:rsidRDefault="00E0076F" w:rsidP="00E0076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076F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развития инфраструктуры поддержки промышленности проведены организационные мероприятия по созданию некоммерческой организации «Фонд поддержки предпринимательства и промышленности, </w:t>
            </w:r>
            <w:proofErr w:type="spellStart"/>
            <w:r w:rsidRPr="00E0076F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E0076F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 (распоряжением Правительства Ленинградской области от 06.08.2018 № 415-р). Фонд будет содействовать реализации </w:t>
            </w:r>
            <w:proofErr w:type="spellStart"/>
            <w:r w:rsidRPr="00E0076F">
              <w:rPr>
                <w:rFonts w:ascii="Times New Roman" w:hAnsi="Times New Roman" w:cs="Times New Roman"/>
                <w:sz w:val="18"/>
                <w:szCs w:val="18"/>
              </w:rPr>
              <w:t>инновационныхи</w:t>
            </w:r>
            <w:proofErr w:type="spellEnd"/>
            <w:r w:rsidRPr="00E0076F">
              <w:rPr>
                <w:rFonts w:ascii="Times New Roman" w:hAnsi="Times New Roman" w:cs="Times New Roman"/>
                <w:sz w:val="18"/>
                <w:szCs w:val="18"/>
              </w:rPr>
              <w:t xml:space="preserve"> импортозамещающих проектов, а также оказывать субъектам </w:t>
            </w:r>
            <w:proofErr w:type="spellStart"/>
            <w:r w:rsidRPr="00E0076F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proofErr w:type="spellEnd"/>
            <w:r w:rsidRPr="00E0076F">
              <w:rPr>
                <w:rFonts w:ascii="Times New Roman" w:hAnsi="Times New Roman" w:cs="Times New Roman"/>
                <w:sz w:val="18"/>
                <w:szCs w:val="18"/>
              </w:rPr>
              <w:t xml:space="preserve"> все виды </w:t>
            </w:r>
            <w:r w:rsidRPr="00E007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поддержки: финансовую (льготное кредитование), консультационную, информационно-маркетинговую, правовую.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3305C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31"/>
            <w:vAlign w:val="center"/>
          </w:tcPr>
          <w:p w:rsidR="00133795" w:rsidRDefault="00133795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133795" w:rsidRPr="00857AD8" w:rsidRDefault="00133795" w:rsidP="00711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AA43D7" w:rsidTr="00597EE1">
        <w:tc>
          <w:tcPr>
            <w:tcW w:w="426" w:type="dxa"/>
            <w:vMerge w:val="restart"/>
          </w:tcPr>
          <w:p w:rsidR="00AA43D7" w:rsidRPr="00EE2222" w:rsidRDefault="00AA43D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028" w:type="dxa"/>
            <w:vMerge w:val="restart"/>
          </w:tcPr>
          <w:p w:rsidR="00AA43D7" w:rsidRPr="00EE2222" w:rsidRDefault="00AA43D7" w:rsidP="002A4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0AA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предприятий автомобильной промышленности Ленинградской области</w:t>
            </w:r>
          </w:p>
        </w:tc>
        <w:tc>
          <w:tcPr>
            <w:tcW w:w="1493" w:type="dxa"/>
            <w:vMerge w:val="restart"/>
          </w:tcPr>
          <w:p w:rsidR="00AA43D7" w:rsidRPr="00EE2222" w:rsidRDefault="00AA43D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  <w:shd w:val="clear" w:color="auto" w:fill="FFFFFF" w:themeFill="background1"/>
          </w:tcPr>
          <w:p w:rsidR="003364B6" w:rsidRPr="003364B6" w:rsidRDefault="003364B6" w:rsidP="003364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364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E0076F" w:rsidRPr="00E0076F" w:rsidRDefault="00E0076F" w:rsidP="00E007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основании постановления Правительства Ленинградской области от 31.05.2017 № 190 предоставлена субсидия в рамках мероприятия «Предоставление субсидии предприятиям автомобильной промышленности Ленинградской области в целях возмещения затрат на перевозку работников» (4 209,7 тыс. руб.) в соответствии с соглашением </w:t>
            </w:r>
          </w:p>
          <w:p w:rsidR="00AA43D7" w:rsidRPr="00E0076F" w:rsidRDefault="00E0076F" w:rsidP="00E0076F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E0076F">
              <w:rPr>
                <w:rFonts w:ascii="Times New Roman" w:eastAsia="Times New Roman" w:hAnsi="Times New Roman" w:cs="Times New Roman"/>
                <w:sz w:val="18"/>
                <w:szCs w:val="18"/>
              </w:rPr>
              <w:t>от 21.11.2018 № 28/2018-</w:t>
            </w:r>
            <w:proofErr w:type="spellStart"/>
            <w:r w:rsidRPr="00E0076F">
              <w:rPr>
                <w:rFonts w:ascii="Times New Roman" w:eastAsia="Times New Roman" w:hAnsi="Times New Roman" w:cs="Times New Roman"/>
                <w:sz w:val="18"/>
                <w:szCs w:val="18"/>
              </w:rPr>
              <w:t>КЭРиИД</w:t>
            </w:r>
            <w:proofErr w:type="spellEnd"/>
            <w:r w:rsidRPr="00E00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ЗАО «Форд Мотор Компани».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AA43D7" w:rsidRPr="00DB565C" w:rsidRDefault="00AA43D7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AA43D7" w:rsidRDefault="00AA43D7"/>
        </w:tc>
        <w:tc>
          <w:tcPr>
            <w:tcW w:w="864" w:type="dxa"/>
            <w:gridSpan w:val="3"/>
          </w:tcPr>
          <w:p w:rsidR="00AA43D7" w:rsidRPr="00226EC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AA43D7" w:rsidRPr="00226EC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AA43D7" w:rsidRPr="00226EC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AA43D7" w:rsidRPr="00597EE1" w:rsidRDefault="00AA43D7" w:rsidP="0059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12 709,7</w:t>
            </w:r>
          </w:p>
        </w:tc>
        <w:tc>
          <w:tcPr>
            <w:tcW w:w="964" w:type="dxa"/>
            <w:gridSpan w:val="4"/>
          </w:tcPr>
          <w:p w:rsidR="00AA43D7" w:rsidRPr="00597EE1" w:rsidRDefault="00AA43D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AA43D7" w:rsidRPr="00597EE1" w:rsidRDefault="00AA43D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12 709,7</w:t>
            </w:r>
          </w:p>
        </w:tc>
        <w:tc>
          <w:tcPr>
            <w:tcW w:w="864" w:type="dxa"/>
            <w:gridSpan w:val="5"/>
          </w:tcPr>
          <w:p w:rsidR="00AA43D7" w:rsidRPr="00597EE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AA43D7" w:rsidRPr="00597EE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AA43D7" w:rsidRPr="00597EE1" w:rsidRDefault="00AA43D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A43D7" w:rsidRPr="00597EE1" w:rsidRDefault="00AA43D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AA43D7" w:rsidTr="005B70F8">
        <w:tc>
          <w:tcPr>
            <w:tcW w:w="426" w:type="dxa"/>
            <w:vMerge/>
          </w:tcPr>
          <w:p w:rsidR="00AA43D7" w:rsidRPr="00EE2222" w:rsidRDefault="00AA43D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AA43D7" w:rsidRPr="00EE2222" w:rsidRDefault="00AA43D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A43D7" w:rsidRPr="00EE2222" w:rsidRDefault="00AA43D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shd w:val="clear" w:color="auto" w:fill="FFFFFF" w:themeFill="background1"/>
          </w:tcPr>
          <w:p w:rsidR="00AA43D7" w:rsidRPr="008A7F35" w:rsidRDefault="00AA43D7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A43D7" w:rsidRPr="00DB565C" w:rsidRDefault="00AA43D7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AA43D7" w:rsidRDefault="00AA43D7"/>
        </w:tc>
        <w:tc>
          <w:tcPr>
            <w:tcW w:w="864" w:type="dxa"/>
            <w:gridSpan w:val="3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AA43D7" w:rsidRPr="00226EC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AA43D7" w:rsidRPr="00597EE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AA43D7" w:rsidRPr="00597EE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AA43D7" w:rsidRPr="00597EE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12 709,7</w:t>
            </w:r>
          </w:p>
        </w:tc>
        <w:tc>
          <w:tcPr>
            <w:tcW w:w="864" w:type="dxa"/>
            <w:gridSpan w:val="5"/>
          </w:tcPr>
          <w:p w:rsidR="00AA43D7" w:rsidRPr="00597EE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AA43D7" w:rsidRPr="00597EE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AA43D7" w:rsidRPr="00597EE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A43D7" w:rsidRPr="00597EE1" w:rsidRDefault="00AA43D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0076F" w:rsidTr="00E0076F">
        <w:tc>
          <w:tcPr>
            <w:tcW w:w="426" w:type="dxa"/>
            <w:vMerge/>
          </w:tcPr>
          <w:p w:rsidR="00E0076F" w:rsidRPr="00EE2222" w:rsidRDefault="00E0076F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E0076F" w:rsidRPr="00EE2222" w:rsidRDefault="00E0076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0076F" w:rsidRPr="00EE2222" w:rsidRDefault="00E0076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shd w:val="clear" w:color="auto" w:fill="FFFFFF" w:themeFill="background1"/>
          </w:tcPr>
          <w:p w:rsidR="00E0076F" w:rsidRPr="008A7F35" w:rsidRDefault="00E0076F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0076F" w:rsidRPr="00DB565C" w:rsidRDefault="00E0076F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0076F" w:rsidRDefault="00E0076F"/>
        </w:tc>
        <w:tc>
          <w:tcPr>
            <w:tcW w:w="864" w:type="dxa"/>
            <w:gridSpan w:val="3"/>
          </w:tcPr>
          <w:p w:rsidR="00E0076F" w:rsidRPr="00226EC1" w:rsidRDefault="00E0076F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0076F" w:rsidRPr="00226EC1" w:rsidRDefault="00E0076F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0076F" w:rsidRPr="00226EC1" w:rsidRDefault="00E0076F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E0076F" w:rsidRPr="00B13A76" w:rsidRDefault="00E0076F" w:rsidP="00E007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A76">
              <w:rPr>
                <w:rFonts w:ascii="Times New Roman" w:hAnsi="Times New Roman" w:cs="Times New Roman"/>
                <w:b/>
                <w:sz w:val="18"/>
                <w:szCs w:val="18"/>
              </w:rPr>
              <w:t>4 209,7</w:t>
            </w:r>
          </w:p>
        </w:tc>
        <w:tc>
          <w:tcPr>
            <w:tcW w:w="964" w:type="dxa"/>
            <w:gridSpan w:val="4"/>
          </w:tcPr>
          <w:p w:rsidR="00E0076F" w:rsidRPr="00E0076F" w:rsidRDefault="00E0076F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7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E0076F" w:rsidRPr="00E0076F" w:rsidRDefault="00E0076F" w:rsidP="0059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76F">
              <w:rPr>
                <w:rFonts w:ascii="Times New Roman" w:hAnsi="Times New Roman" w:cs="Times New Roman"/>
                <w:sz w:val="16"/>
                <w:szCs w:val="16"/>
              </w:rPr>
              <w:t>4 209,7</w:t>
            </w:r>
          </w:p>
        </w:tc>
        <w:tc>
          <w:tcPr>
            <w:tcW w:w="864" w:type="dxa"/>
            <w:gridSpan w:val="5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076F" w:rsidRPr="00E0076F" w:rsidRDefault="00E0076F" w:rsidP="00E97D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0076F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0076F" w:rsidTr="00CC54E5">
        <w:tc>
          <w:tcPr>
            <w:tcW w:w="426" w:type="dxa"/>
            <w:vMerge/>
          </w:tcPr>
          <w:p w:rsidR="00E0076F" w:rsidRPr="00EE2222" w:rsidRDefault="00E0076F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E0076F" w:rsidRPr="00EE2222" w:rsidRDefault="00E0076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0076F" w:rsidRPr="00EE2222" w:rsidRDefault="00E0076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shd w:val="clear" w:color="auto" w:fill="FFFFFF" w:themeFill="background1"/>
          </w:tcPr>
          <w:p w:rsidR="00E0076F" w:rsidRPr="008A7F35" w:rsidRDefault="00E0076F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0076F" w:rsidRPr="00DB565C" w:rsidRDefault="00E0076F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0076F" w:rsidRDefault="00E0076F"/>
        </w:tc>
        <w:tc>
          <w:tcPr>
            <w:tcW w:w="864" w:type="dxa"/>
            <w:gridSpan w:val="3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E0076F" w:rsidRPr="00B13A76" w:rsidRDefault="00E0076F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E0076F" w:rsidRPr="00B13A76" w:rsidRDefault="00E0076F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76F">
              <w:rPr>
                <w:rFonts w:ascii="Times New Roman" w:hAnsi="Times New Roman" w:cs="Times New Roman"/>
                <w:b/>
                <w:sz w:val="18"/>
                <w:szCs w:val="18"/>
              </w:rPr>
              <w:t>4 209,7</w:t>
            </w:r>
          </w:p>
        </w:tc>
        <w:tc>
          <w:tcPr>
            <w:tcW w:w="964" w:type="dxa"/>
            <w:gridSpan w:val="4"/>
          </w:tcPr>
          <w:p w:rsidR="00E0076F" w:rsidRPr="00B13A76" w:rsidRDefault="00E0076F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E0076F" w:rsidRPr="00597EE1" w:rsidRDefault="00E0076F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E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076F" w:rsidRPr="00E0076F" w:rsidRDefault="00E0076F" w:rsidP="00496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6F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133795" w:rsidTr="005B70F8">
        <w:tc>
          <w:tcPr>
            <w:tcW w:w="426" w:type="dxa"/>
            <w:vMerge/>
          </w:tcPr>
          <w:p w:rsidR="00133795" w:rsidRPr="00EE2222" w:rsidRDefault="00133795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shd w:val="clear" w:color="auto" w:fill="FFFFFF" w:themeFill="background1"/>
          </w:tcPr>
          <w:p w:rsidR="00133795" w:rsidRPr="008A7F35" w:rsidRDefault="00133795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26EC1" w:rsidRDefault="0013379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8755EB" w:rsidRDefault="00133795" w:rsidP="00542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5E15D4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5E15D4" w:rsidRDefault="00133795" w:rsidP="00542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795" w:rsidTr="00711D11">
        <w:tc>
          <w:tcPr>
            <w:tcW w:w="426" w:type="dxa"/>
          </w:tcPr>
          <w:p w:rsidR="00133795" w:rsidRPr="00EE2222" w:rsidRDefault="00133795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028" w:type="dxa"/>
          </w:tcPr>
          <w:p w:rsidR="00133795" w:rsidRPr="0063246C" w:rsidRDefault="00133795" w:rsidP="00632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46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Плана </w:t>
            </w:r>
            <w:proofErr w:type="spellStart"/>
            <w:r w:rsidRPr="0063246C">
              <w:rPr>
                <w:rFonts w:ascii="Times New Roman" w:hAnsi="Times New Roman" w:cs="Times New Roman"/>
                <w:sz w:val="18"/>
                <w:szCs w:val="18"/>
              </w:rPr>
              <w:t>импортозамещения</w:t>
            </w:r>
            <w:proofErr w:type="spellEnd"/>
            <w:r w:rsidRPr="0063246C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</w:t>
            </w:r>
          </w:p>
          <w:p w:rsidR="00133795" w:rsidRPr="00EE2222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33795" w:rsidRPr="00EE2222" w:rsidRDefault="00133795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133795" w:rsidRPr="00782EF1" w:rsidRDefault="00291C66" w:rsidP="00291C6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1C66">
              <w:rPr>
                <w:rFonts w:ascii="Times New Roman" w:hAnsi="Times New Roman" w:cs="Times New Roman"/>
                <w:sz w:val="18"/>
                <w:szCs w:val="18"/>
              </w:rPr>
              <w:t xml:space="preserve">В План </w:t>
            </w:r>
            <w:proofErr w:type="spellStart"/>
            <w:r w:rsidRPr="00291C66">
              <w:rPr>
                <w:rFonts w:ascii="Times New Roman" w:hAnsi="Times New Roman" w:cs="Times New Roman"/>
                <w:sz w:val="18"/>
                <w:szCs w:val="18"/>
              </w:rPr>
              <w:t>импортозамещения</w:t>
            </w:r>
            <w:proofErr w:type="spellEnd"/>
            <w:r w:rsidRPr="00291C66">
              <w:rPr>
                <w:rFonts w:ascii="Times New Roman" w:hAnsi="Times New Roman" w:cs="Times New Roman"/>
                <w:sz w:val="18"/>
                <w:szCs w:val="18"/>
              </w:rPr>
              <w:t xml:space="preserve"> (далее - План) включено 55 видов импортозамещающей продукции. В 2018 году ООО «Аттика» </w:t>
            </w:r>
            <w:r w:rsidRPr="00291C6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291C66">
              <w:rPr>
                <w:rFonts w:ascii="Times New Roman" w:hAnsi="Times New Roman" w:cs="Times New Roman"/>
                <w:sz w:val="18"/>
                <w:szCs w:val="18"/>
              </w:rPr>
              <w:t>Тосненском</w:t>
            </w:r>
            <w:proofErr w:type="spellEnd"/>
            <w:r w:rsidRPr="00291C66">
              <w:rPr>
                <w:rFonts w:ascii="Times New Roman" w:hAnsi="Times New Roman" w:cs="Times New Roman"/>
                <w:sz w:val="18"/>
                <w:szCs w:val="18"/>
              </w:rPr>
              <w:t xml:space="preserve"> районе реализован инвестиционный проект по производству акриловых смол. Всего с начала реализации Плана начато производство 29 видов продукции. Ведется работа по выявлению новых проектов по выпуску импортозамещающей продукции с целью последующего включения в План и оказания содействия при  реализации проектов.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2A07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31"/>
            <w:vAlign w:val="center"/>
          </w:tcPr>
          <w:p w:rsidR="00133795" w:rsidRDefault="00133795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133795" w:rsidRPr="006350F9" w:rsidRDefault="00133795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133795" w:rsidTr="000800AC">
        <w:tc>
          <w:tcPr>
            <w:tcW w:w="16251" w:type="dxa"/>
            <w:gridSpan w:val="38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4. Индекс производительности труда относительно уровня 2011 года</w:t>
            </w:r>
          </w:p>
          <w:p w:rsidR="00133795" w:rsidRPr="006350F9" w:rsidRDefault="00133795" w:rsidP="00A626D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(показатель утвержден приказом</w:t>
            </w:r>
            <w:r w:rsidRPr="001D426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133795" w:rsidTr="00711D11">
        <w:tc>
          <w:tcPr>
            <w:tcW w:w="426" w:type="dxa"/>
          </w:tcPr>
          <w:p w:rsidR="00133795" w:rsidRPr="00A626D8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028" w:type="dxa"/>
          </w:tcPr>
          <w:p w:rsidR="00133795" w:rsidRPr="007F34DE" w:rsidRDefault="00133795" w:rsidP="00D53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4DE">
              <w:rPr>
                <w:rFonts w:ascii="Times New Roman" w:hAnsi="Times New Roman" w:cs="Times New Roman"/>
                <w:sz w:val="16"/>
                <w:szCs w:val="16"/>
              </w:rPr>
              <w:t>Осуществление комплексного экономического анализа тенденций развития отраслей промышленности Ленинградской области, определение путей и мер по устранению негативных явлений в развитии экономики Ленинградской области, в том числе осуществление мониторинга инновационного развития региона и финансово-хозяйственной деятельности предприятий оборонно-промышленного комплекса</w:t>
            </w:r>
          </w:p>
        </w:tc>
        <w:tc>
          <w:tcPr>
            <w:tcW w:w="1493" w:type="dxa"/>
          </w:tcPr>
          <w:p w:rsidR="00133795" w:rsidRPr="00A626D8" w:rsidRDefault="00133795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6A1C67" w:rsidRPr="006A1C67" w:rsidRDefault="006A1C67" w:rsidP="006A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C67">
              <w:rPr>
                <w:rFonts w:ascii="Times New Roman" w:hAnsi="Times New Roman" w:cs="Times New Roman"/>
                <w:sz w:val="18"/>
                <w:szCs w:val="18"/>
              </w:rPr>
              <w:t xml:space="preserve">На постоянной основе осуществляется мониторинг результатов финансово-экономической деятельности предприятий производственных отраслей, осуществляющих деятельность на территории Ленинградской области, в том числе предприятий оборонно-промышленного комплекса. По результатам мониторинга выявлены причины, оказывающие негативное влияние на функционирование промышленных предприятий, а также основные тенденции развития экономики Ленинградской области. </w:t>
            </w:r>
          </w:p>
          <w:p w:rsidR="00133795" w:rsidRPr="00CB57C7" w:rsidRDefault="006A1C67" w:rsidP="006A1C67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A1C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по результатам мониторинга </w:t>
            </w:r>
            <w:r w:rsidRPr="006A1C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ежемесячной основе направляется главному федеральному инспектору в </w:t>
            </w:r>
            <w:r w:rsidRPr="006A1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области, ежеквартально – Губернатору Ленинградской области, в аппарат полномочного представителя Президента Российской Федерации.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D5337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31"/>
            <w:vAlign w:val="center"/>
          </w:tcPr>
          <w:p w:rsidR="00133795" w:rsidRDefault="00133795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133795" w:rsidRPr="006350F9" w:rsidRDefault="00133795" w:rsidP="0071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C64157" w:rsidTr="00C81E15">
        <w:tc>
          <w:tcPr>
            <w:tcW w:w="426" w:type="dxa"/>
            <w:vMerge w:val="restart"/>
          </w:tcPr>
          <w:p w:rsidR="00C64157" w:rsidRPr="00A626D8" w:rsidRDefault="00C64157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8" w:type="dxa"/>
            <w:vMerge w:val="restart"/>
          </w:tcPr>
          <w:p w:rsidR="00C64157" w:rsidRPr="00A626D8" w:rsidRDefault="00C64157" w:rsidP="00BF3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юридическим лицам, осуществляющим деятельность на территории Ленинградской области, для возмещения части процентной ставки по кредитам,  привлекаемым предприятиями текстильного и швейного производства, производства кожи, изделий из кожи и  производства обуви</w:t>
            </w:r>
          </w:p>
        </w:tc>
        <w:tc>
          <w:tcPr>
            <w:tcW w:w="1493" w:type="dxa"/>
            <w:vMerge w:val="restart"/>
          </w:tcPr>
          <w:p w:rsidR="00C64157" w:rsidRPr="00A626D8" w:rsidRDefault="00C6415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C64157" w:rsidRPr="00715BE8" w:rsidRDefault="00057064" w:rsidP="00057064">
            <w:pPr>
              <w:pStyle w:val="ConsPlusNormal"/>
              <w:rPr>
                <w:sz w:val="18"/>
                <w:szCs w:val="18"/>
              </w:rPr>
            </w:pPr>
            <w:r w:rsidRPr="00057064">
              <w:rPr>
                <w:rFonts w:eastAsia="Times New Roman"/>
                <w:b/>
                <w:i/>
                <w:sz w:val="18"/>
                <w:szCs w:val="18"/>
              </w:rPr>
              <w:t>В связи с неэффективностью данной субсидии принято решение о ее отмене в соответствии с постановлением Правительства Ленинградской области от 2 ноября 2018 года № 424 «О признании утратившими силу отдельных постановлений Правительства Ленинградской области».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64157" w:rsidRPr="00DB565C" w:rsidRDefault="00C64157" w:rsidP="00F32B8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64157" w:rsidRDefault="00C64157"/>
        </w:tc>
        <w:tc>
          <w:tcPr>
            <w:tcW w:w="864" w:type="dxa"/>
            <w:gridSpan w:val="3"/>
          </w:tcPr>
          <w:p w:rsidR="00C64157" w:rsidRPr="00226EC1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64157" w:rsidRPr="00226EC1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64157" w:rsidRPr="00226EC1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64157" w:rsidRPr="00C81E15" w:rsidRDefault="00C64157" w:rsidP="00C81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2 798,0</w:t>
            </w:r>
          </w:p>
        </w:tc>
        <w:tc>
          <w:tcPr>
            <w:tcW w:w="964" w:type="dxa"/>
            <w:gridSpan w:val="4"/>
          </w:tcPr>
          <w:p w:rsidR="00C64157" w:rsidRPr="00C81E15" w:rsidRDefault="00C64157" w:rsidP="003F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3"/>
          </w:tcPr>
          <w:p w:rsidR="00C64157" w:rsidRPr="00C81E15" w:rsidRDefault="00C64157" w:rsidP="00BC6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2 798,0</w:t>
            </w:r>
          </w:p>
        </w:tc>
        <w:tc>
          <w:tcPr>
            <w:tcW w:w="928" w:type="dxa"/>
            <w:gridSpan w:val="6"/>
          </w:tcPr>
          <w:p w:rsidR="00C64157" w:rsidRPr="00C81E15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64157" w:rsidRPr="00C81E15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64157" w:rsidRPr="00C81E15" w:rsidRDefault="00C64157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64157" w:rsidRPr="00C81E15" w:rsidRDefault="00C64157" w:rsidP="00BC6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64157" w:rsidTr="00C81E15">
        <w:tc>
          <w:tcPr>
            <w:tcW w:w="426" w:type="dxa"/>
            <w:vMerge/>
          </w:tcPr>
          <w:p w:rsidR="00C64157" w:rsidRPr="00A626D8" w:rsidRDefault="00C64157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C64157" w:rsidRPr="00A626D8" w:rsidRDefault="00C6415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64157" w:rsidRPr="00A626D8" w:rsidRDefault="00C6415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64157" w:rsidRPr="008A7F35" w:rsidRDefault="00C64157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64157" w:rsidRPr="00DB565C" w:rsidRDefault="00C6415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64157" w:rsidRDefault="00C64157"/>
        </w:tc>
        <w:tc>
          <w:tcPr>
            <w:tcW w:w="864" w:type="dxa"/>
            <w:gridSpan w:val="3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64157" w:rsidRPr="00226EC1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64157" w:rsidRPr="00C81E15" w:rsidRDefault="00C6415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64157" w:rsidRPr="00C81E15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3"/>
          </w:tcPr>
          <w:p w:rsidR="00C64157" w:rsidRPr="00C81E15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2 798,0</w:t>
            </w:r>
          </w:p>
        </w:tc>
        <w:tc>
          <w:tcPr>
            <w:tcW w:w="928" w:type="dxa"/>
            <w:gridSpan w:val="6"/>
          </w:tcPr>
          <w:p w:rsidR="00C64157" w:rsidRPr="00C81E15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64157" w:rsidRPr="00C81E15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64157" w:rsidRPr="00C81E15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64157" w:rsidRPr="00C81E15" w:rsidRDefault="00C64157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F3773" w:rsidTr="00C81E15">
        <w:trPr>
          <w:trHeight w:val="249"/>
        </w:trPr>
        <w:tc>
          <w:tcPr>
            <w:tcW w:w="426" w:type="dxa"/>
            <w:vMerge/>
          </w:tcPr>
          <w:p w:rsidR="00BF3773" w:rsidRPr="00A626D8" w:rsidRDefault="00BF3773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BF3773" w:rsidRPr="00A626D8" w:rsidRDefault="00BF3773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F3773" w:rsidRPr="00A626D8" w:rsidRDefault="00BF3773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BF3773" w:rsidRPr="008A7F35" w:rsidRDefault="00BF3773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F3773" w:rsidRPr="00DB565C" w:rsidRDefault="00BF3773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F3773" w:rsidRDefault="00BF3773"/>
        </w:tc>
        <w:tc>
          <w:tcPr>
            <w:tcW w:w="864" w:type="dxa"/>
            <w:gridSpan w:val="3"/>
          </w:tcPr>
          <w:p w:rsidR="00BF3773" w:rsidRPr="00226EC1" w:rsidRDefault="00BF377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BF3773" w:rsidRPr="00226EC1" w:rsidRDefault="00BF377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BF3773" w:rsidRPr="00226EC1" w:rsidRDefault="00BF3773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BF3773" w:rsidRPr="00C81E15" w:rsidRDefault="00BF3773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E1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</w:tcPr>
          <w:p w:rsidR="00BF3773" w:rsidRPr="00C81E15" w:rsidRDefault="00BF3773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3"/>
          </w:tcPr>
          <w:p w:rsidR="00BF3773" w:rsidRPr="00C81E15" w:rsidRDefault="00BF3773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28" w:type="dxa"/>
            <w:gridSpan w:val="6"/>
          </w:tcPr>
          <w:p w:rsidR="00BF3773" w:rsidRPr="00C81E15" w:rsidRDefault="00BF3773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F3773" w:rsidRPr="00C81E15" w:rsidRDefault="00BF3773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F3773" w:rsidRPr="00C81E15" w:rsidRDefault="00BF3773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E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F3773" w:rsidRPr="00711D11" w:rsidRDefault="00BF3773" w:rsidP="00524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D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33795" w:rsidTr="00C81E15">
        <w:tc>
          <w:tcPr>
            <w:tcW w:w="426" w:type="dxa"/>
            <w:vMerge/>
          </w:tcPr>
          <w:p w:rsidR="00133795" w:rsidRPr="00A626D8" w:rsidRDefault="00133795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133795" w:rsidRPr="00A626D8" w:rsidRDefault="00133795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A626D8" w:rsidRDefault="00133795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8A7F35" w:rsidRDefault="00133795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257261" w:rsidRDefault="00133795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257261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133795" w:rsidRPr="00257261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gridSpan w:val="6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8136B2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711D11">
        <w:tc>
          <w:tcPr>
            <w:tcW w:w="426" w:type="dxa"/>
          </w:tcPr>
          <w:p w:rsidR="00133795" w:rsidRPr="00D34A57" w:rsidRDefault="00133795" w:rsidP="00B91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A5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028" w:type="dxa"/>
          </w:tcPr>
          <w:p w:rsidR="00133795" w:rsidRPr="00173353" w:rsidRDefault="00133795" w:rsidP="0017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353">
              <w:rPr>
                <w:rFonts w:ascii="Times New Roman" w:hAnsi="Times New Roman" w:cs="Times New Roman"/>
                <w:sz w:val="18"/>
                <w:szCs w:val="18"/>
              </w:rPr>
              <w:t>Внедрение Стандарта деятельности органов исполнительной власти Ленинградской области по созданию благоприятных условий для развития экспортной деятельности</w:t>
            </w:r>
          </w:p>
        </w:tc>
        <w:tc>
          <w:tcPr>
            <w:tcW w:w="1493" w:type="dxa"/>
          </w:tcPr>
          <w:p w:rsidR="00133795" w:rsidRPr="00A626D8" w:rsidRDefault="00133795" w:rsidP="00B9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0517FD" w:rsidRPr="000517FD" w:rsidRDefault="000517FD" w:rsidP="0005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«базовых» инструментов Стандарта деятельности органов исполнительной власти Ленинградской области по созданию благоприятных условий для развития экспортной деятельности осуществлено в 2017 году. </w:t>
            </w:r>
          </w:p>
          <w:p w:rsidR="000517FD" w:rsidRPr="000517FD" w:rsidRDefault="000517FD" w:rsidP="0005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продолжения работы по внедрению Стандарта 29.03.2018 проведено заседание совета по развитию экспорта и </w:t>
            </w:r>
            <w:proofErr w:type="spellStart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>импортозамещению</w:t>
            </w:r>
            <w:proofErr w:type="spellEnd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области. Утвержден План развития экспортного потенциала в Ленинградской области на 2018 год. Актуализирован реестр экспортеров, который размещен на официальных сайтах </w:t>
            </w:r>
            <w:proofErr w:type="spellStart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>КЭРиИД</w:t>
            </w:r>
            <w:proofErr w:type="spellEnd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>ЦРП</w:t>
            </w:r>
            <w:proofErr w:type="spellEnd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 ЛО». </w:t>
            </w:r>
          </w:p>
          <w:p w:rsidR="000517FD" w:rsidRPr="000517FD" w:rsidRDefault="000517FD" w:rsidP="0005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В региональной Школе экспорта проведено </w:t>
            </w:r>
            <w:r w:rsidRPr="000517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12 экспортных семинаров, в ходе которых внешнеторговой деятельности обучено 34 субъекта </w:t>
            </w:r>
            <w:proofErr w:type="spellStart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proofErr w:type="spellEnd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Ленинградкой области. </w:t>
            </w:r>
          </w:p>
          <w:p w:rsidR="00133795" w:rsidRPr="00173353" w:rsidRDefault="000517FD" w:rsidP="000517FD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В рамках </w:t>
            </w:r>
            <w:proofErr w:type="spellStart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>ПМЭФ</w:t>
            </w:r>
            <w:proofErr w:type="spellEnd"/>
            <w:r w:rsidRPr="000517FD">
              <w:rPr>
                <w:rFonts w:ascii="Times New Roman" w:hAnsi="Times New Roman" w:cs="Times New Roman"/>
                <w:sz w:val="18"/>
                <w:szCs w:val="18"/>
              </w:rPr>
              <w:t xml:space="preserve"> между Правительством Ленинградской областью и акционерным обществом «Российский экспортный центр» заключено соглашение о сотрудничестве по вопросам экспортной деятельности.</w:t>
            </w:r>
          </w:p>
        </w:tc>
        <w:tc>
          <w:tcPr>
            <w:tcW w:w="345" w:type="dxa"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133795" w:rsidRDefault="00133795"/>
        </w:tc>
        <w:tc>
          <w:tcPr>
            <w:tcW w:w="8255" w:type="dxa"/>
            <w:gridSpan w:val="31"/>
            <w:vAlign w:val="center"/>
          </w:tcPr>
          <w:p w:rsidR="00133795" w:rsidRDefault="00133795" w:rsidP="00711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795" w:rsidRPr="00972C52" w:rsidRDefault="00133795" w:rsidP="00711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C52">
              <w:rPr>
                <w:rFonts w:ascii="Times New Roman" w:hAnsi="Times New Roman" w:cs="Times New Roman"/>
                <w:sz w:val="18"/>
                <w:szCs w:val="18"/>
              </w:rPr>
              <w:t>Для реализации мероприятия</w:t>
            </w:r>
          </w:p>
          <w:p w:rsidR="00133795" w:rsidRPr="00972C52" w:rsidRDefault="00133795" w:rsidP="00711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C52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</w:tr>
      <w:tr w:rsidR="00133795" w:rsidTr="003C1B4E">
        <w:tc>
          <w:tcPr>
            <w:tcW w:w="7996" w:type="dxa"/>
            <w:gridSpan w:val="7"/>
          </w:tcPr>
          <w:p w:rsidR="00133795" w:rsidRPr="004C7B70" w:rsidRDefault="00133795" w:rsidP="0074104A">
            <w:pPr>
              <w:shd w:val="clear" w:color="auto" w:fill="EAF1DD" w:themeFill="accent3" w:themeFillTint="33"/>
              <w:jc w:val="right"/>
              <w:rPr>
                <w:b/>
                <w:i/>
                <w:sz w:val="18"/>
                <w:szCs w:val="18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596, – всего</w:t>
            </w: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33795" w:rsidRPr="009A1B4A" w:rsidRDefault="00133795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4"/>
          </w:tcPr>
          <w:p w:rsidR="00133795" w:rsidRPr="00CB213D" w:rsidRDefault="00133795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4"/>
          </w:tcPr>
          <w:p w:rsidR="00133795" w:rsidRPr="00CB213D" w:rsidRDefault="00133795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5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4C7B70" w:rsidRDefault="00133795" w:rsidP="004C7B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33795" w:rsidRPr="00B0756E" w:rsidTr="00824E63">
        <w:trPr>
          <w:trHeight w:val="234"/>
        </w:trPr>
        <w:tc>
          <w:tcPr>
            <w:tcW w:w="7996" w:type="dxa"/>
            <w:gridSpan w:val="7"/>
            <w:shd w:val="clear" w:color="auto" w:fill="FFFFFF" w:themeFill="background1"/>
          </w:tcPr>
          <w:p w:rsidR="00133795" w:rsidRPr="00824E63" w:rsidRDefault="00133795" w:rsidP="0074104A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на 01.04.2018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133795" w:rsidRPr="00824E63" w:rsidRDefault="00133795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235 767,4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133795" w:rsidRPr="00824E63" w:rsidRDefault="00133795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58 653,3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133795" w:rsidRPr="00824E63" w:rsidRDefault="00133795" w:rsidP="00CD14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i/>
                <w:sz w:val="16"/>
                <w:szCs w:val="16"/>
              </w:rPr>
              <w:t>177 114,0</w:t>
            </w:r>
          </w:p>
        </w:tc>
        <w:tc>
          <w:tcPr>
            <w:tcW w:w="864" w:type="dxa"/>
            <w:gridSpan w:val="5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33795" w:rsidRPr="00824E63" w:rsidRDefault="00133795" w:rsidP="002572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4E63">
              <w:rPr>
                <w:rFonts w:ascii="Times New Roman" w:hAnsi="Times New Roman" w:cs="Times New Roman"/>
                <w:i/>
                <w:sz w:val="16"/>
                <w:szCs w:val="16"/>
              </w:rPr>
              <w:t>24%</w:t>
            </w:r>
          </w:p>
        </w:tc>
      </w:tr>
      <w:tr w:rsidR="00B0756E" w:rsidTr="003765EE">
        <w:trPr>
          <w:trHeight w:val="293"/>
        </w:trPr>
        <w:tc>
          <w:tcPr>
            <w:tcW w:w="7996" w:type="dxa"/>
            <w:gridSpan w:val="7"/>
            <w:shd w:val="clear" w:color="auto" w:fill="FFFFFF" w:themeFill="background1"/>
          </w:tcPr>
          <w:p w:rsidR="00B0756E" w:rsidRPr="003765EE" w:rsidRDefault="00B0756E" w:rsidP="00B0756E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на 01.07.2018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B0756E" w:rsidRPr="003765EE" w:rsidRDefault="00B0756E" w:rsidP="00E97D8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B0756E" w:rsidRPr="003765EE" w:rsidRDefault="00B0756E" w:rsidP="00E97D8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B0756E" w:rsidRPr="003765EE" w:rsidRDefault="00B0756E" w:rsidP="00E97D8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B0756E" w:rsidRPr="003765EE" w:rsidRDefault="00F22646" w:rsidP="00DF3D3C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235 979,2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B0756E" w:rsidRPr="003765EE" w:rsidRDefault="00F22646" w:rsidP="00DF3D3C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220 471,5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B0756E" w:rsidRPr="003765EE" w:rsidRDefault="00F22646" w:rsidP="00CD14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15 507,7</w:t>
            </w:r>
          </w:p>
        </w:tc>
        <w:tc>
          <w:tcPr>
            <w:tcW w:w="864" w:type="dxa"/>
            <w:gridSpan w:val="5"/>
            <w:shd w:val="clear" w:color="auto" w:fill="FFFFFF" w:themeFill="background1"/>
          </w:tcPr>
          <w:p w:rsidR="00B0756E" w:rsidRPr="003765EE" w:rsidRDefault="00B0756E" w:rsidP="00E97D8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</w:tcPr>
          <w:p w:rsidR="00B0756E" w:rsidRPr="003765EE" w:rsidRDefault="00B0756E" w:rsidP="00E97D8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B0756E" w:rsidRPr="003765EE" w:rsidRDefault="00B0756E" w:rsidP="00E97D8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B0756E" w:rsidRPr="003765EE" w:rsidRDefault="00F22646" w:rsidP="00F226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EE">
              <w:rPr>
                <w:rFonts w:ascii="Times New Roman" w:hAnsi="Times New Roman" w:cs="Times New Roman"/>
                <w:i/>
                <w:sz w:val="16"/>
                <w:szCs w:val="16"/>
              </w:rPr>
              <w:t>93%</w:t>
            </w:r>
          </w:p>
        </w:tc>
      </w:tr>
      <w:tr w:rsidR="003765EE" w:rsidTr="000517FD">
        <w:trPr>
          <w:trHeight w:val="293"/>
        </w:trPr>
        <w:tc>
          <w:tcPr>
            <w:tcW w:w="7996" w:type="dxa"/>
            <w:gridSpan w:val="7"/>
            <w:shd w:val="clear" w:color="auto" w:fill="auto"/>
            <w:vAlign w:val="center"/>
          </w:tcPr>
          <w:p w:rsidR="003765EE" w:rsidRPr="000517FD" w:rsidRDefault="003765EE" w:rsidP="007238F0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на 01.10.2018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228 723,2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220 471,5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8 251,7</w:t>
            </w:r>
          </w:p>
        </w:tc>
        <w:tc>
          <w:tcPr>
            <w:tcW w:w="864" w:type="dxa"/>
            <w:gridSpan w:val="5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5EE" w:rsidRPr="000517FD" w:rsidRDefault="003765EE" w:rsidP="007238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7FD">
              <w:rPr>
                <w:rFonts w:ascii="Times New Roman" w:hAnsi="Times New Roman" w:cs="Times New Roman"/>
                <w:i/>
                <w:sz w:val="16"/>
                <w:szCs w:val="16"/>
              </w:rPr>
              <w:t>96%</w:t>
            </w:r>
          </w:p>
        </w:tc>
      </w:tr>
      <w:tr w:rsidR="000517FD" w:rsidTr="007238F0">
        <w:trPr>
          <w:trHeight w:val="293"/>
        </w:trPr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0517FD" w:rsidRPr="007238F0" w:rsidRDefault="000517FD" w:rsidP="000517F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238F0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7238F0">
              <w:rPr>
                <w:rFonts w:ascii="Times New Roman" w:hAnsi="Times New Roman" w:cs="Times New Roman"/>
                <w:b/>
                <w:i/>
              </w:rPr>
              <w:t>1.1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238F0">
              <w:rPr>
                <w:rFonts w:ascii="Times New Roman" w:hAnsi="Times New Roman" w:cs="Times New Roman"/>
                <w:b/>
                <w:i/>
              </w:rPr>
              <w:t>.2018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0517FD" w:rsidRPr="00226EC1" w:rsidRDefault="000517FD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0517FD" w:rsidRPr="00226EC1" w:rsidRDefault="000517FD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0517FD" w:rsidRPr="00226EC1" w:rsidRDefault="000517FD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0517FD" w:rsidRDefault="000517FD" w:rsidP="0005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517FD" w:rsidRPr="000517FD" w:rsidRDefault="000517FD" w:rsidP="0005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517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3027 389,4</w:t>
            </w:r>
          </w:p>
          <w:p w:rsidR="000517FD" w:rsidRPr="000517FD" w:rsidRDefault="000517FD" w:rsidP="00496C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0517FD" w:rsidRDefault="000517FD" w:rsidP="0005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517FD" w:rsidRPr="000517FD" w:rsidRDefault="000517FD" w:rsidP="0005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517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3027 389,4</w:t>
            </w:r>
          </w:p>
          <w:p w:rsidR="000517FD" w:rsidRPr="00097CA1" w:rsidRDefault="000517FD" w:rsidP="00496C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0517FD" w:rsidRDefault="000517FD" w:rsidP="00496C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5"/>
            <w:shd w:val="clear" w:color="auto" w:fill="EAF1DD" w:themeFill="accent3" w:themeFillTint="33"/>
            <w:vAlign w:val="center"/>
          </w:tcPr>
          <w:p w:rsidR="000517FD" w:rsidRPr="00226EC1" w:rsidRDefault="000517FD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0517FD" w:rsidRPr="00226EC1" w:rsidRDefault="000517FD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0517FD" w:rsidRPr="00226EC1" w:rsidRDefault="000517FD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517FD" w:rsidRDefault="000517FD" w:rsidP="00496C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  <w:t>100</w:t>
            </w:r>
            <w:r w:rsidRPr="0052496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  <w:t>%</w:t>
            </w:r>
          </w:p>
        </w:tc>
      </w:tr>
      <w:tr w:rsidR="00133795" w:rsidRPr="00053AFA" w:rsidTr="00542950">
        <w:tc>
          <w:tcPr>
            <w:tcW w:w="16251" w:type="dxa"/>
            <w:gridSpan w:val="38"/>
          </w:tcPr>
          <w:p w:rsidR="00133795" w:rsidRDefault="00133795" w:rsidP="00053A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33795" w:rsidRDefault="00133795" w:rsidP="007870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407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597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6407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133795" w:rsidTr="00542950">
        <w:tc>
          <w:tcPr>
            <w:tcW w:w="16251" w:type="dxa"/>
            <w:gridSpan w:val="38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5. Рост реальной заработной платы относительно уровня 2011 года</w:t>
            </w:r>
          </w:p>
          <w:p w:rsidR="00133795" w:rsidRPr="006350F9" w:rsidRDefault="00133795" w:rsidP="006B0827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(показатель утвержден приказом</w:t>
            </w:r>
            <w:r w:rsidRPr="00D609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761FEC" w:rsidTr="008D2C02">
        <w:tc>
          <w:tcPr>
            <w:tcW w:w="426" w:type="dxa"/>
          </w:tcPr>
          <w:p w:rsidR="00761FEC" w:rsidRPr="006B0827" w:rsidRDefault="00761FE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028" w:type="dxa"/>
          </w:tcPr>
          <w:p w:rsidR="00761FEC" w:rsidRPr="00C92C97" w:rsidRDefault="00761FEC" w:rsidP="00C3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7">
              <w:rPr>
                <w:rFonts w:ascii="Times New Roman" w:hAnsi="Times New Roman" w:cs="Times New Roman"/>
                <w:sz w:val="16"/>
                <w:szCs w:val="16"/>
              </w:rPr>
              <w:t>Заключение регионального соглашения о минимальной заработной плате</w:t>
            </w:r>
            <w:r w:rsidR="00C33DF6" w:rsidRPr="00C92C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7">
              <w:rPr>
                <w:rFonts w:ascii="Times New Roman" w:hAnsi="Times New Roman" w:cs="Times New Roman"/>
                <w:sz w:val="16"/>
                <w:szCs w:val="16"/>
              </w:rPr>
              <w:t>в Ленинградской области между Правительством Ленинградской области, региональным объединением работодателей "Союз промышленников и предпринимателей Ленинградской области" и общественной организацией "Межрегиональное Санкт-Петербурга и Ленинградской области объединение организаций профсоюзов «Ленинградская Федерация Профсоюзов»</w:t>
            </w:r>
          </w:p>
        </w:tc>
        <w:tc>
          <w:tcPr>
            <w:tcW w:w="1493" w:type="dxa"/>
          </w:tcPr>
          <w:p w:rsidR="00761FEC" w:rsidRPr="006B0827" w:rsidRDefault="00761FEC" w:rsidP="006B0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>Комитет по труду и занятости населения Ленинградской области</w:t>
            </w:r>
          </w:p>
        </w:tc>
        <w:tc>
          <w:tcPr>
            <w:tcW w:w="3500" w:type="dxa"/>
            <w:gridSpan w:val="2"/>
          </w:tcPr>
          <w:p w:rsidR="00761FEC" w:rsidRDefault="00761FEC" w:rsidP="0095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Правительством Ленинградской области, региональным объединением работодателей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>Союз промышленников и предпринимателей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общественной организацией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Межрегиональное Санкт-Петербурга и Ленинградской области объединение организаций профсоюзов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>Ленинградская Федерация Профсоюзов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 xml:space="preserve"> 21 сентября 2017 года № 10/С-17 заключено региональное соглашение о минимальной заработной плате в Ленинградской области на 2018 год. </w:t>
            </w:r>
          </w:p>
          <w:p w:rsidR="00761FEC" w:rsidRPr="009567A1" w:rsidRDefault="00761FEC" w:rsidP="0095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F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Соглашением установлен размер минимальной заработной платы с 01.01.2018 в сумме 11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B4F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400 рублей</w:t>
            </w:r>
            <w:r w:rsidRPr="009567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1FEC" w:rsidRPr="009567A1" w:rsidRDefault="00761FEC" w:rsidP="00956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761FEC" w:rsidRPr="00DB565C" w:rsidRDefault="00761FEC" w:rsidP="006B082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761FEC" w:rsidRDefault="00761FEC"/>
        </w:tc>
        <w:tc>
          <w:tcPr>
            <w:tcW w:w="8255" w:type="dxa"/>
            <w:gridSpan w:val="31"/>
            <w:vAlign w:val="center"/>
          </w:tcPr>
          <w:p w:rsidR="00761FEC" w:rsidRDefault="00761FEC" w:rsidP="008D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761FEC" w:rsidRPr="006350F9" w:rsidRDefault="00761FEC" w:rsidP="008D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133795" w:rsidTr="00542950">
        <w:tc>
          <w:tcPr>
            <w:tcW w:w="16251" w:type="dxa"/>
            <w:gridSpan w:val="38"/>
            <w:vAlign w:val="center"/>
          </w:tcPr>
          <w:p w:rsidR="00133795" w:rsidRPr="00965E87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6. Отношение средней заработной платы  педагогических работников </w:t>
            </w:r>
            <w:r w:rsidRPr="00965E87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дошкольных</w:t>
            </w: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образовательных организаций к средней заработной плате в сфере общего образования по субъекту Российской Федерации </w:t>
            </w:r>
          </w:p>
          <w:p w:rsidR="00133795" w:rsidRPr="00965E87" w:rsidRDefault="00133795" w:rsidP="007870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65E8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9B35B8" w:rsidTr="009B35B8">
        <w:trPr>
          <w:trHeight w:val="166"/>
        </w:trPr>
        <w:tc>
          <w:tcPr>
            <w:tcW w:w="426" w:type="dxa"/>
            <w:vMerge w:val="restart"/>
          </w:tcPr>
          <w:p w:rsidR="009B35B8" w:rsidRPr="005101BE" w:rsidRDefault="009B35B8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9B35B8" w:rsidRPr="002222E3" w:rsidRDefault="009B35B8" w:rsidP="00C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9B35B8" w:rsidRPr="002222E3" w:rsidRDefault="009B35B8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9B35B8" w:rsidRPr="002222E3" w:rsidRDefault="009B35B8" w:rsidP="00C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>рофессиональ-ного</w:t>
            </w:r>
            <w:proofErr w:type="spellEnd"/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2E6973" w:rsidRDefault="002E6973" w:rsidP="002E69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49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Исполнение составило 100% утвержденных бюджетных ассигнований.</w:t>
            </w:r>
            <w:r w:rsidRPr="0013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9B35B8" w:rsidRPr="00F21EAB" w:rsidRDefault="003364B6" w:rsidP="00D87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4B6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  2018  год  будет опубликована в апреле 2019 года.                                                                                                                                                         По результатам проведенного мониторинга отношение средней заработной платы педагогических работников дошкольных образовательных учреждений (42 137,4   руб.) к средней заработной плате в сфере общего образования в Ленинградской области (39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4B6">
              <w:rPr>
                <w:rFonts w:ascii="Times New Roman" w:hAnsi="Times New Roman" w:cs="Times New Roman"/>
                <w:sz w:val="18"/>
                <w:szCs w:val="18"/>
              </w:rPr>
              <w:t>232,0 руб.) за  2018 год составило 107,4 % . В соответствии с Указом Президента РФ  соотношение</w:t>
            </w:r>
            <w:r w:rsidR="00D87325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  <w:r w:rsidRPr="003364B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B35B8" w:rsidRPr="00DB565C" w:rsidRDefault="009B35B8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9B35B8" w:rsidRDefault="009B35B8" w:rsidP="009E789C"/>
        </w:tc>
        <w:tc>
          <w:tcPr>
            <w:tcW w:w="853" w:type="dxa"/>
            <w:gridSpan w:val="2"/>
          </w:tcPr>
          <w:p w:rsidR="009B35B8" w:rsidRPr="00226EC1" w:rsidRDefault="009B35B8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9B35B8" w:rsidRPr="00226EC1" w:rsidRDefault="009B35B8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9B35B8" w:rsidRPr="00226EC1" w:rsidRDefault="009B35B8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  <w:vMerge w:val="restart"/>
            <w:vAlign w:val="center"/>
          </w:tcPr>
          <w:p w:rsidR="009B35B8" w:rsidRPr="003364B6" w:rsidRDefault="009B35B8" w:rsidP="009B35B8">
            <w:pPr>
              <w:jc w:val="center"/>
              <w:rPr>
                <w:sz w:val="16"/>
                <w:szCs w:val="16"/>
              </w:rPr>
            </w:pPr>
            <w:r w:rsidRPr="003364B6">
              <w:rPr>
                <w:rFonts w:ascii="Times New Roman" w:hAnsi="Times New Roman" w:cs="Times New Roman"/>
                <w:sz w:val="16"/>
                <w:szCs w:val="16"/>
              </w:rPr>
              <w:t>168 600,0</w:t>
            </w:r>
          </w:p>
        </w:tc>
        <w:tc>
          <w:tcPr>
            <w:tcW w:w="992" w:type="dxa"/>
            <w:gridSpan w:val="4"/>
          </w:tcPr>
          <w:p w:rsidR="009B35B8" w:rsidRPr="005C6D49" w:rsidRDefault="009B35B8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42 150,0</w:t>
            </w:r>
          </w:p>
        </w:tc>
        <w:tc>
          <w:tcPr>
            <w:tcW w:w="992" w:type="dxa"/>
            <w:gridSpan w:val="4"/>
          </w:tcPr>
          <w:p w:rsidR="009B35B8" w:rsidRPr="005C6D49" w:rsidRDefault="009B35B8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126 450,0</w:t>
            </w:r>
          </w:p>
        </w:tc>
        <w:tc>
          <w:tcPr>
            <w:tcW w:w="851" w:type="dxa"/>
            <w:gridSpan w:val="5"/>
          </w:tcPr>
          <w:p w:rsidR="009B35B8" w:rsidRPr="005C6D49" w:rsidRDefault="009B35B8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9B35B8" w:rsidRPr="005C6D49" w:rsidRDefault="009B35B8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35B8" w:rsidRPr="005C6D49" w:rsidRDefault="009B35B8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B35B8" w:rsidRPr="005C6D49" w:rsidRDefault="009B35B8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D49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0F4C79" w:rsidRPr="009B35B8" w:rsidTr="00B46B4D">
        <w:trPr>
          <w:trHeight w:val="198"/>
        </w:trPr>
        <w:tc>
          <w:tcPr>
            <w:tcW w:w="426" w:type="dxa"/>
            <w:vMerge/>
          </w:tcPr>
          <w:p w:rsidR="000F4C79" w:rsidRDefault="000F4C79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2222E3" w:rsidRDefault="000F4C79" w:rsidP="00CD09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2222E3" w:rsidRDefault="000F4C7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A24CC6" w:rsidRDefault="000F4C79" w:rsidP="00C621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 w:rsidP="009E789C"/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  <w:vMerge/>
          </w:tcPr>
          <w:p w:rsidR="000F4C79" w:rsidRPr="00CD0934" w:rsidRDefault="000F4C79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0F4C79" w:rsidRPr="009B35B8" w:rsidRDefault="000F4C79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5B8">
              <w:rPr>
                <w:rFonts w:ascii="Times New Roman" w:hAnsi="Times New Roman" w:cs="Times New Roman"/>
                <w:sz w:val="16"/>
                <w:szCs w:val="16"/>
              </w:rPr>
              <w:t>95 050,0</w:t>
            </w:r>
          </w:p>
        </w:tc>
        <w:tc>
          <w:tcPr>
            <w:tcW w:w="992" w:type="dxa"/>
            <w:gridSpan w:val="4"/>
          </w:tcPr>
          <w:p w:rsidR="000F4C79" w:rsidRPr="009B35B8" w:rsidRDefault="000F4C79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5B8">
              <w:rPr>
                <w:rFonts w:ascii="Times New Roman" w:hAnsi="Times New Roman" w:cs="Times New Roman"/>
                <w:sz w:val="16"/>
                <w:szCs w:val="16"/>
              </w:rPr>
              <w:t>73 550,0</w:t>
            </w:r>
          </w:p>
        </w:tc>
        <w:tc>
          <w:tcPr>
            <w:tcW w:w="851" w:type="dxa"/>
            <w:gridSpan w:val="5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9B35B8" w:rsidRDefault="000F4C79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5B8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0F4C79" w:rsidTr="00524966">
        <w:trPr>
          <w:trHeight w:val="234"/>
        </w:trPr>
        <w:tc>
          <w:tcPr>
            <w:tcW w:w="426" w:type="dxa"/>
            <w:vMerge/>
          </w:tcPr>
          <w:p w:rsidR="000F4C79" w:rsidRDefault="000F4C79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2222E3" w:rsidRDefault="000F4C79" w:rsidP="00CD09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2222E3" w:rsidRDefault="000F4C7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A24CC6" w:rsidRDefault="000F4C79" w:rsidP="00C621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 w:rsidP="009E789C"/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  <w:vMerge/>
          </w:tcPr>
          <w:p w:rsidR="000F4C79" w:rsidRPr="00CD0934" w:rsidRDefault="000F4C79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0F4C79" w:rsidRPr="003364B6" w:rsidRDefault="000F4C79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4B6">
              <w:rPr>
                <w:rFonts w:ascii="Times New Roman" w:hAnsi="Times New Roman" w:cs="Times New Roman"/>
                <w:sz w:val="16"/>
                <w:szCs w:val="16"/>
              </w:rPr>
              <w:t>168 600,0</w:t>
            </w:r>
          </w:p>
        </w:tc>
        <w:tc>
          <w:tcPr>
            <w:tcW w:w="992" w:type="dxa"/>
            <w:gridSpan w:val="4"/>
          </w:tcPr>
          <w:p w:rsidR="000F4C79" w:rsidRPr="003364B6" w:rsidRDefault="000F4C79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4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C79" w:rsidRPr="003364B6" w:rsidRDefault="000F4C79" w:rsidP="003C1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4B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0F4C79" w:rsidTr="00524966">
        <w:trPr>
          <w:trHeight w:val="234"/>
        </w:trPr>
        <w:tc>
          <w:tcPr>
            <w:tcW w:w="426" w:type="dxa"/>
            <w:vMerge/>
          </w:tcPr>
          <w:p w:rsidR="000F4C79" w:rsidRDefault="000F4C79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2222E3" w:rsidRDefault="000F4C79" w:rsidP="00CD09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2222E3" w:rsidRDefault="000F4C7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A24CC6" w:rsidRDefault="000F4C79" w:rsidP="00C621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 w:rsidP="009E789C"/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</w:tcPr>
          <w:p w:rsidR="000F4C79" w:rsidRPr="00CD0934" w:rsidRDefault="000F4C79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353 700,0</w:t>
            </w:r>
          </w:p>
        </w:tc>
        <w:tc>
          <w:tcPr>
            <w:tcW w:w="992" w:type="dxa"/>
            <w:gridSpan w:val="4"/>
          </w:tcPr>
          <w:p w:rsidR="000F4C79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4B6">
              <w:rPr>
                <w:rFonts w:ascii="Times New Roman" w:hAnsi="Times New Roman" w:cs="Times New Roman"/>
                <w:b/>
                <w:sz w:val="18"/>
                <w:szCs w:val="18"/>
              </w:rPr>
              <w:t>353 700,0</w:t>
            </w:r>
          </w:p>
        </w:tc>
        <w:tc>
          <w:tcPr>
            <w:tcW w:w="992" w:type="dxa"/>
            <w:gridSpan w:val="4"/>
          </w:tcPr>
          <w:p w:rsidR="000F4C79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5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C79" w:rsidRPr="00524966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966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855792" w:rsidTr="00CD0934">
        <w:trPr>
          <w:trHeight w:val="309"/>
        </w:trPr>
        <w:tc>
          <w:tcPr>
            <w:tcW w:w="426" w:type="dxa"/>
            <w:vMerge/>
          </w:tcPr>
          <w:p w:rsidR="00855792" w:rsidRDefault="00855792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855792" w:rsidRPr="002222E3" w:rsidRDefault="00855792" w:rsidP="00CD09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855792" w:rsidRPr="002222E3" w:rsidRDefault="0085579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855792" w:rsidRPr="00A24CC6" w:rsidRDefault="00855792" w:rsidP="00C621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855792" w:rsidRPr="00DB565C" w:rsidRDefault="00855792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855792" w:rsidRDefault="00855792" w:rsidP="009E789C"/>
        </w:tc>
        <w:tc>
          <w:tcPr>
            <w:tcW w:w="853" w:type="dxa"/>
            <w:gridSpan w:val="2"/>
          </w:tcPr>
          <w:p w:rsidR="00855792" w:rsidRDefault="00855792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55792" w:rsidRDefault="00855792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855792" w:rsidRDefault="00855792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6"/>
          </w:tcPr>
          <w:p w:rsidR="00855792" w:rsidRPr="00CD0934" w:rsidRDefault="00855792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855792" w:rsidRDefault="00855792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855792" w:rsidRDefault="00855792" w:rsidP="003C1B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855792" w:rsidRDefault="00855792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855792" w:rsidRDefault="00855792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5792" w:rsidRDefault="00855792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5792" w:rsidRDefault="00855792" w:rsidP="003C1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795" w:rsidTr="00542950">
        <w:tc>
          <w:tcPr>
            <w:tcW w:w="16251" w:type="dxa"/>
            <w:gridSpan w:val="38"/>
            <w:vAlign w:val="center"/>
          </w:tcPr>
          <w:p w:rsidR="00133795" w:rsidRDefault="00133795" w:rsidP="00965E87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7. Отношение средней заработной платы  педагогических работников образовательных организаций </w:t>
            </w:r>
            <w:r w:rsidRPr="0084011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общего образования</w:t>
            </w: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у индивидуальных предпринимателей и физических лиц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</w:t>
            </w: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(среднемесячному доходу от трудовой деятельности) по субъекту Российской Федерации </w:t>
            </w:r>
          </w:p>
          <w:p w:rsidR="00133795" w:rsidRPr="002222E3" w:rsidRDefault="00133795" w:rsidP="005101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90FCE" w:rsidTr="00190FCE">
        <w:tc>
          <w:tcPr>
            <w:tcW w:w="426" w:type="dxa"/>
            <w:vMerge w:val="restart"/>
          </w:tcPr>
          <w:p w:rsidR="00190FCE" w:rsidRPr="005101BE" w:rsidRDefault="00190FCE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28" w:type="dxa"/>
            <w:vMerge w:val="restart"/>
          </w:tcPr>
          <w:p w:rsidR="00190FCE" w:rsidRPr="002222E3" w:rsidRDefault="00190FCE" w:rsidP="00A9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190FCE" w:rsidRPr="002222E3" w:rsidRDefault="00190FC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90FCE" w:rsidRPr="002222E3" w:rsidRDefault="00190FCE" w:rsidP="00E44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>рофессиональ-ного</w:t>
            </w:r>
            <w:proofErr w:type="spellEnd"/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        </w:t>
            </w:r>
          </w:p>
        </w:tc>
        <w:tc>
          <w:tcPr>
            <w:tcW w:w="3500" w:type="dxa"/>
            <w:gridSpan w:val="2"/>
            <w:vMerge w:val="restart"/>
          </w:tcPr>
          <w:p w:rsidR="00A200AD" w:rsidRPr="00A200AD" w:rsidRDefault="00A200AD" w:rsidP="00A200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00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190FCE" w:rsidRPr="005224CD" w:rsidRDefault="00A200AD" w:rsidP="00A20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AD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  2018  год  будет опубликована в апреле 2019 года.                                                                                                                                                 По результатам проведенного мониторинга отношение средней заработной платы педагогических работников образовательных учреждений общего образования (42680,0 руб.) к  планируемому среднемесячному доходу от трудовой деятельности   по Ленинградской области на  2018 год (38 710 руб.) на  2018 года составило 110,3 %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(план – 106,0%)</w:t>
            </w:r>
            <w:r w:rsidRPr="00A200AD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В соответствии с Указом Президента РФ  соотношение - 100%.                                                                                                                              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90FCE" w:rsidRPr="00DB565C" w:rsidRDefault="00190FC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90FCE" w:rsidRDefault="00190FCE"/>
        </w:tc>
        <w:tc>
          <w:tcPr>
            <w:tcW w:w="864" w:type="dxa"/>
            <w:gridSpan w:val="3"/>
          </w:tcPr>
          <w:p w:rsidR="00190FCE" w:rsidRPr="00226EC1" w:rsidRDefault="00190FCE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90FCE" w:rsidRPr="00226EC1" w:rsidRDefault="00190FCE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90FCE" w:rsidRPr="00226EC1" w:rsidRDefault="00190FCE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190FCE" w:rsidRPr="00A200AD" w:rsidRDefault="00190FCE" w:rsidP="00190FCE">
            <w:pPr>
              <w:jc w:val="center"/>
              <w:rPr>
                <w:sz w:val="16"/>
                <w:szCs w:val="16"/>
              </w:rPr>
            </w:pPr>
            <w:r w:rsidRPr="00A200AD">
              <w:rPr>
                <w:rFonts w:ascii="Times New Roman" w:hAnsi="Times New Roman" w:cs="Times New Roman"/>
                <w:bCs/>
                <w:sz w:val="16"/>
                <w:szCs w:val="16"/>
              </w:rPr>
              <w:t>430 300,0</w:t>
            </w:r>
          </w:p>
        </w:tc>
        <w:tc>
          <w:tcPr>
            <w:tcW w:w="964" w:type="dxa"/>
            <w:gridSpan w:val="4"/>
          </w:tcPr>
          <w:p w:rsidR="00190FCE" w:rsidRPr="001143B1" w:rsidRDefault="00190FC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107 575,0</w:t>
            </w:r>
          </w:p>
        </w:tc>
        <w:tc>
          <w:tcPr>
            <w:tcW w:w="964" w:type="dxa"/>
            <w:gridSpan w:val="4"/>
          </w:tcPr>
          <w:p w:rsidR="00190FCE" w:rsidRPr="001143B1" w:rsidRDefault="00190FCE" w:rsidP="00255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322 725,0</w:t>
            </w:r>
          </w:p>
        </w:tc>
        <w:tc>
          <w:tcPr>
            <w:tcW w:w="864" w:type="dxa"/>
            <w:gridSpan w:val="5"/>
          </w:tcPr>
          <w:p w:rsidR="00190FCE" w:rsidRPr="001143B1" w:rsidRDefault="00190FCE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90FCE" w:rsidRPr="001143B1" w:rsidRDefault="00190FCE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90FCE" w:rsidRPr="001143B1" w:rsidRDefault="00190FCE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0FCE" w:rsidRPr="001143B1" w:rsidRDefault="00190FC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3B1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0F4C79" w:rsidTr="00542950">
        <w:tc>
          <w:tcPr>
            <w:tcW w:w="426" w:type="dxa"/>
            <w:vMerge/>
          </w:tcPr>
          <w:p w:rsidR="000F4C79" w:rsidRPr="005101BE" w:rsidRDefault="000F4C79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2222E3" w:rsidRDefault="000F4C79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2222E3" w:rsidRDefault="000F4C7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3A30DE" w:rsidRDefault="000F4C79" w:rsidP="003A30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/>
        </w:tc>
        <w:tc>
          <w:tcPr>
            <w:tcW w:w="864" w:type="dxa"/>
            <w:gridSpan w:val="3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0F4C79" w:rsidRPr="00053C1F" w:rsidRDefault="000F4C7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0F4C79" w:rsidRPr="00190FCE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E">
              <w:rPr>
                <w:rFonts w:ascii="Times New Roman" w:hAnsi="Times New Roman" w:cs="Times New Roman"/>
                <w:sz w:val="16"/>
                <w:szCs w:val="16"/>
              </w:rPr>
              <w:t>219 729,3</w:t>
            </w:r>
          </w:p>
        </w:tc>
        <w:tc>
          <w:tcPr>
            <w:tcW w:w="964" w:type="dxa"/>
            <w:gridSpan w:val="4"/>
          </w:tcPr>
          <w:p w:rsidR="000F4C79" w:rsidRPr="00190FCE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E">
              <w:rPr>
                <w:rFonts w:ascii="Times New Roman" w:hAnsi="Times New Roman" w:cs="Times New Roman"/>
                <w:sz w:val="16"/>
                <w:szCs w:val="16"/>
              </w:rPr>
              <w:t>210 570,7</w:t>
            </w:r>
          </w:p>
        </w:tc>
        <w:tc>
          <w:tcPr>
            <w:tcW w:w="864" w:type="dxa"/>
            <w:gridSpan w:val="5"/>
          </w:tcPr>
          <w:p w:rsidR="000F4C79" w:rsidRPr="00190FCE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0F4C79" w:rsidRPr="00190FCE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0F4C79" w:rsidRPr="00190FCE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190FCE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FCE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</w:tr>
      <w:tr w:rsidR="000F4C79" w:rsidTr="00542950">
        <w:tc>
          <w:tcPr>
            <w:tcW w:w="426" w:type="dxa"/>
            <w:vMerge/>
          </w:tcPr>
          <w:p w:rsidR="000F4C79" w:rsidRPr="005101BE" w:rsidRDefault="000F4C79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2222E3" w:rsidRDefault="000F4C79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2222E3" w:rsidRDefault="000F4C7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4E45E7" w:rsidRDefault="000F4C79" w:rsidP="004E4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/>
        </w:tc>
        <w:tc>
          <w:tcPr>
            <w:tcW w:w="864" w:type="dxa"/>
            <w:gridSpan w:val="3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0F4C79" w:rsidRPr="0052397A" w:rsidRDefault="000F4C79" w:rsidP="00523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0F4C79" w:rsidRPr="00A200AD" w:rsidRDefault="000F4C7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0AD">
              <w:rPr>
                <w:rFonts w:ascii="Times New Roman" w:hAnsi="Times New Roman" w:cs="Times New Roman"/>
                <w:sz w:val="16"/>
                <w:szCs w:val="16"/>
              </w:rPr>
              <w:t>316 250,0</w:t>
            </w:r>
          </w:p>
        </w:tc>
        <w:tc>
          <w:tcPr>
            <w:tcW w:w="964" w:type="dxa"/>
            <w:gridSpan w:val="4"/>
          </w:tcPr>
          <w:p w:rsidR="000F4C79" w:rsidRPr="00A200AD" w:rsidRDefault="000F4C79" w:rsidP="00523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0AD">
              <w:rPr>
                <w:rFonts w:ascii="Times New Roman" w:hAnsi="Times New Roman" w:cs="Times New Roman"/>
                <w:sz w:val="16"/>
                <w:szCs w:val="16"/>
              </w:rPr>
              <w:t>114 050,0</w:t>
            </w:r>
          </w:p>
        </w:tc>
        <w:tc>
          <w:tcPr>
            <w:tcW w:w="864" w:type="dxa"/>
            <w:gridSpan w:val="5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A200AD" w:rsidRDefault="000F4C79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0AD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</w:tr>
      <w:tr w:rsidR="000F4C79" w:rsidTr="00542950">
        <w:tc>
          <w:tcPr>
            <w:tcW w:w="426" w:type="dxa"/>
            <w:vMerge/>
          </w:tcPr>
          <w:p w:rsidR="000F4C79" w:rsidRPr="005101BE" w:rsidRDefault="000F4C79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2222E3" w:rsidRDefault="000F4C79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2222E3" w:rsidRDefault="000F4C79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4E45E7" w:rsidRDefault="000F4C79" w:rsidP="004E4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/>
        </w:tc>
        <w:tc>
          <w:tcPr>
            <w:tcW w:w="864" w:type="dxa"/>
            <w:gridSpan w:val="3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0F4C79" w:rsidRPr="0052397A" w:rsidRDefault="000F4C79" w:rsidP="00523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400 100,0</w:t>
            </w:r>
          </w:p>
        </w:tc>
        <w:tc>
          <w:tcPr>
            <w:tcW w:w="964" w:type="dxa"/>
            <w:gridSpan w:val="4"/>
          </w:tcPr>
          <w:p w:rsidR="000F4C79" w:rsidRPr="00190FCE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400 100,0</w:t>
            </w:r>
          </w:p>
        </w:tc>
        <w:tc>
          <w:tcPr>
            <w:tcW w:w="964" w:type="dxa"/>
            <w:gridSpan w:val="4"/>
          </w:tcPr>
          <w:p w:rsidR="000F4C79" w:rsidRPr="00190FCE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A200AD" w:rsidRDefault="000F4C79" w:rsidP="00C07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0AD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5101BE" w:rsidRDefault="00133795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4E45E7" w:rsidRDefault="00133795" w:rsidP="004E4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/>
        </w:tc>
        <w:tc>
          <w:tcPr>
            <w:tcW w:w="864" w:type="dxa"/>
            <w:gridSpan w:val="3"/>
          </w:tcPr>
          <w:p w:rsidR="00133795" w:rsidRPr="00840110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3929FA" w:rsidRDefault="00133795" w:rsidP="005429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3929FA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053C1F" w:rsidRDefault="00133795" w:rsidP="00542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133795" w:rsidRPr="003929FA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EE4B63" w:rsidRDefault="00133795" w:rsidP="00523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3929FA" w:rsidRDefault="00133795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8"/>
            <w:vAlign w:val="center"/>
          </w:tcPr>
          <w:p w:rsidR="00133795" w:rsidRDefault="00133795" w:rsidP="002672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8. Отношение средней заработной платы </w:t>
            </w:r>
            <w:r w:rsidRPr="00737AF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преподавателей и мастеров производственного обучения</w:t>
            </w: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образовательных организаций </w:t>
            </w:r>
            <w:r w:rsidRPr="008C74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начального и среднего профессионального образования</w:t>
            </w: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</w:t>
            </w:r>
          </w:p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к среднемесячной начисленной  заработной плате наемных работников в организациях, у индивидуальных предпринимателей и физических лиц </w:t>
            </w:r>
          </w:p>
          <w:p w:rsidR="00133795" w:rsidRPr="00AB7CFA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(среднемесячному доходу от трудовой деятельности) по субъекту Российской Федерации</w:t>
            </w:r>
          </w:p>
          <w:p w:rsidR="00133795" w:rsidRPr="008117A9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E44D25" w:rsidRPr="002A0E02" w:rsidTr="00E44D25">
        <w:tc>
          <w:tcPr>
            <w:tcW w:w="426" w:type="dxa"/>
            <w:vMerge w:val="restart"/>
          </w:tcPr>
          <w:p w:rsidR="00E44D25" w:rsidRPr="008117A9" w:rsidRDefault="00E44D2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17A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E44D25" w:rsidRPr="002222E3" w:rsidRDefault="00E44D25" w:rsidP="00231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сферы образования**</w:t>
            </w:r>
          </w:p>
        </w:tc>
        <w:tc>
          <w:tcPr>
            <w:tcW w:w="1493" w:type="dxa"/>
            <w:vMerge w:val="restart"/>
          </w:tcPr>
          <w:p w:rsidR="00E44D25" w:rsidRPr="002222E3" w:rsidRDefault="00E44D2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E44D25" w:rsidRPr="002222E3" w:rsidRDefault="00E44D2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>рофессиональ-ного</w:t>
            </w:r>
            <w:proofErr w:type="spellEnd"/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               </w:t>
            </w:r>
          </w:p>
          <w:p w:rsidR="00E44D25" w:rsidRPr="002222E3" w:rsidRDefault="00E44D2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F47580" w:rsidRPr="00F47580" w:rsidRDefault="00F47580" w:rsidP="00F4758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475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E44D25" w:rsidRPr="002732F4" w:rsidRDefault="00F47580" w:rsidP="00F47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580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  2018  год  будет опубликована в апреле 2019 года.                                                                                                                                                                                                                        По результатам проведенного мониторинга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(42 309,0  руб.) к планируемому среднемесячному доходу от трудовой деятельности по Ленинградской области на  2018 год (38 710,0  руб.) за   2018 год составило 109,3 %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(план- 102,9%)</w:t>
            </w:r>
            <w:r w:rsidRPr="00F47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                                                                                                                                                                                                                            В соответствии с Указом Президента РФ  соотношение - 100%.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E44D25" w:rsidRPr="00DB565C" w:rsidRDefault="00E44D2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E44D25" w:rsidRDefault="00E44D25" w:rsidP="009E789C"/>
        </w:tc>
        <w:tc>
          <w:tcPr>
            <w:tcW w:w="853" w:type="dxa"/>
            <w:gridSpan w:val="2"/>
          </w:tcPr>
          <w:p w:rsidR="00E44D25" w:rsidRPr="00226EC1" w:rsidRDefault="00E44D2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E44D25" w:rsidRPr="00226EC1" w:rsidRDefault="00E44D2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E44D25" w:rsidRPr="00226EC1" w:rsidRDefault="00E44D2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E44D25" w:rsidRPr="00F47580" w:rsidRDefault="00E44D25" w:rsidP="00E44D25">
            <w:pPr>
              <w:jc w:val="center"/>
              <w:rPr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17 600,0</w:t>
            </w:r>
          </w:p>
        </w:tc>
        <w:tc>
          <w:tcPr>
            <w:tcW w:w="854" w:type="dxa"/>
            <w:gridSpan w:val="4"/>
          </w:tcPr>
          <w:p w:rsidR="00E44D25" w:rsidRPr="00F47580" w:rsidRDefault="00E44D25" w:rsidP="009023C8">
            <w:pPr>
              <w:jc w:val="center"/>
              <w:rPr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4 400,0</w:t>
            </w:r>
          </w:p>
        </w:tc>
        <w:tc>
          <w:tcPr>
            <w:tcW w:w="857" w:type="dxa"/>
            <w:gridSpan w:val="4"/>
          </w:tcPr>
          <w:p w:rsidR="00E44D25" w:rsidRPr="00F47580" w:rsidRDefault="00E44D25" w:rsidP="009023C8">
            <w:pPr>
              <w:jc w:val="center"/>
              <w:rPr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13 200,0</w:t>
            </w:r>
          </w:p>
        </w:tc>
        <w:tc>
          <w:tcPr>
            <w:tcW w:w="853" w:type="dxa"/>
            <w:gridSpan w:val="4"/>
          </w:tcPr>
          <w:p w:rsidR="00E44D25" w:rsidRPr="00F47580" w:rsidRDefault="00E44D2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E44D25" w:rsidRPr="00F47580" w:rsidRDefault="00E44D2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E44D25" w:rsidRPr="00F47580" w:rsidRDefault="00E44D2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44D25" w:rsidRPr="00F47580" w:rsidRDefault="00E44D2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E44D25" w:rsidTr="00542950">
        <w:tc>
          <w:tcPr>
            <w:tcW w:w="426" w:type="dxa"/>
            <w:vMerge/>
          </w:tcPr>
          <w:p w:rsidR="00E44D25" w:rsidRDefault="00E44D2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E44D25" w:rsidRPr="002222E3" w:rsidRDefault="00E44D2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44D25" w:rsidRPr="002222E3" w:rsidRDefault="00E44D2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E44D25" w:rsidRPr="00DF3D3C" w:rsidRDefault="00E44D25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44D25" w:rsidRPr="00DB565C" w:rsidRDefault="00E44D2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44D25" w:rsidRDefault="00E44D25" w:rsidP="009E789C"/>
        </w:tc>
        <w:tc>
          <w:tcPr>
            <w:tcW w:w="853" w:type="dxa"/>
            <w:gridSpan w:val="2"/>
          </w:tcPr>
          <w:p w:rsidR="00E44D25" w:rsidRPr="00226EC1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E44D25" w:rsidRPr="00226EC1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E44D25" w:rsidRPr="00226EC1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E44D25" w:rsidRPr="00F47580" w:rsidRDefault="00E44D2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E44D25" w:rsidRPr="00F47580" w:rsidRDefault="00E44D25" w:rsidP="00F47250">
            <w:pPr>
              <w:jc w:val="center"/>
              <w:rPr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4 400,0</w:t>
            </w:r>
          </w:p>
        </w:tc>
        <w:tc>
          <w:tcPr>
            <w:tcW w:w="857" w:type="dxa"/>
            <w:gridSpan w:val="4"/>
          </w:tcPr>
          <w:p w:rsidR="00E44D25" w:rsidRPr="00F47580" w:rsidRDefault="00E44D25" w:rsidP="00F47250">
            <w:pPr>
              <w:jc w:val="center"/>
              <w:rPr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13 200,0</w:t>
            </w:r>
          </w:p>
        </w:tc>
        <w:tc>
          <w:tcPr>
            <w:tcW w:w="853" w:type="dxa"/>
            <w:gridSpan w:val="4"/>
          </w:tcPr>
          <w:p w:rsidR="00E44D25" w:rsidRPr="00F47580" w:rsidRDefault="00E44D2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E44D25" w:rsidRPr="00F47580" w:rsidRDefault="00E44D2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E44D25" w:rsidRPr="00F47580" w:rsidRDefault="00E44D2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44D25" w:rsidRPr="00F47580" w:rsidRDefault="00E44D25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E44D25" w:rsidTr="00542950">
        <w:tc>
          <w:tcPr>
            <w:tcW w:w="426" w:type="dxa"/>
            <w:vMerge/>
          </w:tcPr>
          <w:p w:rsidR="00E44D25" w:rsidRDefault="00E44D2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E44D25" w:rsidRPr="002222E3" w:rsidRDefault="00E44D2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44D25" w:rsidRPr="002222E3" w:rsidRDefault="00E44D2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E44D25" w:rsidRPr="00B03365" w:rsidRDefault="00E44D25" w:rsidP="008C7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44D25" w:rsidRPr="00DB565C" w:rsidRDefault="00E44D2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E44D25" w:rsidRDefault="00E44D25" w:rsidP="009E789C"/>
        </w:tc>
        <w:tc>
          <w:tcPr>
            <w:tcW w:w="853" w:type="dxa"/>
            <w:gridSpan w:val="2"/>
          </w:tcPr>
          <w:p w:rsidR="00E44D25" w:rsidRPr="00226EC1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E44D25" w:rsidRPr="00226EC1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E44D25" w:rsidRPr="00226EC1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E44D25" w:rsidRPr="00F47580" w:rsidRDefault="00E44D2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E44D25" w:rsidRPr="00F47580" w:rsidRDefault="00E44D2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13 200,0</w:t>
            </w:r>
          </w:p>
        </w:tc>
        <w:tc>
          <w:tcPr>
            <w:tcW w:w="857" w:type="dxa"/>
            <w:gridSpan w:val="4"/>
          </w:tcPr>
          <w:p w:rsidR="00E44D25" w:rsidRPr="00F47580" w:rsidRDefault="00E44D2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4 400,0</w:t>
            </w:r>
          </w:p>
        </w:tc>
        <w:tc>
          <w:tcPr>
            <w:tcW w:w="853" w:type="dxa"/>
            <w:gridSpan w:val="4"/>
          </w:tcPr>
          <w:p w:rsidR="00E44D25" w:rsidRPr="00F47580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E44D25" w:rsidRPr="00F47580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E44D25" w:rsidRPr="00F47580" w:rsidRDefault="00E44D25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44D25" w:rsidRPr="00F47580" w:rsidRDefault="00E44D2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580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F47580" w:rsidTr="00542950">
        <w:tc>
          <w:tcPr>
            <w:tcW w:w="426" w:type="dxa"/>
            <w:vMerge/>
          </w:tcPr>
          <w:p w:rsidR="00F47580" w:rsidRDefault="00F47580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47580" w:rsidRPr="002222E3" w:rsidRDefault="00F47580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47580" w:rsidRPr="002222E3" w:rsidRDefault="00F47580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F47580" w:rsidRPr="00B03365" w:rsidRDefault="00F47580" w:rsidP="008C7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47580" w:rsidRPr="00DB565C" w:rsidRDefault="00F47580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F47580" w:rsidRDefault="00F47580" w:rsidP="009E789C"/>
        </w:tc>
        <w:tc>
          <w:tcPr>
            <w:tcW w:w="853" w:type="dxa"/>
            <w:gridSpan w:val="2"/>
          </w:tcPr>
          <w:p w:rsidR="00F47580" w:rsidRPr="00226EC1" w:rsidRDefault="00F4758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F47580" w:rsidRPr="00226EC1" w:rsidRDefault="00F4758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F47580" w:rsidRPr="00226EC1" w:rsidRDefault="00F4758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F47580" w:rsidRPr="008B47D9" w:rsidRDefault="00F4758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15 800,0</w:t>
            </w:r>
          </w:p>
        </w:tc>
        <w:tc>
          <w:tcPr>
            <w:tcW w:w="854" w:type="dxa"/>
            <w:gridSpan w:val="4"/>
          </w:tcPr>
          <w:p w:rsidR="00F47580" w:rsidRPr="00E44D25" w:rsidRDefault="00F47580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15 800,0</w:t>
            </w:r>
          </w:p>
        </w:tc>
        <w:tc>
          <w:tcPr>
            <w:tcW w:w="857" w:type="dxa"/>
            <w:gridSpan w:val="4"/>
          </w:tcPr>
          <w:p w:rsidR="00F47580" w:rsidRPr="00E44D25" w:rsidRDefault="00F47580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</w:tcPr>
          <w:p w:rsidR="00F47580" w:rsidRPr="00226EC1" w:rsidRDefault="00F4758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F47580" w:rsidRPr="00226EC1" w:rsidRDefault="00F4758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F47580" w:rsidRPr="00226EC1" w:rsidRDefault="00F4758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7580" w:rsidRPr="00F47580" w:rsidRDefault="00F47580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580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2222E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8C7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737AF8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737AF8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737AF8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F04CB7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8"/>
            <w:vAlign w:val="center"/>
          </w:tcPr>
          <w:p w:rsidR="00133795" w:rsidRPr="008F088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9. Отношение средней заработной платы работников </w:t>
            </w:r>
            <w:r w:rsidRPr="003560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учреждений культуры</w:t>
            </w: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</w:t>
            </w:r>
          </w:p>
          <w:p w:rsidR="00133795" w:rsidRPr="008F088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>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542346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F27E3D" w:rsidTr="00AD5B31">
        <w:trPr>
          <w:trHeight w:val="246"/>
        </w:trPr>
        <w:tc>
          <w:tcPr>
            <w:tcW w:w="426" w:type="dxa"/>
            <w:vMerge w:val="restart"/>
          </w:tcPr>
          <w:p w:rsidR="00F27E3D" w:rsidRPr="006A568E" w:rsidRDefault="00F27E3D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Pr="006A568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F27E3D" w:rsidRPr="00542346" w:rsidRDefault="00F27E3D" w:rsidP="00E41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работников учреждений культуры **</w:t>
            </w:r>
          </w:p>
        </w:tc>
        <w:tc>
          <w:tcPr>
            <w:tcW w:w="1493" w:type="dxa"/>
            <w:vMerge w:val="restart"/>
          </w:tcPr>
          <w:p w:rsidR="00F27E3D" w:rsidRPr="00542346" w:rsidRDefault="00F27E3D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F27E3D" w:rsidRPr="00F27E3D" w:rsidRDefault="00F27E3D" w:rsidP="00F27E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E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F27E3D" w:rsidRPr="0072524B" w:rsidRDefault="00F27E3D" w:rsidP="009A7F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E3D">
              <w:rPr>
                <w:rFonts w:ascii="Times New Roman" w:hAnsi="Times New Roman" w:cs="Times New Roman"/>
                <w:sz w:val="18"/>
                <w:szCs w:val="18"/>
              </w:rPr>
              <w:t>По данным отраслевого мониторинга в периоде за январь-декабрь 2018 года соотношение средней заработной платы работников учреждений культуры Ленинградской области к среднемесячному доходу от трудовой деятельности в Ленинградской области составляет 102,5%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F27E3D" w:rsidRPr="00DB565C" w:rsidRDefault="00F27E3D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F27E3D" w:rsidRDefault="00F27E3D" w:rsidP="009E789C"/>
        </w:tc>
        <w:tc>
          <w:tcPr>
            <w:tcW w:w="864" w:type="dxa"/>
            <w:gridSpan w:val="3"/>
          </w:tcPr>
          <w:p w:rsidR="00F27E3D" w:rsidRPr="00226EC1" w:rsidRDefault="00F27E3D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F27E3D" w:rsidRPr="00226EC1" w:rsidRDefault="00F27E3D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F27E3D" w:rsidRPr="00226EC1" w:rsidRDefault="00F27E3D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F27E3D" w:rsidRPr="00F27E3D" w:rsidRDefault="00F27E3D" w:rsidP="00A023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27E3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552 300,0</w:t>
            </w:r>
          </w:p>
        </w:tc>
        <w:tc>
          <w:tcPr>
            <w:tcW w:w="964" w:type="dxa"/>
            <w:gridSpan w:val="4"/>
          </w:tcPr>
          <w:p w:rsidR="00F27E3D" w:rsidRPr="00F27E3D" w:rsidRDefault="00F27E3D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138 075,0</w:t>
            </w:r>
          </w:p>
        </w:tc>
        <w:tc>
          <w:tcPr>
            <w:tcW w:w="964" w:type="dxa"/>
            <w:gridSpan w:val="4"/>
          </w:tcPr>
          <w:p w:rsidR="00F27E3D" w:rsidRPr="00F27E3D" w:rsidRDefault="00F27E3D" w:rsidP="007F6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414 225,0</w:t>
            </w:r>
          </w:p>
        </w:tc>
        <w:tc>
          <w:tcPr>
            <w:tcW w:w="864" w:type="dxa"/>
            <w:gridSpan w:val="5"/>
            <w:vMerge w:val="restart"/>
            <w:vAlign w:val="center"/>
          </w:tcPr>
          <w:p w:rsidR="00F27E3D" w:rsidRPr="00E41D66" w:rsidRDefault="00F27E3D" w:rsidP="00AD5B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D66">
              <w:rPr>
                <w:rFonts w:ascii="Times New Roman" w:hAnsi="Times New Roman" w:cs="Times New Roman"/>
                <w:b/>
                <w:sz w:val="18"/>
                <w:szCs w:val="18"/>
              </w:rPr>
              <w:t>25 000,0</w:t>
            </w:r>
          </w:p>
        </w:tc>
        <w:tc>
          <w:tcPr>
            <w:tcW w:w="764" w:type="dxa"/>
            <w:gridSpan w:val="4"/>
          </w:tcPr>
          <w:p w:rsidR="00F27E3D" w:rsidRPr="005B70F8" w:rsidRDefault="00F27E3D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</w:tcPr>
          <w:p w:rsidR="00F27E3D" w:rsidRPr="005B70F8" w:rsidRDefault="00F27E3D" w:rsidP="007A0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567" w:type="dxa"/>
          </w:tcPr>
          <w:p w:rsidR="00F27E3D" w:rsidRPr="005B70F8" w:rsidRDefault="00F27E3D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0F8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</w:tr>
      <w:tr w:rsidR="00F27E3D" w:rsidTr="00542950">
        <w:tc>
          <w:tcPr>
            <w:tcW w:w="426" w:type="dxa"/>
            <w:vMerge/>
          </w:tcPr>
          <w:p w:rsidR="00F27E3D" w:rsidRDefault="00F27E3D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27E3D" w:rsidRPr="00542346" w:rsidRDefault="00F27E3D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27E3D" w:rsidRPr="00542346" w:rsidRDefault="00F27E3D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F27E3D" w:rsidRPr="00F97AE5" w:rsidRDefault="00F27E3D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27E3D" w:rsidRPr="00DB565C" w:rsidRDefault="00F27E3D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F27E3D" w:rsidRDefault="00F27E3D" w:rsidP="009E789C"/>
        </w:tc>
        <w:tc>
          <w:tcPr>
            <w:tcW w:w="864" w:type="dxa"/>
            <w:gridSpan w:val="3"/>
          </w:tcPr>
          <w:p w:rsidR="00F27E3D" w:rsidRPr="00226EC1" w:rsidRDefault="00F27E3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F27E3D" w:rsidRPr="00226EC1" w:rsidRDefault="00F27E3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F27E3D" w:rsidRPr="00226EC1" w:rsidRDefault="00F27E3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F27E3D" w:rsidRPr="00F27E3D" w:rsidRDefault="00F27E3D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F27E3D" w:rsidRPr="00F27E3D" w:rsidRDefault="00F27E3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276 150,0</w:t>
            </w:r>
          </w:p>
        </w:tc>
        <w:tc>
          <w:tcPr>
            <w:tcW w:w="964" w:type="dxa"/>
            <w:gridSpan w:val="4"/>
          </w:tcPr>
          <w:p w:rsidR="00F27E3D" w:rsidRPr="00F27E3D" w:rsidRDefault="00F27E3D" w:rsidP="00E97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276 150,0</w:t>
            </w:r>
          </w:p>
        </w:tc>
        <w:tc>
          <w:tcPr>
            <w:tcW w:w="864" w:type="dxa"/>
            <w:gridSpan w:val="5"/>
            <w:vMerge/>
          </w:tcPr>
          <w:p w:rsidR="00F27E3D" w:rsidRPr="00E41D66" w:rsidRDefault="00F27E3D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F27E3D" w:rsidRPr="00AD5B31" w:rsidRDefault="00F27E3D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B31">
              <w:rPr>
                <w:rFonts w:ascii="Times New Roman" w:hAnsi="Times New Roman" w:cs="Times New Roman"/>
                <w:sz w:val="16"/>
                <w:szCs w:val="16"/>
              </w:rPr>
              <w:t>12 500,0</w:t>
            </w:r>
          </w:p>
        </w:tc>
        <w:tc>
          <w:tcPr>
            <w:tcW w:w="576" w:type="dxa"/>
            <w:gridSpan w:val="2"/>
          </w:tcPr>
          <w:p w:rsidR="00F27E3D" w:rsidRPr="00AD5B31" w:rsidRDefault="00F27E3D" w:rsidP="005B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B31"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567" w:type="dxa"/>
          </w:tcPr>
          <w:p w:rsidR="00F27E3D" w:rsidRPr="00AD5B31" w:rsidRDefault="00F27E3D" w:rsidP="00E97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B3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F27E3D" w:rsidTr="00542950">
        <w:tc>
          <w:tcPr>
            <w:tcW w:w="426" w:type="dxa"/>
            <w:vMerge/>
          </w:tcPr>
          <w:p w:rsidR="00F27E3D" w:rsidRDefault="00F27E3D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27E3D" w:rsidRPr="00542346" w:rsidRDefault="00F27E3D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27E3D" w:rsidRPr="00542346" w:rsidRDefault="00F27E3D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F27E3D" w:rsidRPr="00F97AE5" w:rsidRDefault="00F27E3D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27E3D" w:rsidRPr="00DB565C" w:rsidRDefault="00F27E3D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F27E3D" w:rsidRDefault="00F27E3D" w:rsidP="009E789C"/>
        </w:tc>
        <w:tc>
          <w:tcPr>
            <w:tcW w:w="864" w:type="dxa"/>
            <w:gridSpan w:val="3"/>
          </w:tcPr>
          <w:p w:rsidR="00F27E3D" w:rsidRPr="000F4C79" w:rsidRDefault="00F27E3D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F27E3D" w:rsidRPr="000F4C79" w:rsidRDefault="00F27E3D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F27E3D" w:rsidRPr="000F4C79" w:rsidRDefault="00F27E3D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F27E3D" w:rsidRPr="00F27E3D" w:rsidRDefault="00F27E3D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F27E3D" w:rsidRPr="00F27E3D" w:rsidRDefault="00F27E3D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414 225,0</w:t>
            </w:r>
          </w:p>
        </w:tc>
        <w:tc>
          <w:tcPr>
            <w:tcW w:w="964" w:type="dxa"/>
            <w:gridSpan w:val="4"/>
          </w:tcPr>
          <w:p w:rsidR="00F27E3D" w:rsidRPr="00F27E3D" w:rsidRDefault="00F27E3D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138 075,0</w:t>
            </w:r>
          </w:p>
        </w:tc>
        <w:tc>
          <w:tcPr>
            <w:tcW w:w="864" w:type="dxa"/>
            <w:gridSpan w:val="5"/>
            <w:vMerge/>
          </w:tcPr>
          <w:p w:rsidR="00F27E3D" w:rsidRPr="00226EC1" w:rsidRDefault="00F27E3D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F27E3D" w:rsidRPr="00F27E3D" w:rsidRDefault="00F27E3D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18750,0</w:t>
            </w:r>
          </w:p>
        </w:tc>
        <w:tc>
          <w:tcPr>
            <w:tcW w:w="576" w:type="dxa"/>
            <w:gridSpan w:val="2"/>
          </w:tcPr>
          <w:p w:rsidR="00F27E3D" w:rsidRPr="00F27E3D" w:rsidRDefault="00F27E3D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6250,0</w:t>
            </w:r>
          </w:p>
        </w:tc>
        <w:tc>
          <w:tcPr>
            <w:tcW w:w="567" w:type="dxa"/>
          </w:tcPr>
          <w:p w:rsidR="00F27E3D" w:rsidRPr="00F27E3D" w:rsidRDefault="00F27E3D" w:rsidP="00097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E3D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F27E3D" w:rsidTr="00F27E3D">
        <w:tc>
          <w:tcPr>
            <w:tcW w:w="426" w:type="dxa"/>
            <w:vMerge/>
          </w:tcPr>
          <w:p w:rsidR="00F27E3D" w:rsidRDefault="00F27E3D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27E3D" w:rsidRPr="00542346" w:rsidRDefault="00F27E3D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27E3D" w:rsidRPr="00542346" w:rsidRDefault="00F27E3D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F27E3D" w:rsidRPr="00F97AE5" w:rsidRDefault="00F27E3D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27E3D" w:rsidRPr="00DB565C" w:rsidRDefault="00F27E3D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F27E3D" w:rsidRDefault="00F27E3D" w:rsidP="009E789C"/>
        </w:tc>
        <w:tc>
          <w:tcPr>
            <w:tcW w:w="864" w:type="dxa"/>
            <w:gridSpan w:val="3"/>
          </w:tcPr>
          <w:p w:rsidR="00F27E3D" w:rsidRPr="000F4C79" w:rsidRDefault="00F27E3D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F27E3D" w:rsidRPr="000F4C79" w:rsidRDefault="00F27E3D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F27E3D" w:rsidRPr="000F4C79" w:rsidRDefault="00F27E3D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F27E3D" w:rsidRPr="009C5A3B" w:rsidRDefault="00F27E3D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624 200,0</w:t>
            </w:r>
          </w:p>
        </w:tc>
        <w:tc>
          <w:tcPr>
            <w:tcW w:w="964" w:type="dxa"/>
            <w:gridSpan w:val="4"/>
          </w:tcPr>
          <w:p w:rsidR="00F27E3D" w:rsidRPr="00A02376" w:rsidRDefault="00F27E3D" w:rsidP="00BC09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E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624 200,0</w:t>
            </w:r>
          </w:p>
        </w:tc>
        <w:tc>
          <w:tcPr>
            <w:tcW w:w="964" w:type="dxa"/>
            <w:gridSpan w:val="4"/>
            <w:vAlign w:val="center"/>
          </w:tcPr>
          <w:p w:rsidR="00F27E3D" w:rsidRPr="00A02376" w:rsidRDefault="00F27E3D" w:rsidP="00F2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  <w:vMerge/>
          </w:tcPr>
          <w:p w:rsidR="00F27E3D" w:rsidRPr="00226EC1" w:rsidRDefault="00F27E3D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F27E3D" w:rsidRPr="007A0F03" w:rsidRDefault="00F27E3D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25000,0</w:t>
            </w:r>
          </w:p>
        </w:tc>
        <w:tc>
          <w:tcPr>
            <w:tcW w:w="576" w:type="dxa"/>
            <w:gridSpan w:val="2"/>
          </w:tcPr>
          <w:p w:rsidR="00F27E3D" w:rsidRPr="00AD5B31" w:rsidRDefault="00F27E3D" w:rsidP="00BC0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7E3D" w:rsidRPr="00F27E3D" w:rsidRDefault="00F27E3D" w:rsidP="00BC09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E3D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542346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542346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F97AE5" w:rsidRDefault="00133795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64" w:type="dxa"/>
            <w:gridSpan w:val="3"/>
          </w:tcPr>
          <w:p w:rsidR="00133795" w:rsidRPr="006E125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33795" w:rsidRPr="006E125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33795" w:rsidRPr="006E1259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33795" w:rsidRPr="003923CB" w:rsidRDefault="00133795" w:rsidP="009C5A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3923CB" w:rsidRDefault="00133795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33795" w:rsidRPr="003923CB" w:rsidRDefault="00133795" w:rsidP="00A32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A32656" w:rsidRDefault="00133795" w:rsidP="00542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8"/>
          </w:tcPr>
          <w:p w:rsidR="00133795" w:rsidRPr="00887CDA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10. Отношение средней заработной платы преподавателей образовательных </w:t>
            </w:r>
            <w:r w:rsidRPr="00947A4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организаций высшего образования</w:t>
            </w: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C604C8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0E62D5" w:rsidTr="00D9279A">
        <w:tc>
          <w:tcPr>
            <w:tcW w:w="426" w:type="dxa"/>
            <w:vMerge w:val="restart"/>
          </w:tcPr>
          <w:p w:rsidR="000E62D5" w:rsidRPr="00F12FD3" w:rsidRDefault="000E62D5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F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12FD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0E62D5" w:rsidRPr="00F12FD3" w:rsidRDefault="000E62D5" w:rsidP="005E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0E62D5" w:rsidRPr="00F12FD3" w:rsidRDefault="000E62D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0E62D5" w:rsidRPr="00F12FD3" w:rsidRDefault="000E62D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F12FD3">
              <w:rPr>
                <w:rFonts w:ascii="Times New Roman" w:hAnsi="Times New Roman" w:cs="Times New Roman"/>
                <w:sz w:val="18"/>
                <w:szCs w:val="18"/>
              </w:rPr>
              <w:t>профессиональ-ного</w:t>
            </w:r>
            <w:proofErr w:type="spellEnd"/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         </w:t>
            </w:r>
          </w:p>
          <w:p w:rsidR="000E62D5" w:rsidRPr="00F12FD3" w:rsidRDefault="000E62D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0F4C79" w:rsidRPr="000F4C79" w:rsidRDefault="000F4C79" w:rsidP="000F4C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4C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0E62D5" w:rsidRPr="00EC703E" w:rsidRDefault="000F4C79" w:rsidP="000F4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C79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  2018  год  будет опубликована в апреле 2019 года.                                                                                                               По результатам проведенного мониторинга отношение средней заработной платы преподавателей образовательных учреждений высшего образования подведомственных комитету  (95 899,7  руб.) к  планируемому среднемесячному доходу от трудовой деятельности   по Ленинградской области на  2018 год (38 710  руб.) за 2018 год составило 247,7%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(план-200%)</w:t>
            </w:r>
            <w:r w:rsidRPr="000F4C7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В соответствии с Указом Президента РФ соотношение - 100%.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0E62D5" w:rsidRPr="00DB565C" w:rsidRDefault="000E62D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0E62D5" w:rsidRDefault="000E62D5" w:rsidP="009E789C"/>
        </w:tc>
        <w:tc>
          <w:tcPr>
            <w:tcW w:w="853" w:type="dxa"/>
            <w:gridSpan w:val="2"/>
          </w:tcPr>
          <w:p w:rsidR="000E62D5" w:rsidRPr="00226EC1" w:rsidRDefault="000E62D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E62D5" w:rsidRPr="00226EC1" w:rsidRDefault="000E62D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E62D5" w:rsidRPr="00226EC1" w:rsidRDefault="000E62D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  <w:vMerge w:val="restart"/>
            <w:vAlign w:val="center"/>
          </w:tcPr>
          <w:p w:rsidR="000E62D5" w:rsidRPr="000F4C79" w:rsidRDefault="000E62D5" w:rsidP="000E62D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F4C7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100 100,0</w:t>
            </w:r>
          </w:p>
        </w:tc>
        <w:tc>
          <w:tcPr>
            <w:tcW w:w="992" w:type="dxa"/>
            <w:gridSpan w:val="4"/>
          </w:tcPr>
          <w:p w:rsidR="000E62D5" w:rsidRPr="000F4C79" w:rsidRDefault="000E62D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25 025,0</w:t>
            </w:r>
          </w:p>
        </w:tc>
        <w:tc>
          <w:tcPr>
            <w:tcW w:w="851" w:type="dxa"/>
            <w:gridSpan w:val="2"/>
          </w:tcPr>
          <w:p w:rsidR="000E62D5" w:rsidRPr="000F4C79" w:rsidRDefault="000E62D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75 075,0</w:t>
            </w:r>
          </w:p>
        </w:tc>
        <w:tc>
          <w:tcPr>
            <w:tcW w:w="850" w:type="dxa"/>
            <w:gridSpan w:val="5"/>
          </w:tcPr>
          <w:p w:rsidR="000E62D5" w:rsidRPr="000F4C79" w:rsidRDefault="000E62D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6"/>
          </w:tcPr>
          <w:p w:rsidR="000E62D5" w:rsidRPr="000F4C79" w:rsidRDefault="000E62D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62D5" w:rsidRPr="000F4C79" w:rsidRDefault="000E62D5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E62D5" w:rsidRPr="000F4C79" w:rsidRDefault="000E62D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0F4C79" w:rsidTr="00D9279A">
        <w:trPr>
          <w:trHeight w:val="62"/>
        </w:trPr>
        <w:tc>
          <w:tcPr>
            <w:tcW w:w="426" w:type="dxa"/>
            <w:vMerge/>
          </w:tcPr>
          <w:p w:rsidR="000F4C79" w:rsidRPr="00F12FD3" w:rsidRDefault="000F4C79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F12FD3" w:rsidRDefault="000F4C79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F12FD3" w:rsidRDefault="000F4C7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09554C" w:rsidRDefault="000F4C79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 w:rsidP="009E789C"/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  <w:vMerge/>
          </w:tcPr>
          <w:p w:rsidR="000F4C79" w:rsidRPr="000F4C79" w:rsidRDefault="000F4C7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50 050,0</w:t>
            </w:r>
          </w:p>
        </w:tc>
        <w:tc>
          <w:tcPr>
            <w:tcW w:w="851" w:type="dxa"/>
            <w:gridSpan w:val="2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50 050,0</w:t>
            </w:r>
          </w:p>
        </w:tc>
        <w:tc>
          <w:tcPr>
            <w:tcW w:w="850" w:type="dxa"/>
            <w:gridSpan w:val="5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6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0F4C79" w:rsidTr="00D9279A">
        <w:trPr>
          <w:trHeight w:val="62"/>
        </w:trPr>
        <w:tc>
          <w:tcPr>
            <w:tcW w:w="426" w:type="dxa"/>
            <w:vMerge/>
          </w:tcPr>
          <w:p w:rsidR="000F4C79" w:rsidRPr="00F12FD3" w:rsidRDefault="000F4C79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F12FD3" w:rsidRDefault="000F4C79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F12FD3" w:rsidRDefault="000F4C7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09554C" w:rsidRDefault="000F4C79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 w:rsidP="009E789C"/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  <w:vMerge/>
          </w:tcPr>
          <w:p w:rsidR="000F4C79" w:rsidRPr="000F4C79" w:rsidRDefault="000F4C7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75 075,0</w:t>
            </w:r>
          </w:p>
        </w:tc>
        <w:tc>
          <w:tcPr>
            <w:tcW w:w="851" w:type="dxa"/>
            <w:gridSpan w:val="2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25 025,0</w:t>
            </w:r>
          </w:p>
        </w:tc>
        <w:tc>
          <w:tcPr>
            <w:tcW w:w="850" w:type="dxa"/>
            <w:gridSpan w:val="5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6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0F4C79" w:rsidTr="00D9279A">
        <w:trPr>
          <w:trHeight w:val="62"/>
        </w:trPr>
        <w:tc>
          <w:tcPr>
            <w:tcW w:w="426" w:type="dxa"/>
            <w:vMerge/>
          </w:tcPr>
          <w:p w:rsidR="000F4C79" w:rsidRPr="00F12FD3" w:rsidRDefault="000F4C79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4C79" w:rsidRPr="00F12FD3" w:rsidRDefault="000F4C79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4C79" w:rsidRPr="00F12FD3" w:rsidRDefault="000F4C7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0F4C79" w:rsidRPr="0009554C" w:rsidRDefault="000F4C79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4C79" w:rsidRPr="00DB565C" w:rsidRDefault="000F4C7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0F4C79" w:rsidRDefault="000F4C79" w:rsidP="009E789C"/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8" w:type="dxa"/>
            <w:gridSpan w:val="6"/>
          </w:tcPr>
          <w:p w:rsidR="000F4C79" w:rsidRPr="00A44E87" w:rsidRDefault="000F4C7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86 100,0</w:t>
            </w:r>
          </w:p>
        </w:tc>
        <w:tc>
          <w:tcPr>
            <w:tcW w:w="992" w:type="dxa"/>
            <w:gridSpan w:val="4"/>
          </w:tcPr>
          <w:p w:rsidR="000F4C79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86 100,0</w:t>
            </w:r>
          </w:p>
        </w:tc>
        <w:tc>
          <w:tcPr>
            <w:tcW w:w="851" w:type="dxa"/>
            <w:gridSpan w:val="2"/>
          </w:tcPr>
          <w:p w:rsidR="000F4C79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6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4C79" w:rsidRPr="000F4C79" w:rsidRDefault="000F4C7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C79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133795" w:rsidTr="00D9279A">
        <w:tc>
          <w:tcPr>
            <w:tcW w:w="426" w:type="dxa"/>
            <w:vMerge/>
          </w:tcPr>
          <w:p w:rsidR="00133795" w:rsidRPr="00F12FD3" w:rsidRDefault="00133795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F12FD3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B03365" w:rsidRDefault="00133795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6"/>
          </w:tcPr>
          <w:p w:rsidR="00133795" w:rsidRPr="00947A46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133795" w:rsidRPr="00947A46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33795" w:rsidRPr="00947A46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33795" w:rsidRPr="00B07157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8"/>
          </w:tcPr>
          <w:p w:rsidR="00133795" w:rsidRPr="007974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11. Отношение средней заработной платы </w:t>
            </w:r>
            <w:r w:rsidRPr="00CD5ED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научных сотрудников</w:t>
            </w: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</w:t>
            </w:r>
          </w:p>
          <w:p w:rsidR="00133795" w:rsidRPr="007974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6A568E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133795" w:rsidTr="00036681">
        <w:trPr>
          <w:trHeight w:val="913"/>
        </w:trPr>
        <w:tc>
          <w:tcPr>
            <w:tcW w:w="5606" w:type="dxa"/>
            <w:gridSpan w:val="4"/>
          </w:tcPr>
          <w:p w:rsidR="00133795" w:rsidRPr="00797412" w:rsidRDefault="00133795" w:rsidP="00D7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412">
              <w:rPr>
                <w:rFonts w:ascii="Times New Roman" w:hAnsi="Times New Roman" w:cs="Times New Roman"/>
                <w:sz w:val="18"/>
                <w:szCs w:val="18"/>
              </w:rPr>
              <w:t xml:space="preserve">В официальном статистическом отчете по форме № </w:t>
            </w:r>
            <w:proofErr w:type="spellStart"/>
            <w:r w:rsidRPr="00797412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  <w:proofErr w:type="spellEnd"/>
            <w:r w:rsidRPr="00797412">
              <w:rPr>
                <w:rFonts w:ascii="Times New Roman" w:hAnsi="Times New Roman" w:cs="Times New Roman"/>
                <w:sz w:val="18"/>
                <w:szCs w:val="18"/>
              </w:rPr>
              <w:t xml:space="preserve">-образование все научные сотрудники являются работниками федеральных учреждений. В связи с этим показатель исключен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97412">
              <w:rPr>
                <w:rFonts w:ascii="Times New Roman" w:hAnsi="Times New Roman" w:cs="Times New Roman"/>
                <w:sz w:val="18"/>
                <w:szCs w:val="18"/>
              </w:rPr>
              <w:t>дорожной карты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97412">
              <w:rPr>
                <w:rFonts w:ascii="Times New Roman" w:hAnsi="Times New Roman" w:cs="Times New Roman"/>
                <w:sz w:val="18"/>
                <w:szCs w:val="18"/>
              </w:rPr>
              <w:t xml:space="preserve">  Ленинградской области</w:t>
            </w:r>
          </w:p>
        </w:tc>
        <w:tc>
          <w:tcPr>
            <w:tcW w:w="10645" w:type="dxa"/>
            <w:gridSpan w:val="34"/>
            <w:vAlign w:val="center"/>
          </w:tcPr>
          <w:p w:rsidR="00133795" w:rsidRDefault="00133795" w:rsidP="0003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B1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  <w:p w:rsidR="00133795" w:rsidRPr="006F5ADC" w:rsidRDefault="00133795" w:rsidP="00036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9B1">
              <w:rPr>
                <w:rFonts w:ascii="Times New Roman" w:hAnsi="Times New Roman" w:cs="Times New Roman"/>
                <w:sz w:val="20"/>
                <w:szCs w:val="20"/>
              </w:rPr>
              <w:t>не устанавливаются</w:t>
            </w:r>
          </w:p>
        </w:tc>
      </w:tr>
      <w:tr w:rsidR="00133795" w:rsidTr="00542950">
        <w:tc>
          <w:tcPr>
            <w:tcW w:w="16251" w:type="dxa"/>
            <w:gridSpan w:val="38"/>
            <w:vAlign w:val="center"/>
          </w:tcPr>
          <w:p w:rsidR="00133795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12. Отношение средней заработной платы </w:t>
            </w:r>
            <w:r w:rsidRPr="00300D2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врачей и работников медицинских организаций, имеющих высшее медицинское (фармацевтическое) или иное высшее образование</w:t>
            </w: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, </w:t>
            </w:r>
          </w:p>
          <w:p w:rsidR="00133795" w:rsidRPr="00BF3B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предоставляющих медицинские услуги (обеспечивающих предоставление медицинских услуг), к среднемесячной начисленной  заработной плате наемных работников </w:t>
            </w:r>
          </w:p>
          <w:p w:rsidR="00133795" w:rsidRPr="00BF3B12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133795" w:rsidRPr="00C604C8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B13A76" w:rsidRPr="00EE64C5" w:rsidTr="00B13A76">
        <w:tc>
          <w:tcPr>
            <w:tcW w:w="426" w:type="dxa"/>
            <w:vMerge w:val="restart"/>
          </w:tcPr>
          <w:p w:rsidR="00B13A76" w:rsidRPr="00BF3B12" w:rsidRDefault="00B13A76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12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2028" w:type="dxa"/>
            <w:vMerge w:val="restart"/>
          </w:tcPr>
          <w:p w:rsidR="00B13A76" w:rsidRPr="00BF3B12" w:rsidRDefault="00B13A76" w:rsidP="004D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</w:t>
            </w:r>
            <w:r w:rsidRPr="00BF3B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поэтапному повышению заработной платы отдельных категорий работников учреждений здравоохранения Ленинградской области** </w:t>
            </w:r>
          </w:p>
        </w:tc>
        <w:tc>
          <w:tcPr>
            <w:tcW w:w="1493" w:type="dxa"/>
            <w:vMerge w:val="restart"/>
          </w:tcPr>
          <w:p w:rsidR="00B13A76" w:rsidRPr="00BF3B12" w:rsidRDefault="00B13A76" w:rsidP="004D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здравоохранению </w:t>
            </w:r>
            <w:r w:rsidRPr="00BF3B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Ленинградской области </w:t>
            </w:r>
          </w:p>
        </w:tc>
        <w:tc>
          <w:tcPr>
            <w:tcW w:w="3500" w:type="dxa"/>
            <w:gridSpan w:val="2"/>
            <w:vMerge w:val="restart"/>
          </w:tcPr>
          <w:p w:rsidR="00467370" w:rsidRPr="00467370" w:rsidRDefault="00467370" w:rsidP="0046737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73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Исполнение составило 100% утвержденных бюджетных </w:t>
            </w:r>
            <w:r w:rsidRPr="004673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ассигнований. </w:t>
            </w:r>
          </w:p>
          <w:p w:rsidR="00B13A76" w:rsidRPr="00784DA7" w:rsidRDefault="00AC6CBA" w:rsidP="00665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CBA">
              <w:rPr>
                <w:rFonts w:ascii="Times New Roman" w:hAnsi="Times New Roman" w:cs="Times New Roman"/>
                <w:sz w:val="18"/>
                <w:szCs w:val="18"/>
              </w:rPr>
              <w:t>Системы оплаты труда работников, предусматривающие компенсационные и стимулирующие, в том числе премиальные, выплаты, устанавливаются в соответствии с трудовым законодательством коллективными договорами, соглашениями, локальными нормативными актами учреждения. 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30%.  Размер расчетной величины с 01.01.2018 года составляет 9185 руб. В структуре среднемесячной заработной платы доля стимулирующих выплат составила – 44,1% (план 30%), в 2017 году доля составляла 41,0%. Среднемесячная заработная плата у врачей по подведомственной Комитету сети учреждений составила  78823 руб. (</w:t>
            </w:r>
            <w:proofErr w:type="spellStart"/>
            <w:r w:rsidRPr="00AC6CBA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  <w:proofErr w:type="spellEnd"/>
            <w:r w:rsidRPr="00AC6CBA">
              <w:rPr>
                <w:rFonts w:ascii="Times New Roman" w:hAnsi="Times New Roman" w:cs="Times New Roman"/>
                <w:sz w:val="18"/>
                <w:szCs w:val="18"/>
              </w:rPr>
              <w:t xml:space="preserve"> - 66723 руб.). Соотношение средней заработной платы в учреждениях здравоохранения, подведомственных Комитету, к прогнозному значению среднемесячного дохода от трудовой деятельности на 2018 год (38710 руб.) составило 206,3% (план 200%).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B13A76" w:rsidRPr="00DB565C" w:rsidRDefault="00B13A76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B13A76" w:rsidRDefault="00B13A76" w:rsidP="009E789C"/>
        </w:tc>
        <w:tc>
          <w:tcPr>
            <w:tcW w:w="853" w:type="dxa"/>
            <w:gridSpan w:val="2"/>
          </w:tcPr>
          <w:p w:rsidR="00B13A76" w:rsidRPr="00226EC1" w:rsidRDefault="00B13A76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B13A76" w:rsidRPr="00226EC1" w:rsidRDefault="00B13A76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B13A76" w:rsidRPr="00226EC1" w:rsidRDefault="00B13A76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B13A76" w:rsidRPr="00467370" w:rsidRDefault="00B13A76" w:rsidP="00B13A7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67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658 800,0</w:t>
            </w:r>
          </w:p>
        </w:tc>
        <w:tc>
          <w:tcPr>
            <w:tcW w:w="854" w:type="dxa"/>
            <w:gridSpan w:val="4"/>
            <w:vAlign w:val="center"/>
          </w:tcPr>
          <w:p w:rsidR="00B13A76" w:rsidRPr="00467370" w:rsidRDefault="00B13A76" w:rsidP="00B9160B">
            <w:pPr>
              <w:rPr>
                <w:rFonts w:ascii="Times New Roman" w:hAnsi="Times New Roman"/>
                <w:sz w:val="16"/>
                <w:szCs w:val="16"/>
              </w:rPr>
            </w:pPr>
            <w:r w:rsidRPr="00467370">
              <w:rPr>
                <w:rFonts w:ascii="Times New Roman" w:hAnsi="Times New Roman"/>
                <w:sz w:val="16"/>
                <w:szCs w:val="16"/>
              </w:rPr>
              <w:t>164 700,0</w:t>
            </w:r>
          </w:p>
        </w:tc>
        <w:tc>
          <w:tcPr>
            <w:tcW w:w="857" w:type="dxa"/>
            <w:gridSpan w:val="4"/>
          </w:tcPr>
          <w:p w:rsidR="00B13A76" w:rsidRPr="00467370" w:rsidRDefault="00B13A76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494 100,0</w:t>
            </w:r>
          </w:p>
        </w:tc>
        <w:tc>
          <w:tcPr>
            <w:tcW w:w="853" w:type="dxa"/>
            <w:gridSpan w:val="4"/>
            <w:vMerge w:val="restart"/>
            <w:vAlign w:val="center"/>
          </w:tcPr>
          <w:p w:rsidR="00B13A76" w:rsidRPr="00467370" w:rsidRDefault="00B13A76" w:rsidP="00B13A76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403 200,0</w:t>
            </w:r>
          </w:p>
        </w:tc>
        <w:tc>
          <w:tcPr>
            <w:tcW w:w="855" w:type="dxa"/>
            <w:gridSpan w:val="5"/>
          </w:tcPr>
          <w:p w:rsidR="00B13A76" w:rsidRPr="00467370" w:rsidRDefault="00B13A76" w:rsidP="009023C8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100 800,0</w:t>
            </w:r>
          </w:p>
        </w:tc>
        <w:tc>
          <w:tcPr>
            <w:tcW w:w="857" w:type="dxa"/>
            <w:gridSpan w:val="4"/>
          </w:tcPr>
          <w:p w:rsidR="00B13A76" w:rsidRPr="00467370" w:rsidRDefault="00B13A76" w:rsidP="009023C8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302 400,0</w:t>
            </w:r>
          </w:p>
        </w:tc>
        <w:tc>
          <w:tcPr>
            <w:tcW w:w="567" w:type="dxa"/>
          </w:tcPr>
          <w:p w:rsidR="00B13A76" w:rsidRPr="00467370" w:rsidRDefault="00B13A76" w:rsidP="009023C8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467370" w:rsidTr="00F47250">
        <w:tc>
          <w:tcPr>
            <w:tcW w:w="426" w:type="dxa"/>
            <w:vMerge/>
          </w:tcPr>
          <w:p w:rsidR="00467370" w:rsidRPr="00BF3B12" w:rsidRDefault="00467370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67370" w:rsidRPr="00BF3B12" w:rsidRDefault="00467370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67370" w:rsidRPr="00BF3B12" w:rsidRDefault="00467370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467370" w:rsidRPr="000029B4" w:rsidRDefault="00467370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67370" w:rsidRPr="00DB565C" w:rsidRDefault="00467370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467370" w:rsidRDefault="00467370" w:rsidP="009E789C"/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467370" w:rsidRPr="00467370" w:rsidRDefault="0046737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67370" w:rsidRPr="00467370" w:rsidRDefault="00467370" w:rsidP="00F47250">
            <w:pPr>
              <w:rPr>
                <w:rFonts w:ascii="Times New Roman" w:hAnsi="Times New Roman"/>
                <w:sz w:val="16"/>
                <w:szCs w:val="16"/>
              </w:rPr>
            </w:pPr>
            <w:r w:rsidRPr="00467370">
              <w:rPr>
                <w:rFonts w:ascii="Times New Roman" w:hAnsi="Times New Roman"/>
                <w:sz w:val="16"/>
                <w:szCs w:val="16"/>
              </w:rPr>
              <w:t>296 460,0</w:t>
            </w:r>
          </w:p>
        </w:tc>
        <w:tc>
          <w:tcPr>
            <w:tcW w:w="857" w:type="dxa"/>
            <w:gridSpan w:val="4"/>
          </w:tcPr>
          <w:p w:rsidR="00467370" w:rsidRPr="00467370" w:rsidRDefault="00467370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362 340,0</w:t>
            </w:r>
          </w:p>
        </w:tc>
        <w:tc>
          <w:tcPr>
            <w:tcW w:w="853" w:type="dxa"/>
            <w:gridSpan w:val="4"/>
            <w:vMerge/>
          </w:tcPr>
          <w:p w:rsidR="00467370" w:rsidRPr="00467370" w:rsidRDefault="00467370" w:rsidP="00F472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467370" w:rsidRPr="00467370" w:rsidRDefault="00467370" w:rsidP="00F47250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241 920,0</w:t>
            </w:r>
          </w:p>
        </w:tc>
        <w:tc>
          <w:tcPr>
            <w:tcW w:w="857" w:type="dxa"/>
            <w:gridSpan w:val="4"/>
          </w:tcPr>
          <w:p w:rsidR="00467370" w:rsidRPr="00467370" w:rsidRDefault="00467370" w:rsidP="00F47250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161 280,0</w:t>
            </w:r>
          </w:p>
        </w:tc>
        <w:tc>
          <w:tcPr>
            <w:tcW w:w="567" w:type="dxa"/>
          </w:tcPr>
          <w:p w:rsidR="00467370" w:rsidRPr="00467370" w:rsidRDefault="00467370" w:rsidP="00F47250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</w:tr>
      <w:tr w:rsidR="00467370" w:rsidTr="00036681">
        <w:tc>
          <w:tcPr>
            <w:tcW w:w="426" w:type="dxa"/>
            <w:vMerge/>
          </w:tcPr>
          <w:p w:rsidR="00467370" w:rsidRPr="00BF3B12" w:rsidRDefault="00467370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67370" w:rsidRPr="00BF3B12" w:rsidRDefault="00467370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67370" w:rsidRPr="00BF3B12" w:rsidRDefault="00467370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467370" w:rsidRPr="000029B4" w:rsidRDefault="00467370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67370" w:rsidRPr="00DB565C" w:rsidRDefault="00467370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467370" w:rsidRDefault="00467370" w:rsidP="009E789C"/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467370" w:rsidRPr="00467370" w:rsidRDefault="00467370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467370" w:rsidRPr="00467370" w:rsidRDefault="00467370" w:rsidP="00036681">
            <w:pPr>
              <w:rPr>
                <w:rFonts w:ascii="Times New Roman" w:hAnsi="Times New Roman"/>
                <w:sz w:val="16"/>
                <w:szCs w:val="16"/>
              </w:rPr>
            </w:pPr>
            <w:r w:rsidRPr="00467370">
              <w:rPr>
                <w:rFonts w:ascii="Times New Roman" w:hAnsi="Times New Roman"/>
                <w:sz w:val="16"/>
                <w:szCs w:val="16"/>
              </w:rPr>
              <w:t>494 100,0</w:t>
            </w:r>
          </w:p>
        </w:tc>
        <w:tc>
          <w:tcPr>
            <w:tcW w:w="857" w:type="dxa"/>
            <w:gridSpan w:val="4"/>
          </w:tcPr>
          <w:p w:rsidR="00467370" w:rsidRPr="00467370" w:rsidRDefault="00467370" w:rsidP="00B1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164 700,0</w:t>
            </w:r>
          </w:p>
        </w:tc>
        <w:tc>
          <w:tcPr>
            <w:tcW w:w="853" w:type="dxa"/>
            <w:gridSpan w:val="4"/>
            <w:vMerge/>
          </w:tcPr>
          <w:p w:rsidR="00467370" w:rsidRPr="00467370" w:rsidRDefault="00467370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467370" w:rsidRPr="00467370" w:rsidRDefault="00467370" w:rsidP="00036681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318 075,0</w:t>
            </w:r>
          </w:p>
        </w:tc>
        <w:tc>
          <w:tcPr>
            <w:tcW w:w="857" w:type="dxa"/>
            <w:gridSpan w:val="4"/>
          </w:tcPr>
          <w:p w:rsidR="00467370" w:rsidRPr="00467370" w:rsidRDefault="00467370" w:rsidP="00036681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85 125,0</w:t>
            </w:r>
          </w:p>
        </w:tc>
        <w:tc>
          <w:tcPr>
            <w:tcW w:w="567" w:type="dxa"/>
          </w:tcPr>
          <w:p w:rsidR="00467370" w:rsidRPr="00467370" w:rsidRDefault="00467370" w:rsidP="00036681">
            <w:pPr>
              <w:jc w:val="center"/>
              <w:rPr>
                <w:sz w:val="16"/>
                <w:szCs w:val="16"/>
              </w:rPr>
            </w:pPr>
            <w:r w:rsidRPr="00467370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</w:tr>
      <w:tr w:rsidR="00467370" w:rsidTr="00036681">
        <w:tc>
          <w:tcPr>
            <w:tcW w:w="426" w:type="dxa"/>
            <w:vMerge/>
          </w:tcPr>
          <w:p w:rsidR="00467370" w:rsidRPr="00BF3B12" w:rsidRDefault="00467370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67370" w:rsidRPr="00BF3B12" w:rsidRDefault="00467370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67370" w:rsidRPr="00BF3B12" w:rsidRDefault="00467370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467370" w:rsidRPr="000029B4" w:rsidRDefault="00467370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67370" w:rsidRPr="00DB565C" w:rsidRDefault="00467370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467370" w:rsidRDefault="00467370" w:rsidP="009E789C"/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467370" w:rsidRPr="00226EC1" w:rsidRDefault="00467370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467370" w:rsidRPr="00742CEA" w:rsidRDefault="00467370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572 100,0</w:t>
            </w:r>
          </w:p>
        </w:tc>
        <w:tc>
          <w:tcPr>
            <w:tcW w:w="854" w:type="dxa"/>
            <w:gridSpan w:val="4"/>
            <w:vAlign w:val="center"/>
          </w:tcPr>
          <w:p w:rsidR="00467370" w:rsidRPr="00784DA7" w:rsidRDefault="00467370" w:rsidP="00C07A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572 100,0</w:t>
            </w:r>
          </w:p>
        </w:tc>
        <w:tc>
          <w:tcPr>
            <w:tcW w:w="857" w:type="dxa"/>
            <w:gridSpan w:val="4"/>
          </w:tcPr>
          <w:p w:rsidR="00467370" w:rsidRPr="00784DA7" w:rsidRDefault="00467370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</w:tcPr>
          <w:p w:rsidR="00467370" w:rsidRPr="00742CEA" w:rsidRDefault="00467370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601 400,0</w:t>
            </w:r>
          </w:p>
        </w:tc>
        <w:tc>
          <w:tcPr>
            <w:tcW w:w="855" w:type="dxa"/>
            <w:gridSpan w:val="5"/>
          </w:tcPr>
          <w:p w:rsidR="00467370" w:rsidRPr="004D6D22" w:rsidRDefault="00467370" w:rsidP="00C07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601 400,0</w:t>
            </w:r>
          </w:p>
        </w:tc>
        <w:tc>
          <w:tcPr>
            <w:tcW w:w="857" w:type="dxa"/>
            <w:gridSpan w:val="4"/>
          </w:tcPr>
          <w:p w:rsidR="00467370" w:rsidRPr="00784DA7" w:rsidRDefault="00467370" w:rsidP="00C07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7370" w:rsidRPr="00467370" w:rsidRDefault="00467370" w:rsidP="00C07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46737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33795" w:rsidTr="00542950">
        <w:tc>
          <w:tcPr>
            <w:tcW w:w="426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33795" w:rsidRPr="00BF3B12" w:rsidRDefault="00133795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33795" w:rsidRPr="00BF3B12" w:rsidRDefault="0013379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33795" w:rsidRPr="000029B4" w:rsidRDefault="00133795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33795" w:rsidRPr="00DB565C" w:rsidRDefault="0013379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33795" w:rsidRDefault="00133795" w:rsidP="009E789C"/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133795" w:rsidRPr="00226EC1" w:rsidRDefault="00133795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133795" w:rsidRPr="005C6C90" w:rsidRDefault="00133795" w:rsidP="00542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133795" w:rsidRPr="005C6C90" w:rsidRDefault="00133795" w:rsidP="005429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5C6C90" w:rsidRDefault="00133795" w:rsidP="005429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  <w:gridSpan w:val="4"/>
          </w:tcPr>
          <w:p w:rsidR="00133795" w:rsidRPr="00085F43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5"/>
          </w:tcPr>
          <w:p w:rsidR="00133795" w:rsidRPr="00085F43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133795" w:rsidRPr="00085F43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795" w:rsidRPr="00F11852" w:rsidRDefault="00133795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795" w:rsidTr="00542950">
        <w:tc>
          <w:tcPr>
            <w:tcW w:w="16251" w:type="dxa"/>
            <w:gridSpan w:val="38"/>
            <w:vAlign w:val="center"/>
          </w:tcPr>
          <w:p w:rsidR="00133795" w:rsidRPr="00D245F3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13. Отношение средней заработной платы </w:t>
            </w:r>
            <w:r w:rsidRPr="000568C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социальных работников</w:t>
            </w: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</w:p>
          <w:p w:rsidR="00133795" w:rsidRPr="00C32ABE" w:rsidRDefault="00133795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(показатель утвержден приказом Министерства экономического развития Российской Федерации от 17 марта 2017 года № 118) </w:t>
            </w:r>
          </w:p>
        </w:tc>
      </w:tr>
      <w:tr w:rsidR="009A5B68" w:rsidTr="009A5B68">
        <w:tc>
          <w:tcPr>
            <w:tcW w:w="426" w:type="dxa"/>
            <w:vMerge w:val="restart"/>
            <w:shd w:val="clear" w:color="auto" w:fill="auto"/>
          </w:tcPr>
          <w:p w:rsidR="009A5B68" w:rsidRPr="0090720E" w:rsidRDefault="009A5B68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20E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9A5B68" w:rsidRPr="0090720E" w:rsidRDefault="009A5B68" w:rsidP="0079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20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социальных работников Ленинградской области**</w:t>
            </w:r>
          </w:p>
        </w:tc>
        <w:tc>
          <w:tcPr>
            <w:tcW w:w="1493" w:type="dxa"/>
            <w:vMerge w:val="restart"/>
          </w:tcPr>
          <w:p w:rsidR="009A5B68" w:rsidRPr="00C32ABE" w:rsidRDefault="009A5B68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2ABE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467370" w:rsidRDefault="005215DC" w:rsidP="005215D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73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9A5B68" w:rsidRPr="001E6559" w:rsidRDefault="005215DC" w:rsidP="00FE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 2018 года выполнено следующее: 1.) Ежегодное увеличение расчетной величины для расчета должностных окладов работников, а также увеличение выплат стимулирующего характера (с 1 января 2018 года применяется расчетная величина в размере 9185 рублей, Стимулирующие выплаты в государственных учреждениях социального обслуживания, подведомственных комитету, установлены в размере до 55% от суммы должностных окладов по учреждению. По оперативной информации средняя заработная плата социальных работников, включая социальных работников медицинских организаций за 2018 год составила 39979,87 руб., или 103,28% от  планируемого показателя "Среднемесячный доход от трудовой </w:t>
            </w:r>
            <w:r w:rsidRPr="0052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по субъекту 38710 руб.) 2.) Проведено привлечение средств для повышения оплаты труда, получаемых за счет перевода непрофильных услуг на аутсорсинг; 3.) Комитетом осуществляется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государственных (муниципальных) учреждениях на 2012-</w:t>
            </w:r>
            <w:proofErr w:type="spellStart"/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2018гг</w:t>
            </w:r>
            <w:proofErr w:type="spellEnd"/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., утвержденной распоряжением Правительства РФ от 26.11.2012 N 2190-р, в целях организации мониторинга Указов Президента Российской Федерации от 7 мая 2013 года №597 и 28 декабря 2012 года №1688.  4.) Ежеквартально осуществляется мониторинг исполнения Плана мероприятий («Дорожной карты») «Повышение эффективности и качества услуг в сфере социального обслуживания населения в Ленинградской области (2013-2018 годы)» по форме, размещенной на официальном сайте Министерства труда и социальной защиты Российской Федерации. Результаты мониторинга направляются в форме отчета о реализации «Дорожной карты» в Минтруд России.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A5B68" w:rsidRPr="00DB565C" w:rsidRDefault="009A5B68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9A5B68" w:rsidRDefault="009A5B68" w:rsidP="009E789C"/>
        </w:tc>
        <w:tc>
          <w:tcPr>
            <w:tcW w:w="864" w:type="dxa"/>
            <w:gridSpan w:val="3"/>
          </w:tcPr>
          <w:p w:rsidR="009A5B68" w:rsidRPr="00226EC1" w:rsidRDefault="009A5B68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A5B68" w:rsidRPr="00226EC1" w:rsidRDefault="009A5B68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A5B68" w:rsidRPr="00226EC1" w:rsidRDefault="009A5B68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9A5B68" w:rsidRPr="005215DC" w:rsidRDefault="009A5B68" w:rsidP="009A5B6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215D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135 700,0</w:t>
            </w:r>
          </w:p>
        </w:tc>
        <w:tc>
          <w:tcPr>
            <w:tcW w:w="964" w:type="dxa"/>
            <w:gridSpan w:val="4"/>
          </w:tcPr>
          <w:p w:rsidR="009A5B68" w:rsidRPr="005215DC" w:rsidRDefault="009A5B68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27 140,0</w:t>
            </w:r>
          </w:p>
        </w:tc>
        <w:tc>
          <w:tcPr>
            <w:tcW w:w="964" w:type="dxa"/>
            <w:gridSpan w:val="4"/>
          </w:tcPr>
          <w:p w:rsidR="009A5B68" w:rsidRPr="005215DC" w:rsidRDefault="009A5B68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108 560,0</w:t>
            </w:r>
          </w:p>
        </w:tc>
        <w:tc>
          <w:tcPr>
            <w:tcW w:w="864" w:type="dxa"/>
            <w:gridSpan w:val="5"/>
            <w:vMerge w:val="restart"/>
            <w:vAlign w:val="center"/>
          </w:tcPr>
          <w:p w:rsidR="009A5B68" w:rsidRPr="005215DC" w:rsidRDefault="009A5B68" w:rsidP="009A5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64" w:type="dxa"/>
            <w:gridSpan w:val="4"/>
          </w:tcPr>
          <w:p w:rsidR="009A5B68" w:rsidRPr="005215DC" w:rsidRDefault="009A5B68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576" w:type="dxa"/>
            <w:gridSpan w:val="2"/>
          </w:tcPr>
          <w:p w:rsidR="009A5B68" w:rsidRPr="005215DC" w:rsidRDefault="009A5B68" w:rsidP="00BB3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567" w:type="dxa"/>
          </w:tcPr>
          <w:p w:rsidR="009A5B68" w:rsidRPr="005215DC" w:rsidRDefault="009A5B68" w:rsidP="009A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9A5B68" w:rsidTr="0090720E">
        <w:tc>
          <w:tcPr>
            <w:tcW w:w="426" w:type="dxa"/>
            <w:vMerge/>
            <w:shd w:val="clear" w:color="auto" w:fill="auto"/>
          </w:tcPr>
          <w:p w:rsidR="009A5B68" w:rsidRPr="0018501A" w:rsidRDefault="009A5B68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9A5B68" w:rsidRPr="00D245F3" w:rsidRDefault="009A5B68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A5B68" w:rsidRPr="00C32ABE" w:rsidRDefault="009A5B68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9A5B68" w:rsidRPr="007938AD" w:rsidRDefault="009A5B68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A5B68" w:rsidRPr="00DB565C" w:rsidRDefault="009A5B68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9A5B68" w:rsidRDefault="009A5B68" w:rsidP="009E789C"/>
        </w:tc>
        <w:tc>
          <w:tcPr>
            <w:tcW w:w="864" w:type="dxa"/>
            <w:gridSpan w:val="3"/>
          </w:tcPr>
          <w:p w:rsidR="009A5B68" w:rsidRPr="00226EC1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A5B68" w:rsidRPr="00226EC1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A5B68" w:rsidRPr="00226EC1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9A5B68" w:rsidRPr="005215DC" w:rsidRDefault="009A5B68" w:rsidP="00F62AC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9A5B68" w:rsidRPr="005215DC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40 926,6</w:t>
            </w:r>
          </w:p>
        </w:tc>
        <w:tc>
          <w:tcPr>
            <w:tcW w:w="964" w:type="dxa"/>
            <w:gridSpan w:val="4"/>
          </w:tcPr>
          <w:p w:rsidR="009A5B68" w:rsidRPr="005215DC" w:rsidRDefault="009A5B68" w:rsidP="000E6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94 773,4</w:t>
            </w:r>
          </w:p>
        </w:tc>
        <w:tc>
          <w:tcPr>
            <w:tcW w:w="864" w:type="dxa"/>
            <w:gridSpan w:val="5"/>
            <w:vMerge/>
          </w:tcPr>
          <w:p w:rsidR="009A5B68" w:rsidRPr="005215DC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9A5B68" w:rsidRPr="005215DC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576" w:type="dxa"/>
            <w:gridSpan w:val="2"/>
          </w:tcPr>
          <w:p w:rsidR="009A5B68" w:rsidRPr="005215DC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567" w:type="dxa"/>
          </w:tcPr>
          <w:p w:rsidR="009A5B68" w:rsidRPr="005215DC" w:rsidRDefault="009A5B68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</w:tr>
      <w:tr w:rsidR="009A5B68" w:rsidTr="0090720E">
        <w:tc>
          <w:tcPr>
            <w:tcW w:w="426" w:type="dxa"/>
            <w:vMerge/>
            <w:shd w:val="clear" w:color="auto" w:fill="auto"/>
          </w:tcPr>
          <w:p w:rsidR="009A5B68" w:rsidRPr="0018501A" w:rsidRDefault="009A5B68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9A5B68" w:rsidRPr="00D245F3" w:rsidRDefault="009A5B68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A5B68" w:rsidRPr="00C32ABE" w:rsidRDefault="009A5B68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9A5B68" w:rsidRPr="007938AD" w:rsidRDefault="009A5B68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A5B68" w:rsidRPr="00DB565C" w:rsidRDefault="009A5B68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9A5B68" w:rsidRDefault="009A5B68" w:rsidP="009E789C"/>
        </w:tc>
        <w:tc>
          <w:tcPr>
            <w:tcW w:w="864" w:type="dxa"/>
            <w:gridSpan w:val="3"/>
          </w:tcPr>
          <w:p w:rsidR="009A5B68" w:rsidRPr="00226EC1" w:rsidRDefault="009A5B68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9A5B68" w:rsidRPr="00226EC1" w:rsidRDefault="009A5B68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9A5B68" w:rsidRPr="00226EC1" w:rsidRDefault="009A5B68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9A5B68" w:rsidRPr="005215DC" w:rsidRDefault="009A5B68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9A5B68" w:rsidRPr="005215DC" w:rsidRDefault="009A5B68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50 100,0</w:t>
            </w:r>
          </w:p>
        </w:tc>
        <w:tc>
          <w:tcPr>
            <w:tcW w:w="964" w:type="dxa"/>
            <w:gridSpan w:val="4"/>
          </w:tcPr>
          <w:p w:rsidR="009A5B68" w:rsidRPr="005215DC" w:rsidRDefault="009A5B68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85 600,0</w:t>
            </w:r>
          </w:p>
        </w:tc>
        <w:tc>
          <w:tcPr>
            <w:tcW w:w="864" w:type="dxa"/>
            <w:gridSpan w:val="5"/>
            <w:vMerge/>
          </w:tcPr>
          <w:p w:rsidR="009A5B68" w:rsidRPr="005215DC" w:rsidRDefault="009A5B68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9A5B68" w:rsidRPr="005215DC" w:rsidRDefault="009A5B68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576" w:type="dxa"/>
            <w:gridSpan w:val="2"/>
          </w:tcPr>
          <w:p w:rsidR="009A5B68" w:rsidRPr="005215DC" w:rsidRDefault="009A5B68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567" w:type="dxa"/>
          </w:tcPr>
          <w:p w:rsidR="009A5B68" w:rsidRPr="005215DC" w:rsidRDefault="009A5B68" w:rsidP="009A5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5DC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</w:tr>
      <w:tr w:rsidR="005215DC" w:rsidTr="0090720E">
        <w:tc>
          <w:tcPr>
            <w:tcW w:w="426" w:type="dxa"/>
            <w:vMerge/>
            <w:shd w:val="clear" w:color="auto" w:fill="auto"/>
          </w:tcPr>
          <w:p w:rsidR="005215DC" w:rsidRPr="0018501A" w:rsidRDefault="005215DC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5215DC" w:rsidRPr="00D245F3" w:rsidRDefault="005215DC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32ABE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7938AD" w:rsidRDefault="005215DC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</w:tcPr>
          <w:p w:rsidR="005215DC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F51291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50 100,0</w:t>
            </w:r>
          </w:p>
        </w:tc>
        <w:tc>
          <w:tcPr>
            <w:tcW w:w="964" w:type="dxa"/>
            <w:gridSpan w:val="4"/>
          </w:tcPr>
          <w:p w:rsidR="005215DC" w:rsidRPr="00834CE9" w:rsidRDefault="005215DC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50 100,0</w:t>
            </w:r>
          </w:p>
        </w:tc>
        <w:tc>
          <w:tcPr>
            <w:tcW w:w="964" w:type="dxa"/>
            <w:gridSpan w:val="4"/>
          </w:tcPr>
          <w:p w:rsidR="005215DC" w:rsidRPr="00834CE9" w:rsidRDefault="005215DC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5215DC" w:rsidRPr="00834CE9" w:rsidRDefault="005215DC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764" w:type="dxa"/>
            <w:gridSpan w:val="4"/>
          </w:tcPr>
          <w:p w:rsidR="005215DC" w:rsidRPr="00834CE9" w:rsidRDefault="005215DC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576" w:type="dxa"/>
            <w:gridSpan w:val="2"/>
          </w:tcPr>
          <w:p w:rsidR="005215DC" w:rsidRPr="005215DC" w:rsidRDefault="005215DC" w:rsidP="00BC0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5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5DC" w:rsidRPr="005215DC" w:rsidRDefault="005215DC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5DC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90720E">
        <w:tc>
          <w:tcPr>
            <w:tcW w:w="426" w:type="dxa"/>
            <w:vMerge/>
            <w:shd w:val="clear" w:color="auto" w:fill="auto"/>
          </w:tcPr>
          <w:p w:rsidR="005215DC" w:rsidRPr="0018501A" w:rsidRDefault="005215DC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5215DC" w:rsidRPr="00D245F3" w:rsidRDefault="005215DC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32ABE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7938AD" w:rsidRDefault="005215DC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834CE9" w:rsidRDefault="005215DC" w:rsidP="005429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834CE9" w:rsidRDefault="005215DC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834CE9" w:rsidRDefault="005215DC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834CE9" w:rsidRDefault="005215DC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5215DC" w:rsidRPr="00834CE9" w:rsidRDefault="005215DC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5215DC" w:rsidRPr="00834CE9" w:rsidRDefault="005215DC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215DC" w:rsidRPr="003F7DF1" w:rsidRDefault="005215DC" w:rsidP="00542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542950">
        <w:tc>
          <w:tcPr>
            <w:tcW w:w="16251" w:type="dxa"/>
            <w:gridSpan w:val="38"/>
            <w:vAlign w:val="center"/>
          </w:tcPr>
          <w:p w:rsidR="005215DC" w:rsidRPr="00436877" w:rsidRDefault="005215DC" w:rsidP="007870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14. Отношение средней заработной платы </w:t>
            </w:r>
            <w:r w:rsidRPr="00130A0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младшего медицинского персонала</w:t>
            </w: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(персонала, обеспечивающего условия 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</w:p>
          <w:p w:rsidR="005215DC" w:rsidRPr="0018501A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5215DC" w:rsidTr="000511A2">
        <w:trPr>
          <w:trHeight w:val="285"/>
        </w:trPr>
        <w:tc>
          <w:tcPr>
            <w:tcW w:w="426" w:type="dxa"/>
            <w:vMerge w:val="restart"/>
          </w:tcPr>
          <w:p w:rsidR="005215DC" w:rsidRPr="00E17CB3" w:rsidRDefault="005215DC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787D50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2028" w:type="dxa"/>
            <w:vMerge w:val="restart"/>
          </w:tcPr>
          <w:p w:rsidR="005215DC" w:rsidRPr="0018501A" w:rsidRDefault="005215DC" w:rsidP="005E0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6651F4" w:rsidRDefault="005215DC" w:rsidP="006651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1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5215DC" w:rsidRPr="001077CD" w:rsidRDefault="005215DC" w:rsidP="00665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1F4">
              <w:rPr>
                <w:rFonts w:ascii="Times New Roman" w:hAnsi="Times New Roman" w:cs="Times New Roman"/>
                <w:sz w:val="18"/>
                <w:szCs w:val="18"/>
              </w:rPr>
              <w:t>Размер расчетной величины с 01.01.2018 года составляет 9185 руб. В структуре среднемесячной заработной платы стимулирующие выплаты составили за 9 месяцев 2018 года 38,3% (план 30%), в 2017 году доля составляла 29,8%. Среднемесячная заработная плата  у младшего медицинского персонала по подведомственной Комитету сети учреждений составила  38899 руб. (</w:t>
            </w:r>
            <w:proofErr w:type="spellStart"/>
            <w:r w:rsidRPr="006651F4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  <w:proofErr w:type="spellEnd"/>
            <w:r w:rsidRPr="006651F4">
              <w:rPr>
                <w:rFonts w:ascii="Times New Roman" w:hAnsi="Times New Roman" w:cs="Times New Roman"/>
                <w:sz w:val="18"/>
                <w:szCs w:val="18"/>
              </w:rPr>
              <w:t xml:space="preserve"> - 29588 руб.). Соотношение средней заработной платы  в учреждениях здравоохранения, подведомственных Комитету, к прогнозному значению среднемесячного дохода от трудовой деятельности на 2018 год (38710 руб.) составило 100,5% (план 100%).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4A6AB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5215DC" w:rsidRPr="006651F4" w:rsidRDefault="005215DC" w:rsidP="008543B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208 900,0</w:t>
            </w:r>
          </w:p>
        </w:tc>
        <w:tc>
          <w:tcPr>
            <w:tcW w:w="854" w:type="dxa"/>
            <w:gridSpan w:val="4"/>
          </w:tcPr>
          <w:p w:rsidR="005215DC" w:rsidRPr="006651F4" w:rsidRDefault="005215DC" w:rsidP="00784D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F4">
              <w:rPr>
                <w:rFonts w:ascii="Times New Roman" w:hAnsi="Times New Roman"/>
                <w:sz w:val="16"/>
                <w:szCs w:val="16"/>
              </w:rPr>
              <w:t>52 225,0</w:t>
            </w:r>
          </w:p>
        </w:tc>
        <w:tc>
          <w:tcPr>
            <w:tcW w:w="857" w:type="dxa"/>
            <w:gridSpan w:val="4"/>
          </w:tcPr>
          <w:p w:rsidR="005215DC" w:rsidRPr="006651F4" w:rsidRDefault="005215DC" w:rsidP="00784D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F4">
              <w:rPr>
                <w:rFonts w:ascii="Times New Roman" w:hAnsi="Times New Roman"/>
                <w:sz w:val="16"/>
                <w:szCs w:val="16"/>
              </w:rPr>
              <w:t>156 675,0</w:t>
            </w:r>
          </w:p>
        </w:tc>
        <w:tc>
          <w:tcPr>
            <w:tcW w:w="853" w:type="dxa"/>
            <w:gridSpan w:val="4"/>
            <w:vMerge w:val="restart"/>
            <w:vAlign w:val="center"/>
          </w:tcPr>
          <w:p w:rsidR="005215DC" w:rsidRPr="006651F4" w:rsidRDefault="005215DC" w:rsidP="00051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75 800,0</w:t>
            </w:r>
          </w:p>
        </w:tc>
        <w:tc>
          <w:tcPr>
            <w:tcW w:w="855" w:type="dxa"/>
            <w:gridSpan w:val="5"/>
          </w:tcPr>
          <w:p w:rsidR="005215DC" w:rsidRPr="006651F4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18 950,0</w:t>
            </w:r>
          </w:p>
        </w:tc>
        <w:tc>
          <w:tcPr>
            <w:tcW w:w="857" w:type="dxa"/>
            <w:gridSpan w:val="4"/>
          </w:tcPr>
          <w:p w:rsidR="005215DC" w:rsidRPr="006651F4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56 850,0</w:t>
            </w:r>
          </w:p>
        </w:tc>
        <w:tc>
          <w:tcPr>
            <w:tcW w:w="567" w:type="dxa"/>
          </w:tcPr>
          <w:p w:rsidR="005215DC" w:rsidRPr="006651F4" w:rsidRDefault="005215DC" w:rsidP="000A6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5215DC" w:rsidTr="00784DA7">
        <w:trPr>
          <w:trHeight w:val="285"/>
        </w:trPr>
        <w:tc>
          <w:tcPr>
            <w:tcW w:w="426" w:type="dxa"/>
            <w:vMerge/>
          </w:tcPr>
          <w:p w:rsidR="005215DC" w:rsidRPr="0018501A" w:rsidRDefault="005215DC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5E0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1077CD" w:rsidRDefault="005215DC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A6AB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5215DC" w:rsidRPr="006651F4" w:rsidRDefault="005215DC" w:rsidP="00F4725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F4">
              <w:rPr>
                <w:rFonts w:ascii="Times New Roman" w:hAnsi="Times New Roman"/>
                <w:sz w:val="16"/>
                <w:szCs w:val="16"/>
              </w:rPr>
              <w:t>106 539,0</w:t>
            </w:r>
          </w:p>
        </w:tc>
        <w:tc>
          <w:tcPr>
            <w:tcW w:w="857" w:type="dxa"/>
            <w:gridSpan w:val="4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F4">
              <w:rPr>
                <w:rFonts w:ascii="Times New Roman" w:hAnsi="Times New Roman"/>
                <w:sz w:val="16"/>
                <w:szCs w:val="16"/>
              </w:rPr>
              <w:t>102 361,0</w:t>
            </w:r>
          </w:p>
        </w:tc>
        <w:tc>
          <w:tcPr>
            <w:tcW w:w="853" w:type="dxa"/>
            <w:gridSpan w:val="4"/>
            <w:vMerge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45 480,0</w:t>
            </w:r>
          </w:p>
        </w:tc>
        <w:tc>
          <w:tcPr>
            <w:tcW w:w="857" w:type="dxa"/>
            <w:gridSpan w:val="4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30 320,0</w:t>
            </w:r>
          </w:p>
        </w:tc>
        <w:tc>
          <w:tcPr>
            <w:tcW w:w="567" w:type="dxa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</w:tr>
      <w:tr w:rsidR="005215DC" w:rsidTr="00784DA7">
        <w:trPr>
          <w:trHeight w:val="285"/>
        </w:trPr>
        <w:tc>
          <w:tcPr>
            <w:tcW w:w="426" w:type="dxa"/>
            <w:vMerge/>
          </w:tcPr>
          <w:p w:rsidR="005215DC" w:rsidRPr="0018501A" w:rsidRDefault="005215DC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5E0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1077CD" w:rsidRDefault="005215DC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A6AB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5215DC" w:rsidRPr="006651F4" w:rsidRDefault="005215DC" w:rsidP="00F4725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F4">
              <w:rPr>
                <w:rFonts w:ascii="Times New Roman" w:hAnsi="Times New Roman"/>
                <w:sz w:val="16"/>
                <w:szCs w:val="16"/>
              </w:rPr>
              <w:t>166 675,0</w:t>
            </w:r>
          </w:p>
        </w:tc>
        <w:tc>
          <w:tcPr>
            <w:tcW w:w="857" w:type="dxa"/>
            <w:gridSpan w:val="4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F4">
              <w:rPr>
                <w:rFonts w:ascii="Times New Roman" w:hAnsi="Times New Roman"/>
                <w:sz w:val="16"/>
                <w:szCs w:val="16"/>
              </w:rPr>
              <w:t>42 225,0</w:t>
            </w:r>
          </w:p>
        </w:tc>
        <w:tc>
          <w:tcPr>
            <w:tcW w:w="853" w:type="dxa"/>
            <w:gridSpan w:val="4"/>
            <w:vMerge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45 480,0</w:t>
            </w:r>
          </w:p>
        </w:tc>
        <w:tc>
          <w:tcPr>
            <w:tcW w:w="857" w:type="dxa"/>
            <w:gridSpan w:val="4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30 320,0</w:t>
            </w:r>
          </w:p>
        </w:tc>
        <w:tc>
          <w:tcPr>
            <w:tcW w:w="567" w:type="dxa"/>
          </w:tcPr>
          <w:p w:rsidR="005215DC" w:rsidRPr="006651F4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1F4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5215DC" w:rsidTr="00784DA7">
        <w:trPr>
          <w:trHeight w:val="285"/>
        </w:trPr>
        <w:tc>
          <w:tcPr>
            <w:tcW w:w="426" w:type="dxa"/>
            <w:vMerge/>
          </w:tcPr>
          <w:p w:rsidR="005215DC" w:rsidRPr="0018501A" w:rsidRDefault="005215DC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5E0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1077CD" w:rsidRDefault="005215DC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A6AB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5215DC" w:rsidRPr="005E0143" w:rsidRDefault="005215DC" w:rsidP="00F4725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343 400,0</w:t>
            </w:r>
          </w:p>
        </w:tc>
        <w:tc>
          <w:tcPr>
            <w:tcW w:w="854" w:type="dxa"/>
            <w:gridSpan w:val="4"/>
          </w:tcPr>
          <w:p w:rsidR="005215DC" w:rsidRDefault="005215DC" w:rsidP="006651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343 400,0</w:t>
            </w:r>
          </w:p>
        </w:tc>
        <w:tc>
          <w:tcPr>
            <w:tcW w:w="857" w:type="dxa"/>
            <w:gridSpan w:val="4"/>
          </w:tcPr>
          <w:p w:rsidR="005215DC" w:rsidRDefault="005215DC" w:rsidP="00C07A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</w:tcPr>
          <w:p w:rsidR="005215DC" w:rsidRPr="005E0143" w:rsidRDefault="005215DC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1F4">
              <w:rPr>
                <w:rFonts w:ascii="Times New Roman" w:hAnsi="Times New Roman" w:cs="Times New Roman"/>
                <w:b/>
                <w:sz w:val="18"/>
                <w:szCs w:val="18"/>
              </w:rPr>
              <w:t>66 300,0</w:t>
            </w:r>
          </w:p>
        </w:tc>
        <w:tc>
          <w:tcPr>
            <w:tcW w:w="855" w:type="dxa"/>
            <w:gridSpan w:val="5"/>
          </w:tcPr>
          <w:p w:rsidR="005215DC" w:rsidRPr="00B83724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66 300,0</w:t>
            </w:r>
          </w:p>
        </w:tc>
        <w:tc>
          <w:tcPr>
            <w:tcW w:w="857" w:type="dxa"/>
            <w:gridSpan w:val="4"/>
          </w:tcPr>
          <w:p w:rsidR="005215DC" w:rsidRPr="0006456A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56A">
              <w:rPr>
                <w:rFonts w:ascii="Times New Roman" w:hAnsi="Times New Roman" w:cs="Times New Roman"/>
                <w:b/>
                <w:sz w:val="18"/>
                <w:szCs w:val="18"/>
              </w:rPr>
              <w:t>30 320,0</w:t>
            </w:r>
          </w:p>
        </w:tc>
        <w:tc>
          <w:tcPr>
            <w:tcW w:w="567" w:type="dxa"/>
          </w:tcPr>
          <w:p w:rsidR="005215DC" w:rsidRPr="006651F4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1F4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784DA7">
        <w:trPr>
          <w:trHeight w:val="285"/>
        </w:trPr>
        <w:tc>
          <w:tcPr>
            <w:tcW w:w="426" w:type="dxa"/>
            <w:vMerge/>
          </w:tcPr>
          <w:p w:rsidR="005215DC" w:rsidRPr="0018501A" w:rsidRDefault="005215DC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5E0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1077CD" w:rsidRDefault="005215DC" w:rsidP="00107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A6AB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5215D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5215D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5215DC" w:rsidRPr="005E0143" w:rsidRDefault="005215DC" w:rsidP="00F4725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215DC" w:rsidRDefault="005215DC" w:rsidP="00F47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5215DC" w:rsidRDefault="005215DC" w:rsidP="00F47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4"/>
          </w:tcPr>
          <w:p w:rsidR="005215DC" w:rsidRPr="005E0143" w:rsidRDefault="005215DC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5"/>
          </w:tcPr>
          <w:p w:rsidR="005215DC" w:rsidRDefault="005215DC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5215DC" w:rsidRDefault="005215DC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215DC" w:rsidRDefault="005215DC" w:rsidP="00F4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E42B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15. Отношение средней заработной платы </w:t>
            </w:r>
            <w:r w:rsidRPr="002526C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среднего медицинского (фармацевтического) персонала</w:t>
            </w: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(персонала, обеспечивающего условия 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</w:t>
            </w:r>
          </w:p>
          <w:p w:rsidR="005215DC" w:rsidRPr="00A06143" w:rsidRDefault="005215DC" w:rsidP="00E42B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(среднемесячному доходу от трудовой деятельности) по субъекту Российской Федерации</w:t>
            </w:r>
          </w:p>
          <w:p w:rsidR="005215DC" w:rsidRPr="00AB7963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5215DC" w:rsidTr="000356E8">
        <w:tc>
          <w:tcPr>
            <w:tcW w:w="426" w:type="dxa"/>
            <w:vMerge w:val="restart"/>
          </w:tcPr>
          <w:p w:rsidR="005215DC" w:rsidRPr="0018501A" w:rsidRDefault="005215DC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5215DC" w:rsidRPr="0018501A" w:rsidRDefault="005215DC" w:rsidP="005F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5215DC" w:rsidRPr="0018501A" w:rsidRDefault="005215DC" w:rsidP="0096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по здравоохранению Ленинградской области 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7F4152" w:rsidRDefault="005215DC" w:rsidP="007F41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41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5215DC" w:rsidRPr="001077CD" w:rsidRDefault="005215DC" w:rsidP="007F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152">
              <w:rPr>
                <w:rFonts w:ascii="Times New Roman" w:hAnsi="Times New Roman" w:cs="Times New Roman"/>
                <w:sz w:val="18"/>
                <w:szCs w:val="18"/>
              </w:rPr>
              <w:t>Размер расчетной величины с 01.01.2018 года составляет 9185 руб. В структуре среднемесячной заработной платы стимулирующие выплаты составили за 9 мес. 2018 года 31,6% (план 30%), в 2017 году доля составляла 28,8%. Среднемесячная заработная плата  у среднего медицинского персонала по подведомственной Комитету сети учреждений составила 40774 руб. (</w:t>
            </w:r>
            <w:proofErr w:type="spellStart"/>
            <w:r w:rsidRPr="007F4152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  <w:proofErr w:type="spellEnd"/>
            <w:r w:rsidRPr="007F4152">
              <w:rPr>
                <w:rFonts w:ascii="Times New Roman" w:hAnsi="Times New Roman" w:cs="Times New Roman"/>
                <w:sz w:val="18"/>
                <w:szCs w:val="18"/>
              </w:rPr>
              <w:t xml:space="preserve"> -34648 руб.). Соотношение средней заработной в учреждениях здравоохранения, подведомственных Комитету, к прогнозному значению среднемесячного дохода от трудовой деятельности на 2018 год (38710 руб.) составило 105,3% (план 100%).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5215DC" w:rsidRPr="007F4152" w:rsidRDefault="005215DC" w:rsidP="000356E8">
            <w:pPr>
              <w:jc w:val="center"/>
              <w:rPr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935 000,0</w:t>
            </w:r>
          </w:p>
        </w:tc>
        <w:tc>
          <w:tcPr>
            <w:tcW w:w="854" w:type="dxa"/>
            <w:gridSpan w:val="4"/>
            <w:vAlign w:val="center"/>
          </w:tcPr>
          <w:p w:rsidR="005215DC" w:rsidRPr="007F4152" w:rsidRDefault="005215DC" w:rsidP="00B9160B">
            <w:pPr>
              <w:rPr>
                <w:rFonts w:ascii="Times New Roman" w:hAnsi="Times New Roman"/>
                <w:sz w:val="16"/>
                <w:szCs w:val="16"/>
              </w:rPr>
            </w:pPr>
            <w:r w:rsidRPr="007F4152">
              <w:rPr>
                <w:rFonts w:ascii="Times New Roman" w:hAnsi="Times New Roman"/>
                <w:sz w:val="16"/>
                <w:szCs w:val="16"/>
              </w:rPr>
              <w:t>233 750,0</w:t>
            </w:r>
          </w:p>
        </w:tc>
        <w:tc>
          <w:tcPr>
            <w:tcW w:w="857" w:type="dxa"/>
            <w:gridSpan w:val="4"/>
            <w:vAlign w:val="center"/>
          </w:tcPr>
          <w:p w:rsidR="005215DC" w:rsidRPr="007F4152" w:rsidRDefault="005215DC" w:rsidP="00B9160B">
            <w:pPr>
              <w:rPr>
                <w:rFonts w:ascii="Times New Roman" w:hAnsi="Times New Roman"/>
                <w:sz w:val="16"/>
                <w:szCs w:val="16"/>
              </w:rPr>
            </w:pPr>
            <w:r w:rsidRPr="007F4152">
              <w:rPr>
                <w:rFonts w:ascii="Times New Roman" w:hAnsi="Times New Roman"/>
                <w:sz w:val="16"/>
                <w:szCs w:val="16"/>
              </w:rPr>
              <w:t>701 250,0</w:t>
            </w:r>
          </w:p>
        </w:tc>
        <w:tc>
          <w:tcPr>
            <w:tcW w:w="853" w:type="dxa"/>
            <w:gridSpan w:val="4"/>
            <w:vMerge w:val="restart"/>
            <w:vAlign w:val="center"/>
          </w:tcPr>
          <w:p w:rsidR="005215DC" w:rsidRPr="007F4152" w:rsidRDefault="005215DC" w:rsidP="000356E8">
            <w:pPr>
              <w:jc w:val="center"/>
              <w:rPr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394 300,0</w:t>
            </w:r>
          </w:p>
        </w:tc>
        <w:tc>
          <w:tcPr>
            <w:tcW w:w="855" w:type="dxa"/>
            <w:gridSpan w:val="5"/>
          </w:tcPr>
          <w:p w:rsidR="005215DC" w:rsidRPr="007F4152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95 575,0</w:t>
            </w:r>
          </w:p>
        </w:tc>
        <w:tc>
          <w:tcPr>
            <w:tcW w:w="857" w:type="dxa"/>
            <w:gridSpan w:val="4"/>
          </w:tcPr>
          <w:p w:rsidR="005215DC" w:rsidRPr="007F4152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298 725,0</w:t>
            </w:r>
          </w:p>
        </w:tc>
        <w:tc>
          <w:tcPr>
            <w:tcW w:w="567" w:type="dxa"/>
          </w:tcPr>
          <w:p w:rsidR="005215DC" w:rsidRPr="007F4152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</w:tr>
      <w:tr w:rsidR="005215DC" w:rsidTr="00F62AC3">
        <w:tc>
          <w:tcPr>
            <w:tcW w:w="426" w:type="dxa"/>
            <w:vMerge/>
          </w:tcPr>
          <w:p w:rsidR="005215DC" w:rsidRPr="0018501A" w:rsidRDefault="005215DC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002DF4" w:rsidRDefault="005215DC" w:rsidP="001468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5215DC" w:rsidRPr="007F4152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215DC" w:rsidRPr="007F4152" w:rsidRDefault="005215DC" w:rsidP="00F62AC3">
            <w:pPr>
              <w:rPr>
                <w:rFonts w:ascii="Times New Roman" w:hAnsi="Times New Roman"/>
                <w:sz w:val="16"/>
                <w:szCs w:val="16"/>
              </w:rPr>
            </w:pPr>
            <w:r w:rsidRPr="007F4152">
              <w:rPr>
                <w:rFonts w:ascii="Times New Roman" w:hAnsi="Times New Roman"/>
                <w:sz w:val="16"/>
                <w:szCs w:val="16"/>
              </w:rPr>
              <w:t>420 750,0</w:t>
            </w:r>
          </w:p>
        </w:tc>
        <w:tc>
          <w:tcPr>
            <w:tcW w:w="857" w:type="dxa"/>
            <w:gridSpan w:val="4"/>
            <w:vAlign w:val="center"/>
          </w:tcPr>
          <w:p w:rsidR="005215DC" w:rsidRPr="007F4152" w:rsidRDefault="005215DC" w:rsidP="00F62AC3">
            <w:pPr>
              <w:rPr>
                <w:rFonts w:ascii="Times New Roman" w:hAnsi="Times New Roman"/>
                <w:sz w:val="16"/>
                <w:szCs w:val="16"/>
              </w:rPr>
            </w:pPr>
            <w:r w:rsidRPr="007F4152">
              <w:rPr>
                <w:rFonts w:ascii="Times New Roman" w:hAnsi="Times New Roman"/>
                <w:sz w:val="16"/>
                <w:szCs w:val="16"/>
              </w:rPr>
              <w:t>514 250,0</w:t>
            </w:r>
          </w:p>
        </w:tc>
        <w:tc>
          <w:tcPr>
            <w:tcW w:w="853" w:type="dxa"/>
            <w:gridSpan w:val="4"/>
            <w:vMerge/>
          </w:tcPr>
          <w:p w:rsidR="005215DC" w:rsidRPr="007F4152" w:rsidRDefault="005215DC" w:rsidP="00F62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5215DC" w:rsidRPr="007F4152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243 900,0</w:t>
            </w:r>
          </w:p>
        </w:tc>
        <w:tc>
          <w:tcPr>
            <w:tcW w:w="857" w:type="dxa"/>
            <w:gridSpan w:val="4"/>
          </w:tcPr>
          <w:p w:rsidR="005215DC" w:rsidRPr="007F4152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150 400,0</w:t>
            </w:r>
          </w:p>
        </w:tc>
        <w:tc>
          <w:tcPr>
            <w:tcW w:w="567" w:type="dxa"/>
          </w:tcPr>
          <w:p w:rsidR="005215DC" w:rsidRPr="007F4152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5215DC" w:rsidTr="00F62AC3">
        <w:tc>
          <w:tcPr>
            <w:tcW w:w="426" w:type="dxa"/>
            <w:vMerge/>
          </w:tcPr>
          <w:p w:rsidR="005215DC" w:rsidRPr="0018501A" w:rsidRDefault="005215DC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002DF4" w:rsidRDefault="005215DC" w:rsidP="001468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5215DC" w:rsidRPr="007F4152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5215DC" w:rsidRPr="007F4152" w:rsidRDefault="005215DC" w:rsidP="00F62AC3">
            <w:pPr>
              <w:rPr>
                <w:rFonts w:ascii="Times New Roman" w:hAnsi="Times New Roman"/>
                <w:sz w:val="16"/>
                <w:szCs w:val="16"/>
              </w:rPr>
            </w:pPr>
            <w:r w:rsidRPr="007F4152">
              <w:rPr>
                <w:rFonts w:ascii="Times New Roman" w:hAnsi="Times New Roman"/>
                <w:sz w:val="16"/>
                <w:szCs w:val="16"/>
              </w:rPr>
              <w:t>585 341,4</w:t>
            </w:r>
          </w:p>
        </w:tc>
        <w:tc>
          <w:tcPr>
            <w:tcW w:w="857" w:type="dxa"/>
            <w:gridSpan w:val="4"/>
            <w:vAlign w:val="center"/>
          </w:tcPr>
          <w:p w:rsidR="005215DC" w:rsidRPr="007F4152" w:rsidRDefault="005215DC" w:rsidP="00F62AC3">
            <w:pPr>
              <w:rPr>
                <w:rFonts w:ascii="Times New Roman" w:hAnsi="Times New Roman"/>
                <w:sz w:val="16"/>
                <w:szCs w:val="16"/>
              </w:rPr>
            </w:pPr>
            <w:r w:rsidRPr="007F4152">
              <w:rPr>
                <w:rFonts w:ascii="Times New Roman" w:hAnsi="Times New Roman"/>
                <w:sz w:val="16"/>
                <w:szCs w:val="16"/>
              </w:rPr>
              <w:t>349 658,6</w:t>
            </w:r>
          </w:p>
        </w:tc>
        <w:tc>
          <w:tcPr>
            <w:tcW w:w="853" w:type="dxa"/>
            <w:gridSpan w:val="4"/>
            <w:vMerge/>
          </w:tcPr>
          <w:p w:rsidR="005215DC" w:rsidRPr="007F4152" w:rsidRDefault="005215DC" w:rsidP="00F62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5215DC" w:rsidRPr="007F4152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394 300,0</w:t>
            </w:r>
          </w:p>
        </w:tc>
        <w:tc>
          <w:tcPr>
            <w:tcW w:w="857" w:type="dxa"/>
            <w:gridSpan w:val="4"/>
          </w:tcPr>
          <w:p w:rsidR="005215DC" w:rsidRPr="007F4152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15DC" w:rsidRPr="007F4152" w:rsidRDefault="005215DC" w:rsidP="005D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152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5215DC" w:rsidTr="007F4152">
        <w:tc>
          <w:tcPr>
            <w:tcW w:w="426" w:type="dxa"/>
            <w:vMerge/>
          </w:tcPr>
          <w:p w:rsidR="005215DC" w:rsidRPr="0018501A" w:rsidRDefault="005215DC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002DF4" w:rsidRDefault="005215DC" w:rsidP="001468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5215DC" w:rsidRPr="00002DF4" w:rsidRDefault="005215DC" w:rsidP="007F4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605 400,0</w:t>
            </w:r>
          </w:p>
        </w:tc>
        <w:tc>
          <w:tcPr>
            <w:tcW w:w="854" w:type="dxa"/>
            <w:gridSpan w:val="4"/>
            <w:vAlign w:val="center"/>
          </w:tcPr>
          <w:p w:rsidR="005215DC" w:rsidRDefault="005215DC" w:rsidP="007F41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605 400,0</w:t>
            </w:r>
          </w:p>
        </w:tc>
        <w:tc>
          <w:tcPr>
            <w:tcW w:w="857" w:type="dxa"/>
            <w:gridSpan w:val="4"/>
            <w:vAlign w:val="center"/>
          </w:tcPr>
          <w:p w:rsidR="005215DC" w:rsidRDefault="005215DC" w:rsidP="007F41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  <w:vAlign w:val="center"/>
          </w:tcPr>
          <w:p w:rsidR="005215DC" w:rsidRPr="005F572C" w:rsidRDefault="005215DC" w:rsidP="007F4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757 500,0</w:t>
            </w:r>
          </w:p>
        </w:tc>
        <w:tc>
          <w:tcPr>
            <w:tcW w:w="855" w:type="dxa"/>
            <w:gridSpan w:val="5"/>
            <w:vAlign w:val="center"/>
          </w:tcPr>
          <w:p w:rsidR="005215DC" w:rsidRDefault="005215DC" w:rsidP="007F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757 500,0</w:t>
            </w:r>
          </w:p>
        </w:tc>
        <w:tc>
          <w:tcPr>
            <w:tcW w:w="857" w:type="dxa"/>
            <w:gridSpan w:val="4"/>
            <w:vAlign w:val="center"/>
          </w:tcPr>
          <w:p w:rsidR="005215DC" w:rsidRDefault="005215DC" w:rsidP="007F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215DC" w:rsidRPr="007F4152" w:rsidRDefault="005215DC" w:rsidP="007F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7F4152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18501A" w:rsidRDefault="005215DC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8501A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1468D6" w:rsidRDefault="005215DC" w:rsidP="001468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53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5215DC" w:rsidRPr="00AA0225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215DC" w:rsidRPr="00AA0225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5215DC" w:rsidRPr="00AA0225" w:rsidRDefault="005215DC" w:rsidP="00AA0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4"/>
          </w:tcPr>
          <w:p w:rsidR="005215DC" w:rsidRPr="00AA0225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5"/>
          </w:tcPr>
          <w:p w:rsidR="005215DC" w:rsidRPr="00AA0225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5215DC" w:rsidRPr="00AA0225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215DC" w:rsidRPr="00AA0225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. Удельный вес численности высококвалифицированных работников в общей численности квалифицированных работников </w:t>
            </w:r>
          </w:p>
          <w:p w:rsidR="005215DC" w:rsidRPr="006350F9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76181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15DC" w:rsidTr="00DD7BCE">
        <w:tc>
          <w:tcPr>
            <w:tcW w:w="426" w:type="dxa"/>
          </w:tcPr>
          <w:p w:rsidR="005215DC" w:rsidRPr="00EE2461" w:rsidRDefault="005215DC" w:rsidP="00696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461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2028" w:type="dxa"/>
          </w:tcPr>
          <w:p w:rsidR="005215DC" w:rsidRPr="007043CA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целевого обучения граждан Российской Федерации </w:t>
            </w:r>
          </w:p>
          <w:p w:rsidR="005215DC" w:rsidRPr="007043CA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</w:t>
            </w:r>
          </w:p>
        </w:tc>
        <w:tc>
          <w:tcPr>
            <w:tcW w:w="1493" w:type="dxa"/>
          </w:tcPr>
          <w:p w:rsidR="005215DC" w:rsidRPr="007043CA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3A6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A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Заключены 15</w:t>
            </w:r>
            <w:r w:rsidRPr="00422AE5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договоров о целевом приеме </w:t>
            </w:r>
            <w:r w:rsidRPr="00422A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образовательными организациями высшего образования. </w:t>
            </w:r>
          </w:p>
          <w:p w:rsidR="005215DC" w:rsidRDefault="005215DC" w:rsidP="0042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A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Заключены 203</w:t>
            </w:r>
            <w:r w:rsidRPr="00422AE5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о целевом обучении с гражданами Российской Федерации. </w:t>
            </w:r>
          </w:p>
          <w:p w:rsidR="005215DC" w:rsidRPr="0039038A" w:rsidRDefault="005215DC" w:rsidP="00422AE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A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Зачислены на обучение</w:t>
            </w:r>
            <w:r w:rsidRPr="00422AE5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образовательные организации высшего образования  </w:t>
            </w:r>
            <w:r w:rsidRPr="00422A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81 человек.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 w:rsidP="009E789C"/>
        </w:tc>
        <w:tc>
          <w:tcPr>
            <w:tcW w:w="8255" w:type="dxa"/>
            <w:gridSpan w:val="31"/>
            <w:vAlign w:val="center"/>
          </w:tcPr>
          <w:p w:rsidR="005215DC" w:rsidRDefault="005215DC" w:rsidP="00DD7BC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3CA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7043CA" w:rsidRDefault="005215DC" w:rsidP="00DD7BC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3CA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7043CA" w:rsidRDefault="005215DC" w:rsidP="00DD7BC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B81575">
        <w:tc>
          <w:tcPr>
            <w:tcW w:w="426" w:type="dxa"/>
            <w:vMerge w:val="restart"/>
          </w:tcPr>
          <w:p w:rsidR="005215DC" w:rsidRPr="00EE2461" w:rsidRDefault="005215DC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461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2028" w:type="dxa"/>
            <w:vMerge w:val="restart"/>
          </w:tcPr>
          <w:p w:rsidR="005215DC" w:rsidRPr="00893EC1" w:rsidRDefault="005215DC" w:rsidP="0089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Реализация Государственного плана подготовки управленческих кадров                 для организаций народного хозяйства Российской Федерации в Ленинградской области</w:t>
            </w:r>
          </w:p>
        </w:tc>
        <w:tc>
          <w:tcPr>
            <w:tcW w:w="1493" w:type="dxa"/>
            <w:vMerge w:val="restart"/>
          </w:tcPr>
          <w:p w:rsidR="005215DC" w:rsidRPr="00017D8E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8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E767D6" w:rsidRDefault="005215DC" w:rsidP="00E767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Заключено Соглашение о предоставлении субсидии бюджету Ленинградской области  </w:t>
            </w:r>
          </w:p>
          <w:p w:rsidR="005215DC" w:rsidRPr="00E767D6" w:rsidRDefault="005215DC" w:rsidP="00E767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федерального бюджета на </w:t>
            </w:r>
            <w:proofErr w:type="spellStart"/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на подготовку управленческих кадров для организаций народного хозяйства Российской Федерации от 14 февраля 2018 года  № 139-08-2018-036.</w:t>
            </w:r>
          </w:p>
          <w:p w:rsidR="005215DC" w:rsidRPr="00E767D6" w:rsidRDefault="005215DC" w:rsidP="00E767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Заключены 4 договора о финансовом обеспечении расходов с российскими образовательными организациями на сумму 2487,375 тыс. рублей.</w:t>
            </w:r>
          </w:p>
          <w:p w:rsidR="005215DC" w:rsidRPr="00E767D6" w:rsidRDefault="005215DC" w:rsidP="00E767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63 специалистов, прошедших конкурсный отбор, 4 специалиста </w:t>
            </w:r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отказались от обучения  и 2 специалиста отчислены с первого этапа обучения.</w:t>
            </w:r>
          </w:p>
          <w:p w:rsidR="005215DC" w:rsidRPr="00E767D6" w:rsidRDefault="005215DC" w:rsidP="00E767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Произведена оплата по представленным исполнителями документам за оказанные услуги по 2 и 3 этапам обучения в соответствии с заключенными договорами об образовании 57 специалистов.</w:t>
            </w:r>
          </w:p>
          <w:p w:rsidR="005215DC" w:rsidRPr="00E767D6" w:rsidRDefault="005215DC" w:rsidP="00E76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7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Завершено обучение 57 специалистов, 100%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767D6">
              <w:rPr>
                <w:rFonts w:ascii="Times New Roman" w:eastAsia="Times New Roman" w:hAnsi="Times New Roman" w:cs="Times New Roman"/>
                <w:sz w:val="18"/>
                <w:szCs w:val="18"/>
              </w:rPr>
              <w:t>из которых сдали итоговые аттестационные испытания на «хорошо» и «отлично».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E536E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9E789C"/>
        </w:tc>
        <w:tc>
          <w:tcPr>
            <w:tcW w:w="864" w:type="dxa"/>
            <w:gridSpan w:val="3"/>
            <w:vMerge w:val="restart"/>
            <w:vAlign w:val="center"/>
          </w:tcPr>
          <w:p w:rsidR="005215DC" w:rsidRPr="00E536EC" w:rsidRDefault="005215DC" w:rsidP="00B8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6EC">
              <w:rPr>
                <w:rFonts w:ascii="Times New Roman" w:hAnsi="Times New Roman" w:cs="Times New Roman"/>
                <w:b/>
                <w:sz w:val="18"/>
                <w:szCs w:val="18"/>
              </w:rPr>
              <w:t>948,4</w:t>
            </w:r>
          </w:p>
        </w:tc>
        <w:tc>
          <w:tcPr>
            <w:tcW w:w="864" w:type="dxa"/>
            <w:gridSpan w:val="2"/>
          </w:tcPr>
          <w:p w:rsidR="005215DC" w:rsidRPr="00C74C5A" w:rsidRDefault="005215DC" w:rsidP="006032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74C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5215DC" w:rsidRPr="00C74C5A" w:rsidRDefault="005215DC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948,4</w:t>
            </w:r>
          </w:p>
        </w:tc>
        <w:tc>
          <w:tcPr>
            <w:tcW w:w="964" w:type="dxa"/>
            <w:gridSpan w:val="3"/>
          </w:tcPr>
          <w:p w:rsidR="005215DC" w:rsidRPr="00C74C5A" w:rsidRDefault="005215DC" w:rsidP="00C62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2 052,8</w:t>
            </w:r>
          </w:p>
        </w:tc>
        <w:tc>
          <w:tcPr>
            <w:tcW w:w="964" w:type="dxa"/>
            <w:gridSpan w:val="4"/>
          </w:tcPr>
          <w:p w:rsidR="005215DC" w:rsidRPr="00C74C5A" w:rsidRDefault="005215DC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C74C5A" w:rsidRDefault="005215DC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2 052,8</w:t>
            </w:r>
          </w:p>
        </w:tc>
        <w:tc>
          <w:tcPr>
            <w:tcW w:w="864" w:type="dxa"/>
            <w:gridSpan w:val="5"/>
          </w:tcPr>
          <w:p w:rsidR="005215DC" w:rsidRPr="00C74C5A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C74C5A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C74C5A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C74C5A" w:rsidRDefault="005215DC" w:rsidP="00603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5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893EC1">
        <w:tc>
          <w:tcPr>
            <w:tcW w:w="426" w:type="dxa"/>
            <w:vMerge/>
          </w:tcPr>
          <w:p w:rsidR="005215DC" w:rsidRPr="00EE2461" w:rsidRDefault="005215DC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17D8E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5215DC" w:rsidRPr="00017D8E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FD66DD" w:rsidRDefault="005215DC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  <w:vMerge/>
          </w:tcPr>
          <w:p w:rsidR="005215DC" w:rsidRPr="00E536EC" w:rsidRDefault="005215DC" w:rsidP="00E9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B81575" w:rsidRDefault="005215DC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815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361,0</w:t>
            </w:r>
          </w:p>
        </w:tc>
        <w:tc>
          <w:tcPr>
            <w:tcW w:w="864" w:type="dxa"/>
            <w:gridSpan w:val="3"/>
          </w:tcPr>
          <w:p w:rsidR="005215DC" w:rsidRPr="00B8157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hAnsi="Times New Roman" w:cs="Times New Roman"/>
                <w:sz w:val="16"/>
                <w:szCs w:val="16"/>
              </w:rPr>
              <w:t>587,4</w:t>
            </w:r>
          </w:p>
        </w:tc>
        <w:tc>
          <w:tcPr>
            <w:tcW w:w="964" w:type="dxa"/>
            <w:gridSpan w:val="3"/>
          </w:tcPr>
          <w:p w:rsidR="005215DC" w:rsidRPr="00B8157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1 841,0</w:t>
            </w:r>
          </w:p>
        </w:tc>
        <w:tc>
          <w:tcPr>
            <w:tcW w:w="964" w:type="dxa"/>
            <w:gridSpan w:val="4"/>
          </w:tcPr>
          <w:p w:rsidR="005215DC" w:rsidRPr="00B8157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hAnsi="Times New Roman" w:cs="Times New Roman"/>
                <w:sz w:val="16"/>
                <w:szCs w:val="16"/>
              </w:rPr>
              <w:t>700,8</w:t>
            </w:r>
          </w:p>
        </w:tc>
        <w:tc>
          <w:tcPr>
            <w:tcW w:w="964" w:type="dxa"/>
            <w:gridSpan w:val="4"/>
          </w:tcPr>
          <w:p w:rsidR="005215DC" w:rsidRPr="00B81575" w:rsidRDefault="005215DC" w:rsidP="00C74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hAnsi="Times New Roman" w:cs="Times New Roman"/>
                <w:sz w:val="16"/>
                <w:szCs w:val="16"/>
              </w:rPr>
              <w:t>1 140,2</w:t>
            </w:r>
          </w:p>
        </w:tc>
        <w:tc>
          <w:tcPr>
            <w:tcW w:w="864" w:type="dxa"/>
            <w:gridSpan w:val="5"/>
          </w:tcPr>
          <w:p w:rsidR="005215DC" w:rsidRPr="00B8157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B8157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B8157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8157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57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</w:tr>
      <w:tr w:rsidR="005215DC" w:rsidTr="00E767D6">
        <w:tc>
          <w:tcPr>
            <w:tcW w:w="426" w:type="dxa"/>
            <w:vMerge/>
          </w:tcPr>
          <w:p w:rsidR="005215DC" w:rsidRPr="00EE2461" w:rsidRDefault="005215DC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17D8E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5215DC" w:rsidRPr="00017D8E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FD66DD" w:rsidRDefault="005215DC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  <w:vMerge/>
          </w:tcPr>
          <w:p w:rsidR="005215DC" w:rsidRPr="00893EC1" w:rsidRDefault="005215DC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B67346" w:rsidRDefault="005215DC" w:rsidP="00732FA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6734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498,0</w:t>
            </w:r>
          </w:p>
        </w:tc>
        <w:tc>
          <w:tcPr>
            <w:tcW w:w="864" w:type="dxa"/>
            <w:gridSpan w:val="3"/>
          </w:tcPr>
          <w:p w:rsidR="005215DC" w:rsidRPr="00B67346" w:rsidRDefault="005215D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346">
              <w:rPr>
                <w:rFonts w:ascii="Times New Roman" w:hAnsi="Times New Roman" w:cs="Times New Roman"/>
                <w:sz w:val="16"/>
                <w:szCs w:val="16"/>
              </w:rPr>
              <w:t>450,4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E536EC" w:rsidRDefault="005215DC" w:rsidP="00E767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1 841,0</w:t>
            </w:r>
          </w:p>
        </w:tc>
        <w:tc>
          <w:tcPr>
            <w:tcW w:w="964" w:type="dxa"/>
            <w:gridSpan w:val="4"/>
          </w:tcPr>
          <w:p w:rsidR="005215DC" w:rsidRPr="00B67346" w:rsidRDefault="005215D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346">
              <w:rPr>
                <w:rFonts w:ascii="Times New Roman" w:hAnsi="Times New Roman" w:cs="Times New Roman"/>
                <w:sz w:val="16"/>
                <w:szCs w:val="16"/>
              </w:rPr>
              <w:t>966,8</w:t>
            </w:r>
          </w:p>
        </w:tc>
        <w:tc>
          <w:tcPr>
            <w:tcW w:w="964" w:type="dxa"/>
            <w:gridSpan w:val="4"/>
          </w:tcPr>
          <w:p w:rsidR="005215DC" w:rsidRPr="00B67346" w:rsidRDefault="005215D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346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732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67346" w:rsidRDefault="005215DC" w:rsidP="00732F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67346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</w:tr>
      <w:tr w:rsidR="005215DC" w:rsidTr="00893EC1">
        <w:tc>
          <w:tcPr>
            <w:tcW w:w="426" w:type="dxa"/>
            <w:vMerge/>
          </w:tcPr>
          <w:p w:rsidR="005215DC" w:rsidRPr="00EE2461" w:rsidRDefault="005215DC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17D8E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5215DC" w:rsidRPr="00017D8E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FD66DD" w:rsidRDefault="005215DC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  <w:vMerge/>
          </w:tcPr>
          <w:p w:rsidR="005215DC" w:rsidRPr="00893EC1" w:rsidRDefault="005215DC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E536EC" w:rsidRDefault="005215DC" w:rsidP="00496C3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845,7</w:t>
            </w:r>
          </w:p>
        </w:tc>
        <w:tc>
          <w:tcPr>
            <w:tcW w:w="864" w:type="dxa"/>
            <w:gridSpan w:val="3"/>
          </w:tcPr>
          <w:p w:rsidR="005215DC" w:rsidRPr="00E536EC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964" w:type="dxa"/>
            <w:gridSpan w:val="3"/>
            <w:vMerge/>
          </w:tcPr>
          <w:p w:rsidR="005215DC" w:rsidRPr="00E536EC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893EC1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1 641,7</w:t>
            </w:r>
          </w:p>
        </w:tc>
        <w:tc>
          <w:tcPr>
            <w:tcW w:w="964" w:type="dxa"/>
            <w:gridSpan w:val="4"/>
          </w:tcPr>
          <w:p w:rsidR="005215DC" w:rsidRPr="00893EC1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199,3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81575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002454">
              <w:rPr>
                <w:rFonts w:ascii="Times New Roman" w:hAnsi="Times New Roman" w:cs="Times New Roman"/>
                <w:b/>
                <w:sz w:val="20"/>
                <w:szCs w:val="20"/>
              </w:rPr>
              <w:t>89%</w:t>
            </w:r>
          </w:p>
        </w:tc>
      </w:tr>
      <w:tr w:rsidR="005215DC" w:rsidTr="00893EC1">
        <w:tc>
          <w:tcPr>
            <w:tcW w:w="426" w:type="dxa"/>
            <w:vMerge/>
          </w:tcPr>
          <w:p w:rsidR="005215DC" w:rsidRPr="00EE2461" w:rsidRDefault="005215DC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17D8E" w:rsidRDefault="005215DC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5215DC" w:rsidRPr="00017D8E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FD66DD" w:rsidRDefault="005215DC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</w:tcPr>
          <w:p w:rsidR="005215DC" w:rsidRPr="00893EC1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893EC1" w:rsidRDefault="005215DC" w:rsidP="00893E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893EC1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215DC" w:rsidRPr="00893EC1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15DC" w:rsidRPr="00893EC1" w:rsidRDefault="005215DC" w:rsidP="00E53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893EC1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893EC1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4E22C1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17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Прирост количества выставочных проектов, осуществляемых в субъектах Российской Федерации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 отношению к 2012 году)</w:t>
            </w:r>
          </w:p>
          <w:p w:rsidR="005215DC" w:rsidRPr="006350F9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761812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1A3CDE">
        <w:tc>
          <w:tcPr>
            <w:tcW w:w="426" w:type="dxa"/>
            <w:vMerge w:val="restart"/>
          </w:tcPr>
          <w:p w:rsidR="005215DC" w:rsidRPr="00071A36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71A3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 развития музейного фонда</w:t>
            </w:r>
          </w:p>
        </w:tc>
        <w:tc>
          <w:tcPr>
            <w:tcW w:w="1493" w:type="dxa"/>
            <w:vMerge w:val="restart"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 Ленинградской области </w:t>
            </w:r>
          </w:p>
        </w:tc>
        <w:tc>
          <w:tcPr>
            <w:tcW w:w="3500" w:type="dxa"/>
            <w:gridSpan w:val="2"/>
            <w:vMerge w:val="restart"/>
          </w:tcPr>
          <w:p w:rsidR="001C277E" w:rsidRPr="001C277E" w:rsidRDefault="001C277E" w:rsidP="001C27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2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3914B2" w:rsidRPr="003914B2" w:rsidRDefault="003914B2" w:rsidP="0039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4B2">
              <w:rPr>
                <w:rFonts w:ascii="Times New Roman" w:hAnsi="Times New Roman" w:cs="Times New Roman"/>
                <w:sz w:val="18"/>
                <w:szCs w:val="18"/>
              </w:rPr>
              <w:t>Целевой показатель  достигнут в соответствии с планом – 100%.</w:t>
            </w:r>
          </w:p>
          <w:p w:rsidR="003914B2" w:rsidRPr="003914B2" w:rsidRDefault="003914B2" w:rsidP="0039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4B2">
              <w:rPr>
                <w:rFonts w:ascii="Times New Roman" w:hAnsi="Times New Roman" w:cs="Times New Roman"/>
                <w:sz w:val="18"/>
                <w:szCs w:val="18"/>
              </w:rPr>
              <w:t xml:space="preserve">За 12 месяцев 2018 года (по оперативным данным мониторинга): </w:t>
            </w:r>
          </w:p>
          <w:p w:rsidR="003914B2" w:rsidRPr="003914B2" w:rsidRDefault="003914B2" w:rsidP="0039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4B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выставок – 534, экспозиций – 37. Выставки и экспозиции музеев Ленинградской области посетило всего – 1 293 445 посетителей при плане </w:t>
            </w:r>
            <w:r w:rsidRPr="003914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953 130 (+ 340 315), в том числе: </w:t>
            </w:r>
          </w:p>
          <w:p w:rsidR="005215DC" w:rsidRPr="00A82164" w:rsidRDefault="003914B2" w:rsidP="0039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4B2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 – 1 030 475, вне стационара – 87 686, посредством сети Интернет – 175 284  посещений.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9E789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5251B9" w:rsidRDefault="005215DC" w:rsidP="00DB1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558 900,0</w:t>
            </w:r>
          </w:p>
        </w:tc>
        <w:tc>
          <w:tcPr>
            <w:tcW w:w="964" w:type="dxa"/>
            <w:gridSpan w:val="4"/>
          </w:tcPr>
          <w:p w:rsidR="005215DC" w:rsidRPr="005251B9" w:rsidRDefault="005215DC" w:rsidP="0070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248 115,3</w:t>
            </w:r>
          </w:p>
        </w:tc>
        <w:tc>
          <w:tcPr>
            <w:tcW w:w="964" w:type="dxa"/>
            <w:gridSpan w:val="4"/>
          </w:tcPr>
          <w:p w:rsidR="005215DC" w:rsidRPr="005251B9" w:rsidRDefault="005215DC" w:rsidP="0070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310 784,7</w:t>
            </w:r>
          </w:p>
        </w:tc>
        <w:tc>
          <w:tcPr>
            <w:tcW w:w="864" w:type="dxa"/>
            <w:gridSpan w:val="5"/>
          </w:tcPr>
          <w:p w:rsidR="005215DC" w:rsidRPr="005251B9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5251B9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5251B9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5251B9" w:rsidRDefault="005215DC" w:rsidP="0070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1B9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</w:tr>
      <w:tr w:rsidR="005215DC" w:rsidTr="001A3CDE">
        <w:tc>
          <w:tcPr>
            <w:tcW w:w="426" w:type="dxa"/>
            <w:vMerge/>
          </w:tcPr>
          <w:p w:rsidR="005215DC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FF02D0" w:rsidRDefault="005215DC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8F32D0" w:rsidRDefault="005215DC" w:rsidP="00525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2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558 930,2</w:t>
            </w:r>
          </w:p>
        </w:tc>
        <w:tc>
          <w:tcPr>
            <w:tcW w:w="964" w:type="dxa"/>
            <w:gridSpan w:val="4"/>
          </w:tcPr>
          <w:p w:rsidR="005215DC" w:rsidRPr="008F32D0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2D0">
              <w:rPr>
                <w:rFonts w:ascii="Times New Roman" w:hAnsi="Times New Roman" w:cs="Times New Roman"/>
                <w:sz w:val="16"/>
                <w:szCs w:val="16"/>
              </w:rPr>
              <w:t>453 478,8</w:t>
            </w:r>
          </w:p>
        </w:tc>
        <w:tc>
          <w:tcPr>
            <w:tcW w:w="964" w:type="dxa"/>
            <w:gridSpan w:val="4"/>
          </w:tcPr>
          <w:p w:rsidR="005215DC" w:rsidRPr="008F32D0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2D0">
              <w:rPr>
                <w:rFonts w:ascii="Times New Roman" w:hAnsi="Times New Roman" w:cs="Times New Roman"/>
                <w:sz w:val="16"/>
                <w:szCs w:val="16"/>
              </w:rPr>
              <w:t>105 451,4</w:t>
            </w:r>
          </w:p>
        </w:tc>
        <w:tc>
          <w:tcPr>
            <w:tcW w:w="864" w:type="dxa"/>
            <w:gridSpan w:val="5"/>
          </w:tcPr>
          <w:p w:rsidR="005215DC" w:rsidRPr="008F32D0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8F32D0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8F32D0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2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8F32D0" w:rsidRDefault="005215DC" w:rsidP="00E97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2D0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</w:tr>
      <w:tr w:rsidR="005215DC" w:rsidRPr="00524966" w:rsidTr="001A3CDE">
        <w:tc>
          <w:tcPr>
            <w:tcW w:w="426" w:type="dxa"/>
            <w:vMerge/>
          </w:tcPr>
          <w:p w:rsidR="005215DC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FF02D0" w:rsidRDefault="005215DC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1C277E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637 260,2</w:t>
            </w:r>
          </w:p>
        </w:tc>
        <w:tc>
          <w:tcPr>
            <w:tcW w:w="964" w:type="dxa"/>
            <w:gridSpan w:val="4"/>
          </w:tcPr>
          <w:p w:rsidR="005215DC" w:rsidRPr="001C277E" w:rsidRDefault="005215DC" w:rsidP="008F3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E">
              <w:rPr>
                <w:rFonts w:ascii="Times New Roman" w:hAnsi="Times New Roman" w:cs="Times New Roman"/>
                <w:sz w:val="16"/>
                <w:szCs w:val="16"/>
              </w:rPr>
              <w:t>634 930,2</w:t>
            </w:r>
          </w:p>
        </w:tc>
        <w:tc>
          <w:tcPr>
            <w:tcW w:w="964" w:type="dxa"/>
            <w:gridSpan w:val="4"/>
          </w:tcPr>
          <w:p w:rsidR="005215DC" w:rsidRPr="001C277E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E">
              <w:rPr>
                <w:rFonts w:ascii="Times New Roman" w:hAnsi="Times New Roman" w:cs="Times New Roman"/>
                <w:sz w:val="16"/>
                <w:szCs w:val="16"/>
              </w:rPr>
              <w:t>2 330,0</w:t>
            </w:r>
          </w:p>
        </w:tc>
        <w:tc>
          <w:tcPr>
            <w:tcW w:w="864" w:type="dxa"/>
            <w:gridSpan w:val="5"/>
          </w:tcPr>
          <w:p w:rsidR="005215DC" w:rsidRPr="001C277E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1C277E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1C277E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7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1C277E" w:rsidRDefault="005215DC" w:rsidP="00097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77E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1C277E" w:rsidRPr="00524966" w:rsidTr="001A3CDE">
        <w:tc>
          <w:tcPr>
            <w:tcW w:w="426" w:type="dxa"/>
            <w:vMerge/>
          </w:tcPr>
          <w:p w:rsidR="001C277E" w:rsidRDefault="001C277E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C277E" w:rsidRPr="002D6633" w:rsidRDefault="001C277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C277E" w:rsidRPr="002D6633" w:rsidRDefault="001C277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C277E" w:rsidRPr="00FF02D0" w:rsidRDefault="001C277E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C277E" w:rsidRPr="00DB565C" w:rsidRDefault="001C277E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C277E" w:rsidRDefault="001C277E" w:rsidP="009E789C"/>
        </w:tc>
        <w:tc>
          <w:tcPr>
            <w:tcW w:w="864" w:type="dxa"/>
            <w:gridSpan w:val="3"/>
          </w:tcPr>
          <w:p w:rsidR="001C277E" w:rsidRPr="00226EC1" w:rsidRDefault="001C277E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C277E" w:rsidRPr="00226EC1" w:rsidRDefault="001C277E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C277E" w:rsidRPr="00226EC1" w:rsidRDefault="001C277E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1C277E" w:rsidRPr="00DB1296" w:rsidRDefault="001C277E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702 908,8</w:t>
            </w:r>
          </w:p>
        </w:tc>
        <w:tc>
          <w:tcPr>
            <w:tcW w:w="964" w:type="dxa"/>
            <w:gridSpan w:val="4"/>
          </w:tcPr>
          <w:p w:rsidR="001C277E" w:rsidRPr="00A82164" w:rsidRDefault="001C277E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702 908,8</w:t>
            </w:r>
          </w:p>
        </w:tc>
        <w:tc>
          <w:tcPr>
            <w:tcW w:w="964" w:type="dxa"/>
            <w:gridSpan w:val="4"/>
          </w:tcPr>
          <w:p w:rsidR="001C277E" w:rsidRPr="0072241B" w:rsidRDefault="001C277E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1C277E" w:rsidRPr="00226EC1" w:rsidRDefault="001C277E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C277E" w:rsidRPr="00226EC1" w:rsidRDefault="001C277E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C277E" w:rsidRPr="00226EC1" w:rsidRDefault="001C277E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277E" w:rsidRPr="001C277E" w:rsidRDefault="001C277E" w:rsidP="00BC09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77E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1A3CDE">
        <w:tc>
          <w:tcPr>
            <w:tcW w:w="426" w:type="dxa"/>
            <w:vMerge/>
          </w:tcPr>
          <w:p w:rsidR="005215DC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D6633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FF02D0" w:rsidRDefault="005215DC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9E789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72241B" w:rsidRDefault="005215DC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72241B" w:rsidRDefault="005215DC" w:rsidP="001A3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72241B" w:rsidRDefault="005215DC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457470" w:rsidRDefault="005215DC" w:rsidP="001A3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18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Доля детей, привлекаемых к участию в творческих мероприятиях, в общем числе детей</w:t>
            </w:r>
          </w:p>
          <w:p w:rsidR="005215DC" w:rsidRPr="006350F9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76181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7B3DCB">
        <w:tc>
          <w:tcPr>
            <w:tcW w:w="426" w:type="dxa"/>
          </w:tcPr>
          <w:p w:rsidR="005215DC" w:rsidRPr="00325FE6" w:rsidRDefault="005215DC" w:rsidP="009E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2028" w:type="dxa"/>
          </w:tcPr>
          <w:p w:rsidR="005215DC" w:rsidRPr="00325FE6" w:rsidRDefault="005215D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FE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Выдвижение кандидатов для участия в общероссийских конкурсах "Лучший преподаватель детской школы искусств", "Молодые дарования России"    </w:t>
            </w:r>
          </w:p>
        </w:tc>
        <w:tc>
          <w:tcPr>
            <w:tcW w:w="1493" w:type="dxa"/>
          </w:tcPr>
          <w:p w:rsidR="005215DC" w:rsidRPr="00A963E2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5215DC" w:rsidRPr="00A963E2" w:rsidRDefault="005215D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 Ленинградской области </w:t>
            </w:r>
          </w:p>
        </w:tc>
        <w:tc>
          <w:tcPr>
            <w:tcW w:w="3500" w:type="dxa"/>
            <w:gridSpan w:val="2"/>
          </w:tcPr>
          <w:p w:rsidR="00DE6BB6" w:rsidRPr="00DE6BB6" w:rsidRDefault="00DE6BB6" w:rsidP="00DE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BB6">
              <w:rPr>
                <w:rFonts w:ascii="Times New Roman" w:hAnsi="Times New Roman" w:cs="Times New Roman"/>
                <w:sz w:val="18"/>
                <w:szCs w:val="18"/>
              </w:rPr>
              <w:t>В 2018 году:</w:t>
            </w:r>
          </w:p>
          <w:p w:rsidR="00DE6BB6" w:rsidRPr="00DE6BB6" w:rsidRDefault="00DE6BB6" w:rsidP="00DE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BB6">
              <w:rPr>
                <w:rFonts w:ascii="Times New Roman" w:hAnsi="Times New Roman" w:cs="Times New Roman"/>
                <w:sz w:val="18"/>
                <w:szCs w:val="18"/>
              </w:rPr>
              <w:t xml:space="preserve">- по итогам Общероссийского конкурса «Лучший преподаватель детской школы искусств» в номинации «музыкальное искусство» победителем стала Лаврова Инна Романовна (Муниципальное бюджетное учреждение дополнительного образования «Гатчинская детская музыкальная школа </w:t>
            </w:r>
            <w:r w:rsidRPr="00DE6B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им. </w:t>
            </w:r>
            <w:proofErr w:type="spellStart"/>
            <w:r w:rsidRPr="00DE6BB6">
              <w:rPr>
                <w:rFonts w:ascii="Times New Roman" w:hAnsi="Times New Roman" w:cs="Times New Roman"/>
                <w:sz w:val="18"/>
                <w:szCs w:val="18"/>
              </w:rPr>
              <w:t>М.М</w:t>
            </w:r>
            <w:proofErr w:type="spellEnd"/>
            <w:r w:rsidRPr="00DE6B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E6BB6">
              <w:rPr>
                <w:rFonts w:ascii="Times New Roman" w:hAnsi="Times New Roman" w:cs="Times New Roman"/>
                <w:sz w:val="18"/>
                <w:szCs w:val="18"/>
              </w:rPr>
              <w:t>Ипполитова</w:t>
            </w:r>
            <w:proofErr w:type="spellEnd"/>
            <w:r w:rsidRPr="00DE6BB6">
              <w:rPr>
                <w:rFonts w:ascii="Times New Roman" w:hAnsi="Times New Roman" w:cs="Times New Roman"/>
                <w:sz w:val="18"/>
                <w:szCs w:val="18"/>
              </w:rPr>
              <w:t>-Иванова»),</w:t>
            </w:r>
          </w:p>
          <w:p w:rsidR="005215DC" w:rsidRPr="00126F99" w:rsidRDefault="00DE6BB6" w:rsidP="00DE6BB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BB6">
              <w:rPr>
                <w:rFonts w:ascii="Times New Roman" w:hAnsi="Times New Roman" w:cs="Times New Roman"/>
                <w:sz w:val="18"/>
                <w:szCs w:val="18"/>
              </w:rPr>
              <w:t>- лауреатом Общероссийского конкурса «50 лучших детских школ искусств» стало муниципальное автономное учреждение дополнительного образования  «</w:t>
            </w:r>
            <w:proofErr w:type="spellStart"/>
            <w:r w:rsidRPr="00DE6BB6">
              <w:rPr>
                <w:rFonts w:ascii="Times New Roman" w:hAnsi="Times New Roman" w:cs="Times New Roman"/>
                <w:sz w:val="18"/>
                <w:szCs w:val="18"/>
              </w:rPr>
              <w:t>Агалатовская</w:t>
            </w:r>
            <w:proofErr w:type="spellEnd"/>
            <w:r w:rsidRPr="00DE6BB6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 w:rsidP="009E789C"/>
        </w:tc>
        <w:tc>
          <w:tcPr>
            <w:tcW w:w="8255" w:type="dxa"/>
            <w:gridSpan w:val="31"/>
            <w:vAlign w:val="center"/>
          </w:tcPr>
          <w:p w:rsidR="005215DC" w:rsidRDefault="005215DC" w:rsidP="007B3DC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3E2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A963E2" w:rsidRDefault="005215DC" w:rsidP="007B3DC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3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A963E2" w:rsidRDefault="005215DC" w:rsidP="007B3DCB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Pr="00573625" w:rsidRDefault="005215D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2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19. Отношение средней заработной платы  педагогических работников учреждений </w:t>
            </w:r>
            <w:r w:rsidRPr="0094638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дополнительного образования</w:t>
            </w:r>
            <w:r w:rsidRPr="0057362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средней заработной плате учителей в субъекте Российской Федерации</w:t>
            </w:r>
            <w:r w:rsidRPr="00573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15DC" w:rsidRPr="006350F9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73625">
              <w:rPr>
                <w:rFonts w:ascii="Times New Roman" w:hAnsi="Times New Roman" w:cs="Times New Roman"/>
                <w:sz w:val="18"/>
                <w:szCs w:val="18"/>
              </w:rPr>
              <w:t xml:space="preserve">(показатель 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573625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573625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совета </w:t>
            </w:r>
            <w:proofErr w:type="spellStart"/>
            <w:r w:rsidRPr="00573625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573625">
              <w:rPr>
                <w:rFonts w:ascii="Times New Roman" w:hAnsi="Times New Roman" w:cs="Times New Roman"/>
                <w:sz w:val="18"/>
                <w:szCs w:val="18"/>
              </w:rPr>
              <w:t xml:space="preserve"> 28.03.2014 № 38)</w:t>
            </w:r>
          </w:p>
        </w:tc>
      </w:tr>
      <w:tr w:rsidR="005215DC" w:rsidTr="00DD7BCE">
        <w:trPr>
          <w:trHeight w:val="273"/>
        </w:trPr>
        <w:tc>
          <w:tcPr>
            <w:tcW w:w="426" w:type="dxa"/>
            <w:vMerge w:val="restart"/>
            <w:shd w:val="clear" w:color="auto" w:fill="auto"/>
          </w:tcPr>
          <w:p w:rsidR="005215DC" w:rsidRPr="00DD7BCE" w:rsidRDefault="005215D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CE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2028" w:type="dxa"/>
            <w:vMerge w:val="restart"/>
          </w:tcPr>
          <w:p w:rsidR="005215DC" w:rsidRPr="002222E3" w:rsidRDefault="005215DC" w:rsidP="00BD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</w:t>
            </w: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поэтапному повышению заработной платы отдельных категорий работников сферы образования** </w:t>
            </w:r>
          </w:p>
        </w:tc>
        <w:tc>
          <w:tcPr>
            <w:tcW w:w="1493" w:type="dxa"/>
            <w:vMerge w:val="restart"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общего </w:t>
            </w:r>
          </w:p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>рофессиональ-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</w:t>
            </w:r>
            <w:proofErr w:type="spellEnd"/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         </w:t>
            </w:r>
          </w:p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5215DC" w:rsidRPr="000F4C79" w:rsidRDefault="005215DC" w:rsidP="009E5E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4C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Исполнение составило 100% утвержденных бюджетных </w:t>
            </w:r>
            <w:r w:rsidRPr="000F4C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ассигнований. </w:t>
            </w:r>
          </w:p>
          <w:p w:rsidR="005215DC" w:rsidRPr="0063512D" w:rsidRDefault="005215DC" w:rsidP="009E5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EAA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  2018  год  будет опубликована в апреле 2019 года.                                                                                                                                                       По результатам проведенного мониторинга отношение средней заработной платы педагогических работников учреждений дополнительного образования (44 863,1   руб.) к средней заработной плате учителей в сфере общего образования  в Ленинградской области (43 260,0 руб.) за  2018 год составило 103,7 %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(план-100%)</w:t>
            </w:r>
            <w:r w:rsidRPr="009E5EAA">
              <w:rPr>
                <w:rFonts w:ascii="Times New Roman" w:hAnsi="Times New Roman" w:cs="Times New Roman"/>
                <w:sz w:val="18"/>
                <w:szCs w:val="18"/>
              </w:rPr>
              <w:t xml:space="preserve"> .                                                                                                                                                                                  В соответствии с Указом Президента РФ соотношение - 100%.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7E27EF"/>
        </w:tc>
        <w:tc>
          <w:tcPr>
            <w:tcW w:w="853" w:type="dxa"/>
            <w:gridSpan w:val="2"/>
          </w:tcPr>
          <w:p w:rsidR="005215DC" w:rsidRPr="00226EC1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5215DC" w:rsidRPr="009E5EAA" w:rsidRDefault="005215DC" w:rsidP="0088586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190 100,0</w:t>
            </w:r>
          </w:p>
        </w:tc>
        <w:tc>
          <w:tcPr>
            <w:tcW w:w="854" w:type="dxa"/>
            <w:gridSpan w:val="4"/>
          </w:tcPr>
          <w:p w:rsidR="005215DC" w:rsidRPr="009E5EAA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47 525,0</w:t>
            </w:r>
          </w:p>
        </w:tc>
        <w:tc>
          <w:tcPr>
            <w:tcW w:w="857" w:type="dxa"/>
            <w:gridSpan w:val="4"/>
          </w:tcPr>
          <w:p w:rsidR="005215DC" w:rsidRPr="009E5EAA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142 575,0</w:t>
            </w:r>
          </w:p>
        </w:tc>
        <w:tc>
          <w:tcPr>
            <w:tcW w:w="853" w:type="dxa"/>
            <w:gridSpan w:val="4"/>
          </w:tcPr>
          <w:p w:rsidR="005215DC" w:rsidRPr="009E5EAA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5215DC" w:rsidRPr="009E5EAA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5215DC" w:rsidRPr="009E5EAA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9E5EAA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5215DC" w:rsidTr="00DD7BCE">
        <w:tc>
          <w:tcPr>
            <w:tcW w:w="426" w:type="dxa"/>
            <w:vMerge/>
            <w:shd w:val="clear" w:color="auto" w:fill="auto"/>
          </w:tcPr>
          <w:p w:rsidR="005215DC" w:rsidRDefault="005215D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C82" w:rsidRDefault="005215DC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7E27EF"/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5215DC" w:rsidRPr="009E5EAA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88 700,0</w:t>
            </w:r>
          </w:p>
        </w:tc>
        <w:tc>
          <w:tcPr>
            <w:tcW w:w="857" w:type="dxa"/>
            <w:gridSpan w:val="4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101 400,0</w:t>
            </w:r>
          </w:p>
        </w:tc>
        <w:tc>
          <w:tcPr>
            <w:tcW w:w="853" w:type="dxa"/>
            <w:gridSpan w:val="4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</w:tr>
      <w:tr w:rsidR="005215DC" w:rsidTr="00DD7BCE">
        <w:tc>
          <w:tcPr>
            <w:tcW w:w="426" w:type="dxa"/>
            <w:vMerge/>
            <w:shd w:val="clear" w:color="auto" w:fill="auto"/>
          </w:tcPr>
          <w:p w:rsidR="005215DC" w:rsidRDefault="005215D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C82" w:rsidRDefault="005215DC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7E27EF"/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vMerge/>
          </w:tcPr>
          <w:p w:rsidR="005215DC" w:rsidRPr="009E5EAA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4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106 900,0</w:t>
            </w:r>
          </w:p>
        </w:tc>
        <w:tc>
          <w:tcPr>
            <w:tcW w:w="857" w:type="dxa"/>
            <w:gridSpan w:val="4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83 200,0</w:t>
            </w:r>
          </w:p>
        </w:tc>
        <w:tc>
          <w:tcPr>
            <w:tcW w:w="853" w:type="dxa"/>
            <w:gridSpan w:val="4"/>
          </w:tcPr>
          <w:p w:rsidR="005215DC" w:rsidRPr="009E5EA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5215DC" w:rsidRPr="009E5EA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5215DC" w:rsidRPr="009E5EA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215DC" w:rsidRPr="009E5E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9E5EAA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5215DC" w:rsidRPr="009E5EAA" w:rsidTr="00DD7BCE">
        <w:tc>
          <w:tcPr>
            <w:tcW w:w="426" w:type="dxa"/>
            <w:vMerge/>
            <w:shd w:val="clear" w:color="auto" w:fill="auto"/>
          </w:tcPr>
          <w:p w:rsidR="005215DC" w:rsidRDefault="005215D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C82" w:rsidRDefault="005215DC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7E27EF"/>
        </w:tc>
        <w:tc>
          <w:tcPr>
            <w:tcW w:w="853" w:type="dxa"/>
            <w:gridSpan w:val="2"/>
          </w:tcPr>
          <w:p w:rsidR="005215DC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5215DC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5215DC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5215DC" w:rsidRPr="0057614D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106 900,0</w:t>
            </w:r>
          </w:p>
        </w:tc>
        <w:tc>
          <w:tcPr>
            <w:tcW w:w="854" w:type="dxa"/>
            <w:gridSpan w:val="4"/>
          </w:tcPr>
          <w:p w:rsidR="005215DC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106 900,0</w:t>
            </w:r>
          </w:p>
        </w:tc>
        <w:tc>
          <w:tcPr>
            <w:tcW w:w="857" w:type="dxa"/>
            <w:gridSpan w:val="4"/>
          </w:tcPr>
          <w:p w:rsidR="005215DC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215DC" w:rsidRPr="009E5EAA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9E5EA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215DC" w:rsidTr="00DD7BCE">
        <w:tc>
          <w:tcPr>
            <w:tcW w:w="426" w:type="dxa"/>
            <w:vMerge/>
            <w:shd w:val="clear" w:color="auto" w:fill="auto"/>
          </w:tcPr>
          <w:p w:rsidR="005215DC" w:rsidRDefault="005215D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222E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B03365" w:rsidRDefault="005215DC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7E27EF"/>
        </w:tc>
        <w:tc>
          <w:tcPr>
            <w:tcW w:w="853" w:type="dxa"/>
            <w:gridSpan w:val="2"/>
          </w:tcPr>
          <w:p w:rsidR="005215DC" w:rsidRPr="004E1958" w:rsidRDefault="005215DC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5215DC" w:rsidRPr="004E1958" w:rsidRDefault="005215DC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5215DC" w:rsidRPr="004E1958" w:rsidRDefault="005215DC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5215DC" w:rsidRPr="00733E03" w:rsidRDefault="005215DC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215DC" w:rsidRPr="00733E03" w:rsidRDefault="005215DC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4"/>
          </w:tcPr>
          <w:p w:rsidR="005215DC" w:rsidRPr="00733E03" w:rsidRDefault="005215DC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AB01CD" w:rsidRDefault="005215DC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0003D1">
        <w:trPr>
          <w:trHeight w:val="662"/>
        </w:trPr>
        <w:tc>
          <w:tcPr>
            <w:tcW w:w="7996" w:type="dxa"/>
            <w:gridSpan w:val="7"/>
          </w:tcPr>
          <w:p w:rsidR="005215DC" w:rsidRDefault="005215DC" w:rsidP="000003D1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15DC" w:rsidRDefault="005215DC" w:rsidP="000003D1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15DC" w:rsidRDefault="005215DC" w:rsidP="000003D1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15DC" w:rsidRPr="00745354" w:rsidRDefault="005215DC" w:rsidP="000003D1">
            <w:pPr>
              <w:shd w:val="clear" w:color="auto" w:fill="EAF1DD" w:themeFill="accent3" w:themeFillTint="33"/>
              <w:jc w:val="right"/>
              <w:rPr>
                <w:b/>
                <w:i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597, – всего</w:t>
            </w:r>
          </w:p>
        </w:tc>
        <w:tc>
          <w:tcPr>
            <w:tcW w:w="864" w:type="dxa"/>
            <w:gridSpan w:val="3"/>
          </w:tcPr>
          <w:p w:rsidR="005215DC" w:rsidRPr="00747C62" w:rsidRDefault="005215DC" w:rsidP="005E7BB1">
            <w:pPr>
              <w:jc w:val="center"/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747C62" w:rsidRDefault="005215DC" w:rsidP="00921460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5215DC" w:rsidRPr="00747C62" w:rsidRDefault="005215DC" w:rsidP="009214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215DC" w:rsidRPr="00747C62" w:rsidRDefault="005215D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4"/>
          </w:tcPr>
          <w:p w:rsidR="005215DC" w:rsidRPr="00747C62" w:rsidRDefault="005215D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215DC" w:rsidRPr="00747C62" w:rsidRDefault="005215D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3" w:type="dxa"/>
            <w:gridSpan w:val="4"/>
          </w:tcPr>
          <w:p w:rsidR="005215DC" w:rsidRPr="00747C62" w:rsidRDefault="005215D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5" w:type="dxa"/>
            <w:gridSpan w:val="5"/>
          </w:tcPr>
          <w:p w:rsidR="005215DC" w:rsidRPr="00747C62" w:rsidRDefault="005215D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gridSpan w:val="4"/>
          </w:tcPr>
          <w:p w:rsidR="005215DC" w:rsidRPr="00747C62" w:rsidRDefault="005215D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747C62" w:rsidRDefault="005215DC" w:rsidP="00CA31E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215DC" w:rsidTr="006708D2">
        <w:trPr>
          <w:trHeight w:val="163"/>
        </w:trPr>
        <w:tc>
          <w:tcPr>
            <w:tcW w:w="7996" w:type="dxa"/>
            <w:gridSpan w:val="7"/>
            <w:shd w:val="clear" w:color="auto" w:fill="FFFFFF" w:themeFill="background1"/>
          </w:tcPr>
          <w:p w:rsidR="005215DC" w:rsidRPr="00761FEC" w:rsidRDefault="005215DC" w:rsidP="000003D1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1FEC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vMerge w:val="restart"/>
            <w:shd w:val="clear" w:color="auto" w:fill="auto"/>
            <w:vAlign w:val="center"/>
          </w:tcPr>
          <w:p w:rsidR="005215DC" w:rsidRPr="006708D2" w:rsidRDefault="005215DC" w:rsidP="002F2A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8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948,4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5215DC" w:rsidRPr="006708D2" w:rsidRDefault="005215DC" w:rsidP="006439B0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6708D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5215DC" w:rsidRPr="006708D2" w:rsidRDefault="005215DC" w:rsidP="006439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948,4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215DC" w:rsidRPr="006708D2" w:rsidRDefault="005215DC" w:rsidP="0044271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3958352,8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5215DC" w:rsidRPr="006708D2" w:rsidRDefault="005215DC" w:rsidP="006439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1 090680,3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215DC" w:rsidRPr="006708D2" w:rsidRDefault="005215DC" w:rsidP="00491A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2 867672,5</w:t>
            </w:r>
          </w:p>
        </w:tc>
        <w:tc>
          <w:tcPr>
            <w:tcW w:w="853" w:type="dxa"/>
            <w:gridSpan w:val="4"/>
            <w:vMerge w:val="restart"/>
            <w:shd w:val="clear" w:color="auto" w:fill="auto"/>
            <w:vAlign w:val="center"/>
          </w:tcPr>
          <w:p w:rsidR="005215DC" w:rsidRPr="006708D2" w:rsidRDefault="005215DC" w:rsidP="006D31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08D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899 000,0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5215DC" w:rsidRPr="006708D2" w:rsidRDefault="005215DC" w:rsidP="006439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215 465,0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215DC" w:rsidRPr="006708D2" w:rsidRDefault="005215DC" w:rsidP="00491A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683 535,0</w:t>
            </w:r>
          </w:p>
        </w:tc>
        <w:tc>
          <w:tcPr>
            <w:tcW w:w="567" w:type="dxa"/>
            <w:shd w:val="clear" w:color="auto" w:fill="auto"/>
          </w:tcPr>
          <w:p w:rsidR="005215DC" w:rsidRPr="006708D2" w:rsidRDefault="005215DC" w:rsidP="00491A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27%</w:t>
            </w:r>
          </w:p>
        </w:tc>
      </w:tr>
      <w:tr w:rsidR="005215DC" w:rsidTr="006708D2">
        <w:trPr>
          <w:trHeight w:val="291"/>
        </w:trPr>
        <w:tc>
          <w:tcPr>
            <w:tcW w:w="7996" w:type="dxa"/>
            <w:gridSpan w:val="7"/>
            <w:shd w:val="clear" w:color="auto" w:fill="auto"/>
            <w:vAlign w:val="center"/>
          </w:tcPr>
          <w:p w:rsidR="005215DC" w:rsidRPr="00782EDC" w:rsidRDefault="005215DC" w:rsidP="003B4271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2EDC">
              <w:rPr>
                <w:rFonts w:ascii="Times New Roman" w:hAnsi="Times New Roman" w:cs="Times New Roman"/>
                <w:i/>
                <w:sz w:val="16"/>
                <w:szCs w:val="16"/>
              </w:rPr>
              <w:t>на 01.07.2018</w:t>
            </w:r>
          </w:p>
        </w:tc>
        <w:tc>
          <w:tcPr>
            <w:tcW w:w="864" w:type="dxa"/>
            <w:gridSpan w:val="3"/>
            <w:vMerge/>
            <w:shd w:val="clear" w:color="auto" w:fill="auto"/>
          </w:tcPr>
          <w:p w:rsidR="005215DC" w:rsidRPr="006708D2" w:rsidRDefault="005215DC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6708D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361,0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587,4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3958171,2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2 052934,5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1 905236,7</w:t>
            </w:r>
          </w:p>
        </w:tc>
        <w:tc>
          <w:tcPr>
            <w:tcW w:w="853" w:type="dxa"/>
            <w:gridSpan w:val="4"/>
            <w:vMerge/>
            <w:shd w:val="clear" w:color="auto" w:fill="auto"/>
          </w:tcPr>
          <w:p w:rsidR="005215DC" w:rsidRPr="006708D2" w:rsidRDefault="005215DC" w:rsidP="004127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543 940,0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355060,0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15DC" w:rsidRPr="006708D2" w:rsidRDefault="005215DC" w:rsidP="00592D8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53%</w:t>
            </w:r>
          </w:p>
        </w:tc>
      </w:tr>
      <w:tr w:rsidR="005215DC" w:rsidTr="006708D2">
        <w:trPr>
          <w:trHeight w:val="425"/>
        </w:trPr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5215DC" w:rsidRPr="006708D2" w:rsidRDefault="005215DC" w:rsidP="00081D0D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i/>
                <w:sz w:val="16"/>
                <w:szCs w:val="16"/>
              </w:rPr>
              <w:t>на 01.10.2018</w:t>
            </w:r>
          </w:p>
        </w:tc>
        <w:tc>
          <w:tcPr>
            <w:tcW w:w="864" w:type="dxa"/>
            <w:gridSpan w:val="3"/>
            <w:vMerge/>
            <w:shd w:val="clear" w:color="auto" w:fill="auto"/>
          </w:tcPr>
          <w:p w:rsidR="005215DC" w:rsidRPr="006708D2" w:rsidRDefault="005215DC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6708D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498,0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450,4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6708D2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4036501,2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3026363,4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708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1010137,8</w:t>
            </w:r>
          </w:p>
        </w:tc>
        <w:tc>
          <w:tcPr>
            <w:tcW w:w="853" w:type="dxa"/>
            <w:gridSpan w:val="4"/>
            <w:vMerge/>
            <w:shd w:val="clear" w:color="auto" w:fill="auto"/>
          </w:tcPr>
          <w:p w:rsidR="005215DC" w:rsidRPr="006708D2" w:rsidRDefault="005215DC" w:rsidP="004127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0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776 745,0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0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122 255,0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15DC" w:rsidRPr="006708D2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0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77%</w:t>
            </w:r>
          </w:p>
        </w:tc>
      </w:tr>
      <w:tr w:rsidR="006708D2" w:rsidTr="002D29D9">
        <w:trPr>
          <w:trHeight w:val="425"/>
        </w:trPr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6708D2" w:rsidRPr="00921460" w:rsidRDefault="00014BE6" w:rsidP="00EE422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38F0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7238F0">
              <w:rPr>
                <w:rFonts w:ascii="Times New Roman" w:hAnsi="Times New Roman" w:cs="Times New Roman"/>
                <w:b/>
                <w:i/>
              </w:rPr>
              <w:t>1.1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238F0">
              <w:rPr>
                <w:rFonts w:ascii="Times New Roman" w:hAnsi="Times New Roman" w:cs="Times New Roman"/>
                <w:b/>
                <w:i/>
              </w:rPr>
              <w:t>.2018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</w:tcPr>
          <w:p w:rsidR="006708D2" w:rsidRPr="000003D1" w:rsidRDefault="006708D2" w:rsidP="004127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6708D2" w:rsidRPr="002E7226" w:rsidRDefault="006708D2" w:rsidP="00493C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EAF1DD" w:themeFill="accent3" w:themeFillTint="33"/>
            <w:vAlign w:val="center"/>
          </w:tcPr>
          <w:p w:rsidR="006708D2" w:rsidRPr="002E7226" w:rsidRDefault="006708D2" w:rsidP="00493C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EAF1DD" w:themeFill="accent3" w:themeFillTint="33"/>
            <w:vAlign w:val="center"/>
          </w:tcPr>
          <w:p w:rsidR="006708D2" w:rsidRDefault="006708D2" w:rsidP="00493CF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851" w:type="dxa"/>
            <w:gridSpan w:val="4"/>
            <w:shd w:val="clear" w:color="auto" w:fill="EAF1DD" w:themeFill="accent3" w:themeFillTint="33"/>
            <w:vAlign w:val="center"/>
          </w:tcPr>
          <w:p w:rsidR="006708D2" w:rsidRDefault="006708D2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EAF1DD" w:themeFill="accent3" w:themeFillTint="33"/>
            <w:vAlign w:val="center"/>
          </w:tcPr>
          <w:p w:rsidR="006708D2" w:rsidRDefault="006708D2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shd w:val="clear" w:color="auto" w:fill="EAF1DD" w:themeFill="accent3" w:themeFillTint="33"/>
          </w:tcPr>
          <w:p w:rsidR="006708D2" w:rsidRPr="00775626" w:rsidRDefault="006708D2" w:rsidP="004127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EAF1DD" w:themeFill="accent3" w:themeFillTint="33"/>
            <w:vAlign w:val="center"/>
          </w:tcPr>
          <w:p w:rsidR="006708D2" w:rsidRDefault="006708D2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shd w:val="clear" w:color="auto" w:fill="EAF1DD" w:themeFill="accent3" w:themeFillTint="33"/>
            <w:vAlign w:val="center"/>
          </w:tcPr>
          <w:p w:rsidR="006708D2" w:rsidRDefault="006708D2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6708D2" w:rsidRDefault="006708D2" w:rsidP="00493C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7E2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15DC" w:rsidRDefault="005215DC" w:rsidP="00E42B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 Президента Российской Федерации от 7 мая 2012 года № 598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7E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совершенствовании государственной политики в сфере здравоохранения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0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болезней системы кровообращения</w:t>
            </w:r>
          </w:p>
          <w:p w:rsidR="005215DC" w:rsidRPr="006350F9" w:rsidRDefault="005215DC" w:rsidP="007E27E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2471C4">
        <w:tc>
          <w:tcPr>
            <w:tcW w:w="426" w:type="dxa"/>
            <w:vMerge w:val="restart"/>
          </w:tcPr>
          <w:p w:rsidR="005215DC" w:rsidRPr="007E27EF" w:rsidRDefault="005215DC" w:rsidP="0005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8" w:type="dxa"/>
            <w:vMerge w:val="restart"/>
          </w:tcPr>
          <w:p w:rsidR="005215DC" w:rsidRPr="00326A37" w:rsidRDefault="005215DC" w:rsidP="0005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A3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организационных </w:t>
            </w:r>
            <w:proofErr w:type="spellStart"/>
            <w:r w:rsidRPr="00326A37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326A37">
              <w:rPr>
                <w:rFonts w:ascii="Times New Roman" w:hAnsi="Times New Roman" w:cs="Times New Roman"/>
                <w:sz w:val="18"/>
                <w:szCs w:val="18"/>
              </w:rPr>
              <w:t xml:space="preserve">-приятий по обеспечению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</w:t>
            </w:r>
            <w:r w:rsidRPr="00326A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отпускаются по рецептам врачей бесплатно </w:t>
            </w:r>
          </w:p>
        </w:tc>
        <w:tc>
          <w:tcPr>
            <w:tcW w:w="1493" w:type="dxa"/>
            <w:vMerge w:val="restart"/>
          </w:tcPr>
          <w:p w:rsidR="005215DC" w:rsidRPr="007E27EF" w:rsidRDefault="005215DC" w:rsidP="004A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Default="005215DC" w:rsidP="00D57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B67">
              <w:rPr>
                <w:rFonts w:ascii="Times New Roman" w:hAnsi="Times New Roman" w:cs="Times New Roman"/>
                <w:sz w:val="18"/>
                <w:szCs w:val="18"/>
              </w:rPr>
              <w:t xml:space="preserve">Закуплены лекарственные препараты для льготных категорий жителей Ленинградской области, в том числе с заболеваниями сердечно-сосудистой системы, онкологических заболеваний, сахарного диабета и др. </w:t>
            </w:r>
          </w:p>
          <w:p w:rsidR="005215DC" w:rsidRPr="00D57B67" w:rsidRDefault="005215DC" w:rsidP="00D57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B6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31.12.2018 заключены государственные контракты на поставку лекарственных препаратов и услуги регионального склада на сумму 819 854,3 </w:t>
            </w:r>
            <w:proofErr w:type="spellStart"/>
            <w:r w:rsidRPr="00D57B67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D57B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57B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Поставка закупленных лекарственных препаратов осуществлена в полном объеме.</w:t>
            </w:r>
            <w:r w:rsidRPr="00D57B67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Обеспечено лекарственными препаратами 46 865 человек по 375 266 рецептам на </w:t>
            </w:r>
            <w:r w:rsidRPr="00D57B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сумму 699 373,58 </w:t>
            </w:r>
            <w:proofErr w:type="spellStart"/>
            <w:r w:rsidRPr="00D57B67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D57B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15DC" w:rsidRPr="009C2C3C" w:rsidRDefault="005215DC" w:rsidP="003662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171D8B" w:rsidRDefault="005215DC" w:rsidP="002471C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1D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612 106,2</w:t>
            </w:r>
          </w:p>
        </w:tc>
        <w:tc>
          <w:tcPr>
            <w:tcW w:w="964" w:type="dxa"/>
            <w:gridSpan w:val="4"/>
          </w:tcPr>
          <w:p w:rsidR="005215DC" w:rsidRPr="00171D8B" w:rsidRDefault="005215DC" w:rsidP="00860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255 000,0</w:t>
            </w:r>
          </w:p>
        </w:tc>
        <w:tc>
          <w:tcPr>
            <w:tcW w:w="964" w:type="dxa"/>
            <w:gridSpan w:val="4"/>
          </w:tcPr>
          <w:p w:rsidR="005215DC" w:rsidRPr="00171D8B" w:rsidRDefault="005215DC" w:rsidP="00860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357 106,2</w:t>
            </w:r>
          </w:p>
        </w:tc>
        <w:tc>
          <w:tcPr>
            <w:tcW w:w="864" w:type="dxa"/>
            <w:gridSpan w:val="5"/>
          </w:tcPr>
          <w:p w:rsidR="005215DC" w:rsidRPr="00171D8B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171D8B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171D8B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171D8B" w:rsidRDefault="005215DC" w:rsidP="00860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7E27EF" w:rsidRDefault="005215DC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73ABB" w:rsidRDefault="005215DC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171D8B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171D8B" w:rsidRDefault="005215DC" w:rsidP="005C2F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480 793,9</w:t>
            </w:r>
          </w:p>
        </w:tc>
        <w:tc>
          <w:tcPr>
            <w:tcW w:w="964" w:type="dxa"/>
            <w:gridSpan w:val="4"/>
          </w:tcPr>
          <w:p w:rsidR="005215DC" w:rsidRPr="00171D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131 312,3</w:t>
            </w:r>
          </w:p>
        </w:tc>
        <w:tc>
          <w:tcPr>
            <w:tcW w:w="864" w:type="dxa"/>
            <w:gridSpan w:val="5"/>
          </w:tcPr>
          <w:p w:rsidR="005215DC" w:rsidRPr="00171D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171D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171D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171D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7E27EF" w:rsidRDefault="005215DC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73ABB" w:rsidRDefault="005215DC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171D8B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1D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712 106,2</w:t>
            </w:r>
          </w:p>
        </w:tc>
        <w:tc>
          <w:tcPr>
            <w:tcW w:w="964" w:type="dxa"/>
            <w:gridSpan w:val="4"/>
          </w:tcPr>
          <w:p w:rsidR="005215DC" w:rsidRPr="00171D8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584 700,0</w:t>
            </w:r>
          </w:p>
        </w:tc>
        <w:tc>
          <w:tcPr>
            <w:tcW w:w="964" w:type="dxa"/>
            <w:gridSpan w:val="4"/>
          </w:tcPr>
          <w:p w:rsidR="005215DC" w:rsidRPr="00171D8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127 406,2</w:t>
            </w:r>
          </w:p>
        </w:tc>
        <w:tc>
          <w:tcPr>
            <w:tcW w:w="864" w:type="dxa"/>
            <w:gridSpan w:val="5"/>
          </w:tcPr>
          <w:p w:rsidR="005215DC" w:rsidRPr="00171D8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171D8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171D8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171D8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D8B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7E27EF" w:rsidRDefault="005215DC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73ABB" w:rsidRDefault="005215DC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B17A06" w:rsidRDefault="005215DC" w:rsidP="00C07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821 228,0</w:t>
            </w:r>
          </w:p>
        </w:tc>
        <w:tc>
          <w:tcPr>
            <w:tcW w:w="964" w:type="dxa"/>
            <w:gridSpan w:val="4"/>
          </w:tcPr>
          <w:p w:rsidR="005215DC" w:rsidRPr="00B17A06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819 854,3</w:t>
            </w:r>
          </w:p>
        </w:tc>
        <w:tc>
          <w:tcPr>
            <w:tcW w:w="964" w:type="dxa"/>
            <w:gridSpan w:val="4"/>
          </w:tcPr>
          <w:p w:rsidR="005215DC" w:rsidRPr="00B17A06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1 373,7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17A06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7E27EF" w:rsidRDefault="005215DC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73ABB" w:rsidRDefault="005215DC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Default="005215DC" w:rsidP="006247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5215DC" w:rsidRPr="00B17A06" w:rsidRDefault="005215DC" w:rsidP="006247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B17A06" w:rsidRDefault="005215DC" w:rsidP="00020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B17A06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0203D8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6247D0">
        <w:tc>
          <w:tcPr>
            <w:tcW w:w="426" w:type="dxa"/>
            <w:vMerge w:val="restart"/>
          </w:tcPr>
          <w:p w:rsidR="005215DC" w:rsidRPr="007E27EF" w:rsidRDefault="005215DC" w:rsidP="00E9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  <w:vMerge w:val="restart"/>
          </w:tcPr>
          <w:p w:rsidR="005215DC" w:rsidRPr="007E27EF" w:rsidRDefault="005215DC" w:rsidP="00EF1C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5215DC" w:rsidRPr="007E27EF" w:rsidRDefault="005215DC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FB613C" w:rsidRDefault="005215DC" w:rsidP="00DE0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1D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5215DC" w:rsidRPr="00DA65A2" w:rsidRDefault="005215DC" w:rsidP="00DA65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65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Выплаты осуществляются по мере заключения трудовых договоров со специалистами, это происходит неравномерно в течение года.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Pr="00DA65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ыплаты носят заявительный характер.</w:t>
            </w:r>
          </w:p>
          <w:p w:rsidR="005215DC" w:rsidRDefault="005215DC" w:rsidP="00DE0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5A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порядком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размер единовременного пособия для врача составляет 30 000 рублей, для среднего медицинского работника 15 000 рублей. </w:t>
            </w:r>
          </w:p>
          <w:p w:rsidR="005215DC" w:rsidRPr="00DA65A2" w:rsidRDefault="005215DC" w:rsidP="00DE0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5A2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 произведены выплаты единовременного пособия 94 врачам и  178 средним медицинским работникам, поступившим на работу в учреждения здравоохранения Ленинградской области.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E15ED3" w:rsidRDefault="005215DC" w:rsidP="00584EC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5ED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8 625,0</w:t>
            </w:r>
          </w:p>
        </w:tc>
        <w:tc>
          <w:tcPr>
            <w:tcW w:w="964" w:type="dxa"/>
            <w:gridSpan w:val="4"/>
          </w:tcPr>
          <w:p w:rsidR="005215DC" w:rsidRPr="00E15ED3" w:rsidRDefault="005215DC" w:rsidP="00624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64" w:type="dxa"/>
            <w:gridSpan w:val="4"/>
          </w:tcPr>
          <w:p w:rsidR="005215DC" w:rsidRPr="00E15ED3" w:rsidRDefault="005215DC" w:rsidP="00624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8 565,0</w:t>
            </w:r>
          </w:p>
        </w:tc>
        <w:tc>
          <w:tcPr>
            <w:tcW w:w="864" w:type="dxa"/>
            <w:gridSpan w:val="5"/>
          </w:tcPr>
          <w:p w:rsidR="005215DC" w:rsidRPr="00E15ED3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E15ED3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E15ED3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E15ED3" w:rsidRDefault="005215DC" w:rsidP="00624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D3">
              <w:rPr>
                <w:rFonts w:ascii="Times New Roman" w:hAnsi="Times New Roman" w:cs="Times New Roman"/>
                <w:sz w:val="16"/>
                <w:szCs w:val="16"/>
              </w:rPr>
              <w:t>0,6%</w:t>
            </w:r>
          </w:p>
        </w:tc>
      </w:tr>
      <w:tr w:rsidR="005215DC" w:rsidTr="00110F30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AB2CE7" w:rsidRDefault="005215DC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584EC4" w:rsidRDefault="005215DC" w:rsidP="00110F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B63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430</w:t>
            </w:r>
            <w:r w:rsidRPr="00DB63E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64" w:type="dxa"/>
            <w:gridSpan w:val="4"/>
          </w:tcPr>
          <w:p w:rsidR="005215DC" w:rsidRPr="00110F30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64" w:type="dxa"/>
            <w:gridSpan w:val="4"/>
          </w:tcPr>
          <w:p w:rsidR="005215DC" w:rsidRPr="00110F30" w:rsidRDefault="005215DC" w:rsidP="00065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30">
              <w:rPr>
                <w:rFonts w:ascii="Times New Roman" w:hAnsi="Times New Roman" w:cs="Times New Roman"/>
                <w:sz w:val="16"/>
                <w:szCs w:val="16"/>
              </w:rPr>
              <w:t>8 370,0</w:t>
            </w:r>
          </w:p>
        </w:tc>
        <w:tc>
          <w:tcPr>
            <w:tcW w:w="864" w:type="dxa"/>
            <w:gridSpan w:val="5"/>
          </w:tcPr>
          <w:p w:rsidR="005215DC" w:rsidRPr="00110F30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110F30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110F30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110F30" w:rsidRDefault="005215DC" w:rsidP="00065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30">
              <w:rPr>
                <w:rFonts w:ascii="Times New Roman" w:hAnsi="Times New Roman" w:cs="Times New Roman"/>
                <w:sz w:val="16"/>
                <w:szCs w:val="16"/>
              </w:rPr>
              <w:t>0,7%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AB2CE7" w:rsidRDefault="005215DC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584EC4" w:rsidRDefault="005215DC" w:rsidP="000366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A653C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CB">
              <w:rPr>
                <w:rFonts w:ascii="Times New Roman" w:hAnsi="Times New Roman" w:cs="Times New Roman"/>
                <w:sz w:val="16"/>
                <w:szCs w:val="16"/>
              </w:rPr>
              <w:t>1 080,0</w:t>
            </w:r>
          </w:p>
        </w:tc>
        <w:tc>
          <w:tcPr>
            <w:tcW w:w="964" w:type="dxa"/>
            <w:gridSpan w:val="4"/>
          </w:tcPr>
          <w:p w:rsidR="005215DC" w:rsidRPr="00A653C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CB">
              <w:rPr>
                <w:rFonts w:ascii="Times New Roman" w:hAnsi="Times New Roman" w:cs="Times New Roman"/>
                <w:sz w:val="16"/>
                <w:szCs w:val="16"/>
              </w:rPr>
              <w:t>7 350,0</w:t>
            </w:r>
          </w:p>
        </w:tc>
        <w:tc>
          <w:tcPr>
            <w:tcW w:w="864" w:type="dxa"/>
            <w:gridSpan w:val="5"/>
          </w:tcPr>
          <w:p w:rsidR="005215DC" w:rsidRPr="00A653C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A653C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A653CB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3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A653CB" w:rsidRDefault="005215DC" w:rsidP="000366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53CB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AB2CE7" w:rsidRDefault="005215DC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584EC4" w:rsidRDefault="005215DC" w:rsidP="00C07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84EC4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5 490,0</w:t>
            </w:r>
          </w:p>
        </w:tc>
        <w:tc>
          <w:tcPr>
            <w:tcW w:w="964" w:type="dxa"/>
            <w:gridSpan w:val="4"/>
          </w:tcPr>
          <w:p w:rsidR="005215DC" w:rsidRPr="00584EC4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2 940,0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1B0E1D" w:rsidRDefault="005215DC" w:rsidP="00C07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0E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65%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AB2CE7" w:rsidRDefault="005215DC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584EC4" w:rsidRDefault="005215DC" w:rsidP="006247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DB63EF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DB63EF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FD42EB" w:rsidRDefault="005215DC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RPr="00DB4946" w:rsidTr="005E1A3D">
        <w:tc>
          <w:tcPr>
            <w:tcW w:w="426" w:type="dxa"/>
            <w:vMerge w:val="restart"/>
          </w:tcPr>
          <w:p w:rsidR="005215DC" w:rsidRPr="007E27EF" w:rsidRDefault="005215DC" w:rsidP="00E9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  <w:vMerge w:val="restart"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</w:tcPr>
          <w:p w:rsidR="005215DC" w:rsidRPr="007E27EF" w:rsidRDefault="005215DC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FE7B0E" w:rsidRDefault="005215DC" w:rsidP="00CD3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0E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 ежегодные выплаты в размере 120 тысяч рублей. </w:t>
            </w:r>
          </w:p>
          <w:p w:rsidR="005215DC" w:rsidRPr="00DB4946" w:rsidRDefault="005215DC" w:rsidP="002D2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A5A">
              <w:rPr>
                <w:rFonts w:ascii="Times New Roman" w:hAnsi="Times New Roman" w:cs="Times New Roman"/>
                <w:sz w:val="18"/>
                <w:szCs w:val="18"/>
              </w:rPr>
              <w:t xml:space="preserve">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стационаров, врачи судебно-психиатрические эксперты, врачи скорой медицинской помощи.                                                                                                                     </w:t>
            </w:r>
            <w:r w:rsidRPr="002D23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2018 году    оказана социальная поддержка 536 врачам дефицитных специальностей.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2D234A" w:rsidRDefault="005215DC" w:rsidP="005E1A3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D234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77 160,0</w:t>
            </w:r>
          </w:p>
        </w:tc>
        <w:tc>
          <w:tcPr>
            <w:tcW w:w="964" w:type="dxa"/>
            <w:gridSpan w:val="4"/>
          </w:tcPr>
          <w:p w:rsidR="005215DC" w:rsidRPr="002D234A" w:rsidRDefault="005215DC" w:rsidP="00193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39 600,0</w:t>
            </w:r>
          </w:p>
        </w:tc>
        <w:tc>
          <w:tcPr>
            <w:tcW w:w="964" w:type="dxa"/>
            <w:gridSpan w:val="4"/>
          </w:tcPr>
          <w:p w:rsidR="005215DC" w:rsidRPr="002D234A" w:rsidRDefault="005215DC" w:rsidP="00193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37 560,0</w:t>
            </w:r>
          </w:p>
        </w:tc>
        <w:tc>
          <w:tcPr>
            <w:tcW w:w="864" w:type="dxa"/>
            <w:gridSpan w:val="5"/>
          </w:tcPr>
          <w:p w:rsidR="005215DC" w:rsidRPr="002D234A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D234A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D234A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2D234A" w:rsidRDefault="005215DC" w:rsidP="00193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</w:tr>
      <w:tr w:rsidR="005215DC" w:rsidTr="00893EC1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CE6D4C" w:rsidRDefault="005215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2D234A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2D234A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44 400,0</w:t>
            </w:r>
          </w:p>
        </w:tc>
        <w:tc>
          <w:tcPr>
            <w:tcW w:w="964" w:type="dxa"/>
            <w:gridSpan w:val="4"/>
          </w:tcPr>
          <w:p w:rsidR="005215DC" w:rsidRPr="002D234A" w:rsidRDefault="005215DC" w:rsidP="00AE0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32 760,0</w:t>
            </w:r>
          </w:p>
        </w:tc>
        <w:tc>
          <w:tcPr>
            <w:tcW w:w="864" w:type="dxa"/>
            <w:gridSpan w:val="5"/>
          </w:tcPr>
          <w:p w:rsidR="005215DC" w:rsidRPr="002D234A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D234A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D234A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2D234A" w:rsidRDefault="005215DC" w:rsidP="00AE0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5215DC" w:rsidTr="00893EC1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CE6D4C" w:rsidRDefault="005215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2D234A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2D234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57 375,6</w:t>
            </w:r>
          </w:p>
        </w:tc>
        <w:tc>
          <w:tcPr>
            <w:tcW w:w="964" w:type="dxa"/>
            <w:gridSpan w:val="4"/>
          </w:tcPr>
          <w:p w:rsidR="005215DC" w:rsidRPr="002D234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19 784,4</w:t>
            </w:r>
          </w:p>
        </w:tc>
        <w:tc>
          <w:tcPr>
            <w:tcW w:w="864" w:type="dxa"/>
            <w:gridSpan w:val="5"/>
          </w:tcPr>
          <w:p w:rsidR="005215DC" w:rsidRPr="002D234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D234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D234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2D234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34A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5215DC" w:rsidTr="00893EC1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CE6D4C" w:rsidRDefault="005215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DB65F8" w:rsidRDefault="005215D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65 640,0</w:t>
            </w:r>
          </w:p>
        </w:tc>
        <w:tc>
          <w:tcPr>
            <w:tcW w:w="964" w:type="dxa"/>
            <w:gridSpan w:val="4"/>
          </w:tcPr>
          <w:p w:rsidR="005215DC" w:rsidRPr="00CD3A5A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64 320,0</w:t>
            </w:r>
          </w:p>
        </w:tc>
        <w:tc>
          <w:tcPr>
            <w:tcW w:w="964" w:type="dxa"/>
            <w:gridSpan w:val="4"/>
          </w:tcPr>
          <w:p w:rsidR="005215DC" w:rsidRPr="00CD3A5A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1 320,0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CD3A5A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Pr="00CD3A5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215DC" w:rsidTr="00893EC1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CE6D4C" w:rsidRDefault="005215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DB65F8" w:rsidRDefault="005215DC" w:rsidP="00893E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DB65F8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DB65F8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FD42EB" w:rsidRDefault="005215DC" w:rsidP="00893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140EE2">
        <w:tc>
          <w:tcPr>
            <w:tcW w:w="426" w:type="dxa"/>
            <w:vMerge w:val="restart"/>
          </w:tcPr>
          <w:p w:rsidR="005215DC" w:rsidRPr="007E27EF" w:rsidRDefault="005215DC" w:rsidP="00E9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  <w:vMerge w:val="restart"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 w:val="restart"/>
          </w:tcPr>
          <w:p w:rsidR="005215DC" w:rsidRPr="007E27EF" w:rsidRDefault="005215DC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E5271A" w:rsidRDefault="005215DC" w:rsidP="00E52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E3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в качестве меры социальной поддержки ежегодная единовременная выплата в размере  56 500 рублей </w:t>
            </w:r>
            <w:r w:rsidRPr="00E5271A">
              <w:rPr>
                <w:rFonts w:ascii="Times New Roman" w:hAnsi="Times New Roman" w:cs="Times New Roman"/>
                <w:sz w:val="18"/>
                <w:szCs w:val="18"/>
              </w:rPr>
              <w:t>(в том числе налог на доходы физических лиц) молодым специалистам, с которыми заключены договоры о предоставлении социальной поддержки..</w:t>
            </w:r>
          </w:p>
          <w:p w:rsidR="005215DC" w:rsidRPr="00C366C5" w:rsidRDefault="005215DC" w:rsidP="003A667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66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2018 году  оказана социальная поддержка 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A66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137 молодым специалистам Ленинградской области. </w:t>
            </w:r>
            <w:r w:rsidRPr="00F957E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молодому специалисту осуществляется ежегодно в течение трех лет при условии продолжения молодым специалистом работы в государственном (муниципальном) учреждении, на работу в </w:t>
            </w:r>
            <w:r w:rsidRPr="00F95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образования, имеющего государственную аккредитацию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FE7B0E" w:rsidRDefault="005215DC" w:rsidP="00140EE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E7B0E">
              <w:rPr>
                <w:rFonts w:ascii="Times New Roman" w:hAnsi="Times New Roman"/>
                <w:bCs/>
                <w:sz w:val="16"/>
                <w:szCs w:val="16"/>
              </w:rPr>
              <w:t>58 477,5</w:t>
            </w:r>
          </w:p>
        </w:tc>
        <w:tc>
          <w:tcPr>
            <w:tcW w:w="964" w:type="dxa"/>
            <w:gridSpan w:val="4"/>
          </w:tcPr>
          <w:p w:rsidR="005215DC" w:rsidRPr="00FE7B0E" w:rsidRDefault="005215DC" w:rsidP="00756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5 706,5</w:t>
            </w:r>
          </w:p>
        </w:tc>
        <w:tc>
          <w:tcPr>
            <w:tcW w:w="964" w:type="dxa"/>
            <w:gridSpan w:val="4"/>
          </w:tcPr>
          <w:p w:rsidR="005215DC" w:rsidRPr="00FE7B0E" w:rsidRDefault="005215DC" w:rsidP="00756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52 771,0</w:t>
            </w:r>
          </w:p>
        </w:tc>
        <w:tc>
          <w:tcPr>
            <w:tcW w:w="864" w:type="dxa"/>
            <w:gridSpan w:val="5"/>
          </w:tcPr>
          <w:p w:rsidR="005215DC" w:rsidRPr="00FE7B0E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FE7B0E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FE7B0E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FE7B0E" w:rsidRDefault="005215DC" w:rsidP="00756E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2337D0" w:rsidRDefault="005215DC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FE7B0E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FE7B0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9 718,0</w:t>
            </w:r>
          </w:p>
        </w:tc>
        <w:tc>
          <w:tcPr>
            <w:tcW w:w="964" w:type="dxa"/>
            <w:gridSpan w:val="4"/>
          </w:tcPr>
          <w:p w:rsidR="005215DC" w:rsidRPr="00FE7B0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48 749,5</w:t>
            </w:r>
          </w:p>
        </w:tc>
        <w:tc>
          <w:tcPr>
            <w:tcW w:w="864" w:type="dxa"/>
            <w:gridSpan w:val="5"/>
          </w:tcPr>
          <w:p w:rsidR="005215DC" w:rsidRPr="00FE7B0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FE7B0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FE7B0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FE7B0E" w:rsidRDefault="005215DC" w:rsidP="00F40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2337D0" w:rsidRDefault="005215DC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FE7B0E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FE7B0E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51 896,9</w:t>
            </w:r>
          </w:p>
        </w:tc>
        <w:tc>
          <w:tcPr>
            <w:tcW w:w="964" w:type="dxa"/>
            <w:gridSpan w:val="4"/>
          </w:tcPr>
          <w:p w:rsidR="005215DC" w:rsidRPr="00FE7B0E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6 580,6</w:t>
            </w:r>
          </w:p>
        </w:tc>
        <w:tc>
          <w:tcPr>
            <w:tcW w:w="864" w:type="dxa"/>
            <w:gridSpan w:val="5"/>
          </w:tcPr>
          <w:p w:rsidR="005215DC" w:rsidRPr="00FE7B0E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FE7B0E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FE7B0E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FE7B0E" w:rsidRDefault="005215DC" w:rsidP="000366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7B0E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2337D0" w:rsidRDefault="005215DC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1E3614" w:rsidRDefault="005215D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66 670,0</w:t>
            </w:r>
          </w:p>
        </w:tc>
        <w:tc>
          <w:tcPr>
            <w:tcW w:w="964" w:type="dxa"/>
            <w:gridSpan w:val="4"/>
          </w:tcPr>
          <w:p w:rsidR="005215DC" w:rsidRPr="000F57A2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64 240,0</w:t>
            </w:r>
          </w:p>
        </w:tc>
        <w:tc>
          <w:tcPr>
            <w:tcW w:w="964" w:type="dxa"/>
            <w:gridSpan w:val="4"/>
          </w:tcPr>
          <w:p w:rsidR="005215DC" w:rsidRPr="000F57A2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2 429,5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F401E6" w:rsidRDefault="005215DC" w:rsidP="00C07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140EE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2337D0" w:rsidRDefault="005215DC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1E3614" w:rsidRDefault="005215DC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FB67D0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FB67D0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FD42EB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8F68B8">
        <w:tc>
          <w:tcPr>
            <w:tcW w:w="426" w:type="dxa"/>
            <w:vMerge w:val="restart"/>
          </w:tcPr>
          <w:p w:rsidR="005215DC" w:rsidRPr="00DE25C2" w:rsidRDefault="005215DC" w:rsidP="00E9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20.5</w:t>
            </w:r>
          </w:p>
        </w:tc>
        <w:tc>
          <w:tcPr>
            <w:tcW w:w="2028" w:type="dxa"/>
            <w:vMerge w:val="restart"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  <w:vMerge w:val="restart"/>
          </w:tcPr>
          <w:p w:rsidR="005215DC" w:rsidRPr="00CC2063" w:rsidRDefault="005215DC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524966" w:rsidRDefault="005215DC" w:rsidP="003C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6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5215DC" w:rsidRPr="00C86822" w:rsidRDefault="005215DC" w:rsidP="00C868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Выплаты осуществляются по мере заключения трудовых договоров со специалистами, это происходит неравномерно в течение года. Основная масса молодых специалистов прибывает на работу в сентябре-ноябре, в связи с датами выдачи документов об образовании.  Все выплаты носят заявительный характер.</w:t>
            </w:r>
          </w:p>
          <w:p w:rsidR="005215DC" w:rsidRDefault="005215DC" w:rsidP="000A6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0F9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меры социальной поддержки </w:t>
            </w:r>
            <w:r w:rsidRPr="003C501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единовременная  компенсационная выплата в размере 345 тыс. рублей </w:t>
            </w:r>
            <w:r w:rsidRPr="000A60F9">
              <w:rPr>
                <w:rFonts w:ascii="Times New Roman" w:hAnsi="Times New Roman" w:cs="Times New Roman"/>
                <w:sz w:val="18"/>
                <w:szCs w:val="18"/>
              </w:rPr>
              <w:t xml:space="preserve">молодым специалистам со средним медицинским образованием в возрасте до 35 лет, прибывшим в 2013-2018 годах на работу в сельские населенные пункты. </w:t>
            </w:r>
          </w:p>
          <w:p w:rsidR="005215DC" w:rsidRDefault="005215DC" w:rsidP="00C868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6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 2018 году  меры социальной поддержки предоставлены 40 специалистам. </w:t>
            </w:r>
          </w:p>
          <w:p w:rsidR="005215DC" w:rsidRPr="009350FB" w:rsidRDefault="005215DC" w:rsidP="00C86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Выплаты произведены всем обратившимся лицам, имеющим право на их получение в указанный период.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DA011B" w:rsidRDefault="005215DC" w:rsidP="00606C29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A01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24 150,0</w:t>
            </w:r>
          </w:p>
        </w:tc>
        <w:tc>
          <w:tcPr>
            <w:tcW w:w="964" w:type="dxa"/>
            <w:gridSpan w:val="4"/>
          </w:tcPr>
          <w:p w:rsidR="005215DC" w:rsidRPr="00DA011B" w:rsidRDefault="005215DC" w:rsidP="004A2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DA011B" w:rsidRDefault="005215DC" w:rsidP="004A2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24 150,0</w:t>
            </w:r>
          </w:p>
        </w:tc>
        <w:tc>
          <w:tcPr>
            <w:tcW w:w="864" w:type="dxa"/>
            <w:gridSpan w:val="5"/>
          </w:tcPr>
          <w:p w:rsidR="005215DC" w:rsidRPr="00DA011B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DA011B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DA011B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DA011B" w:rsidRDefault="005215DC" w:rsidP="004A2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1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C86822">
        <w:tc>
          <w:tcPr>
            <w:tcW w:w="426" w:type="dxa"/>
            <w:vMerge/>
          </w:tcPr>
          <w:p w:rsidR="005215DC" w:rsidRPr="00CC2063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30689" w:rsidRDefault="005215DC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Default="005215DC" w:rsidP="00C868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5215DC" w:rsidRPr="00E93D2C" w:rsidRDefault="005215DC" w:rsidP="00C868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17 595,0</w:t>
            </w:r>
          </w:p>
        </w:tc>
        <w:tc>
          <w:tcPr>
            <w:tcW w:w="964" w:type="dxa"/>
            <w:gridSpan w:val="4"/>
          </w:tcPr>
          <w:p w:rsidR="005215DC" w:rsidRPr="00F957E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EF">
              <w:rPr>
                <w:rFonts w:ascii="Times New Roman" w:hAnsi="Times New Roman" w:cs="Times New Roman"/>
                <w:sz w:val="16"/>
                <w:szCs w:val="16"/>
              </w:rPr>
              <w:t>1 725</w:t>
            </w:r>
          </w:p>
        </w:tc>
        <w:tc>
          <w:tcPr>
            <w:tcW w:w="964" w:type="dxa"/>
            <w:gridSpan w:val="4"/>
          </w:tcPr>
          <w:p w:rsidR="005215DC" w:rsidRPr="00F957E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EF">
              <w:rPr>
                <w:rFonts w:ascii="Times New Roman" w:hAnsi="Times New Roman" w:cs="Times New Roman"/>
                <w:sz w:val="16"/>
                <w:szCs w:val="16"/>
              </w:rPr>
              <w:t>15 870,0</w:t>
            </w:r>
          </w:p>
        </w:tc>
        <w:tc>
          <w:tcPr>
            <w:tcW w:w="864" w:type="dxa"/>
            <w:gridSpan w:val="5"/>
          </w:tcPr>
          <w:p w:rsidR="005215DC" w:rsidRPr="00F957E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F957E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F957E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F957E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7EF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CC2063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30689" w:rsidRDefault="005215DC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E93D2C" w:rsidRDefault="005215DC" w:rsidP="000366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C86822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822">
              <w:rPr>
                <w:rFonts w:ascii="Times New Roman" w:hAnsi="Times New Roman" w:cs="Times New Roman"/>
                <w:sz w:val="16"/>
                <w:szCs w:val="16"/>
              </w:rPr>
              <w:t>6 210,0</w:t>
            </w:r>
          </w:p>
        </w:tc>
        <w:tc>
          <w:tcPr>
            <w:tcW w:w="964" w:type="dxa"/>
            <w:gridSpan w:val="4"/>
          </w:tcPr>
          <w:p w:rsidR="005215DC" w:rsidRPr="00C86822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822">
              <w:rPr>
                <w:rFonts w:ascii="Times New Roman" w:hAnsi="Times New Roman" w:cs="Times New Roman"/>
                <w:sz w:val="16"/>
                <w:szCs w:val="16"/>
              </w:rPr>
              <w:t>11 385,0</w:t>
            </w:r>
          </w:p>
        </w:tc>
        <w:tc>
          <w:tcPr>
            <w:tcW w:w="864" w:type="dxa"/>
            <w:gridSpan w:val="5"/>
          </w:tcPr>
          <w:p w:rsidR="005215DC" w:rsidRPr="00C86822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8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C86822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8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C86822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8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C86822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C86822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CC2063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30689" w:rsidRDefault="005215DC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5215DC" w:rsidRPr="00E93D2C" w:rsidRDefault="005215DC" w:rsidP="000366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606C29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13 800,0</w:t>
            </w:r>
          </w:p>
        </w:tc>
        <w:tc>
          <w:tcPr>
            <w:tcW w:w="964" w:type="dxa"/>
            <w:gridSpan w:val="4"/>
          </w:tcPr>
          <w:p w:rsidR="005215DC" w:rsidRPr="00606C29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3 795,0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F957EF" w:rsidRDefault="005215DC" w:rsidP="00C07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78</w:t>
            </w:r>
            <w:r w:rsidRPr="005249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CC2063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C2063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30689" w:rsidRDefault="005215DC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606C29" w:rsidRDefault="005215DC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D1C5E" w:rsidRDefault="005215DC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D1C5E" w:rsidRDefault="005215DC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606C29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DA5B8B">
        <w:tc>
          <w:tcPr>
            <w:tcW w:w="426" w:type="dxa"/>
            <w:vMerge w:val="restart"/>
          </w:tcPr>
          <w:p w:rsidR="005215DC" w:rsidRPr="007E27EF" w:rsidRDefault="005215DC" w:rsidP="00E9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8" w:type="dxa"/>
            <w:vMerge w:val="restart"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  <w:vMerge w:val="restart"/>
          </w:tcPr>
          <w:p w:rsidR="005215DC" w:rsidRPr="007E27EF" w:rsidRDefault="005215DC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Default="005215DC" w:rsidP="0027536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49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Исполнение составило 100% утвержденных бюджетных ассигнований.</w:t>
            </w:r>
            <w:r w:rsidRPr="0013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215DC" w:rsidRPr="00276962" w:rsidRDefault="005215DC" w:rsidP="00C25E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25ECB">
              <w:rPr>
                <w:rFonts w:ascii="Times New Roman" w:hAnsi="Times New Roman" w:cs="Times New Roman"/>
                <w:sz w:val="18"/>
                <w:szCs w:val="18"/>
              </w:rPr>
              <w:t>Предусмотрено финансовое обеспечение проведения конкурсов профессионального мастерства и областного праздника, посвященного Дню медицинского работника. Мероприятия проведены, премии победителям и призерам конкурсов выплачены.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517E34" w:rsidRDefault="005215DC" w:rsidP="00DA5B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7E3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1 160,0</w:t>
            </w:r>
          </w:p>
        </w:tc>
        <w:tc>
          <w:tcPr>
            <w:tcW w:w="964" w:type="dxa"/>
            <w:gridSpan w:val="4"/>
          </w:tcPr>
          <w:p w:rsidR="005215DC" w:rsidRPr="00276962" w:rsidRDefault="005215DC" w:rsidP="00506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276962" w:rsidRDefault="005215DC" w:rsidP="00506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1 160,0</w:t>
            </w:r>
          </w:p>
        </w:tc>
        <w:tc>
          <w:tcPr>
            <w:tcW w:w="864" w:type="dxa"/>
            <w:gridSpan w:val="5"/>
          </w:tcPr>
          <w:p w:rsidR="005215DC" w:rsidRPr="00276962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76962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76962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276962" w:rsidRDefault="005215DC" w:rsidP="00506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96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C97182" w:rsidRDefault="005215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517E34" w:rsidRDefault="005215D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DA5B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B8B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64" w:type="dxa"/>
            <w:gridSpan w:val="4"/>
          </w:tcPr>
          <w:p w:rsidR="005215DC" w:rsidRPr="00DA5B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B8B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64" w:type="dxa"/>
            <w:gridSpan w:val="5"/>
          </w:tcPr>
          <w:p w:rsidR="005215DC" w:rsidRPr="00DA5B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B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DA5B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B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DA5B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B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DA5B8B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B8B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C97182" w:rsidRDefault="005215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517E34" w:rsidRDefault="005215D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17E34" w:rsidRDefault="005215DC" w:rsidP="00DA5B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1 160,0</w:t>
            </w:r>
          </w:p>
        </w:tc>
        <w:tc>
          <w:tcPr>
            <w:tcW w:w="964" w:type="dxa"/>
            <w:gridSpan w:val="4"/>
          </w:tcPr>
          <w:p w:rsidR="005215DC" w:rsidRPr="00517E34" w:rsidRDefault="005215DC" w:rsidP="00036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524966" w:rsidRDefault="005215DC" w:rsidP="00036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966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C97182" w:rsidRDefault="005215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517E34" w:rsidRDefault="005215DC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17E34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17E34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FD42EB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8F68B8">
        <w:tc>
          <w:tcPr>
            <w:tcW w:w="426" w:type="dxa"/>
            <w:vMerge w:val="restart"/>
          </w:tcPr>
          <w:p w:rsidR="005215DC" w:rsidRPr="002C3AAD" w:rsidRDefault="005215DC" w:rsidP="00E9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D"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  <w:tc>
          <w:tcPr>
            <w:tcW w:w="2028" w:type="dxa"/>
            <w:vMerge w:val="restart"/>
          </w:tcPr>
          <w:p w:rsidR="005215DC" w:rsidRPr="00E94AAE" w:rsidRDefault="005215DC" w:rsidP="00E9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4AAE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жилья для медицинских работников</w:t>
            </w:r>
          </w:p>
        </w:tc>
        <w:tc>
          <w:tcPr>
            <w:tcW w:w="1493" w:type="dxa"/>
            <w:vMerge w:val="restart"/>
          </w:tcPr>
          <w:p w:rsidR="005215DC" w:rsidRPr="005E58B2" w:rsidRDefault="005215DC" w:rsidP="00FD4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B2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F509FE" w:rsidRPr="00F509FE" w:rsidRDefault="005215DC" w:rsidP="00F509F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24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496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</w:t>
            </w:r>
            <w:r w:rsidRPr="005249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="00F509FE" w:rsidRPr="00F509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509FE" w:rsidRPr="00F509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выплаты мер социальной поддержки носят заявительный характер </w:t>
            </w:r>
          </w:p>
          <w:p w:rsidR="005215DC" w:rsidRPr="009E1091" w:rsidRDefault="00F509FE" w:rsidP="009E10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бюджетные ассигнования </w:t>
            </w:r>
            <w:r w:rsidR="005215DC" w:rsidRPr="009E1091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</w:t>
            </w:r>
            <w:r w:rsidRPr="00F50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добавлены</w:t>
            </w:r>
            <w:r w:rsidR="005215DC" w:rsidRPr="009E1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5215DC" w:rsidRPr="009E1091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  <w:proofErr w:type="spellEnd"/>
            <w:r w:rsidR="005215DC" w:rsidRPr="009E1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квартале </w:t>
            </w:r>
          </w:p>
          <w:p w:rsidR="005215DC" w:rsidRPr="009E1091" w:rsidRDefault="005215DC" w:rsidP="009E10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09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2018 году  приобретено 17 квартир и 1 жилой дом.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524966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04" w:type="dxa"/>
            <w:vMerge w:val="restart"/>
          </w:tcPr>
          <w:p w:rsidR="005215DC" w:rsidRPr="00524966" w:rsidRDefault="005215DC"/>
        </w:tc>
        <w:tc>
          <w:tcPr>
            <w:tcW w:w="864" w:type="dxa"/>
            <w:gridSpan w:val="3"/>
          </w:tcPr>
          <w:p w:rsidR="005215DC" w:rsidRPr="00524966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524966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524966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524966" w:rsidRDefault="005215DC" w:rsidP="00265DB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249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78 000,0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9D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9D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78 000,0</w:t>
            </w:r>
          </w:p>
        </w:tc>
        <w:tc>
          <w:tcPr>
            <w:tcW w:w="864" w:type="dxa"/>
            <w:gridSpan w:val="5"/>
          </w:tcPr>
          <w:p w:rsidR="005215DC" w:rsidRPr="00524966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524966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524966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524966" w:rsidRDefault="005215DC" w:rsidP="009D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E58B2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966" w:rsidRDefault="005215DC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524966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524966" w:rsidRDefault="005215DC"/>
        </w:tc>
        <w:tc>
          <w:tcPr>
            <w:tcW w:w="864" w:type="dxa"/>
            <w:gridSpan w:val="3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524966" w:rsidRDefault="005215DC" w:rsidP="0050618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2496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21 530,0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21 530,0</w:t>
            </w:r>
          </w:p>
        </w:tc>
        <w:tc>
          <w:tcPr>
            <w:tcW w:w="864" w:type="dxa"/>
            <w:gridSpan w:val="5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524966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E58B2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966" w:rsidRDefault="005215DC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524966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524966" w:rsidRDefault="005215DC"/>
        </w:tc>
        <w:tc>
          <w:tcPr>
            <w:tcW w:w="864" w:type="dxa"/>
            <w:gridSpan w:val="3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67299E" w:rsidRDefault="005215DC" w:rsidP="0050618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7299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42 000,0</w:t>
            </w:r>
          </w:p>
        </w:tc>
        <w:tc>
          <w:tcPr>
            <w:tcW w:w="964" w:type="dxa"/>
            <w:gridSpan w:val="4"/>
          </w:tcPr>
          <w:p w:rsidR="005215DC" w:rsidRPr="0067299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99E">
              <w:rPr>
                <w:rFonts w:ascii="Times New Roman" w:hAnsi="Times New Roman" w:cs="Times New Roman"/>
                <w:sz w:val="16"/>
                <w:szCs w:val="16"/>
              </w:rPr>
              <w:t>12 967,3</w:t>
            </w:r>
          </w:p>
        </w:tc>
        <w:tc>
          <w:tcPr>
            <w:tcW w:w="964" w:type="dxa"/>
            <w:gridSpan w:val="4"/>
          </w:tcPr>
          <w:p w:rsidR="005215DC" w:rsidRPr="0067299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99E">
              <w:rPr>
                <w:rFonts w:ascii="Times New Roman" w:hAnsi="Times New Roman" w:cs="Times New Roman"/>
                <w:sz w:val="16"/>
                <w:szCs w:val="16"/>
              </w:rPr>
              <w:t>29 032,7</w:t>
            </w:r>
          </w:p>
        </w:tc>
        <w:tc>
          <w:tcPr>
            <w:tcW w:w="864" w:type="dxa"/>
            <w:gridSpan w:val="5"/>
          </w:tcPr>
          <w:p w:rsidR="005215DC" w:rsidRPr="0067299E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67299E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67299E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67299E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99E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E58B2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966" w:rsidRDefault="005215DC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524966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524966" w:rsidRDefault="005215DC"/>
        </w:tc>
        <w:tc>
          <w:tcPr>
            <w:tcW w:w="864" w:type="dxa"/>
            <w:gridSpan w:val="3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524966" w:rsidRDefault="005215DC" w:rsidP="00C07AE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45 550,0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34 723,9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10 826,1</w:t>
            </w:r>
          </w:p>
        </w:tc>
        <w:tc>
          <w:tcPr>
            <w:tcW w:w="864" w:type="dxa"/>
            <w:gridSpan w:val="5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524966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C6D17" w:rsidRDefault="005215DC" w:rsidP="00C07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6D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E58B2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5E58B2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30689" w:rsidRDefault="005215DC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FA5769" w:rsidRDefault="005215D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FA5769" w:rsidRDefault="005215DC" w:rsidP="00607B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FA5769" w:rsidRDefault="005215D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FA5769" w:rsidRDefault="005215DC" w:rsidP="00944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5DC" w:rsidTr="00B54ED2">
        <w:tc>
          <w:tcPr>
            <w:tcW w:w="426" w:type="dxa"/>
            <w:vMerge w:val="restart"/>
            <w:shd w:val="clear" w:color="auto" w:fill="auto"/>
          </w:tcPr>
          <w:p w:rsidR="005215DC" w:rsidRPr="007E27EF" w:rsidRDefault="005215DC" w:rsidP="00086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2028" w:type="dxa"/>
            <w:vMerge w:val="restart"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единовременных выплат медицинским </w:t>
            </w: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работникам</w:t>
            </w:r>
          </w:p>
        </w:tc>
        <w:tc>
          <w:tcPr>
            <w:tcW w:w="1493" w:type="dxa"/>
            <w:vMerge w:val="restart"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</w:t>
            </w:r>
            <w:proofErr w:type="spellStart"/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здравоохране-нию</w:t>
            </w:r>
            <w:proofErr w:type="spellEnd"/>
            <w:r w:rsidRPr="007E2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2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AF360A" w:rsidRDefault="005215DC" w:rsidP="007D4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60A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lastRenderedPageBreak/>
              <w:t>Причины низкого финансирования:</w:t>
            </w:r>
          </w:p>
          <w:p w:rsidR="005215DC" w:rsidRDefault="005215DC" w:rsidP="00FA7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9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выплаты мер социальной поддержки носят заявительный характер</w:t>
            </w:r>
            <w:r w:rsidRPr="000C52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215DC" w:rsidRDefault="005215DC" w:rsidP="00FA7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Предусмотрены </w:t>
            </w:r>
            <w:r w:rsidRPr="00A2746A">
              <w:rPr>
                <w:rFonts w:ascii="Times New Roman" w:hAnsi="Times New Roman" w:cs="Times New Roman"/>
                <w:sz w:val="18"/>
                <w:szCs w:val="18"/>
              </w:rPr>
              <w:t>единовременны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746A">
              <w:rPr>
                <w:rFonts w:ascii="Times New Roman" w:hAnsi="Times New Roman" w:cs="Times New Roman"/>
                <w:sz w:val="18"/>
                <w:szCs w:val="18"/>
              </w:rPr>
              <w:t xml:space="preserve"> выплат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2746A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медицинским работникам в размере 1 миллиона рублей-врачам, 500 тыс. руб. – фельдшерам. </w:t>
            </w:r>
          </w:p>
          <w:p w:rsidR="005215DC" w:rsidRPr="00A2746A" w:rsidRDefault="005215DC" w:rsidP="004A62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3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2018 году  единовременные компенсационные выплаты предоставлены 157 врачам и 63 фельдшерам.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436F6B" w:rsidRDefault="005215DC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52 000,0</w:t>
            </w:r>
          </w:p>
        </w:tc>
        <w:tc>
          <w:tcPr>
            <w:tcW w:w="964" w:type="dxa"/>
            <w:gridSpan w:val="4"/>
          </w:tcPr>
          <w:p w:rsidR="005215DC" w:rsidRPr="00436F6B" w:rsidRDefault="005215DC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436F6B" w:rsidRDefault="005215DC" w:rsidP="001B7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52 000,0</w:t>
            </w:r>
          </w:p>
        </w:tc>
        <w:tc>
          <w:tcPr>
            <w:tcW w:w="864" w:type="dxa"/>
            <w:gridSpan w:val="5"/>
          </w:tcPr>
          <w:p w:rsidR="005215DC" w:rsidRPr="00436F6B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436F6B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436F6B" w:rsidRDefault="005215DC" w:rsidP="004A6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436F6B" w:rsidRDefault="005215DC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F6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B54ED2">
        <w:tc>
          <w:tcPr>
            <w:tcW w:w="426" w:type="dxa"/>
            <w:vMerge/>
            <w:shd w:val="clear" w:color="auto" w:fill="auto"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93803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  <w:vMerge w:val="restart"/>
            <w:vAlign w:val="center"/>
          </w:tcPr>
          <w:p w:rsidR="005215DC" w:rsidRPr="00000DE0" w:rsidRDefault="005215DC" w:rsidP="00165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107 310</w:t>
            </w:r>
            <w:r w:rsidRPr="001B73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64" w:type="dxa"/>
            <w:gridSpan w:val="2"/>
          </w:tcPr>
          <w:p w:rsidR="005215DC" w:rsidRPr="0016591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91F">
              <w:rPr>
                <w:rFonts w:ascii="Times New Roman" w:hAnsi="Times New Roman" w:cs="Times New Roman"/>
                <w:sz w:val="16"/>
                <w:szCs w:val="16"/>
              </w:rPr>
              <w:t>7 105,0</w:t>
            </w:r>
          </w:p>
        </w:tc>
        <w:tc>
          <w:tcPr>
            <w:tcW w:w="864" w:type="dxa"/>
            <w:gridSpan w:val="3"/>
          </w:tcPr>
          <w:p w:rsidR="005215DC" w:rsidRPr="0016591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91F">
              <w:rPr>
                <w:rFonts w:ascii="Times New Roman" w:hAnsi="Times New Roman" w:cs="Times New Roman"/>
                <w:sz w:val="16"/>
                <w:szCs w:val="16"/>
              </w:rPr>
              <w:t>100 205,0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000DE0" w:rsidRDefault="005215DC" w:rsidP="00165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111 690</w:t>
            </w:r>
            <w:r w:rsidRPr="001B73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64" w:type="dxa"/>
            <w:gridSpan w:val="4"/>
          </w:tcPr>
          <w:p w:rsidR="005215DC" w:rsidRPr="0016591F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91F">
              <w:rPr>
                <w:rFonts w:ascii="Times New Roman" w:hAnsi="Times New Roman" w:cs="Times New Roman"/>
                <w:sz w:val="16"/>
                <w:szCs w:val="16"/>
              </w:rPr>
              <w:t>7 395,0</w:t>
            </w:r>
          </w:p>
        </w:tc>
        <w:tc>
          <w:tcPr>
            <w:tcW w:w="964" w:type="dxa"/>
            <w:gridSpan w:val="4"/>
          </w:tcPr>
          <w:p w:rsidR="005215DC" w:rsidRPr="0016591F" w:rsidRDefault="005215DC" w:rsidP="005D1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91F">
              <w:rPr>
                <w:rFonts w:ascii="Times New Roman" w:hAnsi="Times New Roman" w:cs="Times New Roman"/>
                <w:sz w:val="16"/>
                <w:szCs w:val="16"/>
              </w:rPr>
              <w:t>104 295,0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16591F" w:rsidRDefault="005215DC" w:rsidP="00F62A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591F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5215DC" w:rsidTr="00B54ED2">
        <w:tc>
          <w:tcPr>
            <w:tcW w:w="426" w:type="dxa"/>
            <w:vMerge/>
            <w:shd w:val="clear" w:color="auto" w:fill="auto"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93803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  <w:vMerge/>
          </w:tcPr>
          <w:p w:rsidR="005215DC" w:rsidRPr="00000DE0" w:rsidRDefault="005215DC" w:rsidP="00036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AF360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0A">
              <w:rPr>
                <w:rFonts w:ascii="Times New Roman" w:hAnsi="Times New Roman" w:cs="Times New Roman"/>
                <w:sz w:val="16"/>
                <w:szCs w:val="16"/>
              </w:rPr>
              <w:t>19 600,0</w:t>
            </w:r>
          </w:p>
        </w:tc>
        <w:tc>
          <w:tcPr>
            <w:tcW w:w="864" w:type="dxa"/>
            <w:gridSpan w:val="3"/>
          </w:tcPr>
          <w:p w:rsidR="005215DC" w:rsidRPr="00AF360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0A">
              <w:rPr>
                <w:rFonts w:ascii="Times New Roman" w:hAnsi="Times New Roman" w:cs="Times New Roman"/>
                <w:sz w:val="16"/>
                <w:szCs w:val="16"/>
              </w:rPr>
              <w:t>87 710,0</w:t>
            </w:r>
          </w:p>
        </w:tc>
        <w:tc>
          <w:tcPr>
            <w:tcW w:w="964" w:type="dxa"/>
            <w:gridSpan w:val="3"/>
            <w:vMerge/>
          </w:tcPr>
          <w:p w:rsidR="005215DC" w:rsidRPr="00000DE0" w:rsidRDefault="005215DC" w:rsidP="00036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AF360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0A">
              <w:rPr>
                <w:rFonts w:ascii="Times New Roman" w:hAnsi="Times New Roman" w:cs="Times New Roman"/>
                <w:sz w:val="16"/>
                <w:szCs w:val="16"/>
              </w:rPr>
              <w:t>20 400,0</w:t>
            </w:r>
          </w:p>
        </w:tc>
        <w:tc>
          <w:tcPr>
            <w:tcW w:w="964" w:type="dxa"/>
            <w:gridSpan w:val="4"/>
          </w:tcPr>
          <w:p w:rsidR="005215DC" w:rsidRPr="00AF360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0A">
              <w:rPr>
                <w:rFonts w:ascii="Times New Roman" w:hAnsi="Times New Roman" w:cs="Times New Roman"/>
                <w:sz w:val="16"/>
                <w:szCs w:val="16"/>
              </w:rPr>
              <w:t>91 290,0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AF360A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60A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5215DC" w:rsidTr="00B54ED2">
        <w:tc>
          <w:tcPr>
            <w:tcW w:w="426" w:type="dxa"/>
            <w:vMerge/>
            <w:shd w:val="clear" w:color="auto" w:fill="auto"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93803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  <w:vMerge/>
          </w:tcPr>
          <w:p w:rsidR="005215DC" w:rsidRPr="00000DE0" w:rsidRDefault="005215DC" w:rsidP="00036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000DE0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91 471,9</w:t>
            </w:r>
          </w:p>
        </w:tc>
        <w:tc>
          <w:tcPr>
            <w:tcW w:w="864" w:type="dxa"/>
            <w:gridSpan w:val="3"/>
          </w:tcPr>
          <w:p w:rsidR="005215DC" w:rsidRPr="00000DE0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15 838,1</w:t>
            </w:r>
          </w:p>
        </w:tc>
        <w:tc>
          <w:tcPr>
            <w:tcW w:w="964" w:type="dxa"/>
            <w:gridSpan w:val="3"/>
            <w:vMerge/>
          </w:tcPr>
          <w:p w:rsidR="005215DC" w:rsidRPr="00000DE0" w:rsidRDefault="005215DC" w:rsidP="00036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000DE0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95 205,5</w:t>
            </w:r>
          </w:p>
        </w:tc>
        <w:tc>
          <w:tcPr>
            <w:tcW w:w="964" w:type="dxa"/>
            <w:gridSpan w:val="4"/>
          </w:tcPr>
          <w:p w:rsidR="005215DC" w:rsidRPr="00000DE0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16 484,5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AF360A" w:rsidRDefault="005215DC" w:rsidP="00C07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F36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85%</w:t>
            </w:r>
          </w:p>
        </w:tc>
      </w:tr>
      <w:tr w:rsidR="005215DC" w:rsidTr="00B54ED2">
        <w:tc>
          <w:tcPr>
            <w:tcW w:w="426" w:type="dxa"/>
            <w:vMerge/>
            <w:shd w:val="clear" w:color="auto" w:fill="auto"/>
          </w:tcPr>
          <w:p w:rsidR="005215DC" w:rsidRPr="007E27EF" w:rsidRDefault="005215D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7E27EF" w:rsidRDefault="005215D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93803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000DE0" w:rsidRDefault="005215DC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1B732A" w:rsidRDefault="005215D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1B732A" w:rsidRDefault="005215D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5215DC" w:rsidRPr="001B732A" w:rsidRDefault="005215D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1B732A" w:rsidRDefault="005215D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1B732A" w:rsidRDefault="005215D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1B732A" w:rsidRDefault="005215D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новообразований (в том числе злокачественных)</w:t>
            </w:r>
          </w:p>
          <w:p w:rsidR="005215DC" w:rsidRPr="006350F9" w:rsidRDefault="005215D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916781">
        <w:tc>
          <w:tcPr>
            <w:tcW w:w="426" w:type="dxa"/>
            <w:vMerge w:val="restart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5215DC" w:rsidRPr="00F00785" w:rsidRDefault="005215D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t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1493" w:type="dxa"/>
            <w:vMerge w:val="restart"/>
          </w:tcPr>
          <w:p w:rsidR="005215DC" w:rsidRPr="00F00785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6044BD" w:rsidRDefault="005215DC" w:rsidP="00604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мероприятия в отчетном периоде заключен контракт с ООО «Лечебно-диагностический центр Международного института биологических систем имени Сергея Березина» по проведению радиохирургического лечения на аппарате Гамма-нож и 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Кибер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-нож для пациентов с опухолями, сосудистыми и функциональными заболеваниями головного мозга и меланомой сосудистой оболочки глаза. За 12 мес. 2018 года  жителям Ленинградской области проведено 9 операций с использованием аппарата 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Кибер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-ножа на общую сумму 1936,0 тыс. руб. и 55 операций на аппарате Гамма-нож на общую сумму 10890,0 тыс. руб. В этом же центре 300 пациентам из Ленинградской области проведено высокотехнологичное исследование - 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ПЭТКТ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 (позитронно-эмиссионная компьютерная томография) на сумму 8478,3 тыс. руб.</w:t>
            </w:r>
          </w:p>
          <w:p w:rsidR="005215DC" w:rsidRPr="00E82449" w:rsidRDefault="005215DC" w:rsidP="00604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Заключен контракт на лечение ВИЧ-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инфициорованных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 жителей Ленинградской области в 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ГБУЗ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 "Городская инфекционная  больница им. 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С.П.Боткина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". За 12 мес. 2018 года получили лечение 164 пациента на общую сумму 25596,83 тыс. руб. Продолжена работа по выявлению, в том числе в рамках диспансеризации пациентов со злокачественными новообразованиями. Осуществляется работа направленная на повышения качества диспансеризации и диспансерного наблюдения за пациентами, увеличение количества своевременного оказания высокотехнологичной медицинской помощи. Одним из ее индикаторов является «Доля 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ЗНО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, выявленных впервые на ранних стадиях (I-</w:t>
            </w:r>
            <w:proofErr w:type="spellStart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spellEnd"/>
            <w:r w:rsidRPr="006044BD">
              <w:rPr>
                <w:rFonts w:ascii="Times New Roman" w:hAnsi="Times New Roman" w:cs="Times New Roman"/>
                <w:sz w:val="16"/>
                <w:szCs w:val="16"/>
              </w:rPr>
              <w:t xml:space="preserve"> стадии)». За  11 мес. 2018 года он составил 55,6% (при целевом – не менее 55,5%).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6044BD" w:rsidRDefault="005215DC" w:rsidP="00916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45 985,3</w:t>
            </w:r>
          </w:p>
        </w:tc>
        <w:tc>
          <w:tcPr>
            <w:tcW w:w="964" w:type="dxa"/>
            <w:gridSpan w:val="4"/>
          </w:tcPr>
          <w:p w:rsidR="005215DC" w:rsidRPr="00737FDE" w:rsidRDefault="005215DC" w:rsidP="00CF3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2 769,0</w:t>
            </w:r>
          </w:p>
        </w:tc>
        <w:tc>
          <w:tcPr>
            <w:tcW w:w="964" w:type="dxa"/>
            <w:gridSpan w:val="4"/>
          </w:tcPr>
          <w:p w:rsidR="005215DC" w:rsidRPr="00737FDE" w:rsidRDefault="005215DC" w:rsidP="00CF3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43 216,3</w:t>
            </w:r>
          </w:p>
        </w:tc>
        <w:tc>
          <w:tcPr>
            <w:tcW w:w="864" w:type="dxa"/>
            <w:gridSpan w:val="5"/>
          </w:tcPr>
          <w:p w:rsidR="005215DC" w:rsidRPr="00737FDE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737FDE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737FDE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737FDE" w:rsidRDefault="005215DC" w:rsidP="00CF3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FDE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00785" w:rsidRDefault="005215D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F00785" w:rsidRDefault="005215DC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56C1D" w:rsidRDefault="005215DC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685F03" w:rsidRDefault="005215DC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1678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1">
              <w:rPr>
                <w:rFonts w:ascii="Times New Roman" w:hAnsi="Times New Roman" w:cs="Times New Roman"/>
                <w:sz w:val="16"/>
                <w:szCs w:val="16"/>
              </w:rPr>
              <w:t>19 600,0</w:t>
            </w:r>
          </w:p>
        </w:tc>
        <w:tc>
          <w:tcPr>
            <w:tcW w:w="964" w:type="dxa"/>
            <w:gridSpan w:val="4"/>
          </w:tcPr>
          <w:p w:rsidR="005215DC" w:rsidRPr="0091678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1">
              <w:rPr>
                <w:rFonts w:ascii="Times New Roman" w:hAnsi="Times New Roman" w:cs="Times New Roman"/>
                <w:sz w:val="16"/>
                <w:szCs w:val="16"/>
              </w:rPr>
              <w:t>26 385,3</w:t>
            </w:r>
          </w:p>
        </w:tc>
        <w:tc>
          <w:tcPr>
            <w:tcW w:w="864" w:type="dxa"/>
            <w:gridSpan w:val="5"/>
          </w:tcPr>
          <w:p w:rsidR="005215DC" w:rsidRPr="0091678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91678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91678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916781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1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00785" w:rsidRDefault="005215D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F00785" w:rsidRDefault="005215DC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56C1D" w:rsidRDefault="005215DC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685F03" w:rsidRDefault="005215DC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6044BD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35 446,9</w:t>
            </w:r>
          </w:p>
        </w:tc>
        <w:tc>
          <w:tcPr>
            <w:tcW w:w="964" w:type="dxa"/>
            <w:gridSpan w:val="4"/>
          </w:tcPr>
          <w:p w:rsidR="005215DC" w:rsidRPr="006044BD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10 538,4</w:t>
            </w:r>
          </w:p>
        </w:tc>
        <w:tc>
          <w:tcPr>
            <w:tcW w:w="864" w:type="dxa"/>
            <w:gridSpan w:val="5"/>
          </w:tcPr>
          <w:p w:rsidR="005215DC" w:rsidRPr="006044BD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6044BD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6044BD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6044BD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BD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00785" w:rsidRDefault="005215D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F00785" w:rsidRDefault="005215DC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56C1D" w:rsidRDefault="005215DC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685F03" w:rsidRDefault="005215DC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46 975,3</w:t>
            </w:r>
          </w:p>
        </w:tc>
        <w:tc>
          <w:tcPr>
            <w:tcW w:w="964" w:type="dxa"/>
            <w:gridSpan w:val="4"/>
          </w:tcPr>
          <w:p w:rsidR="005215DC" w:rsidRPr="00685F03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46 901,1</w:t>
            </w:r>
          </w:p>
        </w:tc>
        <w:tc>
          <w:tcPr>
            <w:tcW w:w="964" w:type="dxa"/>
            <w:gridSpan w:val="4"/>
          </w:tcPr>
          <w:p w:rsidR="005215DC" w:rsidRPr="00685F03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74,2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685F03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00785" w:rsidRDefault="005215D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F00785" w:rsidRDefault="005215DC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56C1D" w:rsidRDefault="005215DC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685F03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685F03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685F03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9D2CD9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B54ED2">
        <w:tc>
          <w:tcPr>
            <w:tcW w:w="426" w:type="dxa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5215DC" w:rsidRPr="00F109C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9C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5215DC" w:rsidRPr="00112AD4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F109C2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5215DC" w:rsidRPr="00112AD4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112AD4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734C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20.3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5215DC" w:rsidRPr="00112AD4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5215DC" w:rsidRPr="00112AD4" w:rsidRDefault="005215D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Default="005215DC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5215DC" w:rsidRPr="00112AD4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5215DC" w:rsidRPr="00112AD4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20.5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5215DC" w:rsidRPr="00112AD4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5215DC" w:rsidRPr="00112AD4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5215DC" w:rsidRPr="00112AD4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жилья для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112AD4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734C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53453C" w:rsidRDefault="005215D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5215DC" w:rsidRPr="00112AD4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/>
          </w:tcPr>
          <w:p w:rsidR="005215DC" w:rsidRPr="00112AD4" w:rsidRDefault="005215D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Default="005215DC" w:rsidP="00F109C2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туберкулеза</w:t>
            </w:r>
          </w:p>
          <w:p w:rsidR="005215DC" w:rsidRPr="006350F9" w:rsidRDefault="005215D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B54ED2">
        <w:tc>
          <w:tcPr>
            <w:tcW w:w="426" w:type="dxa"/>
          </w:tcPr>
          <w:p w:rsidR="005215DC" w:rsidRPr="008E4336" w:rsidRDefault="005215DC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8" w:type="dxa"/>
          </w:tcPr>
          <w:p w:rsidR="005215DC" w:rsidRPr="005345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5215DC" w:rsidRPr="0053453C" w:rsidRDefault="005215DC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9A762F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8E4336" w:rsidRDefault="005215DC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5215DC" w:rsidRPr="005345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53453C" w:rsidRDefault="005215DC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5204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20.3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8E4336" w:rsidRDefault="005215DC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5215DC" w:rsidRPr="005345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5215DC" w:rsidRPr="0053453C" w:rsidRDefault="005215D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Default="005215DC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8E4336" w:rsidRDefault="005215DC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:rsidR="005215DC" w:rsidRPr="005345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единовременных компенсационных выплат средним </w:t>
            </w: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медицинским работникам</w:t>
            </w:r>
          </w:p>
        </w:tc>
        <w:tc>
          <w:tcPr>
            <w:tcW w:w="1493" w:type="dxa"/>
          </w:tcPr>
          <w:p w:rsidR="005215DC" w:rsidRPr="0053453C" w:rsidRDefault="005215DC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20.5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8E4336" w:rsidRDefault="005215DC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:rsidR="005215DC" w:rsidRPr="005345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5215DC" w:rsidRPr="0053453C" w:rsidRDefault="005215DC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8E4336" w:rsidRDefault="005215DC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8" w:type="dxa"/>
          </w:tcPr>
          <w:p w:rsidR="005215DC" w:rsidRPr="005345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53453C" w:rsidRDefault="005215DC" w:rsidP="0052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5204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8E4336" w:rsidRDefault="005215DC" w:rsidP="0011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8" w:type="dxa"/>
          </w:tcPr>
          <w:p w:rsidR="005215DC" w:rsidRPr="005345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/>
          </w:tcPr>
          <w:p w:rsidR="005215DC" w:rsidRPr="0053453C" w:rsidRDefault="005215D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Default="005215DC" w:rsidP="009A762F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дорожно-транспортных происшествий</w:t>
            </w:r>
          </w:p>
          <w:p w:rsidR="005215DC" w:rsidRPr="006350F9" w:rsidRDefault="005215D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2628E6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пострадавшим </w:t>
            </w:r>
          </w:p>
          <w:p w:rsidR="005215DC" w:rsidRPr="002628E6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дорожно-транспортных происшествий на территории Ленинградской области </w:t>
            </w:r>
          </w:p>
        </w:tc>
        <w:tc>
          <w:tcPr>
            <w:tcW w:w="1493" w:type="dxa"/>
          </w:tcPr>
          <w:p w:rsidR="005215DC" w:rsidRPr="002628E6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здравоохранению Ленинградской области </w:t>
            </w:r>
          </w:p>
        </w:tc>
        <w:tc>
          <w:tcPr>
            <w:tcW w:w="3500" w:type="dxa"/>
            <w:gridSpan w:val="2"/>
          </w:tcPr>
          <w:p w:rsidR="005215DC" w:rsidRPr="00D43DF4" w:rsidRDefault="005215DC" w:rsidP="00D92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8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Ежемесячно осуществляется мониторинг организации медицинской помощи </w:t>
            </w:r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пострадавшим в ДТП на территории Ленинградской области и эффективности использования оборудования. Для оказания медицинской помощи пострадавшим при ДТП в  Ленинградской области работает организована работа 2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травмоцентров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 1 уровня, 14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травмоцентров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 2 уровня и 6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травмоцентров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 3 уровня, оснащенные противошоковыми операционными. Пострадавшие при ДТП направляются и поступают в абсолютном большинстве в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травмоцентры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 1 и 2 уровней. Индикаторный показатель: доля пострадавших при ДТП, госпитализированных в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травмоцентры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 1 и 2 уровня, среди всех пострадавших при ДТП, госпитализированных в стационары -  составляет за 11 мес.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. 98,7% (целевой – не менее 82%). В результате госпитальная летальность снизилась до 4,2%. Санитарной авиацией за 12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мес.2018г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.. осуществлены 216 вылетов, в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 xml:space="preserve"> для эвакуации больных пострадавших при ДТП в региональные </w:t>
            </w:r>
            <w:proofErr w:type="spellStart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травмоцентры</w:t>
            </w:r>
            <w:proofErr w:type="spellEnd"/>
            <w:r w:rsidRPr="00D928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5215DC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 государственных гарантий бесплатного оказания гражданам медицинской помощи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5215DC" w:rsidRPr="00BC413C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13C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5215DC" w:rsidRPr="00FB70F2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20.2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FB70F2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20.3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AB7F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20.3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5215DC" w:rsidRPr="00FB70F2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20.4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5215DC" w:rsidRPr="00FB70F2" w:rsidRDefault="005215DC" w:rsidP="00AB7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20.5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20.5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5215DC" w:rsidRPr="00FB70F2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20.6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жильем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FB70F2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20.7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AB7F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966189" w:rsidRDefault="005215D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/>
          </w:tcPr>
          <w:p w:rsidR="005215DC" w:rsidRPr="002628E6" w:rsidRDefault="005215D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20.8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Младенческая смертность</w:t>
            </w:r>
          </w:p>
          <w:p w:rsidR="005215DC" w:rsidRPr="006350F9" w:rsidRDefault="005215D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FB70F2">
        <w:tc>
          <w:tcPr>
            <w:tcW w:w="426" w:type="dxa"/>
          </w:tcPr>
          <w:p w:rsidR="005215DC" w:rsidRPr="006718F8" w:rsidRDefault="005215DC" w:rsidP="00A84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6718F8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женщинам </w:t>
            </w:r>
          </w:p>
          <w:p w:rsidR="005215DC" w:rsidRPr="006718F8" w:rsidRDefault="005215DC" w:rsidP="00E5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время беременности, родов, послеродового периода и новорожденным  </w:t>
            </w:r>
          </w:p>
        </w:tc>
        <w:tc>
          <w:tcPr>
            <w:tcW w:w="1493" w:type="dxa"/>
          </w:tcPr>
          <w:p w:rsidR="005215DC" w:rsidRPr="006718F8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D928F3" w:rsidRDefault="005215DC" w:rsidP="00D92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ТПГГ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обеспечено бесплатное оказание медицинской помощи жителям Ленинградской области и лекарственными препаратами, в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. женщинам и детям.  </w:t>
            </w:r>
          </w:p>
          <w:p w:rsidR="005215DC" w:rsidRPr="00D928F3" w:rsidRDefault="005215DC" w:rsidP="00D92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Закупаются лекарственные препараты для родильных отделений, в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.  препараты для оказания экстренной помощи новорожденным в родильном зале и палате интенсивной терапии.</w:t>
            </w:r>
          </w:p>
          <w:p w:rsidR="005215DC" w:rsidRPr="00D928F3" w:rsidRDefault="005215DC" w:rsidP="00D92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пренатальная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(дородовая) диагностика нарушений развития ребенка. Ультразвуковым скринингом в медицинских организациях Ленинградской области за 12 месяцев 2018 года охвачено 98,0 % беременных женщин, в том числе 3-х кратным – 88,0%. Биохимическим скринингом в первом триместре беременности охвачено 85,8% беременных женщин.        </w:t>
            </w:r>
          </w:p>
          <w:p w:rsidR="005215DC" w:rsidRPr="00D928F3" w:rsidRDefault="005215DC" w:rsidP="00D92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За 2018 год в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ГБУЗ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ЛОКБ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исследований беременных методом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УЗИ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– 11807, выявлено 305 пороков по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УЗИ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у 221 плодов. Биохимический скрининг выполнен у 9338 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пациенток.В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сложных случаях женщина госпитализируется в отделение патологии беременности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ЛОКБ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. У 95% женщин с привычным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невынашиванием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беременность сохранена. </w:t>
            </w:r>
          </w:p>
          <w:p w:rsidR="005215DC" w:rsidRPr="00D928F3" w:rsidRDefault="005215DC" w:rsidP="00D92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. проконсультировано 2390 беременных высокой группы риска рождения ребенка с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. – 1889) и 1969 супружеских  пар (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. – 1713), выполнено 239 исследований по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пренатальной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диагностике (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. – 157), выявлена патология у 26 женщин (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2017г.г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. – у 25  женщин).</w:t>
            </w:r>
          </w:p>
          <w:p w:rsidR="005215DC" w:rsidRDefault="005215DC" w:rsidP="00D92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С целью раннего выявления врожденных и наследственных заболеваний всем новорожденным детям проводится неонатальный и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аудиологический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скрининги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. В 2018 год неонатальный скрининг проведен 98,5% родившихся детей (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. – 97,8%), выявлено 3 ребенка с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галактоземией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, 3 случая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фенилкетонурии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и 1 случай ребенка с адреногенитальным синдромом.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Аудиологический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 скрининг проведен 99,9% новорожденным из числа родившихся (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2017г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 xml:space="preserve">. – 99,8%), выявлено 22 детей с нарушением слуха. Все дети с выявленной патологией направлены на дальнейшее </w:t>
            </w:r>
            <w:proofErr w:type="spellStart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дообследование</w:t>
            </w:r>
            <w:proofErr w:type="spellEnd"/>
            <w:r w:rsidRPr="00D928F3">
              <w:rPr>
                <w:rFonts w:ascii="Times New Roman" w:hAnsi="Times New Roman" w:cs="Times New Roman"/>
                <w:sz w:val="16"/>
                <w:szCs w:val="16"/>
              </w:rPr>
              <w:t>, взяты на диспансерный учет и получают необходимое лечение.</w:t>
            </w:r>
          </w:p>
          <w:p w:rsidR="005215DC" w:rsidRPr="00396592" w:rsidRDefault="005215DC" w:rsidP="0039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592">
              <w:rPr>
                <w:rFonts w:ascii="Times New Roman" w:hAnsi="Times New Roman" w:cs="Times New Roman"/>
                <w:sz w:val="16"/>
                <w:szCs w:val="16"/>
              </w:rPr>
              <w:t>Беременные женщины группы риска за счет средств областного бюджета получают санаторно-курортное лечение. В 2018 году выделено 70 путевок. За 12 месяцев 2018 года 68 женщин получили санаторно-курортное лечение (97% от плана).</w:t>
            </w:r>
          </w:p>
          <w:p w:rsidR="005215DC" w:rsidRDefault="005215DC" w:rsidP="00396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592">
              <w:rPr>
                <w:rFonts w:ascii="Times New Roman" w:hAnsi="Times New Roman" w:cs="Times New Roman"/>
                <w:sz w:val="16"/>
                <w:szCs w:val="16"/>
              </w:rPr>
              <w:t xml:space="preserve">1 ноября 2018 года открыт новый перинатальный центр в </w:t>
            </w:r>
            <w:proofErr w:type="spellStart"/>
            <w:r w:rsidRPr="00396592">
              <w:rPr>
                <w:rFonts w:ascii="Times New Roman" w:hAnsi="Times New Roman" w:cs="Times New Roman"/>
                <w:sz w:val="16"/>
                <w:szCs w:val="16"/>
              </w:rPr>
              <w:t>г.Гатчина</w:t>
            </w:r>
            <w:proofErr w:type="spellEnd"/>
            <w:r w:rsidRPr="00396592">
              <w:rPr>
                <w:rFonts w:ascii="Times New Roman" w:hAnsi="Times New Roman" w:cs="Times New Roman"/>
                <w:sz w:val="16"/>
                <w:szCs w:val="16"/>
              </w:rPr>
              <w:t>. Принято родов – 284, родилось 289 детей. За 2 месяца 784 женщины получили консультацию у акушера-гинеколога в консультативно-диагностическом отделении перинатального центра.</w:t>
            </w:r>
          </w:p>
          <w:p w:rsidR="005215DC" w:rsidRPr="00B54ED2" w:rsidRDefault="005215DC" w:rsidP="00891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077">
              <w:rPr>
                <w:rFonts w:ascii="Times New Roman" w:hAnsi="Times New Roman" w:cs="Times New Roman"/>
                <w:sz w:val="16"/>
                <w:szCs w:val="16"/>
              </w:rPr>
              <w:t xml:space="preserve">В центре функционирует кабинет медико-психологической и социально-правовой помощи женщинам, оказавшимся в трудной жизненной ситуации. Консультацию медицинского психолога получили 146 женщин. </w:t>
            </w:r>
            <w:proofErr w:type="spellStart"/>
            <w:r w:rsidRPr="00891077">
              <w:rPr>
                <w:rFonts w:ascii="Times New Roman" w:hAnsi="Times New Roman" w:cs="Times New Roman"/>
                <w:sz w:val="16"/>
                <w:szCs w:val="16"/>
              </w:rPr>
              <w:t>УЗИ</w:t>
            </w:r>
            <w:proofErr w:type="spellEnd"/>
            <w:r w:rsidRPr="00891077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287 женщинам, маммография выполнена 415 женщинам. 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Default="005215DC" w:rsidP="00FB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5215DC" w:rsidRDefault="005215DC" w:rsidP="00FB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 государственных гарантий бесплатного оказания гражданам медицинской помощи</w:t>
            </w:r>
          </w:p>
          <w:p w:rsidR="005215DC" w:rsidRPr="006350F9" w:rsidRDefault="005215DC" w:rsidP="00FB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</w:tr>
      <w:tr w:rsidR="005215DC" w:rsidTr="00B54ED2">
        <w:tc>
          <w:tcPr>
            <w:tcW w:w="426" w:type="dxa"/>
          </w:tcPr>
          <w:p w:rsidR="005215DC" w:rsidRPr="006718F8" w:rsidRDefault="005215DC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5215DC" w:rsidRPr="008F60E1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60E1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5215DC" w:rsidRPr="006718F8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9A762F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20.2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6718F8" w:rsidRDefault="005215DC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6718F8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20.3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636B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20.3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6718F8" w:rsidRDefault="005215DC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/>
          </w:tcPr>
          <w:p w:rsidR="005215DC" w:rsidRPr="006718F8" w:rsidRDefault="005215D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20.4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20.4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6718F8" w:rsidRDefault="005215DC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Осуществление </w:t>
            </w: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5215DC" w:rsidRPr="006718F8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</w:t>
            </w:r>
            <w:r w:rsidRPr="006718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Результаты исполнения мероприятия отражены в </w:t>
            </w:r>
            <w:r w:rsidRPr="00FB70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результатах мероприятия пункта 20.5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указаны в пункте 20.5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6718F8" w:rsidRDefault="005215DC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5215DC" w:rsidRPr="006718F8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20.6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20.6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6718F8" w:rsidRDefault="005215DC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жильем медицинских работников</w:t>
            </w:r>
          </w:p>
        </w:tc>
        <w:tc>
          <w:tcPr>
            <w:tcW w:w="1493" w:type="dxa"/>
            <w:vMerge w:val="restart"/>
            <w:vAlign w:val="center"/>
          </w:tcPr>
          <w:p w:rsidR="005215DC" w:rsidRPr="006718F8" w:rsidRDefault="005215DC" w:rsidP="0082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20.7 настоящего Отчета</w:t>
            </w:r>
          </w:p>
        </w:tc>
        <w:tc>
          <w:tcPr>
            <w:tcW w:w="345" w:type="dxa"/>
            <w:vMerge w:val="restart"/>
            <w:textDirection w:val="tbRl"/>
            <w:vAlign w:val="bottom"/>
          </w:tcPr>
          <w:p w:rsidR="005215DC" w:rsidRPr="00DB565C" w:rsidRDefault="005215DC" w:rsidP="009F3F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20.7 настоящего Отчета</w:t>
            </w:r>
          </w:p>
        </w:tc>
      </w:tr>
      <w:tr w:rsidR="005215DC" w:rsidTr="00B54ED2">
        <w:tc>
          <w:tcPr>
            <w:tcW w:w="426" w:type="dxa"/>
          </w:tcPr>
          <w:p w:rsidR="005215DC" w:rsidRPr="006718F8" w:rsidRDefault="005215DC" w:rsidP="008F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28" w:type="dxa"/>
          </w:tcPr>
          <w:p w:rsidR="005215DC" w:rsidRPr="00FB70F2" w:rsidRDefault="005215D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0F2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/>
          </w:tcPr>
          <w:p w:rsidR="005215DC" w:rsidRPr="006718F8" w:rsidRDefault="005215D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Pr="00FB70F2" w:rsidRDefault="005215DC" w:rsidP="009A762F">
            <w:pPr>
              <w:rPr>
                <w:sz w:val="16"/>
                <w:szCs w:val="16"/>
              </w:rPr>
            </w:pPr>
            <w:r w:rsidRPr="00FB70F2">
              <w:rPr>
                <w:rFonts w:ascii="Times New Roman" w:hAnsi="Times New Roman" w:cs="Times New Roman"/>
                <w:sz w:val="16"/>
                <w:szCs w:val="16"/>
              </w:rPr>
              <w:t>Результаты исполнения мероприятия отражены в результатах мероприятия пункта 20.8 настоящего Отчета</w:t>
            </w: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Pr="00F109C2" w:rsidRDefault="005215DC" w:rsidP="00B54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Плановые  и фактические бюджетные ассигнования</w:t>
            </w:r>
          </w:p>
          <w:p w:rsidR="005215DC" w:rsidRPr="006350F9" w:rsidRDefault="005215DC" w:rsidP="00B54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C2">
              <w:rPr>
                <w:rFonts w:ascii="Times New Roman" w:hAnsi="Times New Roman" w:cs="Times New Roman"/>
                <w:sz w:val="18"/>
                <w:szCs w:val="18"/>
              </w:rPr>
              <w:t>указаны в пункте 20.8 настоящего Отчета</w:t>
            </w:r>
          </w:p>
        </w:tc>
      </w:tr>
      <w:tr w:rsidR="005215DC" w:rsidRPr="00183AEE" w:rsidTr="0087701C">
        <w:tc>
          <w:tcPr>
            <w:tcW w:w="7996" w:type="dxa"/>
            <w:gridSpan w:val="7"/>
            <w:shd w:val="clear" w:color="auto" w:fill="C4BC96" w:themeFill="background2" w:themeFillShade="BF"/>
          </w:tcPr>
          <w:p w:rsidR="005215DC" w:rsidRPr="002A36EB" w:rsidRDefault="005215DC" w:rsidP="008F60E1">
            <w:pPr>
              <w:shd w:val="clear" w:color="auto" w:fill="EAF1DD" w:themeFill="accent3" w:themeFillTint="33"/>
              <w:jc w:val="right"/>
              <w:rPr>
                <w:b/>
                <w:i/>
                <w:sz w:val="16"/>
                <w:szCs w:val="16"/>
              </w:rPr>
            </w:pPr>
            <w:r w:rsidRPr="00183A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598, – всего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567417" w:rsidRDefault="005215DC" w:rsidP="008D34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67417" w:rsidRDefault="005215DC" w:rsidP="008D34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67417" w:rsidRDefault="005215DC" w:rsidP="008D34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5215DC" w:rsidRPr="008F60E1" w:rsidRDefault="005215D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5215DC" w:rsidRPr="008F60E1" w:rsidRDefault="005215D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" w:type="dxa"/>
            <w:gridSpan w:val="3"/>
          </w:tcPr>
          <w:p w:rsidR="005215DC" w:rsidRPr="00567417" w:rsidRDefault="005215D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567417" w:rsidRDefault="005215D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15DC" w:rsidRPr="00183AEE" w:rsidTr="00B54ED2">
        <w:tc>
          <w:tcPr>
            <w:tcW w:w="7996" w:type="dxa"/>
            <w:gridSpan w:val="7"/>
            <w:shd w:val="clear" w:color="auto" w:fill="auto"/>
          </w:tcPr>
          <w:p w:rsidR="005215DC" w:rsidRPr="003B4271" w:rsidRDefault="005215DC" w:rsidP="008F60E1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5215DC" w:rsidRPr="003B4271" w:rsidRDefault="005215DC" w:rsidP="00E01C4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3B4271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957 664,0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5215DC" w:rsidRPr="003B4271" w:rsidRDefault="005215DC" w:rsidP="00302E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303 135,5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5215DC" w:rsidRPr="003B4271" w:rsidRDefault="005215DC" w:rsidP="00302E4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654 528,5</w:t>
            </w:r>
          </w:p>
        </w:tc>
        <w:tc>
          <w:tcPr>
            <w:tcW w:w="773" w:type="dxa"/>
            <w:gridSpan w:val="3"/>
            <w:shd w:val="clear" w:color="auto" w:fill="FFFFFF" w:themeFill="background1"/>
          </w:tcPr>
          <w:p w:rsidR="005215DC" w:rsidRPr="003B4271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shd w:val="clear" w:color="auto" w:fill="FFFFFF" w:themeFill="background1"/>
          </w:tcPr>
          <w:p w:rsidR="005215DC" w:rsidRPr="003B4271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shd w:val="clear" w:color="auto" w:fill="FFFFFF" w:themeFill="background1"/>
          </w:tcPr>
          <w:p w:rsidR="005215DC" w:rsidRPr="003B4271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215DC" w:rsidRPr="003B4271" w:rsidRDefault="005215DC" w:rsidP="008F60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271">
              <w:rPr>
                <w:rFonts w:ascii="Times New Roman" w:hAnsi="Times New Roman" w:cs="Times New Roman"/>
                <w:i/>
                <w:sz w:val="16"/>
                <w:szCs w:val="16"/>
              </w:rPr>
              <w:t>32%</w:t>
            </w:r>
          </w:p>
        </w:tc>
      </w:tr>
      <w:tr w:rsidR="005215DC" w:rsidRPr="00183AEE" w:rsidTr="0087701C">
        <w:trPr>
          <w:trHeight w:val="237"/>
        </w:trPr>
        <w:tc>
          <w:tcPr>
            <w:tcW w:w="7996" w:type="dxa"/>
            <w:gridSpan w:val="7"/>
            <w:shd w:val="clear" w:color="auto" w:fill="auto"/>
          </w:tcPr>
          <w:p w:rsidR="005215DC" w:rsidRPr="00B54ED2" w:rsidRDefault="005215DC" w:rsidP="003B4271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ED2">
              <w:rPr>
                <w:rFonts w:ascii="Times New Roman" w:hAnsi="Times New Roman" w:cs="Times New Roman"/>
                <w:i/>
                <w:sz w:val="16"/>
                <w:szCs w:val="16"/>
              </w:rPr>
              <w:t>на 01.07.2018</w:t>
            </w:r>
          </w:p>
        </w:tc>
        <w:tc>
          <w:tcPr>
            <w:tcW w:w="864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5215DC" w:rsidRPr="003B4271" w:rsidRDefault="005215DC" w:rsidP="00B54ED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42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107 310,0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5215DC" w:rsidRPr="00B54ED2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ED2">
              <w:rPr>
                <w:rFonts w:ascii="Times New Roman" w:hAnsi="Times New Roman" w:cs="Times New Roman"/>
                <w:i/>
                <w:sz w:val="16"/>
                <w:szCs w:val="16"/>
              </w:rPr>
              <w:t>7 105,0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215DC" w:rsidRPr="00B54ED2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ED2">
              <w:rPr>
                <w:rFonts w:ascii="Times New Roman" w:hAnsi="Times New Roman" w:cs="Times New Roman"/>
                <w:i/>
                <w:sz w:val="16"/>
                <w:szCs w:val="16"/>
              </w:rPr>
              <w:t>100 205,0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5215DC" w:rsidRPr="00B54ED2" w:rsidRDefault="005215DC" w:rsidP="0041272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B54ED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954 134,0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5215DC" w:rsidRPr="00B54ED2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ED2">
              <w:rPr>
                <w:rFonts w:ascii="Times New Roman" w:hAnsi="Times New Roman" w:cs="Times New Roman"/>
                <w:i/>
                <w:sz w:val="16"/>
                <w:szCs w:val="16"/>
              </w:rPr>
              <w:t>564 691,9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5215DC" w:rsidRPr="00B54ED2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ED2">
              <w:rPr>
                <w:rFonts w:ascii="Times New Roman" w:hAnsi="Times New Roman" w:cs="Times New Roman"/>
                <w:i/>
                <w:sz w:val="16"/>
                <w:szCs w:val="16"/>
              </w:rPr>
              <w:t>389 442,1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215DC" w:rsidRPr="00B54ED2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ED2">
              <w:rPr>
                <w:rFonts w:ascii="Times New Roman" w:hAnsi="Times New Roman" w:cs="Times New Roman"/>
                <w:i/>
                <w:sz w:val="16"/>
                <w:szCs w:val="16"/>
              </w:rPr>
              <w:t>54%</w:t>
            </w:r>
          </w:p>
        </w:tc>
      </w:tr>
      <w:tr w:rsidR="005215DC" w:rsidRPr="00183AEE" w:rsidTr="0087701C">
        <w:tc>
          <w:tcPr>
            <w:tcW w:w="7996" w:type="dxa"/>
            <w:gridSpan w:val="7"/>
            <w:shd w:val="clear" w:color="auto" w:fill="EAF1DD" w:themeFill="accent3" w:themeFillTint="33"/>
          </w:tcPr>
          <w:p w:rsidR="005215DC" w:rsidRPr="001B0E1D" w:rsidRDefault="005215DC" w:rsidP="00B54ED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0E1D">
              <w:rPr>
                <w:rFonts w:ascii="Times New Roman" w:hAnsi="Times New Roman" w:cs="Times New Roman"/>
                <w:i/>
                <w:sz w:val="18"/>
                <w:szCs w:val="18"/>
              </w:rPr>
              <w:t>на 01.10.2018</w:t>
            </w:r>
          </w:p>
        </w:tc>
        <w:tc>
          <w:tcPr>
            <w:tcW w:w="864" w:type="dxa"/>
            <w:gridSpan w:val="3"/>
            <w:vMerge/>
            <w:shd w:val="clear" w:color="auto" w:fill="C4BC96" w:themeFill="background2" w:themeFillShade="BF"/>
          </w:tcPr>
          <w:p w:rsidR="005215DC" w:rsidRPr="003B4271" w:rsidRDefault="005215DC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</w:tcPr>
          <w:p w:rsidR="005215DC" w:rsidRPr="001B0E1D" w:rsidRDefault="005215DC" w:rsidP="00493C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0E1D">
              <w:rPr>
                <w:rFonts w:ascii="Times New Roman" w:hAnsi="Times New Roman" w:cs="Times New Roman"/>
                <w:i/>
                <w:sz w:val="16"/>
                <w:szCs w:val="16"/>
              </w:rPr>
              <w:t>19 600,0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</w:tcPr>
          <w:p w:rsidR="005215DC" w:rsidRPr="001B0E1D" w:rsidRDefault="005215DC" w:rsidP="00493C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0E1D">
              <w:rPr>
                <w:rFonts w:ascii="Times New Roman" w:hAnsi="Times New Roman" w:cs="Times New Roman"/>
                <w:i/>
                <w:sz w:val="16"/>
                <w:szCs w:val="16"/>
              </w:rPr>
              <w:t>87 710,0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</w:tcPr>
          <w:p w:rsidR="005215DC" w:rsidRPr="00B54ED2" w:rsidRDefault="005215DC" w:rsidP="00493CF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B54ED2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B54ED2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074604,0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</w:tcPr>
          <w:p w:rsidR="005215DC" w:rsidRPr="001B0E1D" w:rsidRDefault="005215DC" w:rsidP="00493C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0E1D">
              <w:rPr>
                <w:rFonts w:ascii="Times New Roman" w:hAnsi="Times New Roman" w:cs="Times New Roman"/>
                <w:i/>
                <w:sz w:val="16"/>
                <w:szCs w:val="16"/>
              </w:rPr>
              <w:t>771 236,7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</w:tcPr>
          <w:p w:rsidR="005215DC" w:rsidRPr="001B0E1D" w:rsidRDefault="005215DC" w:rsidP="00493C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0E1D">
              <w:rPr>
                <w:rFonts w:ascii="Times New Roman" w:hAnsi="Times New Roman" w:cs="Times New Roman"/>
                <w:i/>
                <w:sz w:val="16"/>
                <w:szCs w:val="16"/>
              </w:rPr>
              <w:t>303 367,3</w:t>
            </w:r>
          </w:p>
        </w:tc>
        <w:tc>
          <w:tcPr>
            <w:tcW w:w="773" w:type="dxa"/>
            <w:gridSpan w:val="3"/>
            <w:shd w:val="clear" w:color="auto" w:fill="EAF1DD" w:themeFill="accent3" w:themeFillTint="33"/>
          </w:tcPr>
          <w:p w:rsidR="005215DC" w:rsidRPr="00226EC1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shd w:val="clear" w:color="auto" w:fill="EAF1DD" w:themeFill="accent3" w:themeFillTint="33"/>
          </w:tcPr>
          <w:p w:rsidR="005215DC" w:rsidRPr="00226EC1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shd w:val="clear" w:color="auto" w:fill="EAF1DD" w:themeFill="accent3" w:themeFillTint="33"/>
          </w:tcPr>
          <w:p w:rsidR="005215DC" w:rsidRPr="00226EC1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215DC" w:rsidRPr="001B0E1D" w:rsidRDefault="005215DC" w:rsidP="00493C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1B0E1D">
              <w:rPr>
                <w:rFonts w:ascii="Times New Roman" w:hAnsi="Times New Roman" w:cs="Times New Roman"/>
                <w:i/>
                <w:sz w:val="16"/>
                <w:szCs w:val="16"/>
              </w:rPr>
              <w:t>67%</w:t>
            </w:r>
          </w:p>
        </w:tc>
      </w:tr>
      <w:tr w:rsidR="005215DC" w:rsidRPr="00183AEE" w:rsidTr="0087701C">
        <w:tc>
          <w:tcPr>
            <w:tcW w:w="7996" w:type="dxa"/>
            <w:gridSpan w:val="7"/>
            <w:shd w:val="clear" w:color="auto" w:fill="C4BC96" w:themeFill="background2" w:themeFillShade="BF"/>
          </w:tcPr>
          <w:p w:rsidR="005215DC" w:rsidRPr="00126F99" w:rsidRDefault="005215DC" w:rsidP="001B0E1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26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126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.2018</w:t>
            </w:r>
          </w:p>
        </w:tc>
        <w:tc>
          <w:tcPr>
            <w:tcW w:w="864" w:type="dxa"/>
            <w:gridSpan w:val="3"/>
            <w:vMerge/>
            <w:shd w:val="clear" w:color="auto" w:fill="C4BC96" w:themeFill="background2" w:themeFillShade="BF"/>
          </w:tcPr>
          <w:p w:rsidR="005215DC" w:rsidRPr="003B4271" w:rsidRDefault="005215DC" w:rsidP="00C07A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C4BC96" w:themeFill="background2" w:themeFillShade="BF"/>
          </w:tcPr>
          <w:p w:rsidR="005215DC" w:rsidRPr="003B4271" w:rsidRDefault="005215DC" w:rsidP="00C07A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shd w:val="clear" w:color="auto" w:fill="C4BC96" w:themeFill="background2" w:themeFillShade="BF"/>
          </w:tcPr>
          <w:p w:rsidR="005215DC" w:rsidRPr="003B4271" w:rsidRDefault="005215DC" w:rsidP="00C07A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shd w:val="clear" w:color="auto" w:fill="C4BC96" w:themeFill="background2" w:themeFillShade="BF"/>
          </w:tcPr>
          <w:p w:rsidR="005215DC" w:rsidRPr="00B54ED2" w:rsidRDefault="005215DC" w:rsidP="00C07AE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1 184938,3</w:t>
            </w:r>
          </w:p>
        </w:tc>
        <w:tc>
          <w:tcPr>
            <w:tcW w:w="964" w:type="dxa"/>
            <w:gridSpan w:val="4"/>
            <w:shd w:val="clear" w:color="auto" w:fill="C4BC96" w:themeFill="background2" w:themeFillShade="BF"/>
          </w:tcPr>
          <w:p w:rsidR="005215DC" w:rsidRPr="00F27550" w:rsidRDefault="005215DC" w:rsidP="00C07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shd w:val="clear" w:color="auto" w:fill="C4BC96" w:themeFill="background2" w:themeFillShade="BF"/>
          </w:tcPr>
          <w:p w:rsidR="005215DC" w:rsidRPr="00F27550" w:rsidRDefault="005215DC" w:rsidP="00C07A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shd w:val="clear" w:color="auto" w:fill="C4BC96" w:themeFill="background2" w:themeFillShade="BF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shd w:val="clear" w:color="auto" w:fill="C4BC96" w:themeFill="background2" w:themeFillShade="BF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3"/>
            <w:shd w:val="clear" w:color="auto" w:fill="C4BC96" w:themeFill="background2" w:themeFillShade="BF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5215DC" w:rsidRPr="002C1022" w:rsidRDefault="005215DC" w:rsidP="00C07AE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249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4F68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215DC" w:rsidRDefault="005215DC" w:rsidP="004F68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599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C256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 мерах по реализации государственной политики в области образования и науки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5215DC" w:rsidTr="00747C62">
        <w:tc>
          <w:tcPr>
            <w:tcW w:w="16251" w:type="dxa"/>
            <w:gridSpan w:val="38"/>
            <w:vAlign w:val="center"/>
          </w:tcPr>
          <w:p w:rsidR="005215DC" w:rsidRDefault="005215D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Доступность дошкольного образования детей в возрасте от 3 до 7 лет</w:t>
            </w:r>
          </w:p>
          <w:p w:rsidR="005215DC" w:rsidRPr="006350F9" w:rsidRDefault="005215D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572B77">
        <w:tc>
          <w:tcPr>
            <w:tcW w:w="426" w:type="dxa"/>
            <w:vMerge w:val="restart"/>
          </w:tcPr>
          <w:p w:rsidR="005215DC" w:rsidRPr="00C256BE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256B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5215DC" w:rsidRPr="00C256BE" w:rsidRDefault="005215DC" w:rsidP="0033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2F0">
              <w:rPr>
                <w:rFonts w:ascii="Times New Roman" w:hAnsi="Times New Roman" w:cs="Times New Roman"/>
                <w:sz w:val="18"/>
                <w:szCs w:val="18"/>
              </w:rPr>
              <w:t>Развитие негосударственного сектора в сфере дошкольного образования (субсидии частным дошкольным образовательным организациям,  индивидуальным предпринимателям на возмещение затрат по реализации образовательных программ дошкольного образования)</w:t>
            </w:r>
          </w:p>
        </w:tc>
        <w:tc>
          <w:tcPr>
            <w:tcW w:w="1493" w:type="dxa"/>
            <w:vMerge w:val="restart"/>
          </w:tcPr>
          <w:p w:rsidR="005215DC" w:rsidRPr="00C256BE" w:rsidRDefault="005215D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5215DC" w:rsidRPr="00C256BE" w:rsidRDefault="005215DC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 </w:t>
            </w:r>
            <w:proofErr w:type="spellStart"/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профессиональ-ного</w:t>
            </w:r>
            <w:proofErr w:type="spellEnd"/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012F30" w:rsidRDefault="005215DC" w:rsidP="00012F3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F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5215DC" w:rsidRDefault="005215DC" w:rsidP="0001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F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Доступность дошкольного образования для детей от 3 до 7 лет в Ленинградской области 100%,</w:t>
            </w:r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детей, посещающих группы кратковременного пребывания и иные альтернативные группы у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и в частных детских садах, а также детей, у которых желаемая дата зачисления определена в более поздние сроки. </w:t>
            </w:r>
          </w:p>
          <w:p w:rsidR="005215DC" w:rsidRDefault="005215DC" w:rsidP="0001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в Ленинградской фактически создано 2662 дополнительных места для детей дошкольного возраста, в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. 961 место для детей в возрасте до 3-х лет: выкуплено у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РЖД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» здание детского сада в г. Тосно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района, где дополнительно было создано 110 мест (в том числе 47 мест для детей до 3 лет); построен новый детский сад на 220 мест (в том числе 0 мест для детей до 3 лет) по адресу: Всеволожский район,  г.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Кудрово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приобретены у застройщиков здания детских садов на 1000 мест (в том числе </w:t>
            </w:r>
            <w:r w:rsidRPr="00012F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469 мест для детей до 3 лет) во Всеволожском районе:  г. Сертолово, ул.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Д.Кожемякина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д.9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(300 мест (в том числе 40 мест для детей до 3 лет)), п.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Мурино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б-р Менделеева, д. 13 (140 мест (в том числе 76 мест для детей до 3 лет)), п.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Мурино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Воронцовский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б-р,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д.6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(110 мест для детей до 3 лет), п.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Мурино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Охтинская ал.,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д.8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(110 мест для детей до 3 лет), п.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Мурино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б-р Менделеева, д.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2к3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(100 мест (в том числе 33 места для детей до 3 лет)), п.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Мурино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Петровский б-р,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д.11к2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(140 мест (в том числе 60 мест для детей до 3 лет)), п.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Мурино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Воронцовский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б-р,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д.10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(100 мест (в том числе 40 мест для детей до 3 лет)); заключен договор безвозмездной аренды с застройщиком на здание детского сада на 100 мест (в том числе 40 мест для детей до 3 лет) (Всеволожский район, п.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Мурино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, б-р Менделеева,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д.12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); в результате произведения работ по капитальному ремонту в детских садах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района, были открыты группы на 79 мест (в том числе 0 мест для детей до 3 лет) (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Войскорово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и Федоровское); в рамках взаимодействия с негосударственным сектором создано 39 мест (в том числе 22 места для детей до 3 лет) в Центре развития «Тигренок» Всеволожского района; созданы группы кратковременного пребывания и использованы внутренние резервы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на 1114 мест (в том числе – 383 места для детей до 3 лет) (Выборгский район - 295 мест, Ломоносовский район - 314 мест, Кировский район - 80 мест, Тихвинский район - 31 место, Всеволожский район – 188 мест, Гатчинский район – 80 мест,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район – 60 мест, </w:t>
            </w:r>
            <w:proofErr w:type="spellStart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>Приозерский</w:t>
            </w:r>
            <w:proofErr w:type="spellEnd"/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район – 66 мест).</w:t>
            </w:r>
          </w:p>
          <w:p w:rsidR="005215DC" w:rsidRPr="00702579" w:rsidRDefault="005215DC" w:rsidP="00012F3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2F30">
              <w:rPr>
                <w:rFonts w:ascii="Times New Roman" w:hAnsi="Times New Roman" w:cs="Times New Roman"/>
                <w:sz w:val="18"/>
                <w:szCs w:val="18"/>
              </w:rPr>
              <w:t xml:space="preserve"> целях поддержки и стимулирования развития негосударственного сектора в сфере дошкольного образования, частным дошкольным образовательным организациям и индивидуальным предпринимателям из областного бюджета предоставляются субсидии  на возмещение затрат по реализации основной образовательной программы дошкольного образования.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572B77" w:rsidRDefault="005215DC" w:rsidP="00572B7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2B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38 347,6</w:t>
            </w:r>
          </w:p>
        </w:tc>
        <w:tc>
          <w:tcPr>
            <w:tcW w:w="964" w:type="dxa"/>
            <w:gridSpan w:val="4"/>
          </w:tcPr>
          <w:p w:rsidR="005215DC" w:rsidRPr="00EC680C" w:rsidRDefault="005215DC" w:rsidP="002A1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6 353,8</w:t>
            </w:r>
          </w:p>
        </w:tc>
        <w:tc>
          <w:tcPr>
            <w:tcW w:w="964" w:type="dxa"/>
            <w:gridSpan w:val="4"/>
          </w:tcPr>
          <w:p w:rsidR="005215DC" w:rsidRPr="00EC680C" w:rsidRDefault="005215DC" w:rsidP="002A1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31 993,8</w:t>
            </w:r>
          </w:p>
        </w:tc>
        <w:tc>
          <w:tcPr>
            <w:tcW w:w="864" w:type="dxa"/>
            <w:gridSpan w:val="5"/>
          </w:tcPr>
          <w:p w:rsidR="005215DC" w:rsidRPr="00EC680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EC680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EC680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EC680C" w:rsidRDefault="005215DC" w:rsidP="002A1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80C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5215DC" w:rsidTr="006439B0">
        <w:tc>
          <w:tcPr>
            <w:tcW w:w="426" w:type="dxa"/>
            <w:vMerge/>
          </w:tcPr>
          <w:p w:rsidR="005215DC" w:rsidRPr="00C256BE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D2BEA" w:rsidRDefault="005215DC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DD2E41" w:rsidRDefault="005215D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72B77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B77">
              <w:rPr>
                <w:rFonts w:ascii="Times New Roman" w:hAnsi="Times New Roman" w:cs="Times New Roman"/>
                <w:sz w:val="16"/>
                <w:szCs w:val="16"/>
              </w:rPr>
              <w:t>18 687,7</w:t>
            </w:r>
          </w:p>
        </w:tc>
        <w:tc>
          <w:tcPr>
            <w:tcW w:w="964" w:type="dxa"/>
            <w:gridSpan w:val="4"/>
          </w:tcPr>
          <w:p w:rsidR="005215DC" w:rsidRPr="00572B77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B77">
              <w:rPr>
                <w:rFonts w:ascii="Times New Roman" w:hAnsi="Times New Roman" w:cs="Times New Roman"/>
                <w:sz w:val="16"/>
                <w:szCs w:val="16"/>
              </w:rPr>
              <w:t>19 659,9</w:t>
            </w:r>
          </w:p>
        </w:tc>
        <w:tc>
          <w:tcPr>
            <w:tcW w:w="864" w:type="dxa"/>
            <w:gridSpan w:val="5"/>
          </w:tcPr>
          <w:p w:rsidR="005215DC" w:rsidRPr="00572B77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B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572B77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B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572B77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B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572B77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B77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</w:tc>
      </w:tr>
      <w:tr w:rsidR="005215DC" w:rsidTr="006439B0">
        <w:tc>
          <w:tcPr>
            <w:tcW w:w="426" w:type="dxa"/>
            <w:vMerge/>
          </w:tcPr>
          <w:p w:rsidR="005215DC" w:rsidRPr="00C256BE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D2BEA" w:rsidRDefault="005215DC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012F30" w:rsidRDefault="005215DC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2F3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39 578,7</w:t>
            </w:r>
          </w:p>
        </w:tc>
        <w:tc>
          <w:tcPr>
            <w:tcW w:w="964" w:type="dxa"/>
            <w:gridSpan w:val="4"/>
          </w:tcPr>
          <w:p w:rsidR="005215DC" w:rsidRPr="00012F3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30">
              <w:rPr>
                <w:rFonts w:ascii="Times New Roman" w:hAnsi="Times New Roman" w:cs="Times New Roman"/>
                <w:sz w:val="16"/>
                <w:szCs w:val="16"/>
              </w:rPr>
              <w:t>29 205,0</w:t>
            </w:r>
          </w:p>
        </w:tc>
        <w:tc>
          <w:tcPr>
            <w:tcW w:w="964" w:type="dxa"/>
            <w:gridSpan w:val="4"/>
          </w:tcPr>
          <w:p w:rsidR="005215DC" w:rsidRPr="00012F3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30">
              <w:rPr>
                <w:rFonts w:ascii="Times New Roman" w:hAnsi="Times New Roman" w:cs="Times New Roman"/>
                <w:sz w:val="16"/>
                <w:szCs w:val="16"/>
              </w:rPr>
              <w:t>10 373,7</w:t>
            </w:r>
          </w:p>
        </w:tc>
        <w:tc>
          <w:tcPr>
            <w:tcW w:w="864" w:type="dxa"/>
            <w:gridSpan w:val="5"/>
          </w:tcPr>
          <w:p w:rsidR="005215DC" w:rsidRPr="00012F30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012F30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012F30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012F3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F30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5215DC" w:rsidTr="006439B0">
        <w:tc>
          <w:tcPr>
            <w:tcW w:w="426" w:type="dxa"/>
            <w:vMerge/>
          </w:tcPr>
          <w:p w:rsidR="005215DC" w:rsidRPr="00C256BE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D2BEA" w:rsidRDefault="005215DC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DD2E41" w:rsidRDefault="005215DC" w:rsidP="00C07A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45 469,8</w:t>
            </w:r>
          </w:p>
        </w:tc>
        <w:tc>
          <w:tcPr>
            <w:tcW w:w="964" w:type="dxa"/>
            <w:gridSpan w:val="4"/>
          </w:tcPr>
          <w:p w:rsidR="005215DC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45 469,8</w:t>
            </w:r>
          </w:p>
        </w:tc>
        <w:tc>
          <w:tcPr>
            <w:tcW w:w="964" w:type="dxa"/>
            <w:gridSpan w:val="4"/>
          </w:tcPr>
          <w:p w:rsidR="005215DC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Default="005215DC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6439B0">
        <w:tc>
          <w:tcPr>
            <w:tcW w:w="426" w:type="dxa"/>
            <w:vMerge/>
          </w:tcPr>
          <w:p w:rsidR="005215DC" w:rsidRPr="00C256BE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8D2BEA" w:rsidRDefault="005215DC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A032F0" w:rsidRDefault="005215DC" w:rsidP="006439B0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A032F0" w:rsidRDefault="005215DC" w:rsidP="00643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A032F0" w:rsidRDefault="005215DC" w:rsidP="00643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A032F0" w:rsidRDefault="005215DC" w:rsidP="00643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5DC" w:rsidTr="00126F99">
        <w:trPr>
          <w:trHeight w:val="185"/>
        </w:trPr>
        <w:tc>
          <w:tcPr>
            <w:tcW w:w="426" w:type="dxa"/>
            <w:vMerge w:val="restart"/>
          </w:tcPr>
          <w:p w:rsidR="005215DC" w:rsidRPr="00132441" w:rsidRDefault="005215DC" w:rsidP="00EE3B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D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25.2</w:t>
            </w:r>
          </w:p>
        </w:tc>
        <w:tc>
          <w:tcPr>
            <w:tcW w:w="2028" w:type="dxa"/>
            <w:vMerge w:val="restart"/>
          </w:tcPr>
          <w:p w:rsidR="005215DC" w:rsidRPr="00C256BE" w:rsidRDefault="005215DC" w:rsidP="00694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дошкольного образования (строительство, реконструкция и приобретение объектов для организации дошкольного образования)</w:t>
            </w:r>
          </w:p>
        </w:tc>
        <w:tc>
          <w:tcPr>
            <w:tcW w:w="1493" w:type="dxa"/>
            <w:vMerge w:val="restart"/>
          </w:tcPr>
          <w:p w:rsidR="005215DC" w:rsidRPr="00C256BE" w:rsidRDefault="005215DC" w:rsidP="00C25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2C44CF" w:rsidRPr="002C44CF" w:rsidRDefault="002C44CF" w:rsidP="002C4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C44CF">
              <w:rPr>
                <w:rFonts w:ascii="Times New Roman" w:hAnsi="Times New Roman" w:cs="Times New Roman"/>
                <w:sz w:val="18"/>
                <w:szCs w:val="18"/>
              </w:rPr>
              <w:t>инансирование предусмотрено на строительство 5-</w:t>
            </w:r>
            <w:proofErr w:type="spellStart"/>
            <w:r w:rsidRPr="002C44CF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2C44CF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дошкольных образовательных учреждений и приобретение в муниципальную собственность 14 дошкольных образовательных учреждений. </w:t>
            </w:r>
          </w:p>
          <w:p w:rsidR="002C44CF" w:rsidRPr="002C44CF" w:rsidRDefault="002C44CF" w:rsidP="002C4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4CF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строительства осуществлялось только по трем детским садам, также еще по двум детским садам финансирования не осуществлялось по причине приостановки строительства. Все 14 дошкольных образовательных учреждения приобретены в муниципальную собственность. </w:t>
            </w:r>
          </w:p>
          <w:p w:rsidR="002C44CF" w:rsidRPr="002C44CF" w:rsidRDefault="002C44CF" w:rsidP="002C4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4CF">
              <w:rPr>
                <w:rFonts w:ascii="Times New Roman" w:hAnsi="Times New Roman" w:cs="Times New Roman"/>
                <w:sz w:val="18"/>
                <w:szCs w:val="18"/>
              </w:rPr>
              <w:t>В 2018 году приобретены в муниципальную собственность 11 дошкольных образовательных учреждений, в том числе 2 с участием средств федерального бюджета.</w:t>
            </w:r>
          </w:p>
          <w:p w:rsidR="005215DC" w:rsidRPr="00293114" w:rsidRDefault="002C44CF" w:rsidP="002C44C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C44CF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государственной программы "Современное образование Ленинградской области" предусмотрено приобретение в муниципальную собственность 2-х дошкольных образовательных учреждений на 100 мест каждое. Отбор муниципальных образований состоялся 18.09.2018. Заключено соглашение с Министерством просвещения и науки РФ 23.10.2018 года. Объекты приобретены в муниципальную </w:t>
            </w:r>
            <w:r w:rsidR="00BD6322" w:rsidRPr="002C44CF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2C44CF">
              <w:rPr>
                <w:rFonts w:ascii="Times New Roman" w:hAnsi="Times New Roman" w:cs="Times New Roman"/>
                <w:sz w:val="18"/>
                <w:szCs w:val="18"/>
              </w:rPr>
              <w:t xml:space="preserve"> в декабре 2018 года.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C1421C" w:rsidRDefault="005215DC" w:rsidP="003B31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1421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506 590,0</w:t>
            </w:r>
          </w:p>
        </w:tc>
        <w:tc>
          <w:tcPr>
            <w:tcW w:w="964" w:type="dxa"/>
            <w:gridSpan w:val="4"/>
          </w:tcPr>
          <w:p w:rsidR="005215DC" w:rsidRPr="00C1421C" w:rsidRDefault="005215DC" w:rsidP="003E5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13 863,7</w:t>
            </w:r>
          </w:p>
        </w:tc>
        <w:tc>
          <w:tcPr>
            <w:tcW w:w="964" w:type="dxa"/>
            <w:gridSpan w:val="4"/>
          </w:tcPr>
          <w:p w:rsidR="005215DC" w:rsidRPr="00C1421C" w:rsidRDefault="005215DC" w:rsidP="003E5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492 726,3</w:t>
            </w:r>
          </w:p>
        </w:tc>
        <w:tc>
          <w:tcPr>
            <w:tcW w:w="864" w:type="dxa"/>
            <w:gridSpan w:val="5"/>
          </w:tcPr>
          <w:p w:rsidR="005215DC" w:rsidRPr="00C1421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C1421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C1421C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C1421C" w:rsidRDefault="005215DC" w:rsidP="0030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21C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5215DC" w:rsidTr="009649E6">
        <w:trPr>
          <w:trHeight w:val="181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694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B7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5215DC" w:rsidRPr="008F46D0" w:rsidRDefault="005215DC" w:rsidP="00F472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F46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699 665,2</w:t>
            </w:r>
          </w:p>
        </w:tc>
        <w:tc>
          <w:tcPr>
            <w:tcW w:w="964" w:type="dxa"/>
            <w:gridSpan w:val="4"/>
          </w:tcPr>
          <w:p w:rsidR="005215DC" w:rsidRPr="008F46D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6D0">
              <w:rPr>
                <w:rFonts w:ascii="Times New Roman" w:hAnsi="Times New Roman" w:cs="Times New Roman"/>
                <w:sz w:val="16"/>
                <w:szCs w:val="16"/>
              </w:rPr>
              <w:t>43 365,0</w:t>
            </w:r>
          </w:p>
        </w:tc>
        <w:tc>
          <w:tcPr>
            <w:tcW w:w="964" w:type="dxa"/>
            <w:gridSpan w:val="4"/>
          </w:tcPr>
          <w:p w:rsidR="005215DC" w:rsidRPr="008F46D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6D0">
              <w:rPr>
                <w:rFonts w:ascii="Times New Roman" w:hAnsi="Times New Roman" w:cs="Times New Roman"/>
                <w:sz w:val="16"/>
                <w:szCs w:val="16"/>
              </w:rPr>
              <w:t>656 300,2</w:t>
            </w:r>
          </w:p>
        </w:tc>
        <w:tc>
          <w:tcPr>
            <w:tcW w:w="864" w:type="dxa"/>
            <w:gridSpan w:val="5"/>
          </w:tcPr>
          <w:p w:rsidR="005215DC" w:rsidRPr="008F46D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6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8F46D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6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8F46D0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6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8F46D0" w:rsidRDefault="005215DC" w:rsidP="00F47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46D0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B260D2" w:rsidTr="00BD6322">
        <w:trPr>
          <w:trHeight w:val="235"/>
        </w:trPr>
        <w:tc>
          <w:tcPr>
            <w:tcW w:w="426" w:type="dxa"/>
            <w:vMerge/>
          </w:tcPr>
          <w:p w:rsidR="00B260D2" w:rsidRPr="00555D22" w:rsidRDefault="00B260D2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260D2" w:rsidRPr="00C256BE" w:rsidRDefault="00B260D2" w:rsidP="00694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260D2" w:rsidRPr="00C256BE" w:rsidRDefault="00B260D2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B260D2" w:rsidRDefault="00B260D2" w:rsidP="00B7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260D2" w:rsidRPr="00DB565C" w:rsidRDefault="00B260D2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260D2" w:rsidRPr="004E1058" w:rsidRDefault="00B2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 w:val="restart"/>
            <w:vAlign w:val="center"/>
          </w:tcPr>
          <w:p w:rsidR="00B260D2" w:rsidRPr="00B260D2" w:rsidRDefault="00B260D2" w:rsidP="00BD63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65 787,9</w:t>
            </w:r>
          </w:p>
        </w:tc>
        <w:tc>
          <w:tcPr>
            <w:tcW w:w="864" w:type="dxa"/>
            <w:gridSpan w:val="2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65 787,9</w:t>
            </w:r>
          </w:p>
        </w:tc>
        <w:tc>
          <w:tcPr>
            <w:tcW w:w="964" w:type="dxa"/>
            <w:gridSpan w:val="3"/>
          </w:tcPr>
          <w:p w:rsidR="00B260D2" w:rsidRPr="00B260D2" w:rsidRDefault="00B260D2" w:rsidP="00511F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260D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851 498,8</w:t>
            </w:r>
          </w:p>
        </w:tc>
        <w:tc>
          <w:tcPr>
            <w:tcW w:w="964" w:type="dxa"/>
            <w:gridSpan w:val="4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89 456,5</w:t>
            </w:r>
          </w:p>
        </w:tc>
        <w:tc>
          <w:tcPr>
            <w:tcW w:w="964" w:type="dxa"/>
            <w:gridSpan w:val="4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762 042,3</w:t>
            </w:r>
          </w:p>
        </w:tc>
        <w:tc>
          <w:tcPr>
            <w:tcW w:w="864" w:type="dxa"/>
            <w:gridSpan w:val="5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60D2" w:rsidRPr="00B260D2" w:rsidRDefault="00B260D2" w:rsidP="00511F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60D2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B260D2" w:rsidTr="00BD6322">
        <w:trPr>
          <w:trHeight w:val="349"/>
        </w:trPr>
        <w:tc>
          <w:tcPr>
            <w:tcW w:w="426" w:type="dxa"/>
            <w:vMerge/>
          </w:tcPr>
          <w:p w:rsidR="00B260D2" w:rsidRPr="00555D22" w:rsidRDefault="00B260D2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260D2" w:rsidRPr="00C256BE" w:rsidRDefault="00B260D2" w:rsidP="00694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260D2" w:rsidRPr="00C256BE" w:rsidRDefault="00B260D2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B260D2" w:rsidRDefault="00B260D2" w:rsidP="00B7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260D2" w:rsidRPr="00DB565C" w:rsidRDefault="00B260D2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260D2" w:rsidRPr="004E1058" w:rsidRDefault="00B2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</w:tcPr>
          <w:p w:rsidR="00B260D2" w:rsidRPr="00EE3B75" w:rsidRDefault="00B260D2" w:rsidP="006708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260D2" w:rsidRPr="00B70F96" w:rsidRDefault="00B260D2" w:rsidP="00BD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0D2">
              <w:rPr>
                <w:rFonts w:ascii="Times New Roman" w:hAnsi="Times New Roman" w:cs="Times New Roman"/>
                <w:b/>
                <w:sz w:val="18"/>
                <w:szCs w:val="18"/>
              </w:rPr>
              <w:t>65 787,9</w:t>
            </w:r>
          </w:p>
        </w:tc>
        <w:tc>
          <w:tcPr>
            <w:tcW w:w="864" w:type="dxa"/>
            <w:gridSpan w:val="3"/>
            <w:vAlign w:val="center"/>
          </w:tcPr>
          <w:p w:rsidR="00B260D2" w:rsidRPr="00B70F96" w:rsidRDefault="00B260D2" w:rsidP="00BD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  <w:vAlign w:val="center"/>
          </w:tcPr>
          <w:p w:rsidR="00B260D2" w:rsidRPr="00EE3B75" w:rsidRDefault="00B260D2" w:rsidP="00BD63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2 207735,7</w:t>
            </w:r>
          </w:p>
        </w:tc>
        <w:tc>
          <w:tcPr>
            <w:tcW w:w="964" w:type="dxa"/>
            <w:gridSpan w:val="4"/>
            <w:vAlign w:val="center"/>
          </w:tcPr>
          <w:p w:rsidR="00B260D2" w:rsidRPr="00B70F96" w:rsidRDefault="00B260D2" w:rsidP="00BD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2 076495,6</w:t>
            </w:r>
          </w:p>
        </w:tc>
        <w:tc>
          <w:tcPr>
            <w:tcW w:w="964" w:type="dxa"/>
            <w:gridSpan w:val="4"/>
            <w:vAlign w:val="center"/>
          </w:tcPr>
          <w:p w:rsidR="00B260D2" w:rsidRPr="00B70F96" w:rsidRDefault="00B260D2" w:rsidP="00BD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131 240,1</w:t>
            </w:r>
          </w:p>
        </w:tc>
        <w:tc>
          <w:tcPr>
            <w:tcW w:w="864" w:type="dxa"/>
            <w:gridSpan w:val="5"/>
            <w:vAlign w:val="center"/>
          </w:tcPr>
          <w:p w:rsidR="00B260D2" w:rsidRPr="00226EC1" w:rsidRDefault="00B260D2" w:rsidP="00BD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B260D2" w:rsidRPr="00226EC1" w:rsidRDefault="00B260D2" w:rsidP="00BD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B260D2" w:rsidRPr="00226EC1" w:rsidRDefault="00B260D2" w:rsidP="00BD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260D2" w:rsidRPr="00B260D2" w:rsidRDefault="00B260D2" w:rsidP="00BD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D2">
              <w:rPr>
                <w:rFonts w:ascii="Times New Roman" w:hAnsi="Times New Roman" w:cs="Times New Roman"/>
                <w:b/>
                <w:sz w:val="20"/>
                <w:szCs w:val="20"/>
              </w:rPr>
              <w:t>94%</w:t>
            </w:r>
          </w:p>
        </w:tc>
      </w:tr>
      <w:tr w:rsidR="005215DC" w:rsidTr="00054F29"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55D22" w:rsidRDefault="005215DC" w:rsidP="00250A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1F50C5" w:rsidRDefault="005215DC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811B1B" w:rsidRDefault="005215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811B1B" w:rsidRDefault="005215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811B1B" w:rsidRDefault="005215DC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811B1B" w:rsidRDefault="005215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811B1B" w:rsidRDefault="005215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74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811B1B" w:rsidRDefault="005215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5DC" w:rsidTr="003B3102">
        <w:trPr>
          <w:trHeight w:val="259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5215DC" w:rsidRPr="00D04B44" w:rsidRDefault="005215DC" w:rsidP="00D04B4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04B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5215DC" w:rsidRPr="00C256BE" w:rsidRDefault="005215DC" w:rsidP="00D04B4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04B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 </w:t>
            </w:r>
            <w:proofErr w:type="spellStart"/>
            <w:r w:rsidRPr="00D04B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профес-сионального</w:t>
            </w:r>
            <w:proofErr w:type="spellEnd"/>
            <w:r w:rsidRPr="00D04B4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012F30" w:rsidRDefault="005215DC" w:rsidP="00C87CA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F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5215DC" w:rsidRPr="00524966" w:rsidRDefault="005215DC" w:rsidP="00C87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 имущественного комплекса частного дошкольного образовательного учреждения "Детский сад № 9 </w:t>
            </w:r>
            <w:proofErr w:type="spellStart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proofErr w:type="spellEnd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>РЖД</w:t>
            </w:r>
            <w:proofErr w:type="spellEnd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 xml:space="preserve"> район в рамках  </w:t>
            </w:r>
            <w:proofErr w:type="spellStart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>софинанирования</w:t>
            </w:r>
            <w:proofErr w:type="spellEnd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>Тосненским</w:t>
            </w:r>
            <w:proofErr w:type="spellEnd"/>
            <w:r w:rsidRPr="0052496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районом 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524966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04" w:type="dxa"/>
            <w:vMerge w:val="restart"/>
          </w:tcPr>
          <w:p w:rsidR="005215DC" w:rsidRPr="00524966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524966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5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4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215DC" w:rsidRPr="00524966" w:rsidRDefault="005215DC" w:rsidP="00F47250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215DC" w:rsidTr="00C87CAA">
        <w:trPr>
          <w:trHeight w:val="191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966" w:rsidRDefault="005215DC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524966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524966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524966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524966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524966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C87CAA" w:rsidRDefault="005215DC" w:rsidP="00C87C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87C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31 598,2</w:t>
            </w:r>
          </w:p>
        </w:tc>
        <w:tc>
          <w:tcPr>
            <w:tcW w:w="964" w:type="dxa"/>
            <w:gridSpan w:val="4"/>
          </w:tcPr>
          <w:p w:rsidR="005215DC" w:rsidRPr="00C87CAA" w:rsidRDefault="005215DC" w:rsidP="00AF55B6">
            <w:pPr>
              <w:jc w:val="center"/>
              <w:rPr>
                <w:sz w:val="16"/>
                <w:szCs w:val="16"/>
              </w:rPr>
            </w:pPr>
            <w:r w:rsidRPr="00C87C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C87CAA" w:rsidRDefault="005215DC">
            <w:pPr>
              <w:rPr>
                <w:sz w:val="16"/>
                <w:szCs w:val="16"/>
              </w:rPr>
            </w:pPr>
            <w:r w:rsidRPr="00C87C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31 598,2</w:t>
            </w:r>
          </w:p>
        </w:tc>
        <w:tc>
          <w:tcPr>
            <w:tcW w:w="864" w:type="dxa"/>
            <w:gridSpan w:val="5"/>
          </w:tcPr>
          <w:p w:rsidR="005215DC" w:rsidRPr="00C87C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C87C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C87C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C87C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126F99">
        <w:trPr>
          <w:trHeight w:val="191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966" w:rsidRDefault="005215DC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524966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524966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524966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524966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524966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C87CAA" w:rsidRDefault="005215DC" w:rsidP="00F472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C87CAA" w:rsidRDefault="005215DC" w:rsidP="00AF55B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87C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11 598,2</w:t>
            </w:r>
          </w:p>
        </w:tc>
        <w:tc>
          <w:tcPr>
            <w:tcW w:w="964" w:type="dxa"/>
            <w:gridSpan w:val="4"/>
          </w:tcPr>
          <w:p w:rsidR="005215DC" w:rsidRPr="00C87CAA" w:rsidRDefault="005215DC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87C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20 000,0</w:t>
            </w:r>
          </w:p>
        </w:tc>
        <w:tc>
          <w:tcPr>
            <w:tcW w:w="864" w:type="dxa"/>
            <w:gridSpan w:val="5"/>
          </w:tcPr>
          <w:p w:rsidR="005215DC" w:rsidRPr="00C87CAA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C87CAA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C87CAA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C87CAA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AA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</w:tr>
      <w:tr w:rsidR="005215DC" w:rsidTr="00C87CAA">
        <w:trPr>
          <w:trHeight w:val="162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966" w:rsidRDefault="005215DC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524966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524966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5215DC" w:rsidRPr="00524966" w:rsidRDefault="005215DC" w:rsidP="00C87C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7C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11 598,2</w:t>
            </w:r>
          </w:p>
        </w:tc>
        <w:tc>
          <w:tcPr>
            <w:tcW w:w="964" w:type="dxa"/>
            <w:gridSpan w:val="4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2496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11 598,2</w:t>
            </w:r>
          </w:p>
        </w:tc>
        <w:tc>
          <w:tcPr>
            <w:tcW w:w="964" w:type="dxa"/>
            <w:gridSpan w:val="4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5215DC" w:rsidRPr="00524966" w:rsidRDefault="005215DC" w:rsidP="00C8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215DC" w:rsidRPr="00C87CAA" w:rsidRDefault="005215DC" w:rsidP="00C87C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87CA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215DC" w:rsidTr="003B3102">
        <w:trPr>
          <w:trHeight w:val="259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24966" w:rsidRDefault="005215DC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524966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524966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524966" w:rsidRDefault="005215DC" w:rsidP="003B31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524966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524966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215DC" w:rsidRPr="00524966" w:rsidRDefault="005215DC" w:rsidP="003B31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24966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24966" w:rsidRDefault="005215DC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524966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524966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524966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524966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454CC0">
        <w:trPr>
          <w:trHeight w:val="204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5215DC" w:rsidRPr="006A1611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070F75" w:rsidRPr="00012F30" w:rsidRDefault="00070F75" w:rsidP="00070F7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F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070F75" w:rsidRPr="00070F75" w:rsidRDefault="00070F75" w:rsidP="00070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редусмотрено финансирование строительства объекта «Дошкольная образовательная организация на 190 мест по адресу: Ленинградская область, Всеволожский муниципальный район, </w:t>
            </w:r>
            <w:proofErr w:type="spellStart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>Бугровское</w:t>
            </w:r>
            <w:proofErr w:type="spellEnd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 поселок Бугры, кадастровый номер земельного участка 47:07:0713003:993», (далее – </w:t>
            </w:r>
            <w:r w:rsidRPr="00070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объект).</w:t>
            </w:r>
          </w:p>
          <w:p w:rsidR="00070F75" w:rsidRPr="00070F75" w:rsidRDefault="00070F75" w:rsidP="00070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новым  Соглашением от 29.09.2018 г. №069-09-2018-029  объем финансового обеспечения на реализацию мероприятий, предусмотренный в бюджете Ленинградской области, составляет 178 297,5 тыс. рублей, в том числе, размер субсидии, предоставляемой из федерального бюджета бюджету Ленинградской области в 2018 году составляет 124 808,2 тыс. рублей (уровень </w:t>
            </w:r>
            <w:proofErr w:type="spellStart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 70%), средства областного бюджета составляют 48 140,3 тыс. рублей (областная доля </w:t>
            </w:r>
            <w:proofErr w:type="spellStart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 - 27%), средства местного бюджета составляют 5 349 тыс. рублей (областная доля </w:t>
            </w:r>
            <w:proofErr w:type="spellStart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 - 3%). </w:t>
            </w:r>
          </w:p>
          <w:p w:rsidR="00070F75" w:rsidRPr="00070F75" w:rsidRDefault="00070F75" w:rsidP="00070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Подрядчик определен по итогам конкурсных процедур  на проведение работ по строительству объекта. 26.07.2018 заключен МК. Срок выполнения работ (ввод объекта в эксплуатацию) - апрель 2019 года. Цена МК - 182 071,5 тыс. рублей. </w:t>
            </w:r>
          </w:p>
          <w:p w:rsidR="005215DC" w:rsidRPr="00070F75" w:rsidRDefault="00070F75" w:rsidP="00070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предусмотренные на финансирование строительства в 2018 году, перечислены подрядной организации в полном объеме. </w:t>
            </w:r>
            <w:r w:rsidRPr="00070F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Строительная готовность объекта составляет 85 %.</w:t>
            </w:r>
            <w:r w:rsidRPr="00070F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 w:val="restart"/>
            <w:vAlign w:val="center"/>
          </w:tcPr>
          <w:p w:rsidR="005215DC" w:rsidRPr="00BD6322" w:rsidRDefault="005215DC" w:rsidP="00454C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139 571,8</w:t>
            </w:r>
          </w:p>
        </w:tc>
        <w:tc>
          <w:tcPr>
            <w:tcW w:w="864" w:type="dxa"/>
            <w:gridSpan w:val="2"/>
          </w:tcPr>
          <w:p w:rsidR="005215DC" w:rsidRPr="00BD6322" w:rsidRDefault="005215DC" w:rsidP="00054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5215DC" w:rsidRPr="00BD6322" w:rsidRDefault="005215DC" w:rsidP="00054F29">
            <w:pPr>
              <w:jc w:val="center"/>
              <w:rPr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139 571,8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BD6322" w:rsidRDefault="005215DC" w:rsidP="00454CC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63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59 816,5</w:t>
            </w:r>
          </w:p>
        </w:tc>
        <w:tc>
          <w:tcPr>
            <w:tcW w:w="964" w:type="dxa"/>
            <w:gridSpan w:val="4"/>
          </w:tcPr>
          <w:p w:rsidR="005215DC" w:rsidRPr="00BD6322" w:rsidRDefault="005215DC" w:rsidP="00054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BD6322" w:rsidRDefault="005215DC" w:rsidP="00054F29">
            <w:pPr>
              <w:jc w:val="center"/>
              <w:rPr>
                <w:sz w:val="16"/>
                <w:szCs w:val="16"/>
              </w:rPr>
            </w:pPr>
            <w:r w:rsidRPr="00BD63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59 816,5</w:t>
            </w:r>
          </w:p>
        </w:tc>
        <w:tc>
          <w:tcPr>
            <w:tcW w:w="864" w:type="dxa"/>
            <w:gridSpan w:val="5"/>
          </w:tcPr>
          <w:p w:rsidR="005215DC" w:rsidRPr="00BD6322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BD6322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BD6322" w:rsidRDefault="005215DC" w:rsidP="009A7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D6322" w:rsidRDefault="005215DC" w:rsidP="00054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3B3102">
        <w:trPr>
          <w:trHeight w:val="259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D8769E" w:rsidRDefault="005215DC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</w:tcPr>
          <w:p w:rsidR="005215DC" w:rsidRPr="00BD6322" w:rsidRDefault="005215DC" w:rsidP="00511F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5215DC" w:rsidRPr="00BD6322" w:rsidRDefault="005215DC" w:rsidP="00511F2D">
            <w:pPr>
              <w:jc w:val="center"/>
              <w:rPr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139 571,8</w:t>
            </w:r>
          </w:p>
        </w:tc>
        <w:tc>
          <w:tcPr>
            <w:tcW w:w="964" w:type="dxa"/>
            <w:gridSpan w:val="3"/>
            <w:vMerge/>
          </w:tcPr>
          <w:p w:rsidR="005215DC" w:rsidRPr="00BD6322" w:rsidRDefault="005215DC" w:rsidP="00511F2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BD6322" w:rsidRDefault="005215DC" w:rsidP="00511F2D">
            <w:pPr>
              <w:jc w:val="center"/>
              <w:rPr>
                <w:sz w:val="16"/>
                <w:szCs w:val="16"/>
              </w:rPr>
            </w:pPr>
            <w:r w:rsidRPr="00BD63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59 816,5</w:t>
            </w:r>
          </w:p>
        </w:tc>
        <w:tc>
          <w:tcPr>
            <w:tcW w:w="864" w:type="dxa"/>
            <w:gridSpan w:val="5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3B3102">
        <w:trPr>
          <w:trHeight w:val="259"/>
        </w:trPr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256BE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D8769E" w:rsidRDefault="005215DC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</w:tcPr>
          <w:p w:rsidR="005215DC" w:rsidRPr="00BD6322" w:rsidRDefault="005215DC" w:rsidP="00511F2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5215DC" w:rsidRPr="00BD6322" w:rsidRDefault="005215DC" w:rsidP="00511F2D">
            <w:pPr>
              <w:jc w:val="center"/>
              <w:rPr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139 571,8</w:t>
            </w:r>
          </w:p>
        </w:tc>
        <w:tc>
          <w:tcPr>
            <w:tcW w:w="964" w:type="dxa"/>
            <w:gridSpan w:val="3"/>
            <w:vMerge/>
          </w:tcPr>
          <w:p w:rsidR="005215DC" w:rsidRPr="00BD6322" w:rsidRDefault="005215DC" w:rsidP="00511F2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BD6322" w:rsidRDefault="005215DC" w:rsidP="00511F2D">
            <w:pPr>
              <w:jc w:val="center"/>
              <w:rPr>
                <w:sz w:val="16"/>
                <w:szCs w:val="16"/>
              </w:rPr>
            </w:pPr>
            <w:r w:rsidRPr="00BD632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59 816,5</w:t>
            </w:r>
          </w:p>
        </w:tc>
        <w:tc>
          <w:tcPr>
            <w:tcW w:w="864" w:type="dxa"/>
            <w:gridSpan w:val="5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BD6322" w:rsidRDefault="005215DC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32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D6322" w:rsidTr="003B3102">
        <w:trPr>
          <w:trHeight w:val="259"/>
        </w:trPr>
        <w:tc>
          <w:tcPr>
            <w:tcW w:w="426" w:type="dxa"/>
            <w:vMerge/>
          </w:tcPr>
          <w:p w:rsidR="00BD6322" w:rsidRPr="00555D22" w:rsidRDefault="00BD6322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D6322" w:rsidRPr="00C256BE" w:rsidRDefault="00BD632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D6322" w:rsidRPr="00C256BE" w:rsidRDefault="00BD6322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BD6322" w:rsidRPr="00D8769E" w:rsidRDefault="00BD6322" w:rsidP="007C5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D6322" w:rsidRPr="00DB565C" w:rsidRDefault="00BD6322" w:rsidP="009A762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D6322" w:rsidRPr="004E1058" w:rsidRDefault="00BD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BD6322" w:rsidRPr="009A6A7F" w:rsidRDefault="00BD6322" w:rsidP="00BD632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124 808,3</w:t>
            </w:r>
          </w:p>
        </w:tc>
        <w:tc>
          <w:tcPr>
            <w:tcW w:w="864" w:type="dxa"/>
            <w:gridSpan w:val="2"/>
          </w:tcPr>
          <w:p w:rsidR="00BD6322" w:rsidRPr="009A6A7F" w:rsidRDefault="00BD6322" w:rsidP="004F5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22">
              <w:rPr>
                <w:rFonts w:ascii="Times New Roman" w:hAnsi="Times New Roman" w:cs="Times New Roman"/>
                <w:b/>
                <w:sz w:val="18"/>
                <w:szCs w:val="18"/>
              </w:rPr>
              <w:t>124 808,3</w:t>
            </w:r>
          </w:p>
        </w:tc>
        <w:tc>
          <w:tcPr>
            <w:tcW w:w="864" w:type="dxa"/>
            <w:gridSpan w:val="3"/>
          </w:tcPr>
          <w:p w:rsidR="00BD6322" w:rsidRPr="009A6A7F" w:rsidRDefault="00BD6322" w:rsidP="004F53B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BD6322" w:rsidRPr="009A6A7F" w:rsidRDefault="00BD6322" w:rsidP="004F53B3">
            <w:pPr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53 489,2</w:t>
            </w:r>
          </w:p>
        </w:tc>
        <w:tc>
          <w:tcPr>
            <w:tcW w:w="964" w:type="dxa"/>
            <w:gridSpan w:val="4"/>
          </w:tcPr>
          <w:p w:rsidR="00BD6322" w:rsidRPr="009A6A7F" w:rsidRDefault="00BD6322" w:rsidP="004F5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53 489,2</w:t>
            </w:r>
          </w:p>
        </w:tc>
        <w:tc>
          <w:tcPr>
            <w:tcW w:w="964" w:type="dxa"/>
            <w:gridSpan w:val="4"/>
          </w:tcPr>
          <w:p w:rsidR="00BD6322" w:rsidRPr="009A6A7F" w:rsidRDefault="00BD6322" w:rsidP="004F53B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BD6322" w:rsidRPr="009A6A7F" w:rsidRDefault="00BD6322" w:rsidP="004F5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D6322" w:rsidRPr="009A6A7F" w:rsidRDefault="00BD6322" w:rsidP="004F5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D6322" w:rsidRPr="009A6A7F" w:rsidRDefault="00BD6322" w:rsidP="004F5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A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6322" w:rsidRPr="00BD6322" w:rsidRDefault="00BD6322" w:rsidP="004F5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32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054F29">
        <w:tc>
          <w:tcPr>
            <w:tcW w:w="426" w:type="dxa"/>
            <w:vMerge/>
          </w:tcPr>
          <w:p w:rsidR="005215DC" w:rsidRPr="00555D22" w:rsidRDefault="005215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256B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213130" w:rsidRDefault="005215DC" w:rsidP="0021313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55D22" w:rsidRDefault="005215DC" w:rsidP="00250A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4E1058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FD793D" w:rsidRDefault="005215DC" w:rsidP="00054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Default="005215DC" w:rsidP="00054F29">
            <w:pPr>
              <w:jc w:val="center"/>
            </w:pPr>
          </w:p>
        </w:tc>
        <w:tc>
          <w:tcPr>
            <w:tcW w:w="864" w:type="dxa"/>
            <w:gridSpan w:val="3"/>
          </w:tcPr>
          <w:p w:rsidR="005215DC" w:rsidRDefault="005215DC" w:rsidP="00054F29">
            <w:pPr>
              <w:jc w:val="center"/>
            </w:pPr>
          </w:p>
        </w:tc>
        <w:tc>
          <w:tcPr>
            <w:tcW w:w="964" w:type="dxa"/>
            <w:gridSpan w:val="3"/>
          </w:tcPr>
          <w:p w:rsidR="005215DC" w:rsidRDefault="005215DC" w:rsidP="00054F29">
            <w:pPr>
              <w:jc w:val="center"/>
            </w:pPr>
          </w:p>
        </w:tc>
        <w:tc>
          <w:tcPr>
            <w:tcW w:w="964" w:type="dxa"/>
            <w:gridSpan w:val="4"/>
          </w:tcPr>
          <w:p w:rsidR="005215DC" w:rsidRDefault="005215DC" w:rsidP="00054F29">
            <w:pPr>
              <w:jc w:val="center"/>
            </w:pPr>
          </w:p>
        </w:tc>
        <w:tc>
          <w:tcPr>
            <w:tcW w:w="964" w:type="dxa"/>
            <w:gridSpan w:val="4"/>
          </w:tcPr>
          <w:p w:rsidR="005215DC" w:rsidRDefault="005215DC" w:rsidP="00054F29">
            <w:pPr>
              <w:jc w:val="center"/>
            </w:pPr>
          </w:p>
        </w:tc>
        <w:tc>
          <w:tcPr>
            <w:tcW w:w="864" w:type="dxa"/>
            <w:gridSpan w:val="5"/>
          </w:tcPr>
          <w:p w:rsidR="005215DC" w:rsidRDefault="005215DC" w:rsidP="00054F29">
            <w:pPr>
              <w:jc w:val="center"/>
            </w:pPr>
          </w:p>
        </w:tc>
        <w:tc>
          <w:tcPr>
            <w:tcW w:w="764" w:type="dxa"/>
            <w:gridSpan w:val="4"/>
          </w:tcPr>
          <w:p w:rsidR="005215DC" w:rsidRDefault="005215DC" w:rsidP="00054F29">
            <w:pPr>
              <w:jc w:val="center"/>
            </w:pPr>
          </w:p>
        </w:tc>
        <w:tc>
          <w:tcPr>
            <w:tcW w:w="576" w:type="dxa"/>
            <w:gridSpan w:val="2"/>
          </w:tcPr>
          <w:p w:rsidR="005215DC" w:rsidRDefault="005215DC" w:rsidP="00054F29">
            <w:pPr>
              <w:jc w:val="center"/>
            </w:pPr>
          </w:p>
        </w:tc>
        <w:tc>
          <w:tcPr>
            <w:tcW w:w="567" w:type="dxa"/>
          </w:tcPr>
          <w:p w:rsidR="005215DC" w:rsidRDefault="005215DC" w:rsidP="00054F29">
            <w:pPr>
              <w:jc w:val="center"/>
            </w:pP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Pr="007F4E92" w:rsidRDefault="005215D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26. Доля занятого населения в возрасте от 25 до 65 лет, прошедшего повышение квалификации и (или) профессиональную подготовку, </w:t>
            </w:r>
          </w:p>
          <w:p w:rsidR="005215DC" w:rsidRPr="007F4E92" w:rsidRDefault="005215D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t>в общей численности занятого в области экономики населения этой возрастной группы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5215DC" w:rsidTr="003132E6">
        <w:tc>
          <w:tcPr>
            <w:tcW w:w="426" w:type="dxa"/>
          </w:tcPr>
          <w:p w:rsidR="005215DC" w:rsidRPr="00C34B1E" w:rsidRDefault="005215DC" w:rsidP="0048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C34B1E" w:rsidRDefault="005215DC" w:rsidP="0096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работы многофункциональных центров прикладных квалификаций в Ленинградской области, представление ежегодного отчета в Министерство образования и науки Российской Федерации</w:t>
            </w:r>
          </w:p>
        </w:tc>
        <w:tc>
          <w:tcPr>
            <w:tcW w:w="1493" w:type="dxa"/>
          </w:tcPr>
          <w:p w:rsidR="005215DC" w:rsidRPr="00C34B1E" w:rsidRDefault="005215D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5215DC" w:rsidRPr="00C34B1E" w:rsidRDefault="005215D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 </w:t>
            </w:r>
            <w:proofErr w:type="spellStart"/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профессиональ-ного</w:t>
            </w:r>
            <w:proofErr w:type="spellEnd"/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образования Ленинградской области</w:t>
            </w:r>
          </w:p>
          <w:p w:rsidR="005215DC" w:rsidRPr="00C34B1E" w:rsidRDefault="005215DC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Pr="00AC3339" w:rsidRDefault="005215DC" w:rsidP="008B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ED58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родолжена работа 6-и многофункциональных центров прикладных квалификаций: </w:t>
            </w:r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ГБПОУ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ЛО «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алюминиевый колледж», 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ЛО «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колледж», 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ЛО «Выборгский политехнический колледж «Александровский»,  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ЛО "Тихвинский промышленно-технологический техникум имени 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Е.И.Лебедева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ГБПОУ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ЛО "Кировский политехнический техникум" и 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ЛО "</w:t>
            </w:r>
            <w:proofErr w:type="spellStart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>Приозерский</w:t>
            </w:r>
            <w:proofErr w:type="spellEnd"/>
            <w:r w:rsidRPr="00ED5844"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колледж". На базе центров проводится подготовка, переподготовка и повышение квалификации взрослого населения по краткосрочным образовательным </w:t>
            </w:r>
            <w:r w:rsidRPr="00ED5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программам, ведется мониторинг потребности регионального рынка труда в кадрах, а также оказываются услуги в области профессиональной ориентации.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Default="005215DC" w:rsidP="006A077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C34B1E" w:rsidRDefault="005215DC" w:rsidP="006A077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C34B1E" w:rsidRDefault="005215DC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F06DE6">
        <w:tc>
          <w:tcPr>
            <w:tcW w:w="16251" w:type="dxa"/>
            <w:gridSpan w:val="38"/>
          </w:tcPr>
          <w:p w:rsidR="005215DC" w:rsidRDefault="005215D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 Охват детей в возрасте от 5 до 18 лет программами дополнительного образования</w:t>
            </w:r>
          </w:p>
          <w:p w:rsidR="005215DC" w:rsidRPr="00EB1E88" w:rsidRDefault="005215D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 xml:space="preserve"> (удельный вес численности детей, получающих услуги дополнительного образования,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 xml:space="preserve">в общей численности детей в возрасте от 5 до 18 лет) 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5215DC" w:rsidTr="003132E6">
        <w:tc>
          <w:tcPr>
            <w:tcW w:w="426" w:type="dxa"/>
          </w:tcPr>
          <w:p w:rsidR="005215DC" w:rsidRPr="00C34B1E" w:rsidRDefault="005215DC" w:rsidP="00436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C34B1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мер, направленных </w:t>
            </w:r>
          </w:p>
          <w:p w:rsidR="005215DC" w:rsidRPr="00C34B1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на содействие развитию дополнительного образования</w:t>
            </w:r>
          </w:p>
        </w:tc>
        <w:tc>
          <w:tcPr>
            <w:tcW w:w="1493" w:type="dxa"/>
          </w:tcPr>
          <w:p w:rsidR="005215DC" w:rsidRPr="00C34B1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5215DC" w:rsidRPr="00C34B1E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профессиональ-ного</w:t>
            </w:r>
            <w:proofErr w:type="spellEnd"/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C9150E" w:rsidRDefault="005215DC" w:rsidP="00980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5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Ленинградской области  доля детей, осваивающих дополнительные общеобразовательные программы составила в 201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C915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C915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%. Показатель выполнен в полном объеме</w:t>
            </w:r>
            <w:r w:rsidRPr="00C915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15DC" w:rsidRDefault="005215DC" w:rsidP="009B4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обеспечено путем реализации новых общеразвивающих программ на базе учреждений дополнительного и общего образования, а также реализации инновационных проектов, проведения современных конкурсных мероприятий для детей, организации сетевого взаимодействия организаций общего, дополнительного и профессионального образования.</w:t>
            </w:r>
          </w:p>
          <w:p w:rsidR="005215DC" w:rsidRDefault="005215DC" w:rsidP="009B4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а базе центра Ладога </w:t>
            </w:r>
            <w:r w:rsidRPr="009B41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создан региональный модельный центр дополнительного образования детей</w:t>
            </w: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(распоряжение Правительства Ленинградской области от 17.10.2018 г. № 554-р «О создании регионального модельного центра дополнительного образования детей в Ленинградской области»). Для создания эффективной системы взаимодействия в каждом районе Ленинградской области определены муниципальные (опорные) центры дополнительного образования на базе ведущих организаций дополнительного образования. Осенью 2018 года Ленинградская область успешно приняла участие в конкурсном отборе на предоставление в 2019 году субсидий из федерального бюджета на создание детского технопарка «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» и на создание целевой модели развития системы дополнительного образования детей Ленинградской области. </w:t>
            </w:r>
            <w:r w:rsidRPr="009B41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Продолжилась реализация 6 новых образовательных программ дополнительного образования</w:t>
            </w: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, разработанных с учетом методических рекомендаций Образовательного центра «Сириус» в созданном на базе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ГБУ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ДО «Центр «Интеллект» совместно с Санкт-Петербургским государственным университетом при поддержке  Образовательного фонда «Талант и успех» региональном центре по выявлению и поддержке одаренных детей.</w:t>
            </w:r>
          </w:p>
          <w:p w:rsidR="005215DC" w:rsidRDefault="005215DC" w:rsidP="009B4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итогам</w:t>
            </w: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научно-технологических проектов 10 школьников представляли Ленинградскую область на федеральном этапе в образовательном центре </w:t>
            </w:r>
            <w:r w:rsidRPr="009B4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«Сириус». В рамках реализации проекта «Детский спорт» школьные спортивные клубы созданы и успешно работают в 279 (81 %) школах региона, в том числе в 133 школах, расположенных в сельской местности, 44 331 школьник занимается физической культурой и спортом во внеурочное время. </w:t>
            </w:r>
          </w:p>
          <w:p w:rsidR="005215DC" w:rsidRDefault="005215DC" w:rsidP="009B4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С целью развития движения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JuniorSkills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в Ленинградской области утверждена региональная инновационная программа «Центры компетенций как ресурс профессионального самоопределения обучающихся в системе дополнительного образования», которая получила статус "Федеральная инновационная площадка". В рамках программы работают 7 центров подготовки по компетенциям, на базе учреждений дополнительного образования  совместно с учреждения среднего и высшего профессионального образования. В отчетный период были проведены  учебно-тренировочные сборы  по всем компетенциям, включенным в программу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Регионального чемпионата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JuniorSkills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. В сентябре 2018 года в первом Всероссийском конкурсе школьников «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АгроНТИ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» учащийся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 стал победителем в номинации «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АгроРоботы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» (Александр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Клюкин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, учащийся МОУ «Никольская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№3»,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Тосненского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области).</w:t>
            </w:r>
          </w:p>
          <w:p w:rsidR="005215DC" w:rsidRDefault="005215DC" w:rsidP="009B4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В Международном конкурсе детских инженерных команд команда Ленинградской области стала лауреатом в номинации «Космическая станция». Обучающийся Ленинградской области занял 3 место по компетенции плотницкое дело на национальном чемпионате 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Вордскиллс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в августе 2018 года. Продолжили работать 49 клубов по месту жительства, созданные в рамках реализации социально-значимого проекта «Равные возможности детям».</w:t>
            </w:r>
          </w:p>
          <w:p w:rsidR="005215DC" w:rsidRPr="002C3AAD" w:rsidRDefault="005215DC" w:rsidP="009B4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Проект «Равные возможности детям» в конкурсе Инициатив Уполномоченного при Президенте Российской Федерации по правам ребенка «Вектор «Детство-2018» вошел в Топ-100 лучших практик». В августе 2018 года обучающиеся Ленинградской области стали победителями и лауреатами  2, и 3 степени во Всероссийском детском фестивале народной культуры "Наследники традиций", который был приурочен к 100-</w:t>
            </w:r>
            <w:proofErr w:type="spellStart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>летию</w:t>
            </w:r>
            <w:proofErr w:type="spellEnd"/>
            <w:r w:rsidRPr="009B4177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в России. Во Всероссийском конкурсе юных кинематографистов «Десятая муза» обучающиеся учреждений дополнительного образования завоевали дипломы 1, 2, 3 степени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Default="005215DC" w:rsidP="006A077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C34B1E" w:rsidRDefault="005215DC" w:rsidP="006A077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C34B1E" w:rsidRDefault="005215DC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Pr="00436475" w:rsidRDefault="005215D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28. Удельный вес числа  организаций среднего профессионального образования и организаций высшего образования, </w:t>
            </w:r>
          </w:p>
          <w:p w:rsidR="005215DC" w:rsidRPr="00436475" w:rsidRDefault="005215D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здания которых приспособлены для обучения лиц с ограниченными возможностями здоровья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75">
              <w:rPr>
                <w:rFonts w:ascii="Times New Roman" w:hAnsi="Times New Roman" w:cs="Times New Roman"/>
                <w:iCs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5215DC" w:rsidTr="003132E6">
        <w:tc>
          <w:tcPr>
            <w:tcW w:w="426" w:type="dxa"/>
          </w:tcPr>
          <w:p w:rsidR="005215DC" w:rsidRPr="001E3051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  <w:r w:rsidRPr="001E305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1E3051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беспрепятственного доступа к объектам и услугам образования для инвалидов и лиц с ограниченными возможностями здоровья, организация публичного обсуждения его результатов</w:t>
            </w:r>
          </w:p>
          <w:p w:rsidR="005215DC" w:rsidRPr="001E3051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 с предоставлением данных в открытом доступе в сети "Интернет"</w:t>
            </w:r>
          </w:p>
        </w:tc>
        <w:tc>
          <w:tcPr>
            <w:tcW w:w="1493" w:type="dxa"/>
          </w:tcPr>
          <w:p w:rsidR="005215DC" w:rsidRPr="001E3051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5215DC" w:rsidRPr="001E3051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профессиональ-ного</w:t>
            </w:r>
            <w:proofErr w:type="spellEnd"/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</w:t>
            </w:r>
          </w:p>
          <w:p w:rsidR="005215DC" w:rsidRPr="001E3051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5DC" w:rsidRPr="001E3051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Pr="00CA262F" w:rsidRDefault="00521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C9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2  мониторинга оценки состояния доступности образовательных организаций профессионального образования для организации обучения инвалидов . По результатам мониторингов 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образования, подведомственных комитету.  На официальных сайтах учреждений размещена </w:t>
            </w:r>
            <w:proofErr w:type="spellStart"/>
            <w:r w:rsidRPr="00500C94">
              <w:rPr>
                <w:rFonts w:ascii="Times New Roman" w:hAnsi="Times New Roman" w:cs="Times New Roman"/>
                <w:sz w:val="18"/>
                <w:szCs w:val="18"/>
              </w:rPr>
              <w:t>иформация</w:t>
            </w:r>
            <w:proofErr w:type="spellEnd"/>
            <w:r w:rsidRPr="00500C94">
              <w:rPr>
                <w:rFonts w:ascii="Times New Roman" w:hAnsi="Times New Roman" w:cs="Times New Roman"/>
                <w:sz w:val="18"/>
                <w:szCs w:val="18"/>
              </w:rPr>
              <w:t xml:space="preserve"> об условиях, созданных в учреждениях для обучения инвалидов.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Default="005215DC" w:rsidP="00BE3A6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C34B1E" w:rsidRDefault="005215DC" w:rsidP="00BE3A6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C34B1E" w:rsidRDefault="005215DC" w:rsidP="001E3051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RPr="00324365" w:rsidTr="00D60523">
        <w:tc>
          <w:tcPr>
            <w:tcW w:w="426" w:type="dxa"/>
            <w:vMerge w:val="restart"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5215DC" w:rsidRPr="00DF4333" w:rsidRDefault="005215DC" w:rsidP="00942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DF4333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обучающихся с ограниченными возможностями здоровья в образовательных организациях профессионального образования</w:t>
            </w:r>
          </w:p>
        </w:tc>
        <w:tc>
          <w:tcPr>
            <w:tcW w:w="1493" w:type="dxa"/>
            <w:vMerge w:val="restart"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DF4333">
              <w:rPr>
                <w:rFonts w:ascii="Times New Roman" w:hAnsi="Times New Roman" w:cs="Times New Roman"/>
                <w:sz w:val="18"/>
                <w:szCs w:val="18"/>
              </w:rPr>
              <w:t>профессиональ-ного</w:t>
            </w:r>
            <w:proofErr w:type="spellEnd"/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324365" w:rsidRDefault="005215DC" w:rsidP="002D2A7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Исполнение составило 100% утвержденных бюджетных ассигнований</w:t>
            </w:r>
          </w:p>
          <w:p w:rsidR="005215DC" w:rsidRPr="00324365" w:rsidRDefault="005215DC" w:rsidP="00D60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на проведение мероприятий по формированию доступной среды для обучения инвалидов и лиц с ограниченными возможностями здоровья направлены в </w:t>
            </w:r>
            <w:proofErr w:type="spellStart"/>
            <w:r w:rsidRPr="0050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r w:rsidRPr="0050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образовательные организации профессионального  образования Ленинградской области. Заключены договора и проводятся  работы по обеспечению архитектурной доступности зданий образовательных организаций и приобретению специализированного учебно-производственного оборудования для обучения инвалидов и лиц с ограниченными возможностями здоровья.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04" w:type="dxa"/>
            <w:vMerge w:val="restart"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324365" w:rsidRDefault="005215DC" w:rsidP="00D60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6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18 000,0</w:t>
            </w:r>
          </w:p>
        </w:tc>
        <w:tc>
          <w:tcPr>
            <w:tcW w:w="964" w:type="dxa"/>
            <w:gridSpan w:val="4"/>
          </w:tcPr>
          <w:p w:rsidR="005215DC" w:rsidRPr="00324365" w:rsidRDefault="005215DC" w:rsidP="0060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324365" w:rsidRDefault="005215DC" w:rsidP="0060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18 000,0</w:t>
            </w:r>
          </w:p>
        </w:tc>
        <w:tc>
          <w:tcPr>
            <w:tcW w:w="864" w:type="dxa"/>
            <w:gridSpan w:val="5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24365" w:rsidRDefault="005215DC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RPr="00324365" w:rsidTr="00257261">
        <w:tc>
          <w:tcPr>
            <w:tcW w:w="426" w:type="dxa"/>
            <w:vMerge/>
          </w:tcPr>
          <w:p w:rsidR="005215DC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5215DC" w:rsidRPr="00324365" w:rsidRDefault="005215DC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18 000,0</w:t>
            </w:r>
          </w:p>
        </w:tc>
        <w:tc>
          <w:tcPr>
            <w:tcW w:w="964" w:type="dxa"/>
            <w:gridSpan w:val="4"/>
          </w:tcPr>
          <w:p w:rsidR="005215DC" w:rsidRPr="00324365" w:rsidRDefault="005215DC" w:rsidP="00901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5"/>
          </w:tcPr>
          <w:p w:rsidR="005215DC" w:rsidRPr="00324365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324365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324365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24365" w:rsidRDefault="005215DC" w:rsidP="00F47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5215DC" w:rsidRPr="00324365" w:rsidTr="00257261">
        <w:tc>
          <w:tcPr>
            <w:tcW w:w="426" w:type="dxa"/>
            <w:vMerge/>
          </w:tcPr>
          <w:p w:rsidR="005215DC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5215DC" w:rsidRPr="00324365" w:rsidRDefault="005215DC" w:rsidP="00604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493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b/>
                <w:sz w:val="18"/>
                <w:szCs w:val="18"/>
              </w:rPr>
              <w:t>18 000,0</w:t>
            </w:r>
          </w:p>
        </w:tc>
        <w:tc>
          <w:tcPr>
            <w:tcW w:w="964" w:type="dxa"/>
            <w:gridSpan w:val="4"/>
          </w:tcPr>
          <w:p w:rsidR="005215DC" w:rsidRPr="00324365" w:rsidRDefault="005215DC" w:rsidP="00493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5215DC" w:rsidRPr="00324365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324365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324365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24365" w:rsidRDefault="005215DC" w:rsidP="00493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RPr="00324365" w:rsidTr="00257261">
        <w:tc>
          <w:tcPr>
            <w:tcW w:w="426" w:type="dxa"/>
            <w:vMerge/>
          </w:tcPr>
          <w:p w:rsidR="005215DC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DF433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324365" w:rsidRDefault="005215DC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324365" w:rsidRDefault="005215DC" w:rsidP="00257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Доля внутренних затрат на исследования и разработки в валовом региональном продукте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496C36">
        <w:tc>
          <w:tcPr>
            <w:tcW w:w="426" w:type="dxa"/>
            <w:vMerge w:val="restart"/>
          </w:tcPr>
          <w:p w:rsidR="005215DC" w:rsidRPr="00602EBB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BB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2028" w:type="dxa"/>
            <w:vMerge w:val="restart"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Выплаты ведущим и молодым ученым Ленинградской области</w:t>
            </w:r>
          </w:p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научных стипендий Губернатора Ленинградской области и премии Губернатора Ленинградской области </w:t>
            </w:r>
          </w:p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за лучшую научно-исследовательскую работу, за заслуги в развитии науки </w:t>
            </w:r>
          </w:p>
          <w:p w:rsidR="005215DC" w:rsidRPr="00CD5C35" w:rsidRDefault="005215DC" w:rsidP="0096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и техники в </w:t>
            </w:r>
            <w:r w:rsidRPr="00CD5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493" w:type="dxa"/>
            <w:vMerge w:val="restart"/>
          </w:tcPr>
          <w:p w:rsidR="005215DC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развития и инвестиционной деятельности Ленинградской области, </w:t>
            </w:r>
          </w:p>
          <w:p w:rsidR="005215DC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Управление делами Правительства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  <w:proofErr w:type="spellEnd"/>
          </w:p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5215DC" w:rsidRPr="00496C36" w:rsidRDefault="005215DC" w:rsidP="0049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целях реализации распоряжения Губернатора Ленинградской области от 09.02.2018 № 73-</w:t>
            </w:r>
            <w:proofErr w:type="spellStart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рг</w:t>
            </w:r>
            <w:proofErr w:type="spellEnd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 присуждении именных научных стипендий Губернатора Ленинградской области по результатам конкурса, проведенного в 2017 году» в соответствии с договорами на выплату именной научной стипендии Губернатора Ленинградской области в 2018 году </w:t>
            </w:r>
            <w:r w:rsidRPr="00FD5E9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осуществлены выплаты 19 ученым</w:t>
            </w: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D5E9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работающим в научных организациях Ленинградской области</w:t>
            </w: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5215DC" w:rsidRPr="00496C36" w:rsidRDefault="005215DC" w:rsidP="00496C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соответствии с постановлениями </w:t>
            </w: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Губернатора Ленинградской области </w:t>
            </w: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 12.03.2003 № 41-</w:t>
            </w:r>
            <w:proofErr w:type="spellStart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</w:t>
            </w:r>
            <w:proofErr w:type="spellEnd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«Об учреждении премий Губернатора Ленинградской области за заслуги в развитии науки и техники в Ленинградской области», от 23.12.2005 № 245-</w:t>
            </w:r>
            <w:proofErr w:type="spellStart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</w:t>
            </w:r>
            <w:proofErr w:type="spellEnd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«Об учреждении премий Губернатора Ленинградской области для молодых ученых за лучшую научно-исследовательскую работу» организовано проведение  конкурса среди ученых региона на соискание премий.</w:t>
            </w:r>
          </w:p>
          <w:p w:rsidR="005215DC" w:rsidRDefault="005215DC" w:rsidP="00FD5E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итогам конкурсов в рамках 41-</w:t>
            </w:r>
            <w:proofErr w:type="spellStart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</w:t>
            </w:r>
            <w:proofErr w:type="spellEnd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5E9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выплачена 1 премия за достижение в области высоких технологий</w:t>
            </w: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FD5E9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1 премия </w:t>
            </w:r>
            <w:r w:rsidRPr="00FD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плану 2)</w:t>
            </w:r>
            <w:r w:rsidRPr="00FD5E9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 достижение в области фундаментальных исследований</w:t>
            </w: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5215DC" w:rsidRPr="00324365" w:rsidRDefault="005215DC" w:rsidP="00FD5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245-</w:t>
            </w:r>
            <w:proofErr w:type="spellStart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</w:t>
            </w:r>
            <w:proofErr w:type="spellEnd"/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5E9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выплачены 3 премии для молодых ученых за лучшую научно-исследовательскую работу</w:t>
            </w:r>
            <w:r w:rsidRPr="00496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(1,2,3 степени).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204" w:type="dxa"/>
            <w:vMerge w:val="restart"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6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2 295,0</w:t>
            </w:r>
          </w:p>
        </w:tc>
        <w:tc>
          <w:tcPr>
            <w:tcW w:w="964" w:type="dxa"/>
            <w:gridSpan w:val="4"/>
          </w:tcPr>
          <w:p w:rsidR="005215DC" w:rsidRPr="00324365" w:rsidRDefault="005215DC" w:rsidP="0046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324365" w:rsidRDefault="005215DC" w:rsidP="0046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2 295,0</w:t>
            </w:r>
          </w:p>
        </w:tc>
        <w:tc>
          <w:tcPr>
            <w:tcW w:w="864" w:type="dxa"/>
            <w:gridSpan w:val="5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24365" w:rsidRDefault="005215DC" w:rsidP="00462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B9160B">
        <w:tc>
          <w:tcPr>
            <w:tcW w:w="426" w:type="dxa"/>
            <w:vMerge/>
          </w:tcPr>
          <w:p w:rsidR="005215DC" w:rsidRPr="00602EBB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5215DC" w:rsidRPr="00324365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456,0</w:t>
            </w:r>
          </w:p>
        </w:tc>
        <w:tc>
          <w:tcPr>
            <w:tcW w:w="964" w:type="dxa"/>
            <w:gridSpan w:val="4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1 839,0</w:t>
            </w:r>
          </w:p>
        </w:tc>
        <w:tc>
          <w:tcPr>
            <w:tcW w:w="864" w:type="dxa"/>
            <w:gridSpan w:val="5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24365" w:rsidRDefault="005215DC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5215DC" w:rsidTr="004F632D">
        <w:tc>
          <w:tcPr>
            <w:tcW w:w="426" w:type="dxa"/>
            <w:vMerge/>
          </w:tcPr>
          <w:p w:rsidR="005215DC" w:rsidRPr="00602EBB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324365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324365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496C36" w:rsidRDefault="005215DC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496C36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36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964" w:type="dxa"/>
            <w:gridSpan w:val="4"/>
          </w:tcPr>
          <w:p w:rsidR="005215DC" w:rsidRPr="00496C36" w:rsidRDefault="005215DC" w:rsidP="004C7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36">
              <w:rPr>
                <w:rFonts w:ascii="Times New Roman" w:hAnsi="Times New Roman" w:cs="Times New Roman"/>
                <w:sz w:val="16"/>
                <w:szCs w:val="16"/>
              </w:rPr>
              <w:t>1 383,0</w:t>
            </w:r>
          </w:p>
        </w:tc>
        <w:tc>
          <w:tcPr>
            <w:tcW w:w="864" w:type="dxa"/>
            <w:gridSpan w:val="5"/>
          </w:tcPr>
          <w:p w:rsidR="005215DC" w:rsidRPr="00496C36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496C36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496C36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215DC" w:rsidRPr="00496C36" w:rsidRDefault="005215DC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36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</w:tr>
      <w:tr w:rsidR="005215DC" w:rsidTr="004F632D">
        <w:tc>
          <w:tcPr>
            <w:tcW w:w="426" w:type="dxa"/>
            <w:vMerge/>
          </w:tcPr>
          <w:p w:rsidR="005215DC" w:rsidRPr="00602EBB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496C36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2 129.0</w:t>
            </w:r>
          </w:p>
        </w:tc>
        <w:tc>
          <w:tcPr>
            <w:tcW w:w="964" w:type="dxa"/>
            <w:gridSpan w:val="4"/>
          </w:tcPr>
          <w:p w:rsidR="005215DC" w:rsidRPr="00496C36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166.0</w:t>
            </w:r>
          </w:p>
        </w:tc>
        <w:tc>
          <w:tcPr>
            <w:tcW w:w="864" w:type="dxa"/>
            <w:gridSpan w:val="5"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324365" w:rsidRDefault="005215DC" w:rsidP="00496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215DC" w:rsidRPr="00FD5E93" w:rsidRDefault="005215DC" w:rsidP="00496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</w:t>
            </w:r>
            <w:r w:rsidRPr="00FD5E9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215DC" w:rsidTr="006247D0">
        <w:tc>
          <w:tcPr>
            <w:tcW w:w="426" w:type="dxa"/>
            <w:vMerge/>
          </w:tcPr>
          <w:p w:rsidR="005215DC" w:rsidRPr="00602EBB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CD5C35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324365" w:rsidRDefault="005215DC" w:rsidP="00183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183A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183A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215DC" w:rsidRPr="00324365" w:rsidRDefault="005215DC" w:rsidP="00183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4F632D">
        <w:tc>
          <w:tcPr>
            <w:tcW w:w="426" w:type="dxa"/>
          </w:tcPr>
          <w:p w:rsidR="005215DC" w:rsidRPr="006560A1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29.2</w:t>
            </w:r>
          </w:p>
        </w:tc>
        <w:tc>
          <w:tcPr>
            <w:tcW w:w="2028" w:type="dxa"/>
          </w:tcPr>
          <w:p w:rsidR="005215DC" w:rsidRPr="00AF63B9" w:rsidRDefault="005215DC" w:rsidP="00AF6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3B9">
              <w:rPr>
                <w:rFonts w:ascii="Times New Roman" w:hAnsi="Times New Roman" w:cs="Times New Roman"/>
                <w:sz w:val="18"/>
                <w:szCs w:val="18"/>
              </w:rPr>
              <w:t>Организация работы экспертного совета по научно-технической политике Ленинградской области</w:t>
            </w:r>
          </w:p>
          <w:p w:rsidR="005215DC" w:rsidRPr="006560A1" w:rsidRDefault="005215D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5DC" w:rsidRPr="006560A1" w:rsidRDefault="005215D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215DC" w:rsidRPr="006560A1" w:rsidRDefault="005215D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1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7C43C6" w:rsidRDefault="005215DC" w:rsidP="009C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C2B9F">
              <w:rPr>
                <w:rFonts w:ascii="Times New Roman" w:hAnsi="Times New Roman" w:cs="Times New Roman"/>
                <w:sz w:val="18"/>
                <w:szCs w:val="18"/>
              </w:rPr>
              <w:t xml:space="preserve">29.03.2018 проведено заседание совета </w:t>
            </w:r>
            <w:r w:rsidRPr="009C2B9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развитию экспорта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2B9F">
              <w:rPr>
                <w:rFonts w:ascii="Times New Roman" w:hAnsi="Times New Roman" w:cs="Times New Roman"/>
                <w:sz w:val="18"/>
                <w:szCs w:val="18"/>
              </w:rPr>
              <w:t>мпортозамещению</w:t>
            </w:r>
            <w:proofErr w:type="spellEnd"/>
            <w:r w:rsidRPr="009C2B9F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 (далее - Совет). Принятые решение в рамках Совета выполняются ответственными исполнителями - органами исполнительной власти Ленинградской области, институтами поддержки экспорта в регионе. В соответствии с постановлением Губернатора Ленинградской области от 23.12.2005  № 245-</w:t>
            </w:r>
            <w:proofErr w:type="spellStart"/>
            <w:r w:rsidRPr="009C2B9F">
              <w:rPr>
                <w:rFonts w:ascii="Times New Roman" w:hAnsi="Times New Roman" w:cs="Times New Roman"/>
                <w:sz w:val="18"/>
                <w:szCs w:val="18"/>
              </w:rPr>
              <w:t>пг</w:t>
            </w:r>
            <w:proofErr w:type="spellEnd"/>
            <w:r w:rsidRPr="009C2B9F">
              <w:rPr>
                <w:rFonts w:ascii="Times New Roman" w:hAnsi="Times New Roman" w:cs="Times New Roman"/>
                <w:sz w:val="18"/>
                <w:szCs w:val="18"/>
              </w:rPr>
              <w:t xml:space="preserve"> «Об учреждении премий Губернатора Ленинградской области для молодых ученых за лучшую научно-исследовательскую работу» организована работа рабочих секций экспертного совета по научно-технической политике по рассмотрению конкурсных работ соискателей премий Губернатора Ленинградской области. Подготовленные рабочими секциями заключения на научно-исследовательские работы ученых учтены комиссией по присуждению премий Губернатора Ленинградской области </w:t>
            </w:r>
            <w:r w:rsidRPr="009C2B9F">
              <w:rPr>
                <w:rFonts w:ascii="Times New Roman" w:hAnsi="Times New Roman" w:cs="Times New Roman"/>
                <w:sz w:val="18"/>
                <w:szCs w:val="18"/>
              </w:rPr>
              <w:br/>
              <w:t>при принятии решений о победителях конкурса (протокол от 4 декабря 2018 года № 1).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</w:tcPr>
          <w:p w:rsidR="005215DC" w:rsidRDefault="005215DC"/>
        </w:tc>
        <w:tc>
          <w:tcPr>
            <w:tcW w:w="8255" w:type="dxa"/>
            <w:gridSpan w:val="31"/>
            <w:vAlign w:val="center"/>
          </w:tcPr>
          <w:p w:rsidR="005215DC" w:rsidRDefault="005215DC" w:rsidP="004F63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C34B1E" w:rsidRDefault="005215DC" w:rsidP="004F63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6C25E3" w:rsidRDefault="005215DC" w:rsidP="004F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5DC" w:rsidTr="00AF63B9">
        <w:trPr>
          <w:trHeight w:val="956"/>
        </w:trPr>
        <w:tc>
          <w:tcPr>
            <w:tcW w:w="7996" w:type="dxa"/>
            <w:gridSpan w:val="7"/>
          </w:tcPr>
          <w:p w:rsidR="005215DC" w:rsidRDefault="005215DC" w:rsidP="00AF63B9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15DC" w:rsidRPr="000041F8" w:rsidRDefault="005215DC" w:rsidP="00AF63B9">
            <w:pPr>
              <w:shd w:val="clear" w:color="auto" w:fill="EAF1DD" w:themeFill="accent3" w:themeFillTint="33"/>
              <w:jc w:val="right"/>
              <w:rPr>
                <w:b/>
                <w:i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599, – всего</w:t>
            </w:r>
          </w:p>
        </w:tc>
        <w:tc>
          <w:tcPr>
            <w:tcW w:w="864" w:type="dxa"/>
            <w:gridSpan w:val="3"/>
          </w:tcPr>
          <w:p w:rsidR="005215DC" w:rsidRPr="00870054" w:rsidRDefault="005215D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870054" w:rsidRDefault="005215D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870054" w:rsidRDefault="005215D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215DC" w:rsidRPr="00870054" w:rsidRDefault="005215DC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870054" w:rsidRDefault="005215DC" w:rsidP="00FA540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870054" w:rsidRDefault="005215DC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870054" w:rsidRDefault="005215D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870054" w:rsidRDefault="005215D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870054" w:rsidRDefault="005215D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870054" w:rsidRDefault="005215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215DC" w:rsidRPr="00870054" w:rsidRDefault="005215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215DC" w:rsidRDefault="005215DC" w:rsidP="00FA5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215DC" w:rsidRPr="00FA5401" w:rsidRDefault="005215DC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215DC" w:rsidTr="002D501A">
        <w:trPr>
          <w:trHeight w:val="251"/>
        </w:trPr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vMerge w:val="restart"/>
            <w:shd w:val="clear" w:color="auto" w:fill="auto"/>
            <w:vAlign w:val="center"/>
          </w:tcPr>
          <w:p w:rsidR="005215DC" w:rsidRPr="00454960" w:rsidRDefault="005215DC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4960">
              <w:rPr>
                <w:rFonts w:ascii="Times New Roman" w:hAnsi="Times New Roman" w:cs="Times New Roman"/>
                <w:i/>
                <w:sz w:val="16"/>
                <w:szCs w:val="16"/>
              </w:rPr>
              <w:t>139 571,8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139 571,8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635 249,4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20 217,5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i/>
                <w:sz w:val="16"/>
                <w:szCs w:val="16"/>
              </w:rPr>
              <w:t>615 031,9</w:t>
            </w:r>
          </w:p>
        </w:tc>
        <w:tc>
          <w:tcPr>
            <w:tcW w:w="864" w:type="dxa"/>
            <w:gridSpan w:val="5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15DC" w:rsidRPr="000765B2" w:rsidRDefault="005215DC" w:rsidP="009F478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602B">
              <w:rPr>
                <w:rFonts w:ascii="Times New Roman" w:hAnsi="Times New Roman" w:cs="Times New Roman"/>
                <w:i/>
                <w:sz w:val="16"/>
                <w:szCs w:val="16"/>
              </w:rPr>
              <w:t>3%</w:t>
            </w:r>
          </w:p>
        </w:tc>
      </w:tr>
      <w:tr w:rsidR="005215DC" w:rsidTr="00454960">
        <w:tc>
          <w:tcPr>
            <w:tcW w:w="7996" w:type="dxa"/>
            <w:gridSpan w:val="7"/>
            <w:shd w:val="clear" w:color="auto" w:fill="auto"/>
            <w:vAlign w:val="center"/>
          </w:tcPr>
          <w:p w:rsidR="005215DC" w:rsidRPr="00454960" w:rsidRDefault="005215DC" w:rsidP="000765B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4960">
              <w:rPr>
                <w:rFonts w:ascii="Times New Roman" w:hAnsi="Times New Roman" w:cs="Times New Roman"/>
                <w:i/>
                <w:sz w:val="16"/>
                <w:szCs w:val="16"/>
              </w:rPr>
              <w:t>на 01.07.2018</w:t>
            </w:r>
          </w:p>
        </w:tc>
        <w:tc>
          <w:tcPr>
            <w:tcW w:w="864" w:type="dxa"/>
            <w:gridSpan w:val="3"/>
            <w:vMerge/>
            <w:shd w:val="clear" w:color="auto" w:fill="auto"/>
            <w:vAlign w:val="center"/>
          </w:tcPr>
          <w:p w:rsidR="005215DC" w:rsidRPr="00AF63B9" w:rsidRDefault="005215DC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i/>
                <w:sz w:val="16"/>
                <w:szCs w:val="16"/>
              </w:rPr>
              <w:t>139 571,8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849 722,5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i/>
                <w:sz w:val="16"/>
                <w:szCs w:val="16"/>
              </w:rPr>
              <w:t>80 508,7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i/>
                <w:sz w:val="16"/>
                <w:szCs w:val="16"/>
              </w:rPr>
              <w:t>769 213,8</w:t>
            </w:r>
          </w:p>
        </w:tc>
        <w:tc>
          <w:tcPr>
            <w:tcW w:w="864" w:type="dxa"/>
            <w:gridSpan w:val="5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15DC" w:rsidRPr="00B80A13" w:rsidRDefault="005215DC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A13">
              <w:rPr>
                <w:rFonts w:ascii="Times New Roman" w:hAnsi="Times New Roman" w:cs="Times New Roman"/>
                <w:i/>
                <w:sz w:val="16"/>
                <w:szCs w:val="16"/>
              </w:rPr>
              <w:t>8%</w:t>
            </w:r>
          </w:p>
        </w:tc>
      </w:tr>
      <w:tr w:rsidR="005215DC" w:rsidTr="002D501A">
        <w:tc>
          <w:tcPr>
            <w:tcW w:w="7996" w:type="dxa"/>
            <w:gridSpan w:val="7"/>
            <w:shd w:val="clear" w:color="auto" w:fill="auto"/>
            <w:vAlign w:val="center"/>
          </w:tcPr>
          <w:p w:rsidR="005215DC" w:rsidRPr="002D501A" w:rsidRDefault="005215DC" w:rsidP="00454960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i/>
                <w:sz w:val="16"/>
                <w:szCs w:val="16"/>
              </w:rPr>
              <w:t>на 01.10.2018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5215DC" w:rsidRPr="002D501A" w:rsidRDefault="005215DC" w:rsidP="00454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i/>
                <w:sz w:val="16"/>
                <w:szCs w:val="16"/>
              </w:rPr>
              <w:t>205 359,8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i/>
                <w:sz w:val="16"/>
                <w:szCs w:val="16"/>
              </w:rPr>
              <w:t>205 359,8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996 805,6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i/>
                <w:sz w:val="16"/>
                <w:szCs w:val="16"/>
              </w:rPr>
              <w:t>149 171,7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i/>
                <w:sz w:val="16"/>
                <w:szCs w:val="16"/>
              </w:rPr>
              <w:t>847 634,5</w:t>
            </w:r>
          </w:p>
        </w:tc>
        <w:tc>
          <w:tcPr>
            <w:tcW w:w="864" w:type="dxa"/>
            <w:gridSpan w:val="5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215DC" w:rsidRPr="002D501A" w:rsidRDefault="005215DC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15DC" w:rsidRPr="002D501A" w:rsidRDefault="005215DC" w:rsidP="00963BC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1A">
              <w:rPr>
                <w:rFonts w:ascii="Times New Roman" w:hAnsi="Times New Roman" w:cs="Times New Roman"/>
                <w:i/>
                <w:sz w:val="16"/>
                <w:szCs w:val="16"/>
              </w:rPr>
              <w:t>12%</w:t>
            </w:r>
          </w:p>
        </w:tc>
      </w:tr>
      <w:tr w:rsidR="002D501A" w:rsidTr="009F4786"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2D501A" w:rsidRPr="00324365" w:rsidRDefault="002D501A" w:rsidP="002D501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  <w:r w:rsidRPr="0032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32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.2018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190 596,2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2 338587,9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2D501A" w:rsidRPr="00324365" w:rsidRDefault="002D501A" w:rsidP="004F53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215DC" w:rsidRPr="005A5E6A" w:rsidRDefault="005215D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600 </w:t>
            </w:r>
          </w:p>
          <w:p w:rsidR="005215DC" w:rsidRDefault="005215DC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226643">
        <w:tc>
          <w:tcPr>
            <w:tcW w:w="426" w:type="dxa"/>
            <w:vMerge w:val="restart"/>
          </w:tcPr>
          <w:p w:rsidR="005215DC" w:rsidRPr="006C25E3" w:rsidRDefault="005215DC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5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C25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5215DC" w:rsidRPr="00FB1168" w:rsidRDefault="005215DC" w:rsidP="00FB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16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строительству и реконструкции объектов водоснабжения, водоотведения и очистки сточных вод на территории Ленинградской области</w:t>
            </w:r>
          </w:p>
        </w:tc>
        <w:tc>
          <w:tcPr>
            <w:tcW w:w="1493" w:type="dxa"/>
            <w:vMerge w:val="restart"/>
          </w:tcPr>
          <w:p w:rsidR="005215DC" w:rsidRPr="00A74AC7" w:rsidRDefault="005215DC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AC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324365" w:rsidRDefault="005215DC" w:rsidP="00A5659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 </w:t>
            </w:r>
            <w:r w:rsidRPr="0032436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«Субсидии на мероприятия по строительству и реконструкции объектов водоснабжения, водоотведения и очистки сточных вод на территории Ленинградской области»</w:t>
            </w:r>
          </w:p>
          <w:p w:rsidR="00A41DC7" w:rsidRPr="00A41DC7" w:rsidRDefault="005215DC" w:rsidP="00A41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D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реализацию предусмотрены ассигнования ОБ в размере </w:t>
            </w:r>
            <w:r w:rsidR="00BC09EF" w:rsidRPr="00A41D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777 790 700,00 </w:t>
            </w:r>
            <w:r w:rsidRPr="00A41DC7">
              <w:rPr>
                <w:rFonts w:ascii="Times New Roman" w:hAnsi="Times New Roman" w:cs="Times New Roman"/>
                <w:b/>
                <w:sz w:val="16"/>
                <w:szCs w:val="16"/>
              </w:rPr>
              <w:t>рублей.</w:t>
            </w:r>
            <w:r w:rsidR="00A41DC7" w:rsidRPr="00A41D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1DC7" w:rsidRPr="00A41DC7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Фактическое финансирование по мероприятию из средств областного бюджета Ленинградской области составило 748 563 158,04 руб.(или 96,2% ) по 24 объектам</w:t>
            </w:r>
          </w:p>
          <w:p w:rsidR="005215DC" w:rsidRPr="00324365" w:rsidRDefault="00A41DC7" w:rsidP="003B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1DC7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инвестиций и распределение субсидий из областного бюджета Ленинградской области на 2018 год в целях </w:t>
            </w:r>
            <w:proofErr w:type="spellStart"/>
            <w:r w:rsidRPr="00A41DC7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A41DC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утвержден</w:t>
            </w:r>
            <w:r w:rsidR="005215DC" w:rsidRPr="00324365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Ленинградской области от 27.12.2017 № 624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215DC" w:rsidRPr="00324365">
              <w:rPr>
                <w:rFonts w:ascii="Times New Roman" w:hAnsi="Times New Roman" w:cs="Times New Roman"/>
                <w:sz w:val="16"/>
                <w:szCs w:val="16"/>
              </w:rPr>
              <w:t xml:space="preserve"> За отчетный период согласно действующей редакции распределения с получателями субсидий </w:t>
            </w:r>
            <w:r w:rsidR="005215DC"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заключено 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  <w:r w:rsidR="005215DC"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</w:t>
            </w:r>
            <w:r w:rsidR="005215DC"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43</w:t>
            </w:r>
            <w:r w:rsidR="005215DC"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дополнительных соглашени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</w:t>
            </w:r>
            <w:r w:rsidR="005215DC"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к основным соглашениям</w:t>
            </w:r>
            <w:r w:rsidR="005215DC" w:rsidRPr="0032436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215DC" w:rsidRPr="00324365" w:rsidRDefault="00A41DC7" w:rsidP="00F66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215DC" w:rsidRPr="00324365">
              <w:rPr>
                <w:rFonts w:ascii="Times New Roman" w:hAnsi="Times New Roman" w:cs="Times New Roman"/>
                <w:sz w:val="16"/>
                <w:szCs w:val="16"/>
              </w:rPr>
              <w:t xml:space="preserve"> Комитет </w:t>
            </w:r>
            <w:r w:rsidR="005215DC"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представлено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</w:t>
            </w:r>
            <w:r w:rsidR="005215DC"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заявок</w:t>
            </w:r>
            <w:r w:rsidR="005215DC" w:rsidRPr="00324365">
              <w:rPr>
                <w:rFonts w:ascii="Times New Roman" w:hAnsi="Times New Roman" w:cs="Times New Roman"/>
                <w:sz w:val="16"/>
                <w:szCs w:val="16"/>
              </w:rPr>
              <w:t xml:space="preserve"> бюджетополучателей субсидий на перечисление средств областного бюджета за фактически выполненные строительно-монтажные работы по объектам. </w:t>
            </w:r>
          </w:p>
          <w:p w:rsidR="005215DC" w:rsidRPr="00324365" w:rsidRDefault="005215DC" w:rsidP="00F669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5DC" w:rsidRPr="00324365" w:rsidRDefault="005215DC" w:rsidP="00F6693D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2436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243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436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«Субсидии </w:t>
            </w:r>
            <w:proofErr w:type="spellStart"/>
            <w:r w:rsidRPr="0032436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ресурсоснабжающим</w:t>
            </w:r>
            <w:proofErr w:type="spellEnd"/>
            <w:r w:rsidRPr="0032436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осуществление капитальных вложений в объекты капитального строительства»</w:t>
            </w:r>
          </w:p>
          <w:p w:rsidR="00A41DC7" w:rsidRPr="00A41DC7" w:rsidRDefault="005215DC" w:rsidP="00A41DC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 реализацию предусмотрены ассигнования ОБ в размере </w:t>
            </w:r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360 241 450,00 </w:t>
            </w:r>
            <w:proofErr w:type="spellStart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руб</w:t>
            </w:r>
            <w:r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Получатель</w:t>
            </w:r>
            <w:proofErr w:type="spellEnd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субсидии - </w:t>
            </w:r>
            <w:proofErr w:type="spellStart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ГУП</w:t>
            </w:r>
            <w:proofErr w:type="spellEnd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«</w:t>
            </w:r>
            <w:proofErr w:type="spellStart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Леноблводоканал</w:t>
            </w:r>
            <w:proofErr w:type="spellEnd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».</w:t>
            </w:r>
            <w:r w:rsidR="00A41DC7" w:rsidRPr="00A41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отчетном периоде на счета </w:t>
            </w:r>
            <w:proofErr w:type="spellStart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ГУП</w:t>
            </w:r>
            <w:proofErr w:type="spellEnd"/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перечислено 250 556 500,00 рублей</w:t>
            </w:r>
            <w:r w:rsidR="002B1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 или 69% от плана)</w:t>
            </w:r>
          </w:p>
          <w:p w:rsidR="002B16BE" w:rsidRDefault="005215DC" w:rsidP="002B16B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постановлением Правительства Ленинградской области от 27.12.2017 № 624 средства областного бюджета Ленинградской области </w:t>
            </w:r>
            <w:r w:rsidR="00A41DC7" w:rsidRPr="00A41DC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распределены по 5 объектам</w:t>
            </w:r>
            <w:r w:rsidRPr="003243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2B1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средства перечислены по 4 объектам.</w:t>
            </w:r>
          </w:p>
          <w:p w:rsidR="005215DC" w:rsidRDefault="005215DC" w:rsidP="002B16B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B16BE">
              <w:rPr>
                <w:rFonts w:ascii="Times New Roman" w:eastAsia="Times New Roman" w:hAnsi="Times New Roman" w:cs="Times New Roman"/>
                <w:sz w:val="16"/>
                <w:szCs w:val="16"/>
              </w:rPr>
              <w:t>Пятый объект «</w:t>
            </w:r>
            <w:r w:rsidR="002B16BE" w:rsidRPr="002B16BE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канализационных очистных сооружений в пос. Красносельское МО «Красносельское сельское поселение» Выборгского района Ленинградской области – в стадии подготовки конкурсных процедур</w:t>
            </w:r>
            <w:r w:rsidR="002B16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B16BE" w:rsidRPr="002B16BE" w:rsidRDefault="002B16BE" w:rsidP="002B16BE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2B16BE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2B16BE" w:rsidRPr="002B16BE" w:rsidRDefault="002B16BE" w:rsidP="002B1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2B16BE">
              <w:rPr>
                <w:rFonts w:ascii="Times New Roman" w:hAnsi="Times New Roman" w:cs="Times New Roman"/>
                <w:sz w:val="18"/>
                <w:szCs w:val="18"/>
              </w:rPr>
              <w:t>Затягиванием  администрациями МО сроков проведения торгов,  ввиду отсутствия подготовленной документации на проведение конкурсных процедур.</w:t>
            </w:r>
          </w:p>
          <w:p w:rsidR="002B16BE" w:rsidRPr="00324365" w:rsidRDefault="002B16BE" w:rsidP="002B1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B16BE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spellEnd"/>
            <w:r w:rsidRPr="002B16BE">
              <w:rPr>
                <w:rFonts w:ascii="Times New Roman" w:hAnsi="Times New Roman" w:cs="Times New Roman"/>
                <w:sz w:val="18"/>
                <w:szCs w:val="18"/>
              </w:rPr>
              <w:t xml:space="preserve"> часть видов выполняемых работ имеет поэтапный продолжительный характер, в связи с чем, исполнительная документация представляется после полного их завершения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324365" w:rsidRDefault="005215DC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</w:t>
            </w:r>
          </w:p>
        </w:tc>
        <w:tc>
          <w:tcPr>
            <w:tcW w:w="204" w:type="dxa"/>
            <w:vMerge w:val="restart"/>
          </w:tcPr>
          <w:p w:rsidR="005215DC" w:rsidRPr="00324365" w:rsidRDefault="005215DC"/>
        </w:tc>
        <w:tc>
          <w:tcPr>
            <w:tcW w:w="864" w:type="dxa"/>
            <w:gridSpan w:val="3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1 297 812,2</w:t>
            </w:r>
          </w:p>
        </w:tc>
        <w:tc>
          <w:tcPr>
            <w:tcW w:w="964" w:type="dxa"/>
            <w:gridSpan w:val="4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243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93 820,2</w:t>
            </w:r>
          </w:p>
        </w:tc>
        <w:tc>
          <w:tcPr>
            <w:tcW w:w="964" w:type="dxa"/>
            <w:gridSpan w:val="4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bCs/>
                <w:sz w:val="16"/>
                <w:szCs w:val="16"/>
              </w:rPr>
              <w:t>1 203 992,02</w:t>
            </w:r>
          </w:p>
        </w:tc>
        <w:tc>
          <w:tcPr>
            <w:tcW w:w="864" w:type="dxa"/>
            <w:gridSpan w:val="5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215DC" w:rsidRPr="00324365" w:rsidRDefault="005215DC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5215DC" w:rsidTr="00E97D88">
        <w:tc>
          <w:tcPr>
            <w:tcW w:w="426" w:type="dxa"/>
            <w:vMerge/>
          </w:tcPr>
          <w:p w:rsidR="005215DC" w:rsidRPr="006C25E3" w:rsidRDefault="005215DC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6C25E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A74AC7" w:rsidRDefault="005215DC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1 624 275,6</w:t>
            </w:r>
          </w:p>
        </w:tc>
        <w:tc>
          <w:tcPr>
            <w:tcW w:w="964" w:type="dxa"/>
            <w:gridSpan w:val="4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243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149 819,6</w:t>
            </w:r>
          </w:p>
        </w:tc>
        <w:tc>
          <w:tcPr>
            <w:tcW w:w="964" w:type="dxa"/>
            <w:gridSpan w:val="4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bCs/>
                <w:sz w:val="16"/>
                <w:szCs w:val="16"/>
              </w:rPr>
              <w:t>1 474 456,0</w:t>
            </w:r>
          </w:p>
        </w:tc>
        <w:tc>
          <w:tcPr>
            <w:tcW w:w="864" w:type="dxa"/>
            <w:gridSpan w:val="5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5215DC" w:rsidRPr="00324365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405162" w:rsidTr="003132E6">
        <w:tc>
          <w:tcPr>
            <w:tcW w:w="426" w:type="dxa"/>
            <w:vMerge/>
          </w:tcPr>
          <w:p w:rsidR="00405162" w:rsidRPr="006C25E3" w:rsidRDefault="00405162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05162" w:rsidRPr="006C25E3" w:rsidRDefault="004051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05162" w:rsidRPr="00A74AC7" w:rsidRDefault="00405162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405162" w:rsidRPr="00324365" w:rsidRDefault="00405162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05162" w:rsidRPr="00324365" w:rsidRDefault="00405162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405162" w:rsidRPr="00324365" w:rsidRDefault="00405162"/>
        </w:tc>
        <w:tc>
          <w:tcPr>
            <w:tcW w:w="864" w:type="dxa"/>
            <w:gridSpan w:val="3"/>
            <w:vAlign w:val="center"/>
          </w:tcPr>
          <w:p w:rsidR="00405162" w:rsidRPr="00324365" w:rsidRDefault="00405162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405162" w:rsidRPr="00324365" w:rsidRDefault="00405162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405162" w:rsidRPr="00324365" w:rsidRDefault="00405162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405162" w:rsidRPr="00405162" w:rsidRDefault="00405162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1 563549,2</w:t>
            </w:r>
          </w:p>
        </w:tc>
        <w:tc>
          <w:tcPr>
            <w:tcW w:w="964" w:type="dxa"/>
            <w:gridSpan w:val="4"/>
            <w:vAlign w:val="center"/>
          </w:tcPr>
          <w:p w:rsidR="00405162" w:rsidRPr="00405162" w:rsidRDefault="00405162" w:rsidP="004C7CA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51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630 390,8</w:t>
            </w:r>
          </w:p>
        </w:tc>
        <w:tc>
          <w:tcPr>
            <w:tcW w:w="964" w:type="dxa"/>
            <w:gridSpan w:val="4"/>
            <w:vAlign w:val="center"/>
          </w:tcPr>
          <w:p w:rsidR="00405162" w:rsidRPr="00405162" w:rsidRDefault="00405162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62">
              <w:rPr>
                <w:rFonts w:ascii="Times New Roman" w:hAnsi="Times New Roman" w:cs="Times New Roman"/>
                <w:bCs/>
                <w:sz w:val="16"/>
                <w:szCs w:val="16"/>
              </w:rPr>
              <w:t>933 158,4</w:t>
            </w:r>
          </w:p>
        </w:tc>
        <w:tc>
          <w:tcPr>
            <w:tcW w:w="864" w:type="dxa"/>
            <w:gridSpan w:val="5"/>
            <w:vMerge w:val="restart"/>
            <w:vAlign w:val="center"/>
          </w:tcPr>
          <w:p w:rsidR="00405162" w:rsidRPr="00405162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38 400,0</w:t>
            </w:r>
          </w:p>
        </w:tc>
        <w:tc>
          <w:tcPr>
            <w:tcW w:w="764" w:type="dxa"/>
            <w:gridSpan w:val="4"/>
            <w:vAlign w:val="center"/>
          </w:tcPr>
          <w:p w:rsidR="00405162" w:rsidRPr="00405162" w:rsidRDefault="00405162" w:rsidP="003132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51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vAlign w:val="center"/>
          </w:tcPr>
          <w:p w:rsidR="00405162" w:rsidRPr="00405162" w:rsidRDefault="00405162" w:rsidP="007A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62">
              <w:rPr>
                <w:rFonts w:ascii="Times New Roman" w:hAnsi="Times New Roman" w:cs="Times New Roman"/>
                <w:bCs/>
                <w:sz w:val="16"/>
                <w:szCs w:val="16"/>
              </w:rPr>
              <w:t>38400,</w:t>
            </w:r>
          </w:p>
        </w:tc>
        <w:tc>
          <w:tcPr>
            <w:tcW w:w="567" w:type="dxa"/>
            <w:vAlign w:val="center"/>
          </w:tcPr>
          <w:p w:rsidR="00405162" w:rsidRPr="00405162" w:rsidRDefault="00405162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62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405162" w:rsidTr="003132E6">
        <w:tc>
          <w:tcPr>
            <w:tcW w:w="426" w:type="dxa"/>
            <w:vMerge/>
          </w:tcPr>
          <w:p w:rsidR="00405162" w:rsidRPr="006C25E3" w:rsidRDefault="00405162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05162" w:rsidRPr="006C25E3" w:rsidRDefault="00405162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05162" w:rsidRPr="00A74AC7" w:rsidRDefault="00405162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405162" w:rsidRPr="00324365" w:rsidRDefault="00405162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05162" w:rsidRPr="00324365" w:rsidRDefault="00405162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405162" w:rsidRPr="00324365" w:rsidRDefault="00405162"/>
        </w:tc>
        <w:tc>
          <w:tcPr>
            <w:tcW w:w="864" w:type="dxa"/>
            <w:gridSpan w:val="3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1 211138,2</w:t>
            </w:r>
          </w:p>
        </w:tc>
        <w:tc>
          <w:tcPr>
            <w:tcW w:w="964" w:type="dxa"/>
            <w:gridSpan w:val="4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1066406,7</w:t>
            </w:r>
          </w:p>
        </w:tc>
        <w:tc>
          <w:tcPr>
            <w:tcW w:w="964" w:type="dxa"/>
            <w:gridSpan w:val="4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144 731,5</w:t>
            </w:r>
          </w:p>
        </w:tc>
        <w:tc>
          <w:tcPr>
            <w:tcW w:w="864" w:type="dxa"/>
            <w:gridSpan w:val="5"/>
            <w:vMerge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38400,0</w:t>
            </w:r>
          </w:p>
        </w:tc>
        <w:tc>
          <w:tcPr>
            <w:tcW w:w="576" w:type="dxa"/>
            <w:gridSpan w:val="2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05162" w:rsidRPr="00324365" w:rsidRDefault="00405162" w:rsidP="00BC09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88</w:t>
            </w:r>
            <w:r w:rsidRPr="003243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6C25E3" w:rsidRDefault="005215DC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6C25E3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A74AC7" w:rsidRDefault="005215DC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324365" w:rsidRDefault="005215DC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324365" w:rsidRDefault="005215DC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Pr="00324365" w:rsidRDefault="005215DC"/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324365" w:rsidRDefault="005215DC" w:rsidP="008F68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324365" w:rsidRDefault="005215DC" w:rsidP="008F68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324365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324365" w:rsidRDefault="005215DC" w:rsidP="008F6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6E4" w:rsidTr="00226643">
        <w:tc>
          <w:tcPr>
            <w:tcW w:w="426" w:type="dxa"/>
            <w:vMerge w:val="restart"/>
          </w:tcPr>
          <w:p w:rsidR="001236E4" w:rsidRPr="00427A82" w:rsidRDefault="001236E4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1236E4" w:rsidRPr="00514C07" w:rsidRDefault="001236E4" w:rsidP="00246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4C07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 и реконструкция объектов в целях обустройства сельских населенных пунктов (развитие водоснабжения в сельской местности)</w:t>
            </w:r>
          </w:p>
        </w:tc>
        <w:tc>
          <w:tcPr>
            <w:tcW w:w="1493" w:type="dxa"/>
            <w:vMerge w:val="restart"/>
          </w:tcPr>
          <w:p w:rsidR="001236E4" w:rsidRPr="00AF5002" w:rsidRDefault="001236E4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02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1236E4" w:rsidRPr="00272C54" w:rsidRDefault="001236E4" w:rsidP="00411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предусмотрено финансирование мероприятий в 2018 году предусмотрено финансирование мероприятий по строительству и реконструкции 4-х объектов водоснабжения и водоотведения, из них 3 объекта – строящиеся (сети водоснабжения в д. </w:t>
            </w:r>
            <w:proofErr w:type="spellStart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>Сологубовка</w:t>
            </w:r>
            <w:proofErr w:type="spellEnd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>Лезье</w:t>
            </w:r>
            <w:proofErr w:type="spellEnd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>ВОС</w:t>
            </w:r>
            <w:proofErr w:type="spellEnd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 п. Мельниково, водовод в п. Романовка), 1 объект – проектируемый (сети водоснабжения  д. Бегуницы).</w:t>
            </w:r>
          </w:p>
          <w:p w:rsidR="001236E4" w:rsidRPr="00272C54" w:rsidRDefault="001236E4" w:rsidP="00FD1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отчетный период с получателями субсидий </w:t>
            </w:r>
            <w:r w:rsidRPr="00272C5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заключено 5 соглашений</w:t>
            </w:r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одно в программе «Электронный бюджет» по объекту Финансирование  строительства системы водоснабжения дер. </w:t>
            </w:r>
            <w:proofErr w:type="spellStart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>Сологубовка</w:t>
            </w:r>
            <w:proofErr w:type="spellEnd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, дер. </w:t>
            </w:r>
            <w:proofErr w:type="spellStart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>Лезье</w:t>
            </w:r>
            <w:proofErr w:type="spellEnd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проектные работы (10 км и 450 </w:t>
            </w:r>
            <w:proofErr w:type="spellStart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272C54">
              <w:rPr>
                <w:rFonts w:ascii="Times New Roman" w:hAnsi="Times New Roman" w:cs="Times New Roman"/>
                <w:sz w:val="16"/>
                <w:szCs w:val="16"/>
              </w:rPr>
              <w:t>/сутки)».</w:t>
            </w:r>
            <w:r w:rsidR="001156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156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72C5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редставлен</w:t>
            </w:r>
            <w:r w:rsidR="001156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="004347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  <w:proofErr w:type="spellEnd"/>
            <w:r w:rsidRPr="00272C5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заявок бюджетополучателей субсидий</w:t>
            </w:r>
            <w:r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 на перечисление средств областного бюджета, в том числе одна на уплату средств федерального бюджета в рамках электронного соглашения.</w:t>
            </w:r>
          </w:p>
          <w:p w:rsidR="001236E4" w:rsidRDefault="0043473F" w:rsidP="003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236E4"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Федеральные средства в сумме 9 874,0 </w:t>
            </w:r>
            <w:proofErr w:type="spellStart"/>
            <w:r w:rsidR="001236E4" w:rsidRPr="00272C54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1236E4"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. на мероприятие «Строительство системы водоснабжения дер. </w:t>
            </w:r>
            <w:proofErr w:type="spellStart"/>
            <w:r w:rsidR="001236E4" w:rsidRPr="00272C54">
              <w:rPr>
                <w:rFonts w:ascii="Times New Roman" w:hAnsi="Times New Roman" w:cs="Times New Roman"/>
                <w:sz w:val="16"/>
                <w:szCs w:val="16"/>
              </w:rPr>
              <w:t>Сологубовка</w:t>
            </w:r>
            <w:proofErr w:type="spellEnd"/>
            <w:r w:rsidR="001236E4" w:rsidRPr="00272C54">
              <w:rPr>
                <w:rFonts w:ascii="Times New Roman" w:hAnsi="Times New Roman" w:cs="Times New Roman"/>
                <w:sz w:val="16"/>
                <w:szCs w:val="16"/>
              </w:rPr>
              <w:t xml:space="preserve">, дер. </w:t>
            </w:r>
            <w:proofErr w:type="spellStart"/>
            <w:r w:rsidR="001236E4" w:rsidRPr="00272C54">
              <w:rPr>
                <w:rFonts w:ascii="Times New Roman" w:hAnsi="Times New Roman" w:cs="Times New Roman"/>
                <w:sz w:val="16"/>
                <w:szCs w:val="16"/>
              </w:rPr>
              <w:t>Лезье</w:t>
            </w:r>
            <w:proofErr w:type="spellEnd"/>
            <w:r w:rsidR="001236E4" w:rsidRPr="00272C54">
              <w:rPr>
                <w:rFonts w:ascii="Times New Roman" w:hAnsi="Times New Roman" w:cs="Times New Roman"/>
                <w:sz w:val="16"/>
                <w:szCs w:val="16"/>
              </w:rPr>
              <w:t>» Кировского района Ленинградской области освоены в полном объеме 100 %.</w:t>
            </w:r>
          </w:p>
          <w:p w:rsidR="0043473F" w:rsidRDefault="0043473F" w:rsidP="003C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43473F">
              <w:rPr>
                <w:rFonts w:ascii="Times New Roman" w:hAnsi="Times New Roman" w:cs="Times New Roman"/>
                <w:sz w:val="16"/>
                <w:szCs w:val="16"/>
              </w:rPr>
              <w:t>завершены</w:t>
            </w:r>
            <w:proofErr w:type="spellEnd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 xml:space="preserve"> работы на 100 % по объекту «Финансирование объекта «Строительство водоочистных сооружений пос. Мельниково» (500 </w:t>
            </w:r>
            <w:proofErr w:type="spellStart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>/сутки)». Ведется оформления документации по вводу объекта в эксплуатацию</w:t>
            </w:r>
          </w:p>
          <w:p w:rsidR="0043473F" w:rsidRPr="0043473F" w:rsidRDefault="0043473F" w:rsidP="004347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4347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3473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Уровень строительной готовности 67 %.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</w:t>
            </w:r>
            <w:r w:rsidRPr="0043473F">
              <w:rPr>
                <w:rFonts w:ascii="Times New Roman" w:hAnsi="Times New Roman" w:cs="Times New Roman"/>
                <w:sz w:val="16"/>
                <w:szCs w:val="16"/>
              </w:rPr>
              <w:t xml:space="preserve">о объекту «Финансирование объекта «Строительство 2-й нитки водовода от </w:t>
            </w:r>
            <w:proofErr w:type="spellStart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>ВОС</w:t>
            </w:r>
            <w:proofErr w:type="spellEnd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 xml:space="preserve"> г. Всеволожска до </w:t>
            </w:r>
            <w:proofErr w:type="spellStart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>ВНС</w:t>
            </w:r>
            <w:proofErr w:type="spellEnd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 xml:space="preserve"> пос. Романовка. </w:t>
            </w:r>
            <w:r w:rsidRPr="004347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Реконструкция </w:t>
            </w:r>
            <w:proofErr w:type="spellStart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>ВНС</w:t>
            </w:r>
            <w:proofErr w:type="spellEnd"/>
            <w:r w:rsidRPr="0043473F">
              <w:rPr>
                <w:rFonts w:ascii="Times New Roman" w:hAnsi="Times New Roman" w:cs="Times New Roman"/>
                <w:sz w:val="16"/>
                <w:szCs w:val="16"/>
              </w:rPr>
              <w:t xml:space="preserve"> пос. Романовка»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236E4" w:rsidRPr="00DB565C" w:rsidRDefault="001236E4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1236E4" w:rsidRDefault="001236E4"/>
        </w:tc>
        <w:tc>
          <w:tcPr>
            <w:tcW w:w="864" w:type="dxa"/>
            <w:gridSpan w:val="3"/>
            <w:vMerge w:val="restart"/>
            <w:vAlign w:val="center"/>
          </w:tcPr>
          <w:p w:rsidR="001236E4" w:rsidRPr="002738EA" w:rsidRDefault="001236E4" w:rsidP="002266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b/>
                <w:sz w:val="18"/>
                <w:szCs w:val="18"/>
              </w:rPr>
              <w:t>9 874,0</w:t>
            </w:r>
          </w:p>
        </w:tc>
        <w:tc>
          <w:tcPr>
            <w:tcW w:w="864" w:type="dxa"/>
            <w:gridSpan w:val="2"/>
            <w:vAlign w:val="center"/>
          </w:tcPr>
          <w:p w:rsidR="001236E4" w:rsidRPr="00E97D88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vAlign w:val="center"/>
          </w:tcPr>
          <w:p w:rsidR="001236E4" w:rsidRPr="00E97D88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9 874,0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1236E4" w:rsidRPr="001236E4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112 171,1</w:t>
            </w:r>
          </w:p>
        </w:tc>
        <w:tc>
          <w:tcPr>
            <w:tcW w:w="964" w:type="dxa"/>
            <w:gridSpan w:val="4"/>
            <w:vAlign w:val="center"/>
          </w:tcPr>
          <w:p w:rsidR="001236E4" w:rsidRPr="00E97D88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  <w:vAlign w:val="center"/>
          </w:tcPr>
          <w:p w:rsidR="001236E4" w:rsidRPr="00E97D88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112 171,0</w:t>
            </w:r>
          </w:p>
        </w:tc>
        <w:tc>
          <w:tcPr>
            <w:tcW w:w="864" w:type="dxa"/>
            <w:gridSpan w:val="5"/>
            <w:vAlign w:val="center"/>
          </w:tcPr>
          <w:p w:rsidR="001236E4" w:rsidRPr="00226EC1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1236E4" w:rsidRPr="00226EC1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1236E4" w:rsidRPr="00226EC1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236E4" w:rsidRPr="00E97D88" w:rsidRDefault="001236E4" w:rsidP="0022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D8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236E4" w:rsidTr="00E97D88">
        <w:tc>
          <w:tcPr>
            <w:tcW w:w="426" w:type="dxa"/>
            <w:vMerge/>
          </w:tcPr>
          <w:p w:rsidR="001236E4" w:rsidRPr="00427A82" w:rsidRDefault="001236E4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236E4" w:rsidRPr="006C28DC" w:rsidRDefault="001236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236E4" w:rsidRPr="00AF5002" w:rsidRDefault="001236E4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236E4" w:rsidRPr="00EC1EEB" w:rsidRDefault="001236E4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236E4" w:rsidRPr="00DB565C" w:rsidRDefault="001236E4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236E4" w:rsidRDefault="001236E4"/>
        </w:tc>
        <w:tc>
          <w:tcPr>
            <w:tcW w:w="864" w:type="dxa"/>
            <w:gridSpan w:val="3"/>
            <w:vMerge/>
            <w:vAlign w:val="center"/>
          </w:tcPr>
          <w:p w:rsidR="001236E4" w:rsidRPr="000132FD" w:rsidRDefault="001236E4" w:rsidP="00E97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9 874,0</w:t>
            </w:r>
          </w:p>
        </w:tc>
        <w:tc>
          <w:tcPr>
            <w:tcW w:w="964" w:type="dxa"/>
            <w:gridSpan w:val="3"/>
            <w:vMerge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711,6</w:t>
            </w:r>
          </w:p>
        </w:tc>
        <w:tc>
          <w:tcPr>
            <w:tcW w:w="964" w:type="dxa"/>
            <w:gridSpan w:val="4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111 459,5</w:t>
            </w:r>
          </w:p>
        </w:tc>
        <w:tc>
          <w:tcPr>
            <w:tcW w:w="864" w:type="dxa"/>
            <w:gridSpan w:val="5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0,6%</w:t>
            </w:r>
          </w:p>
        </w:tc>
      </w:tr>
      <w:tr w:rsidR="001236E4" w:rsidRPr="002738EA" w:rsidTr="00E97D88">
        <w:tc>
          <w:tcPr>
            <w:tcW w:w="426" w:type="dxa"/>
            <w:vMerge/>
          </w:tcPr>
          <w:p w:rsidR="001236E4" w:rsidRPr="00427A82" w:rsidRDefault="001236E4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236E4" w:rsidRPr="006C28DC" w:rsidRDefault="001236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236E4" w:rsidRPr="00AF5002" w:rsidRDefault="001236E4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236E4" w:rsidRPr="00EC1EEB" w:rsidRDefault="001236E4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236E4" w:rsidRPr="00DB565C" w:rsidRDefault="001236E4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236E4" w:rsidRDefault="001236E4"/>
        </w:tc>
        <w:tc>
          <w:tcPr>
            <w:tcW w:w="864" w:type="dxa"/>
            <w:gridSpan w:val="3"/>
            <w:vMerge/>
            <w:vAlign w:val="center"/>
          </w:tcPr>
          <w:p w:rsidR="001236E4" w:rsidRPr="000132FD" w:rsidRDefault="001236E4" w:rsidP="00E97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36E4" w:rsidRPr="001236E4" w:rsidRDefault="001236E4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9 874,0</w:t>
            </w:r>
          </w:p>
        </w:tc>
        <w:tc>
          <w:tcPr>
            <w:tcW w:w="864" w:type="dxa"/>
            <w:gridSpan w:val="3"/>
            <w:vAlign w:val="center"/>
          </w:tcPr>
          <w:p w:rsidR="001236E4" w:rsidRPr="001236E4" w:rsidRDefault="001236E4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  <w:vMerge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1236E4" w:rsidRPr="001236E4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58 830,2</w:t>
            </w:r>
          </w:p>
        </w:tc>
        <w:tc>
          <w:tcPr>
            <w:tcW w:w="964" w:type="dxa"/>
            <w:gridSpan w:val="4"/>
            <w:vAlign w:val="center"/>
          </w:tcPr>
          <w:p w:rsidR="001236E4" w:rsidRPr="001236E4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53 340,9</w:t>
            </w:r>
          </w:p>
        </w:tc>
        <w:tc>
          <w:tcPr>
            <w:tcW w:w="864" w:type="dxa"/>
            <w:gridSpan w:val="5"/>
            <w:vAlign w:val="center"/>
          </w:tcPr>
          <w:p w:rsidR="001236E4" w:rsidRPr="001236E4" w:rsidRDefault="001236E4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1236E4" w:rsidRPr="001236E4" w:rsidRDefault="001236E4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1236E4" w:rsidRPr="001236E4" w:rsidRDefault="001236E4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236E4" w:rsidRPr="001236E4" w:rsidRDefault="001236E4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6E4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6E4" w:rsidRPr="002738EA" w:rsidTr="00E97D88">
        <w:tc>
          <w:tcPr>
            <w:tcW w:w="426" w:type="dxa"/>
            <w:vMerge/>
          </w:tcPr>
          <w:p w:rsidR="001236E4" w:rsidRPr="00427A82" w:rsidRDefault="001236E4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236E4" w:rsidRPr="006C28DC" w:rsidRDefault="001236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236E4" w:rsidRPr="00AF5002" w:rsidRDefault="001236E4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1236E4" w:rsidRPr="00EC1EEB" w:rsidRDefault="001236E4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236E4" w:rsidRPr="00DB565C" w:rsidRDefault="001236E4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236E4" w:rsidRDefault="001236E4"/>
        </w:tc>
        <w:tc>
          <w:tcPr>
            <w:tcW w:w="864" w:type="dxa"/>
            <w:gridSpan w:val="3"/>
            <w:vMerge/>
            <w:vAlign w:val="center"/>
          </w:tcPr>
          <w:p w:rsidR="001236E4" w:rsidRPr="000132FD" w:rsidRDefault="001236E4" w:rsidP="00E97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236E4" w:rsidRPr="002738EA" w:rsidRDefault="001236E4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8EA">
              <w:rPr>
                <w:rFonts w:ascii="Times New Roman" w:hAnsi="Times New Roman" w:cs="Times New Roman"/>
                <w:b/>
                <w:sz w:val="18"/>
                <w:szCs w:val="18"/>
              </w:rPr>
              <w:t>9 874,0</w:t>
            </w:r>
          </w:p>
        </w:tc>
        <w:tc>
          <w:tcPr>
            <w:tcW w:w="864" w:type="dxa"/>
            <w:gridSpan w:val="3"/>
            <w:vAlign w:val="center"/>
          </w:tcPr>
          <w:p w:rsidR="001236E4" w:rsidRPr="002738EA" w:rsidRDefault="001236E4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  <w:vAlign w:val="center"/>
          </w:tcPr>
          <w:p w:rsidR="001236E4" w:rsidRPr="002738EA" w:rsidRDefault="001236E4" w:rsidP="00E97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127 711,7</w:t>
            </w:r>
          </w:p>
        </w:tc>
        <w:tc>
          <w:tcPr>
            <w:tcW w:w="964" w:type="dxa"/>
            <w:gridSpan w:val="4"/>
            <w:vAlign w:val="center"/>
          </w:tcPr>
          <w:p w:rsidR="001236E4" w:rsidRPr="002738EA" w:rsidRDefault="001236E4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120 815,0</w:t>
            </w:r>
          </w:p>
        </w:tc>
        <w:tc>
          <w:tcPr>
            <w:tcW w:w="964" w:type="dxa"/>
            <w:gridSpan w:val="4"/>
            <w:vAlign w:val="center"/>
          </w:tcPr>
          <w:p w:rsidR="001236E4" w:rsidRPr="002738EA" w:rsidRDefault="001236E4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6 896,7</w:t>
            </w:r>
          </w:p>
        </w:tc>
        <w:tc>
          <w:tcPr>
            <w:tcW w:w="864" w:type="dxa"/>
            <w:gridSpan w:val="5"/>
            <w:vAlign w:val="center"/>
          </w:tcPr>
          <w:p w:rsidR="001236E4" w:rsidRPr="002738EA" w:rsidRDefault="001236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vAlign w:val="center"/>
          </w:tcPr>
          <w:p w:rsidR="001236E4" w:rsidRPr="002738EA" w:rsidRDefault="001236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1236E4" w:rsidRPr="002738EA" w:rsidRDefault="001236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236E4" w:rsidRPr="001236E4" w:rsidRDefault="001236E4" w:rsidP="006D7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6E4">
              <w:rPr>
                <w:rFonts w:ascii="Times New Roman" w:hAnsi="Times New Roman" w:cs="Times New Roman"/>
                <w:b/>
                <w:sz w:val="20"/>
                <w:szCs w:val="20"/>
              </w:rPr>
              <w:t>95%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427A82" w:rsidRDefault="005215DC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6C28DC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AF5002" w:rsidRDefault="005215DC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EC1EEB" w:rsidRDefault="005215DC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B54DEF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EA2262" w:rsidRDefault="005215DC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EA2262" w:rsidRDefault="005215DC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215DC" w:rsidRPr="00EA2262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EA2262" w:rsidRDefault="005215DC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EA2262" w:rsidRDefault="005215DC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EA2262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6717E2">
        <w:tc>
          <w:tcPr>
            <w:tcW w:w="426" w:type="dxa"/>
            <w:vMerge w:val="restart"/>
          </w:tcPr>
          <w:p w:rsidR="005215DC" w:rsidRPr="00427A82" w:rsidRDefault="005215DC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5215DC" w:rsidRPr="003A7BBB" w:rsidRDefault="005215DC" w:rsidP="001A3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7BB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мероприятий, направленных на осуществление полномочий по </w:t>
            </w:r>
            <w:proofErr w:type="spellStart"/>
            <w:r w:rsidRPr="003A7BBB">
              <w:rPr>
                <w:rFonts w:ascii="Times New Roman" w:hAnsi="Times New Roman" w:cs="Times New Roman"/>
                <w:sz w:val="16"/>
                <w:szCs w:val="16"/>
              </w:rPr>
              <w:t>орга-низации</w:t>
            </w:r>
            <w:proofErr w:type="spellEnd"/>
            <w:r w:rsidRPr="003A7BBB">
              <w:rPr>
                <w:rFonts w:ascii="Times New Roman" w:hAnsi="Times New Roman" w:cs="Times New Roman"/>
                <w:sz w:val="16"/>
                <w:szCs w:val="16"/>
              </w:rPr>
              <w:t xml:space="preserve"> теплоснабжения населения посредством передачи прав владения                 и (или) пользования объектами теплоснабжения, находящимися в </w:t>
            </w:r>
            <w:proofErr w:type="spellStart"/>
            <w:r w:rsidRPr="003A7BBB">
              <w:rPr>
                <w:rFonts w:ascii="Times New Roman" w:hAnsi="Times New Roman" w:cs="Times New Roman"/>
                <w:sz w:val="16"/>
                <w:szCs w:val="16"/>
              </w:rPr>
              <w:t>муни-ципальной</w:t>
            </w:r>
            <w:proofErr w:type="spellEnd"/>
            <w:r w:rsidRPr="003A7BBB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собственности, по договорам их аренды или концессионным соглашениям</w:t>
            </w:r>
          </w:p>
        </w:tc>
        <w:tc>
          <w:tcPr>
            <w:tcW w:w="1493" w:type="dxa"/>
            <w:vMerge w:val="restart"/>
          </w:tcPr>
          <w:p w:rsidR="005215DC" w:rsidRPr="006C28DC" w:rsidRDefault="005215DC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по топливно-энергетическому комплексу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2949F0" w:rsidRPr="002949F0" w:rsidRDefault="002949F0" w:rsidP="002949F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949F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Исполнение составило 100% утвержденных бюджетных ассигнований</w:t>
            </w:r>
          </w:p>
          <w:p w:rsidR="005215DC" w:rsidRPr="00466844" w:rsidRDefault="005215DC" w:rsidP="003A7BB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соответствии с </w:t>
            </w:r>
            <w:r w:rsidRPr="00466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466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</w:t>
            </w:r>
            <w:r w:rsidRPr="00466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05.03.2018 года № 73</w:t>
            </w:r>
            <w:r w:rsidR="003A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соглашением от 18.03.2018 № </w:t>
            </w:r>
            <w:proofErr w:type="spellStart"/>
            <w:r w:rsidR="003A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1к</w:t>
            </w:r>
            <w:proofErr w:type="spellEnd"/>
            <w:r w:rsidR="003A7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/18</w:t>
            </w:r>
            <w:r w:rsidRPr="004668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7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AF7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 из областного бюджета Ленинградской области в бюджет Тихвинского муниципального района.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8E61BC" w:rsidRDefault="005215DC" w:rsidP="00671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353 535,4</w:t>
            </w:r>
          </w:p>
        </w:tc>
        <w:tc>
          <w:tcPr>
            <w:tcW w:w="964" w:type="dxa"/>
            <w:gridSpan w:val="4"/>
          </w:tcPr>
          <w:p w:rsidR="005215DC" w:rsidRPr="008E61BC" w:rsidRDefault="005215DC" w:rsidP="00253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8E61BC" w:rsidRDefault="005215DC" w:rsidP="00253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353 535,4</w:t>
            </w:r>
          </w:p>
        </w:tc>
        <w:tc>
          <w:tcPr>
            <w:tcW w:w="864" w:type="dxa"/>
            <w:gridSpan w:val="5"/>
          </w:tcPr>
          <w:p w:rsidR="005215DC" w:rsidRPr="008E61BC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8E61BC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8E61BC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8E61BC" w:rsidRDefault="005215DC" w:rsidP="00253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1A3CDE">
        <w:tc>
          <w:tcPr>
            <w:tcW w:w="426" w:type="dxa"/>
            <w:vMerge/>
          </w:tcPr>
          <w:p w:rsidR="005215DC" w:rsidRPr="00427A82" w:rsidRDefault="005215DC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6C28DC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6C28DC" w:rsidRDefault="005215DC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D0CE6" w:rsidRDefault="005215DC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8E61BC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8E61BC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56 513,4</w:t>
            </w:r>
          </w:p>
        </w:tc>
        <w:tc>
          <w:tcPr>
            <w:tcW w:w="964" w:type="dxa"/>
            <w:gridSpan w:val="4"/>
          </w:tcPr>
          <w:p w:rsidR="005215DC" w:rsidRPr="008E61BC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297 022,0</w:t>
            </w:r>
          </w:p>
        </w:tc>
        <w:tc>
          <w:tcPr>
            <w:tcW w:w="864" w:type="dxa"/>
            <w:gridSpan w:val="5"/>
          </w:tcPr>
          <w:p w:rsidR="005215DC" w:rsidRPr="008E61BC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8E61BC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8E61BC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8E61BC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5215DC" w:rsidTr="001A3CDE">
        <w:tc>
          <w:tcPr>
            <w:tcW w:w="426" w:type="dxa"/>
            <w:vMerge/>
          </w:tcPr>
          <w:p w:rsidR="005215DC" w:rsidRPr="00427A82" w:rsidRDefault="005215DC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6C28DC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6C28DC" w:rsidRDefault="005215DC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D0CE6" w:rsidRDefault="005215DC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5215DC" w:rsidRPr="008E61BC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8E61BC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56 513,4</w:t>
            </w:r>
          </w:p>
        </w:tc>
        <w:tc>
          <w:tcPr>
            <w:tcW w:w="964" w:type="dxa"/>
            <w:gridSpan w:val="4"/>
          </w:tcPr>
          <w:p w:rsidR="005215DC" w:rsidRPr="008E61BC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297 022,0</w:t>
            </w:r>
          </w:p>
        </w:tc>
        <w:tc>
          <w:tcPr>
            <w:tcW w:w="864" w:type="dxa"/>
            <w:gridSpan w:val="5"/>
          </w:tcPr>
          <w:p w:rsidR="005215DC" w:rsidRPr="008E61BC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8E61BC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8E61BC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8E61BC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BC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8E61BC" w:rsidTr="001A3CDE">
        <w:tc>
          <w:tcPr>
            <w:tcW w:w="426" w:type="dxa"/>
            <w:vMerge/>
          </w:tcPr>
          <w:p w:rsidR="008E61BC" w:rsidRPr="00427A82" w:rsidRDefault="008E61BC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8E61BC" w:rsidRPr="006C28DC" w:rsidRDefault="008E61B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8E61BC" w:rsidRPr="006C28DC" w:rsidRDefault="008E61BC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8E61BC" w:rsidRPr="006D0CE6" w:rsidRDefault="008E61BC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8E61BC" w:rsidRPr="00DB565C" w:rsidRDefault="008E61BC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8E61BC" w:rsidRDefault="008E61BC"/>
        </w:tc>
        <w:tc>
          <w:tcPr>
            <w:tcW w:w="864" w:type="dxa"/>
            <w:gridSpan w:val="3"/>
          </w:tcPr>
          <w:p w:rsidR="008E61BC" w:rsidRPr="00226EC1" w:rsidRDefault="008E61B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8E61BC" w:rsidRPr="00226EC1" w:rsidRDefault="008E61B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8E61BC" w:rsidRPr="00226EC1" w:rsidRDefault="008E61B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8E61BC" w:rsidRPr="00427A82" w:rsidRDefault="008E61BC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57 142,0</w:t>
            </w:r>
          </w:p>
        </w:tc>
        <w:tc>
          <w:tcPr>
            <w:tcW w:w="964" w:type="dxa"/>
            <w:gridSpan w:val="4"/>
          </w:tcPr>
          <w:p w:rsidR="008E61BC" w:rsidRPr="00466844" w:rsidRDefault="00D90B9A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57 142,0</w:t>
            </w:r>
          </w:p>
        </w:tc>
        <w:tc>
          <w:tcPr>
            <w:tcW w:w="964" w:type="dxa"/>
            <w:gridSpan w:val="4"/>
          </w:tcPr>
          <w:p w:rsidR="008E61BC" w:rsidRPr="00466844" w:rsidRDefault="00D90B9A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8E61BC" w:rsidRPr="00226EC1" w:rsidRDefault="008E61BC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8E61BC" w:rsidRPr="00226EC1" w:rsidRDefault="008E61BC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8E61BC" w:rsidRPr="00226EC1" w:rsidRDefault="008E61BC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61BC" w:rsidRPr="00D90B9A" w:rsidRDefault="00D90B9A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B9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8E61BC" w:rsidRPr="00D90B9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215DC" w:rsidTr="001A3CDE">
        <w:tc>
          <w:tcPr>
            <w:tcW w:w="426" w:type="dxa"/>
            <w:vMerge/>
          </w:tcPr>
          <w:p w:rsidR="005215DC" w:rsidRPr="00427A82" w:rsidRDefault="005215DC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6C28DC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6C28DC" w:rsidRDefault="005215DC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D0CE6" w:rsidRDefault="005215DC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427A82" w:rsidRDefault="005215DC" w:rsidP="001A3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1A3CDE" w:rsidRDefault="005215DC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1A3CDE" w:rsidRDefault="005215DC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1A3CDE" w:rsidRDefault="005215DC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4B34E9">
        <w:tc>
          <w:tcPr>
            <w:tcW w:w="426" w:type="dxa"/>
            <w:vMerge w:val="restart"/>
          </w:tcPr>
          <w:p w:rsidR="005215DC" w:rsidRPr="00314118" w:rsidRDefault="005215DC" w:rsidP="00F5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411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30.4</w:t>
            </w:r>
          </w:p>
        </w:tc>
        <w:tc>
          <w:tcPr>
            <w:tcW w:w="2028" w:type="dxa"/>
            <w:vMerge w:val="restart"/>
          </w:tcPr>
          <w:p w:rsidR="005215DC" w:rsidRPr="00314118" w:rsidRDefault="005215DC" w:rsidP="00F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411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5215DC" w:rsidRPr="004B34E9" w:rsidRDefault="005215DC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4E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5215DC" w:rsidRPr="004B34E9" w:rsidRDefault="005215DC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4E9">
              <w:rPr>
                <w:rFonts w:ascii="Times New Roman" w:hAnsi="Times New Roman" w:cs="Times New Roman"/>
                <w:sz w:val="18"/>
                <w:szCs w:val="18"/>
              </w:rPr>
              <w:t>по топливно-энергетическому комплексу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911346" w:rsidRDefault="005215DC" w:rsidP="00DA3ED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DA3ED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</w:p>
          <w:p w:rsidR="005215DC" w:rsidRPr="004B34E9" w:rsidRDefault="005215DC" w:rsidP="004B34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ED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выделенными денежными средствами завершение строительство нового источника теплоснабжения в Ям-</w:t>
            </w:r>
            <w:proofErr w:type="spellStart"/>
            <w:r w:rsidRPr="00DA3EDC">
              <w:rPr>
                <w:rFonts w:ascii="Times New Roman" w:eastAsia="Times New Roman" w:hAnsi="Times New Roman" w:cs="Times New Roman"/>
                <w:sz w:val="18"/>
                <w:szCs w:val="18"/>
              </w:rPr>
              <w:t>Тесовском</w:t>
            </w:r>
            <w:proofErr w:type="spellEnd"/>
            <w:r w:rsidRPr="00DA3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(пос. Приозерной) </w:t>
            </w:r>
            <w:proofErr w:type="spellStart"/>
            <w:r w:rsidRPr="00DA3EDC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DA3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 запланировано на конец октября 2018 года.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F80BF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0B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F80B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41214A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5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4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215DC" w:rsidRPr="0041214A" w:rsidRDefault="005215DC" w:rsidP="0041272A">
            <w:pPr>
              <w:jc w:val="center"/>
            </w:pPr>
            <w:r w:rsidRPr="0041214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14118" w:rsidTr="007756D4">
        <w:tc>
          <w:tcPr>
            <w:tcW w:w="426" w:type="dxa"/>
            <w:vMerge/>
          </w:tcPr>
          <w:p w:rsidR="00314118" w:rsidRPr="00427A82" w:rsidRDefault="00314118" w:rsidP="00F5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14118" w:rsidRPr="00F56369" w:rsidRDefault="00314118" w:rsidP="00F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314118" w:rsidRPr="00F56369" w:rsidRDefault="00314118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14118" w:rsidRPr="006D0CE6" w:rsidRDefault="00314118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14118" w:rsidRPr="00DB565C" w:rsidRDefault="00314118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14118" w:rsidRDefault="00314118"/>
        </w:tc>
        <w:tc>
          <w:tcPr>
            <w:tcW w:w="864" w:type="dxa"/>
            <w:gridSpan w:val="3"/>
            <w:vMerge w:val="restart"/>
            <w:vAlign w:val="center"/>
          </w:tcPr>
          <w:p w:rsidR="00314118" w:rsidRPr="000F2957" w:rsidRDefault="00314118" w:rsidP="0077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sz w:val="18"/>
                <w:szCs w:val="18"/>
              </w:rPr>
              <w:t>77 169,9</w:t>
            </w:r>
          </w:p>
        </w:tc>
        <w:tc>
          <w:tcPr>
            <w:tcW w:w="864" w:type="dxa"/>
            <w:gridSpan w:val="2"/>
          </w:tcPr>
          <w:p w:rsidR="00314118" w:rsidRPr="007756D4" w:rsidRDefault="00314118" w:rsidP="000F2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D4">
              <w:rPr>
                <w:rFonts w:ascii="Times New Roman" w:hAnsi="Times New Roman" w:cs="Times New Roman"/>
                <w:sz w:val="16"/>
                <w:szCs w:val="16"/>
              </w:rPr>
              <w:t>31 404,5</w:t>
            </w:r>
          </w:p>
        </w:tc>
        <w:tc>
          <w:tcPr>
            <w:tcW w:w="864" w:type="dxa"/>
            <w:gridSpan w:val="3"/>
          </w:tcPr>
          <w:p w:rsidR="00314118" w:rsidRPr="007756D4" w:rsidRDefault="00314118" w:rsidP="000F2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D4">
              <w:rPr>
                <w:rFonts w:ascii="Times New Roman" w:hAnsi="Times New Roman" w:cs="Times New Roman"/>
                <w:sz w:val="16"/>
                <w:szCs w:val="16"/>
              </w:rPr>
              <w:t>45 765,4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314118" w:rsidRPr="000F2957" w:rsidRDefault="00314118" w:rsidP="00775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95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126,1</w:t>
            </w:r>
          </w:p>
        </w:tc>
        <w:tc>
          <w:tcPr>
            <w:tcW w:w="964" w:type="dxa"/>
            <w:gridSpan w:val="4"/>
          </w:tcPr>
          <w:p w:rsidR="00314118" w:rsidRPr="007756D4" w:rsidRDefault="00314118" w:rsidP="000F295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756D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314118" w:rsidRPr="007756D4" w:rsidRDefault="00314118" w:rsidP="000F2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D4">
              <w:rPr>
                <w:rFonts w:ascii="Times New Roman" w:hAnsi="Times New Roman" w:cs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864" w:type="dxa"/>
            <w:gridSpan w:val="5"/>
            <w:vMerge w:val="restart"/>
            <w:vAlign w:val="center"/>
          </w:tcPr>
          <w:p w:rsidR="00314118" w:rsidRPr="000F2957" w:rsidRDefault="00314118" w:rsidP="0077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sz w:val="18"/>
                <w:szCs w:val="18"/>
              </w:rPr>
              <w:t>8 754,2</w:t>
            </w:r>
          </w:p>
        </w:tc>
        <w:tc>
          <w:tcPr>
            <w:tcW w:w="764" w:type="dxa"/>
            <w:gridSpan w:val="4"/>
          </w:tcPr>
          <w:p w:rsidR="00314118" w:rsidRPr="007756D4" w:rsidRDefault="00314118" w:rsidP="000F2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D4">
              <w:rPr>
                <w:rFonts w:ascii="Times New Roman" w:hAnsi="Times New Roman" w:cs="Times New Roman"/>
                <w:sz w:val="16"/>
                <w:szCs w:val="16"/>
              </w:rPr>
              <w:t>8 340,0</w:t>
            </w:r>
          </w:p>
        </w:tc>
        <w:tc>
          <w:tcPr>
            <w:tcW w:w="576" w:type="dxa"/>
            <w:gridSpan w:val="2"/>
          </w:tcPr>
          <w:p w:rsidR="00314118" w:rsidRPr="007756D4" w:rsidRDefault="00314118" w:rsidP="000F2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D4">
              <w:rPr>
                <w:rFonts w:ascii="Times New Roman" w:hAnsi="Times New Roman" w:cs="Times New Roman"/>
                <w:sz w:val="16"/>
                <w:szCs w:val="16"/>
              </w:rPr>
              <w:t>414,2</w:t>
            </w:r>
          </w:p>
        </w:tc>
        <w:tc>
          <w:tcPr>
            <w:tcW w:w="567" w:type="dxa"/>
          </w:tcPr>
          <w:p w:rsidR="00314118" w:rsidRPr="007756D4" w:rsidRDefault="00314118" w:rsidP="000F2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D4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</w:tc>
      </w:tr>
      <w:tr w:rsidR="00314118" w:rsidTr="004B34E9">
        <w:tc>
          <w:tcPr>
            <w:tcW w:w="426" w:type="dxa"/>
            <w:vMerge/>
          </w:tcPr>
          <w:p w:rsidR="00314118" w:rsidRPr="00427A82" w:rsidRDefault="00314118" w:rsidP="00F5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14118" w:rsidRPr="00F56369" w:rsidRDefault="00314118" w:rsidP="00F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314118" w:rsidRPr="00F56369" w:rsidRDefault="00314118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14118" w:rsidRPr="006D0CE6" w:rsidRDefault="00314118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14118" w:rsidRPr="00DB565C" w:rsidRDefault="00314118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14118" w:rsidRDefault="00314118"/>
        </w:tc>
        <w:tc>
          <w:tcPr>
            <w:tcW w:w="864" w:type="dxa"/>
            <w:gridSpan w:val="3"/>
            <w:vMerge/>
          </w:tcPr>
          <w:p w:rsidR="00314118" w:rsidRPr="000F2957" w:rsidRDefault="00314118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314118" w:rsidRPr="00314118" w:rsidRDefault="00314118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8">
              <w:rPr>
                <w:rFonts w:ascii="Times New Roman" w:hAnsi="Times New Roman" w:cs="Times New Roman"/>
                <w:sz w:val="16"/>
                <w:szCs w:val="16"/>
              </w:rPr>
              <w:t>31 404,5</w:t>
            </w:r>
          </w:p>
        </w:tc>
        <w:tc>
          <w:tcPr>
            <w:tcW w:w="864" w:type="dxa"/>
            <w:gridSpan w:val="3"/>
          </w:tcPr>
          <w:p w:rsidR="00314118" w:rsidRPr="00314118" w:rsidRDefault="00314118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8">
              <w:rPr>
                <w:rFonts w:ascii="Times New Roman" w:hAnsi="Times New Roman" w:cs="Times New Roman"/>
                <w:sz w:val="16"/>
                <w:szCs w:val="16"/>
              </w:rPr>
              <w:t>45 765,4</w:t>
            </w:r>
          </w:p>
        </w:tc>
        <w:tc>
          <w:tcPr>
            <w:tcW w:w="964" w:type="dxa"/>
            <w:gridSpan w:val="3"/>
            <w:vMerge/>
          </w:tcPr>
          <w:p w:rsidR="00314118" w:rsidRPr="000F2957" w:rsidRDefault="00314118" w:rsidP="00313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14118" w:rsidRPr="00314118" w:rsidRDefault="00314118" w:rsidP="003132E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1411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314118" w:rsidRPr="00314118" w:rsidRDefault="00314118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8">
              <w:rPr>
                <w:rFonts w:ascii="Times New Roman" w:hAnsi="Times New Roman" w:cs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864" w:type="dxa"/>
            <w:gridSpan w:val="5"/>
            <w:vMerge/>
          </w:tcPr>
          <w:p w:rsidR="00314118" w:rsidRPr="000F2957" w:rsidRDefault="00314118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314118" w:rsidRPr="00314118" w:rsidRDefault="00314118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8">
              <w:rPr>
                <w:rFonts w:ascii="Times New Roman" w:hAnsi="Times New Roman" w:cs="Times New Roman"/>
                <w:sz w:val="16"/>
                <w:szCs w:val="16"/>
              </w:rPr>
              <w:t>8 754,2</w:t>
            </w:r>
          </w:p>
        </w:tc>
        <w:tc>
          <w:tcPr>
            <w:tcW w:w="576" w:type="dxa"/>
            <w:gridSpan w:val="2"/>
          </w:tcPr>
          <w:p w:rsidR="00314118" w:rsidRPr="00314118" w:rsidRDefault="00314118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4118" w:rsidRPr="00314118" w:rsidRDefault="00314118" w:rsidP="00507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118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</w:tr>
      <w:tr w:rsidR="00314118" w:rsidTr="004B34E9">
        <w:tc>
          <w:tcPr>
            <w:tcW w:w="426" w:type="dxa"/>
            <w:vMerge/>
          </w:tcPr>
          <w:p w:rsidR="00314118" w:rsidRPr="00427A82" w:rsidRDefault="00314118" w:rsidP="00F5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14118" w:rsidRPr="00F56369" w:rsidRDefault="00314118" w:rsidP="00F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314118" w:rsidRPr="00F56369" w:rsidRDefault="00314118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14118" w:rsidRPr="006D0CE6" w:rsidRDefault="00314118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14118" w:rsidRPr="00DB565C" w:rsidRDefault="00314118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14118" w:rsidRDefault="00314118"/>
        </w:tc>
        <w:tc>
          <w:tcPr>
            <w:tcW w:w="864" w:type="dxa"/>
            <w:gridSpan w:val="3"/>
            <w:vMerge/>
          </w:tcPr>
          <w:p w:rsidR="00314118" w:rsidRPr="000F2957" w:rsidRDefault="00314118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314118" w:rsidRPr="000F2957" w:rsidRDefault="00314118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sz w:val="18"/>
                <w:szCs w:val="18"/>
              </w:rPr>
              <w:t>31 404,5</w:t>
            </w:r>
          </w:p>
        </w:tc>
        <w:tc>
          <w:tcPr>
            <w:tcW w:w="864" w:type="dxa"/>
            <w:gridSpan w:val="3"/>
          </w:tcPr>
          <w:p w:rsidR="00314118" w:rsidRPr="000F2957" w:rsidRDefault="00314118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45 765,4</w:t>
            </w:r>
          </w:p>
        </w:tc>
        <w:tc>
          <w:tcPr>
            <w:tcW w:w="964" w:type="dxa"/>
            <w:gridSpan w:val="3"/>
            <w:vMerge/>
          </w:tcPr>
          <w:p w:rsidR="00314118" w:rsidRPr="000F2957" w:rsidRDefault="00314118" w:rsidP="00313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14118" w:rsidRPr="000F2957" w:rsidRDefault="00314118" w:rsidP="006D71E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F295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</w:tcPr>
          <w:p w:rsidR="00314118" w:rsidRPr="000F2957" w:rsidRDefault="00314118" w:rsidP="006D7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126,1</w:t>
            </w:r>
          </w:p>
        </w:tc>
        <w:tc>
          <w:tcPr>
            <w:tcW w:w="864" w:type="dxa"/>
            <w:gridSpan w:val="5"/>
            <w:vMerge/>
          </w:tcPr>
          <w:p w:rsidR="00314118" w:rsidRPr="000F2957" w:rsidRDefault="00314118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314118" w:rsidRPr="00D865BF" w:rsidRDefault="00314118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8 754,2</w:t>
            </w:r>
          </w:p>
        </w:tc>
        <w:tc>
          <w:tcPr>
            <w:tcW w:w="576" w:type="dxa"/>
            <w:gridSpan w:val="2"/>
          </w:tcPr>
          <w:p w:rsidR="00314118" w:rsidRPr="00D865BF" w:rsidRDefault="00314118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4118" w:rsidRPr="00A56594" w:rsidRDefault="00314118" w:rsidP="006D7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47%</w:t>
            </w:r>
          </w:p>
        </w:tc>
      </w:tr>
      <w:tr w:rsidR="005215DC" w:rsidTr="004B34E9">
        <w:tc>
          <w:tcPr>
            <w:tcW w:w="426" w:type="dxa"/>
            <w:vMerge/>
          </w:tcPr>
          <w:p w:rsidR="005215DC" w:rsidRPr="00427A82" w:rsidRDefault="005215DC" w:rsidP="00F56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56369" w:rsidRDefault="005215DC" w:rsidP="00F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5215DC" w:rsidRPr="00F56369" w:rsidRDefault="005215DC" w:rsidP="00412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D0CE6" w:rsidRDefault="005215DC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0F2957" w:rsidRDefault="005215DC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0F2957" w:rsidRDefault="005215DC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Default="005215DC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215DC" w:rsidRPr="000F2957" w:rsidRDefault="005215DC" w:rsidP="000F29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0F2957" w:rsidRDefault="005215DC" w:rsidP="000F29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0F2957" w:rsidRDefault="005215DC" w:rsidP="000F29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0F2957" w:rsidRDefault="005215DC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5215DC" w:rsidRPr="00D865BF" w:rsidRDefault="005215DC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5215DC" w:rsidRPr="00D865BF" w:rsidRDefault="005215DC" w:rsidP="000F2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215DC" w:rsidRDefault="005215DC" w:rsidP="000F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F06DE6">
        <w:tc>
          <w:tcPr>
            <w:tcW w:w="16251" w:type="dxa"/>
            <w:gridSpan w:val="38"/>
          </w:tcPr>
          <w:p w:rsidR="005215DC" w:rsidRPr="00587426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среднего уровня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по ипотечным жилищным кредитам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над индексом потребительских цен</w:t>
            </w:r>
          </w:p>
          <w:p w:rsidR="005215DC" w:rsidRPr="006350F9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FA6F5D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EC602B">
        <w:tc>
          <w:tcPr>
            <w:tcW w:w="426" w:type="dxa"/>
          </w:tcPr>
          <w:p w:rsidR="005215DC" w:rsidRPr="00A374BD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374B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31.1</w:t>
            </w:r>
          </w:p>
        </w:tc>
        <w:tc>
          <w:tcPr>
            <w:tcW w:w="2028" w:type="dxa"/>
          </w:tcPr>
          <w:p w:rsidR="005215DC" w:rsidRPr="00A374BD" w:rsidRDefault="005215DC" w:rsidP="005E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74B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Проведение мониторинга превышения среднего уровня процентной ставки по ипотечным жилищным кредитам                    (в рублях)  над  индексом потреби-</w:t>
            </w:r>
            <w:proofErr w:type="spellStart"/>
            <w:r w:rsidRPr="00A374B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тельских</w:t>
            </w:r>
            <w:proofErr w:type="spellEnd"/>
            <w:r w:rsidRPr="00A374B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цен на территории Ленин-градской области (ежегодно)</w:t>
            </w:r>
          </w:p>
        </w:tc>
        <w:tc>
          <w:tcPr>
            <w:tcW w:w="1493" w:type="dxa"/>
          </w:tcPr>
          <w:p w:rsidR="005215DC" w:rsidRPr="00B733A3" w:rsidRDefault="005215DC" w:rsidP="00172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E14085" w:rsidRDefault="005215DC" w:rsidP="00E23C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085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предоставляется по итогам года, в связи с тем, что мониторинг показателя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 w:rsidP="00172523"/>
        </w:tc>
        <w:tc>
          <w:tcPr>
            <w:tcW w:w="8255" w:type="dxa"/>
            <w:gridSpan w:val="31"/>
            <w:vAlign w:val="center"/>
          </w:tcPr>
          <w:p w:rsidR="005215DC" w:rsidRDefault="005215DC" w:rsidP="00EC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0C012D" w:rsidRDefault="005215DC" w:rsidP="00EC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0C012D" w:rsidRDefault="005215DC" w:rsidP="00EC60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F06DE6">
        <w:tc>
          <w:tcPr>
            <w:tcW w:w="16251" w:type="dxa"/>
            <w:gridSpan w:val="38"/>
          </w:tcPr>
          <w:p w:rsidR="005215DC" w:rsidRPr="00587426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Количество предоставленных ипотечных жилищных кредитов</w:t>
            </w:r>
          </w:p>
          <w:p w:rsidR="005215DC" w:rsidRPr="006350F9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E5522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FD1ECE">
        <w:tc>
          <w:tcPr>
            <w:tcW w:w="426" w:type="dxa"/>
          </w:tcPr>
          <w:p w:rsidR="005215DC" w:rsidRPr="003734A1" w:rsidRDefault="005215DC" w:rsidP="00627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3734A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83671F" w:rsidRDefault="005215DC" w:rsidP="00627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71F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</w:t>
            </w:r>
            <w:r w:rsidRPr="0083671F">
              <w:rPr>
                <w:rFonts w:ascii="Times New Roman" w:hAnsi="Times New Roman" w:cs="Times New Roman"/>
                <w:iCs/>
                <w:sz w:val="18"/>
                <w:szCs w:val="18"/>
              </w:rPr>
              <w:t>оличества предоставленных ипотечных жилищных кредитов</w:t>
            </w:r>
            <w:r w:rsidRPr="0083671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Ленинградской области</w:t>
            </w:r>
          </w:p>
        </w:tc>
        <w:tc>
          <w:tcPr>
            <w:tcW w:w="1493" w:type="dxa"/>
          </w:tcPr>
          <w:p w:rsidR="005215DC" w:rsidRPr="00B733A3" w:rsidRDefault="005215DC" w:rsidP="00172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935683" w:rsidRDefault="005215DC" w:rsidP="00E140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5683">
              <w:rPr>
                <w:rFonts w:ascii="Times New Roman" w:hAnsi="Times New Roman" w:cs="Times New Roman"/>
                <w:sz w:val="18"/>
                <w:szCs w:val="18"/>
              </w:rPr>
              <w:t xml:space="preserve">По оперативным данным количество предоставленных ипотечных жилищных кредитов </w:t>
            </w:r>
            <w:r w:rsidRPr="00935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215DC" w:rsidRPr="00F919FD" w:rsidRDefault="005215DC" w:rsidP="00E140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4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919FD">
              <w:rPr>
                <w:rFonts w:ascii="Times New Roman" w:hAnsi="Times New Roman" w:cs="Times New Roman"/>
                <w:i/>
                <w:sz w:val="18"/>
                <w:szCs w:val="18"/>
              </w:rPr>
              <w:t>на 01.04.2018 – 3 595</w:t>
            </w:r>
          </w:p>
          <w:p w:rsidR="005215DC" w:rsidRPr="00EC602B" w:rsidRDefault="005215DC" w:rsidP="00F919F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602B">
              <w:rPr>
                <w:rFonts w:ascii="Times New Roman" w:hAnsi="Times New Roman" w:cs="Times New Roman"/>
                <w:i/>
                <w:sz w:val="18"/>
                <w:szCs w:val="18"/>
              </w:rPr>
              <w:t>на 01.07.2018 – 8 710(+5 115)</w:t>
            </w:r>
          </w:p>
          <w:p w:rsidR="005215DC" w:rsidRPr="00D72AA3" w:rsidRDefault="005215DC" w:rsidP="00EC602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2AA3">
              <w:rPr>
                <w:rFonts w:ascii="Times New Roman" w:hAnsi="Times New Roman" w:cs="Times New Roman"/>
                <w:i/>
                <w:sz w:val="18"/>
                <w:szCs w:val="18"/>
              </w:rPr>
              <w:t>на 01.10.2018 – 13 852(+5</w:t>
            </w:r>
            <w:r w:rsidR="00D72AA3" w:rsidRPr="00D72AA3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D72AA3">
              <w:rPr>
                <w:rFonts w:ascii="Times New Roman" w:hAnsi="Times New Roman" w:cs="Times New Roman"/>
                <w:i/>
                <w:sz w:val="18"/>
                <w:szCs w:val="18"/>
              </w:rPr>
              <w:t>142)</w:t>
            </w:r>
          </w:p>
          <w:p w:rsidR="00D72AA3" w:rsidRPr="00935683" w:rsidRDefault="00D72AA3" w:rsidP="00D72AA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2A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D72A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D72A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20 075</w:t>
            </w:r>
            <w:r w:rsidRPr="00D72A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(+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6 223</w:t>
            </w:r>
            <w:r w:rsidRPr="00D72A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 w:rsidP="00172523"/>
        </w:tc>
        <w:tc>
          <w:tcPr>
            <w:tcW w:w="8255" w:type="dxa"/>
            <w:gridSpan w:val="31"/>
            <w:vAlign w:val="center"/>
          </w:tcPr>
          <w:p w:rsidR="005215DC" w:rsidRDefault="005215DC" w:rsidP="00F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0C012D" w:rsidRDefault="005215DC" w:rsidP="00F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0C012D" w:rsidRDefault="005215DC" w:rsidP="00FD1E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F06DE6">
        <w:tc>
          <w:tcPr>
            <w:tcW w:w="16251" w:type="dxa"/>
            <w:gridSpan w:val="38"/>
          </w:tcPr>
          <w:p w:rsidR="005215DC" w:rsidRPr="00587426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Индекс цен на первичном рынке жилья</w:t>
            </w:r>
          </w:p>
          <w:p w:rsidR="005215DC" w:rsidRPr="006350F9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C55A43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F072E7">
        <w:tc>
          <w:tcPr>
            <w:tcW w:w="426" w:type="dxa"/>
          </w:tcPr>
          <w:p w:rsidR="005215DC" w:rsidRPr="00055B57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055B5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A36847" w:rsidRDefault="005215DC" w:rsidP="00A36847">
            <w:pPr>
              <w:pStyle w:val="ConsPlusNormal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 xml:space="preserve">Проведение мониторинга индекса </w:t>
            </w:r>
            <w:r w:rsidRPr="00A36847">
              <w:rPr>
                <w:sz w:val="18"/>
                <w:szCs w:val="18"/>
              </w:rPr>
              <w:lastRenderedPageBreak/>
              <w:t>цен на первичном рынке жилья на территории Ленинградской области (ежегодно)</w:t>
            </w:r>
          </w:p>
        </w:tc>
        <w:tc>
          <w:tcPr>
            <w:tcW w:w="1493" w:type="dxa"/>
          </w:tcPr>
          <w:p w:rsidR="005215DC" w:rsidRPr="00055B57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5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строительству </w:t>
            </w:r>
            <w:r w:rsidRPr="00055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3500" w:type="dxa"/>
            <w:gridSpan w:val="2"/>
          </w:tcPr>
          <w:p w:rsidR="005215DC" w:rsidRPr="00E14085" w:rsidRDefault="00A374BD" w:rsidP="007F4AB6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A374B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Данные будут предоставлены после получения официальной статистической </w:t>
            </w:r>
            <w:r w:rsidRPr="00A374B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 w:rsidP="00172523"/>
        </w:tc>
        <w:tc>
          <w:tcPr>
            <w:tcW w:w="8255" w:type="dxa"/>
            <w:gridSpan w:val="31"/>
          </w:tcPr>
          <w:p w:rsidR="005215DC" w:rsidRDefault="005215DC" w:rsidP="00CD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мероприятия </w:t>
            </w:r>
          </w:p>
          <w:p w:rsidR="005215DC" w:rsidRPr="000C012D" w:rsidRDefault="005215DC" w:rsidP="00CD7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0C012D" w:rsidRDefault="005215D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. Удельный вес числа семей, получивших жилые помещения и улучшивших жилищные условия, </w:t>
            </w:r>
          </w:p>
          <w:p w:rsidR="005215DC" w:rsidRPr="00587426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в числе семей, состоящих на учете в качестве нуждающихся в жилых помещениях</w:t>
            </w:r>
          </w:p>
          <w:p w:rsidR="005215DC" w:rsidRPr="009769A4" w:rsidRDefault="005215D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</w:tr>
      <w:tr w:rsidR="005215DC" w:rsidTr="009C7887">
        <w:tc>
          <w:tcPr>
            <w:tcW w:w="426" w:type="dxa"/>
          </w:tcPr>
          <w:p w:rsidR="005215DC" w:rsidRPr="00F024A7" w:rsidRDefault="005215DC" w:rsidP="00240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024A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566F28" w:rsidRDefault="005215DC" w:rsidP="00172523">
            <w:pPr>
              <w:pStyle w:val="ConsPlusNormal"/>
            </w:pPr>
            <w:r w:rsidRPr="00566F28">
              <w:t xml:space="preserve">Проведение мониторинга удельного веса числа семей, получивших жилые помещения и улучшивших жилищные условия, в числе семей, состоящих </w:t>
            </w:r>
          </w:p>
          <w:p w:rsidR="005215DC" w:rsidRPr="00566F28" w:rsidRDefault="005215DC" w:rsidP="002038F2">
            <w:pPr>
              <w:pStyle w:val="ConsPlusNormal"/>
            </w:pPr>
            <w:r w:rsidRPr="00566F28">
              <w:t>на учете в качестве нуждающихся в жилых помещениях на территории Ленинградской области</w:t>
            </w:r>
          </w:p>
        </w:tc>
        <w:tc>
          <w:tcPr>
            <w:tcW w:w="1493" w:type="dxa"/>
          </w:tcPr>
          <w:p w:rsidR="005215DC" w:rsidRPr="00F024A7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4A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  <w:p w:rsidR="005215DC" w:rsidRPr="00F024A7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5DC" w:rsidRPr="00F024A7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5DC" w:rsidRPr="00F024A7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</w:tcPr>
          <w:p w:rsidR="005215DC" w:rsidRPr="00E14085" w:rsidRDefault="00A374BD" w:rsidP="0083383D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A374BD">
              <w:rPr>
                <w:rFonts w:ascii="Times New Roman" w:hAnsi="Times New Roman" w:cs="Times New Roman"/>
                <w:i/>
                <w:sz w:val="18"/>
                <w:szCs w:val="18"/>
              </w:rPr>
              <w:t>Данные будут предоставлены после получения официальной статистической информации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 w:rsidP="00172523"/>
        </w:tc>
        <w:tc>
          <w:tcPr>
            <w:tcW w:w="8255" w:type="dxa"/>
            <w:gridSpan w:val="31"/>
            <w:vAlign w:val="center"/>
          </w:tcPr>
          <w:p w:rsidR="005215DC" w:rsidRDefault="005215DC" w:rsidP="009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0C012D" w:rsidRDefault="005215DC" w:rsidP="009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Pr="000C012D" w:rsidRDefault="005215DC" w:rsidP="009C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F06DE6">
        <w:tc>
          <w:tcPr>
            <w:tcW w:w="16251" w:type="dxa"/>
            <w:gridSpan w:val="38"/>
            <w:vAlign w:val="center"/>
          </w:tcPr>
          <w:p w:rsidR="005215DC" w:rsidRPr="004B2BED" w:rsidRDefault="005215D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35. Общая площадь расселенного аварийного жилищного фонда, признанного таковым до 1 января 2012 года</w:t>
            </w:r>
          </w:p>
          <w:p w:rsidR="005215DC" w:rsidRPr="004B2BED" w:rsidRDefault="005215D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118).</w:t>
            </w:r>
          </w:p>
          <w:p w:rsidR="005215DC" w:rsidRDefault="005215DC" w:rsidP="004B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5215DC" w:rsidRPr="006350F9" w:rsidRDefault="005215DC" w:rsidP="003B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</w:t>
            </w: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 xml:space="preserve">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4B2BED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совета </w:t>
            </w:r>
            <w:proofErr w:type="spellStart"/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4B2BED">
              <w:rPr>
                <w:rFonts w:ascii="Times New Roman" w:hAnsi="Times New Roman" w:cs="Times New Roman"/>
                <w:sz w:val="18"/>
                <w:szCs w:val="18"/>
              </w:rPr>
              <w:t xml:space="preserve"> 28.03.2014 № 38 (34/1 -34/4)</w:t>
            </w:r>
          </w:p>
        </w:tc>
      </w:tr>
      <w:tr w:rsidR="005215DC" w:rsidTr="009C7887">
        <w:tc>
          <w:tcPr>
            <w:tcW w:w="426" w:type="dxa"/>
            <w:vMerge w:val="restart"/>
          </w:tcPr>
          <w:p w:rsidR="005215DC" w:rsidRPr="004B2BED" w:rsidRDefault="005215DC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D"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2028" w:type="dxa"/>
            <w:vMerge w:val="restart"/>
          </w:tcPr>
          <w:p w:rsidR="005215DC" w:rsidRPr="0035043A" w:rsidRDefault="005215DC" w:rsidP="003C3B4A">
            <w:pPr>
              <w:pStyle w:val="ConsPlusNormal"/>
              <w:rPr>
                <w:sz w:val="18"/>
                <w:szCs w:val="18"/>
              </w:rPr>
            </w:pPr>
            <w:r w:rsidRPr="0035043A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фонда. Субсидии    на переселение граждан из аварийного жилищного фонда</w:t>
            </w:r>
          </w:p>
        </w:tc>
        <w:tc>
          <w:tcPr>
            <w:tcW w:w="1493" w:type="dxa"/>
            <w:vMerge w:val="restart"/>
          </w:tcPr>
          <w:p w:rsidR="005215DC" w:rsidRPr="001F7789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78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3C6448" w:rsidRPr="006371F3" w:rsidRDefault="003C6448" w:rsidP="003C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В подпрограмме «Переселение граждан из аварийного жилищного фонда на территории Ленинградской области» (далее – подпрограмма) государственной программы Ленинградской области «Обеспечение качественным жильем граждан на территории Ленинградской области» принимают участие муниципальные образования, которые по акту приема-передачи в 2018 году приняли от Ленинградской области в собственность муниципального образования аварийные многоквартирные дома.</w:t>
            </w:r>
          </w:p>
          <w:p w:rsidR="003C6448" w:rsidRPr="006371F3" w:rsidRDefault="003C6448" w:rsidP="003C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Комитетом по строительству Ленинградской области разработано поста</w:t>
            </w:r>
            <w:bookmarkStart w:id="0" w:name="_GoBack"/>
            <w:bookmarkEnd w:id="0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новление Правительства Ленинградской области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от 26.02.2018 года № 60 с объемом финансирования за счет средств областного бюджета Ленинградской области 79 700,8 тыс. рублей, в соответствии с которым постановлением Правительства Ленинградской области    № 147 в последних редакциях утверждено распределение в 2018 году данных субсидий из областного бюджета Ленинградской области бюджетам муниципальных образований в целях реализации подпрограммы. </w:t>
            </w:r>
          </w:p>
          <w:p w:rsidR="003C6448" w:rsidRPr="006371F3" w:rsidRDefault="003C6448" w:rsidP="003C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реализации мероприятий по переселению граждан из аварийного жилищного фонда в 2018 году принимали участие 4 муниципальных образования (</w:t>
            </w:r>
            <w:proofErr w:type="spellStart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Сиверское</w:t>
            </w:r>
            <w:proofErr w:type="spellEnd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Гатчинского муниципального района, «Город Отрадное» Кировского муниципального района, </w:t>
            </w:r>
            <w:proofErr w:type="spellStart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Свирьстройское</w:t>
            </w:r>
            <w:proofErr w:type="spellEnd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</w:t>
            </w:r>
            <w:proofErr w:type="spellStart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Лодейнопольского</w:t>
            </w:r>
            <w:proofErr w:type="spellEnd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</w:t>
            </w:r>
            <w:proofErr w:type="spellStart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Лужское</w:t>
            </w:r>
            <w:proofErr w:type="spellEnd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поселение), на территории которых необходимо было расселить 8 аварийных многоквартирных домов общей площадью 1139,7 кв. метров, в которых проживали 100 граждан.</w:t>
            </w:r>
          </w:p>
          <w:p w:rsidR="003C6448" w:rsidRPr="006371F3" w:rsidRDefault="003C6448" w:rsidP="003C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В рамках данных мероприятий на территориях муниципальных образований было приобретено 30 жилых помещений на вторичном рынке жилья для переселения граждан из аварийного фонда.</w:t>
            </w:r>
          </w:p>
          <w:p w:rsidR="003C6448" w:rsidRPr="006371F3" w:rsidRDefault="003C6448" w:rsidP="003C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По состоянию на 1 января 2019 года в рамках подпрограммы администрациями муниципальных образований были заключены 29 муниципальных контрактов на покупку 30 жилых помещений для переселения граждан из аварийного фонда и 8 договоров с подрядными организациями на выполнение работ по проектированию сметной стоимости, экспертизу и снос аварийных домов, в соответствии с которыми администрациям были перечислены денежные средства из областного бюджета Ленинградской области в объеме 72 876,2 тыс. рублей.</w:t>
            </w:r>
          </w:p>
          <w:p w:rsidR="005215DC" w:rsidRPr="006371F3" w:rsidRDefault="003C6448" w:rsidP="003C6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понижением стоимости приобретаемых жилых помещений и работ по сносу аварийных домов в результате проведенных аукционов, а также отсутствием возможности своевременно в 2018 году заключить все договоры с подрядными организациями на снос аварийных домов, денежные средства освоены не в полном объеме. Кроме того, снос аварийных домов в двух муниципальных образованиях </w:t>
            </w:r>
            <w:proofErr w:type="spellStart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Сиверское</w:t>
            </w:r>
            <w:proofErr w:type="spellEnd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и </w:t>
            </w:r>
            <w:proofErr w:type="spellStart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>Свирьстройское</w:t>
            </w:r>
            <w:proofErr w:type="spellEnd"/>
            <w:r w:rsidRPr="006371F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будет осуществляться за счет средств местных бюджетов муниципальных образований.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F0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0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07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9C7887" w:rsidRDefault="005215DC" w:rsidP="009C788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C788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100 000,0</w:t>
            </w:r>
          </w:p>
        </w:tc>
        <w:tc>
          <w:tcPr>
            <w:tcW w:w="964" w:type="dxa"/>
            <w:gridSpan w:val="4"/>
          </w:tcPr>
          <w:p w:rsidR="005215DC" w:rsidRPr="00EC0584" w:rsidRDefault="005215DC" w:rsidP="00FB1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5215DC" w:rsidRPr="00EC0584" w:rsidRDefault="005215DC" w:rsidP="00B9160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C058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100 000,0</w:t>
            </w:r>
          </w:p>
        </w:tc>
        <w:tc>
          <w:tcPr>
            <w:tcW w:w="864" w:type="dxa"/>
            <w:gridSpan w:val="5"/>
          </w:tcPr>
          <w:p w:rsidR="005215DC" w:rsidRPr="00EC0584" w:rsidRDefault="005215DC" w:rsidP="00B91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EC0584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EC0584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EC0584" w:rsidRDefault="005215DC" w:rsidP="00FB1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58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215DC" w:rsidTr="00054F29">
        <w:tc>
          <w:tcPr>
            <w:tcW w:w="426" w:type="dxa"/>
            <w:vMerge/>
          </w:tcPr>
          <w:p w:rsidR="005215DC" w:rsidRPr="004B2BED" w:rsidRDefault="005215DC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F7789" w:rsidRDefault="005215DC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F7789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C3F40" w:rsidRDefault="005215DC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C14679" w:rsidRDefault="005215DC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9C7887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88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964" w:type="dxa"/>
            <w:gridSpan w:val="4"/>
          </w:tcPr>
          <w:p w:rsidR="005215DC" w:rsidRPr="009C7887" w:rsidRDefault="005215DC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C788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99 940,6</w:t>
            </w:r>
          </w:p>
        </w:tc>
        <w:tc>
          <w:tcPr>
            <w:tcW w:w="864" w:type="dxa"/>
            <w:gridSpan w:val="5"/>
          </w:tcPr>
          <w:p w:rsidR="005215DC" w:rsidRPr="009C7887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8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9C7887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8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9C7887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8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9C7887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887">
              <w:rPr>
                <w:rFonts w:ascii="Times New Roman" w:hAnsi="Times New Roman" w:cs="Times New Roman"/>
                <w:sz w:val="16"/>
                <w:szCs w:val="16"/>
              </w:rPr>
              <w:t>0,1%</w:t>
            </w:r>
          </w:p>
        </w:tc>
      </w:tr>
      <w:tr w:rsidR="003C6448" w:rsidTr="00054F29">
        <w:tc>
          <w:tcPr>
            <w:tcW w:w="426" w:type="dxa"/>
            <w:vMerge/>
          </w:tcPr>
          <w:p w:rsidR="003C6448" w:rsidRPr="004B2BED" w:rsidRDefault="003C6448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C6448" w:rsidRPr="001F7789" w:rsidRDefault="003C6448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C6448" w:rsidRPr="001F7789" w:rsidRDefault="003C6448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C6448" w:rsidRPr="006C3F40" w:rsidRDefault="003C6448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C6448" w:rsidRPr="00DB565C" w:rsidRDefault="003C6448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C6448" w:rsidRDefault="003C6448" w:rsidP="00172523"/>
        </w:tc>
        <w:tc>
          <w:tcPr>
            <w:tcW w:w="864" w:type="dxa"/>
            <w:gridSpan w:val="3"/>
          </w:tcPr>
          <w:p w:rsidR="003C6448" w:rsidRPr="00226EC1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3C6448" w:rsidRPr="00226EC1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3C6448" w:rsidRPr="00226EC1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3C6448" w:rsidRPr="009C7887" w:rsidRDefault="003C6448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C7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80 505,9</w:t>
            </w:r>
          </w:p>
        </w:tc>
        <w:tc>
          <w:tcPr>
            <w:tcW w:w="964" w:type="dxa"/>
            <w:gridSpan w:val="4"/>
          </w:tcPr>
          <w:p w:rsidR="003C6448" w:rsidRP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48">
              <w:rPr>
                <w:rFonts w:ascii="Times New Roman" w:hAnsi="Times New Roman" w:cs="Times New Roman"/>
                <w:sz w:val="16"/>
                <w:szCs w:val="16"/>
              </w:rPr>
              <w:t>45 153,3</w:t>
            </w:r>
          </w:p>
        </w:tc>
        <w:tc>
          <w:tcPr>
            <w:tcW w:w="964" w:type="dxa"/>
            <w:gridSpan w:val="4"/>
          </w:tcPr>
          <w:p w:rsidR="003C6448" w:rsidRPr="003C6448" w:rsidRDefault="003C6448" w:rsidP="00493CF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644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35 352,6</w:t>
            </w:r>
          </w:p>
        </w:tc>
        <w:tc>
          <w:tcPr>
            <w:tcW w:w="864" w:type="dxa"/>
            <w:gridSpan w:val="5"/>
          </w:tcPr>
          <w:p w:rsidR="003C6448" w:rsidRP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3C6448" w:rsidRP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3C6448" w:rsidRP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6448" w:rsidRP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48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3C6448" w:rsidTr="00054F29">
        <w:tc>
          <w:tcPr>
            <w:tcW w:w="426" w:type="dxa"/>
            <w:vMerge/>
          </w:tcPr>
          <w:p w:rsidR="003C6448" w:rsidRPr="004B2BED" w:rsidRDefault="003C6448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C6448" w:rsidRPr="001F7789" w:rsidRDefault="003C6448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C6448" w:rsidRPr="001F7789" w:rsidRDefault="003C6448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C6448" w:rsidRPr="006C3F40" w:rsidRDefault="003C6448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C6448" w:rsidRPr="00DB565C" w:rsidRDefault="003C6448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C6448" w:rsidRDefault="003C6448" w:rsidP="00172523"/>
        </w:tc>
        <w:tc>
          <w:tcPr>
            <w:tcW w:w="864" w:type="dxa"/>
            <w:gridSpan w:val="3"/>
          </w:tcPr>
          <w:p w:rsid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3C6448" w:rsidRDefault="003C6448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3C6448" w:rsidRPr="009C7887" w:rsidRDefault="003C6448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3C6448" w:rsidRPr="00782690" w:rsidRDefault="003C6448" w:rsidP="004F53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73 612,3</w:t>
            </w:r>
          </w:p>
        </w:tc>
        <w:tc>
          <w:tcPr>
            <w:tcW w:w="964" w:type="dxa"/>
            <w:gridSpan w:val="4"/>
          </w:tcPr>
          <w:p w:rsidR="003C6448" w:rsidRPr="00493CF6" w:rsidRDefault="003C6448" w:rsidP="004F53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6 893,6</w:t>
            </w:r>
          </w:p>
        </w:tc>
        <w:tc>
          <w:tcPr>
            <w:tcW w:w="864" w:type="dxa"/>
            <w:gridSpan w:val="5"/>
          </w:tcPr>
          <w:p w:rsidR="003C6448" w:rsidRPr="001F7789" w:rsidRDefault="003C6448" w:rsidP="004F5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6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4"/>
          </w:tcPr>
          <w:p w:rsidR="003C6448" w:rsidRPr="00226EC1" w:rsidRDefault="003C6448" w:rsidP="004F5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3C6448" w:rsidRPr="00226EC1" w:rsidRDefault="003C6448" w:rsidP="004F5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6448" w:rsidRPr="005E3957" w:rsidRDefault="003C6448" w:rsidP="004F5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5E395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215DC" w:rsidTr="00054F29">
        <w:tc>
          <w:tcPr>
            <w:tcW w:w="426" w:type="dxa"/>
            <w:vMerge/>
          </w:tcPr>
          <w:p w:rsidR="005215DC" w:rsidRPr="004B2BED" w:rsidRDefault="005215DC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1F7789" w:rsidRDefault="005215DC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1F7789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6C3F40" w:rsidRDefault="005215DC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C14679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C14679" w:rsidRDefault="005215DC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C14679" w:rsidRDefault="005215DC" w:rsidP="00816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215DC" w:rsidRPr="00C14679" w:rsidRDefault="005215DC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C14679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C14679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2E02CB" w:rsidRDefault="005215DC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5DC" w:rsidTr="00472C81">
        <w:trPr>
          <w:trHeight w:val="627"/>
        </w:trPr>
        <w:tc>
          <w:tcPr>
            <w:tcW w:w="16251" w:type="dxa"/>
            <w:gridSpan w:val="38"/>
          </w:tcPr>
          <w:p w:rsidR="005215DC" w:rsidRDefault="005215DC" w:rsidP="009F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 Количество лет, необходимых семье, состоящей из трех человек, для приобретения стандартной квартиры общей площадью 54 квадратных метра с учетом среднего годового совокупного дохода семьи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9C1">
              <w:rPr>
                <w:rFonts w:ascii="Times New Roman" w:hAnsi="Times New Roman" w:cs="Times New Roman"/>
                <w:sz w:val="18"/>
                <w:szCs w:val="18"/>
              </w:rPr>
              <w:t>/ Создание для граждан Российской Федерации возможности улучшения жилищных условий не реже одного раза в 15 лет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C1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 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9F29C1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9F29C1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совета </w:t>
            </w:r>
            <w:proofErr w:type="spellStart"/>
            <w:r w:rsidRPr="009F29C1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9F29C1">
              <w:rPr>
                <w:rFonts w:ascii="Times New Roman" w:hAnsi="Times New Roman" w:cs="Times New Roman"/>
                <w:sz w:val="18"/>
                <w:szCs w:val="18"/>
              </w:rPr>
              <w:t xml:space="preserve"> 28.03.2014 № 38 (34/1 -34/4)</w:t>
            </w:r>
          </w:p>
        </w:tc>
      </w:tr>
      <w:tr w:rsidR="005215DC" w:rsidTr="00900DE3">
        <w:trPr>
          <w:trHeight w:val="194"/>
        </w:trPr>
        <w:tc>
          <w:tcPr>
            <w:tcW w:w="426" w:type="dxa"/>
            <w:vMerge w:val="restart"/>
          </w:tcPr>
          <w:p w:rsidR="005215DC" w:rsidRPr="0005639B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39B">
              <w:rPr>
                <w:rFonts w:ascii="Times New Roman" w:hAnsi="Times New Roman" w:cs="Times New Roman"/>
                <w:sz w:val="16"/>
                <w:szCs w:val="16"/>
              </w:rPr>
              <w:t>36.1</w:t>
            </w:r>
          </w:p>
        </w:tc>
        <w:tc>
          <w:tcPr>
            <w:tcW w:w="2028" w:type="dxa"/>
            <w:vMerge w:val="restart"/>
          </w:tcPr>
          <w:p w:rsidR="005215DC" w:rsidRPr="0005639B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639B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улучшение жилищных условий молодых граждан (молодых семей) </w:t>
            </w:r>
          </w:p>
        </w:tc>
        <w:tc>
          <w:tcPr>
            <w:tcW w:w="1493" w:type="dxa"/>
            <w:vMerge w:val="restart"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E21539" w:rsidRDefault="005215DC" w:rsidP="00A31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1. В соответствии с  постановлением Правительства Ленинградской области от 28.02.2018 года № 57 средства субсидии в размере 240 838,2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15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распределены в 62 муниципальных образованиях</w:t>
            </w: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 для предоставления социальных выплат на приобретение (строительство) жилья 160 молодым гражданам </w:t>
            </w:r>
            <w:r w:rsidRPr="00E215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(молодым семьям) и на предоставление дополнительных социальных выплат молодым гражданам (молодым семьям) в случае рождения детей 11 молодым семьям. Из них средства областного бюджета в размере 234 647,5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перечислены в муниципальные образования. Сумма средств областного бюджета в размере 6190,7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будут перечислены в муниципальные образования по факту реализации социальных выплат гражданами (семьями). </w:t>
            </w:r>
          </w:p>
          <w:p w:rsidR="005215DC" w:rsidRPr="00E21539" w:rsidRDefault="005215DC" w:rsidP="0056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2. В соответствии с постановлением Правительства Ленинградской области от 25.05.2018 года №167, из областного бюджета Ленинградской области социальные выплаты получили 4 молодые семьи. Средства областного бюджета перечислены на счета граждан в размере 8 378,5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15DC" w:rsidRPr="00E21539" w:rsidRDefault="005215DC" w:rsidP="0056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01.10.2018 года из 160 молодых граждан (молодых семей) средства социальной выплаты реализовали 127 молодых граждан (молодых семей). Молодыми гражданами (молодыми семьями) приобретены жилые помещения общей площадью 6798,8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кв.м.Средства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из областного бюджета в размере 2199,7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, предоставленные на дополнительные социальные выплаты в случае рождения детей перечислены на счета молодых граждан (молодых семей). </w:t>
            </w:r>
          </w:p>
          <w:p w:rsidR="005215DC" w:rsidRPr="00E21539" w:rsidRDefault="005215DC" w:rsidP="00561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Остальные молодые граждане (молодые семьи) занимаются подбором жилых помещений. </w:t>
            </w:r>
            <w:r w:rsidRPr="00E215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Срок действия свидетельств – до 31 декабря 2018 года</w:t>
            </w: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15DC" w:rsidRPr="00E21539" w:rsidRDefault="005215DC" w:rsidP="00AC1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3. Согласно Постановлению Правительства Ленинградской области от 05.03.2018 №64 о распределении в 2018 году субсидий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МОЛО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социальных выплат молодым семьям на приобретение (строительство) жилья, общая сумма субсидий составила 120 646, 9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15DC" w:rsidRPr="00E21539" w:rsidRDefault="005215DC" w:rsidP="00AC1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субсидии </w:t>
            </w:r>
            <w:r w:rsidRPr="00E215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распределены в 30 муниципальных образований</w:t>
            </w: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 </w:t>
            </w:r>
            <w:r w:rsidRPr="00E2153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 предоставления 96 молодым семьям</w:t>
            </w: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 – претендентам на получение социальных выплат в 2018 году на приобретение (строительство) жилья. </w:t>
            </w:r>
          </w:p>
          <w:p w:rsidR="005215DC" w:rsidRPr="00E21539" w:rsidRDefault="005215DC" w:rsidP="00C05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539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01.10.2018 84 молодые семьи реализовали свидетельства на общую сумму 110 504,9 тыс. рублей. Семьи приобрели жилые помещения общей площадью 4563,9 </w:t>
            </w:r>
            <w:proofErr w:type="spellStart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21539">
              <w:rPr>
                <w:rFonts w:ascii="Times New Roman" w:hAnsi="Times New Roman" w:cs="Times New Roman"/>
                <w:sz w:val="16"/>
                <w:szCs w:val="16"/>
              </w:rPr>
              <w:t>. на общую сумму средств 183253,7 тыс. рублей. Остальные 10 молодых семей занимаются подбором жилых помещений, срок действия свидетельств 7 месяцев (до ноября 2018 года) и двое со сроком до конца текущего года.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  <w:vMerge w:val="restart"/>
            <w:vAlign w:val="center"/>
          </w:tcPr>
          <w:p w:rsidR="005215DC" w:rsidRPr="001F1811" w:rsidRDefault="005215DC" w:rsidP="005B5C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C9D">
              <w:rPr>
                <w:rFonts w:ascii="Times New Roman" w:hAnsi="Times New Roman" w:cs="Times New Roman"/>
                <w:b/>
                <w:sz w:val="18"/>
                <w:szCs w:val="18"/>
              </w:rPr>
              <w:t>21 077,4</w:t>
            </w:r>
          </w:p>
        </w:tc>
        <w:tc>
          <w:tcPr>
            <w:tcW w:w="864" w:type="dxa"/>
            <w:gridSpan w:val="2"/>
          </w:tcPr>
          <w:p w:rsidR="005215DC" w:rsidRPr="003E3139" w:rsidRDefault="005215DC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5215DC" w:rsidRPr="003E3139" w:rsidRDefault="005215DC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21 077,4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6D0C9D" w:rsidRDefault="005215DC" w:rsidP="00900D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D0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361 315,5</w:t>
            </w:r>
          </w:p>
        </w:tc>
        <w:tc>
          <w:tcPr>
            <w:tcW w:w="964" w:type="dxa"/>
            <w:gridSpan w:val="4"/>
          </w:tcPr>
          <w:p w:rsidR="005215DC" w:rsidRPr="003E3139" w:rsidRDefault="005215DC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234 468,3</w:t>
            </w:r>
          </w:p>
        </w:tc>
        <w:tc>
          <w:tcPr>
            <w:tcW w:w="964" w:type="dxa"/>
            <w:gridSpan w:val="4"/>
          </w:tcPr>
          <w:p w:rsidR="005215DC" w:rsidRPr="003E3139" w:rsidRDefault="005215DC" w:rsidP="008E3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126 472,0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E3139" w:rsidRDefault="005215DC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139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  <w:vMerge/>
          </w:tcPr>
          <w:p w:rsidR="005215DC" w:rsidRPr="001F1811" w:rsidRDefault="005215DC" w:rsidP="00E97D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5B5C58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C58">
              <w:rPr>
                <w:rFonts w:ascii="Times New Roman" w:hAnsi="Times New Roman" w:cs="Times New Roman"/>
                <w:sz w:val="16"/>
                <w:szCs w:val="16"/>
              </w:rPr>
              <w:t>9 952,8</w:t>
            </w:r>
          </w:p>
        </w:tc>
        <w:tc>
          <w:tcPr>
            <w:tcW w:w="864" w:type="dxa"/>
            <w:gridSpan w:val="3"/>
          </w:tcPr>
          <w:p w:rsidR="005215DC" w:rsidRPr="005B5C58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C58">
              <w:rPr>
                <w:rFonts w:ascii="Times New Roman" w:hAnsi="Times New Roman" w:cs="Times New Roman"/>
                <w:sz w:val="16"/>
                <w:szCs w:val="16"/>
              </w:rPr>
              <w:t>11 124,6</w:t>
            </w:r>
          </w:p>
        </w:tc>
        <w:tc>
          <w:tcPr>
            <w:tcW w:w="964" w:type="dxa"/>
            <w:gridSpan w:val="3"/>
            <w:vMerge/>
          </w:tcPr>
          <w:p w:rsidR="005215DC" w:rsidRPr="006D0C9D" w:rsidRDefault="005215DC" w:rsidP="00E97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00DE3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DE3">
              <w:rPr>
                <w:rFonts w:ascii="Times New Roman" w:hAnsi="Times New Roman" w:cs="Times New Roman"/>
                <w:sz w:val="16"/>
                <w:szCs w:val="16"/>
              </w:rPr>
              <w:t>298 315,9</w:t>
            </w:r>
          </w:p>
        </w:tc>
        <w:tc>
          <w:tcPr>
            <w:tcW w:w="964" w:type="dxa"/>
            <w:gridSpan w:val="4"/>
          </w:tcPr>
          <w:p w:rsidR="005215DC" w:rsidRPr="00900DE3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DE3">
              <w:rPr>
                <w:rFonts w:ascii="Times New Roman" w:hAnsi="Times New Roman" w:cs="Times New Roman"/>
                <w:sz w:val="16"/>
                <w:szCs w:val="16"/>
              </w:rPr>
              <w:t>62 999,6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900DE3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DE3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  <w:vMerge/>
          </w:tcPr>
          <w:p w:rsidR="005215DC" w:rsidRPr="0005639B" w:rsidRDefault="005215DC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294A3B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18 574,5</w:t>
            </w:r>
          </w:p>
        </w:tc>
        <w:tc>
          <w:tcPr>
            <w:tcW w:w="864" w:type="dxa"/>
            <w:gridSpan w:val="3"/>
          </w:tcPr>
          <w:p w:rsidR="005215DC" w:rsidRPr="00294A3B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2 502,9</w:t>
            </w:r>
          </w:p>
        </w:tc>
        <w:tc>
          <w:tcPr>
            <w:tcW w:w="964" w:type="dxa"/>
            <w:gridSpan w:val="3"/>
            <w:vMerge/>
          </w:tcPr>
          <w:p w:rsidR="005215DC" w:rsidRPr="0005639B" w:rsidRDefault="005215DC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8E37EA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342 466,7</w:t>
            </w:r>
          </w:p>
        </w:tc>
        <w:tc>
          <w:tcPr>
            <w:tcW w:w="964" w:type="dxa"/>
            <w:gridSpan w:val="4"/>
          </w:tcPr>
          <w:p w:rsidR="005215DC" w:rsidRPr="008E37EA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18 848,8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24365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65">
              <w:rPr>
                <w:rFonts w:ascii="Times New Roman" w:hAnsi="Times New Roman" w:cs="Times New Roman"/>
                <w:b/>
                <w:sz w:val="20"/>
                <w:szCs w:val="20"/>
              </w:rPr>
              <w:t>94%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05639B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5215DC" w:rsidRPr="0005639B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5215DC" w:rsidRPr="0005639B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215DC" w:rsidRPr="0005639B" w:rsidRDefault="005215DC" w:rsidP="00191C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F36DF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F36DF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9F36DF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9F36DF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9F36DF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2E02CB" w:rsidRDefault="005215DC" w:rsidP="00087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4B19C4">
        <w:tc>
          <w:tcPr>
            <w:tcW w:w="426" w:type="dxa"/>
            <w:vMerge w:val="restart"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5215DC" w:rsidRPr="000271D9" w:rsidRDefault="005215DC" w:rsidP="006D0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r w:rsidRPr="00027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мер, направленных на улучшение жилищных условий граждан (предоставление социальных выплат и компенсаций расходов, связанных с уплатой процентов по ипотечным жилищным кредитам с использованием средств ипотечного кредита (займа)</w:t>
            </w:r>
          </w:p>
        </w:tc>
        <w:tc>
          <w:tcPr>
            <w:tcW w:w="1493" w:type="dxa"/>
            <w:vMerge w:val="restart"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</w:t>
            </w:r>
            <w:r w:rsidRPr="00027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184B13" w:rsidRDefault="005215DC" w:rsidP="00BB25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Средства компенсации перечислены на </w:t>
            </w:r>
            <w:r w:rsidRPr="003243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счета граждан в полном объеме.</w:t>
            </w:r>
          </w:p>
          <w:p w:rsidR="005215DC" w:rsidRPr="00EC2A8C" w:rsidRDefault="005215DC" w:rsidP="00EF6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A8C">
              <w:rPr>
                <w:rFonts w:ascii="Times New Roman" w:hAnsi="Times New Roman" w:cs="Times New Roman"/>
                <w:sz w:val="16"/>
                <w:szCs w:val="16"/>
              </w:rPr>
              <w:t xml:space="preserve">1. В соответствии с  постановлением Правительства Ленинградской области от 28.02.2018 года №51 средства областного бюджета Ленинградской области распределены 55 муниципальным образованиям в размере </w:t>
            </w:r>
            <w:r w:rsidRPr="00EC2A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116 288,6 </w:t>
            </w:r>
            <w:proofErr w:type="spellStart"/>
            <w:r w:rsidRPr="00EC2A8C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EC2A8C">
              <w:rPr>
                <w:rFonts w:ascii="Times New Roman" w:hAnsi="Times New Roman" w:cs="Times New Roman"/>
                <w:sz w:val="16"/>
                <w:szCs w:val="16"/>
              </w:rPr>
              <w:t xml:space="preserve"> на предоставление социальных выплат 73 гражданам и членам их семей, (в том числе 25 молодым педагогам) и на предоставление компенсации части расходов по ипотечным жилищным кредитам (займам) 161 гражданину. </w:t>
            </w:r>
          </w:p>
          <w:p w:rsidR="005215DC" w:rsidRPr="00EC2A8C" w:rsidRDefault="005215DC" w:rsidP="00EF6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A8C">
              <w:rPr>
                <w:rFonts w:ascii="Times New Roman" w:hAnsi="Times New Roman" w:cs="Times New Roman"/>
                <w:sz w:val="16"/>
                <w:szCs w:val="16"/>
              </w:rPr>
              <w:t xml:space="preserve">2. В соответствии с постановлением Правительства Ленинградской области от 25.05.2018 года №166, из областного бюджета Ленинградской области социальные выплаты получили 1 гражданин (семья). Средства областного бюджета перечислены на счет гражданина в размере 2 327,4 тыс. рублей. </w:t>
            </w:r>
          </w:p>
          <w:p w:rsidR="005215DC" w:rsidRPr="00BB258A" w:rsidRDefault="005215DC" w:rsidP="00EF6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8C">
              <w:rPr>
                <w:rFonts w:ascii="Times New Roman" w:hAnsi="Times New Roman" w:cs="Times New Roman"/>
                <w:sz w:val="16"/>
                <w:szCs w:val="16"/>
              </w:rPr>
              <w:t xml:space="preserve">В настоящее время </w:t>
            </w:r>
            <w:r w:rsidRPr="00EC2A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 73 свидетельств реализовано 52 свидетельства</w:t>
            </w:r>
            <w:r w:rsidRPr="00EC2A8C">
              <w:rPr>
                <w:rFonts w:ascii="Times New Roman" w:hAnsi="Times New Roman" w:cs="Times New Roman"/>
                <w:sz w:val="16"/>
                <w:szCs w:val="16"/>
              </w:rPr>
              <w:t xml:space="preserve">, средства областного бюджета составили 78 598,6 тыс. рублей, средства местного бюджета составили 2 913,5 тыс. рублей, средства ипотечных кредитов (займов) составили 51 316,3 тыс. рублей. Участники приобрели (построили) жилые помещения общей площадью 2 983,51 кв. метра. Остальные участники занимаются подбором жилых помещений. </w:t>
            </w:r>
            <w:r w:rsidRPr="00EC2A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Срок действия свидетельств 9 месяцев.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0271D9" w:rsidRDefault="005215DC" w:rsidP="004B19C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2F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119 805,8</w:t>
            </w:r>
          </w:p>
        </w:tc>
        <w:tc>
          <w:tcPr>
            <w:tcW w:w="964" w:type="dxa"/>
            <w:gridSpan w:val="4"/>
          </w:tcPr>
          <w:p w:rsidR="005215DC" w:rsidRPr="007317BB" w:rsidRDefault="005215DC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115 025,8</w:t>
            </w:r>
          </w:p>
        </w:tc>
        <w:tc>
          <w:tcPr>
            <w:tcW w:w="964" w:type="dxa"/>
            <w:gridSpan w:val="4"/>
          </w:tcPr>
          <w:p w:rsidR="005215DC" w:rsidRPr="007317BB" w:rsidRDefault="005215DC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17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780.0</w:t>
            </w:r>
          </w:p>
        </w:tc>
        <w:tc>
          <w:tcPr>
            <w:tcW w:w="864" w:type="dxa"/>
            <w:gridSpan w:val="5"/>
          </w:tcPr>
          <w:p w:rsidR="005215DC" w:rsidRPr="007317BB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7317BB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7317BB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7317BB" w:rsidRDefault="005215DC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7BB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0271D9" w:rsidRDefault="005215DC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4B19C4" w:rsidRDefault="005215DC" w:rsidP="00731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9C4">
              <w:rPr>
                <w:rFonts w:ascii="Times New Roman" w:hAnsi="Times New Roman" w:cs="Times New Roman"/>
                <w:sz w:val="16"/>
                <w:szCs w:val="16"/>
              </w:rPr>
              <w:t>119 577,6</w:t>
            </w:r>
          </w:p>
        </w:tc>
        <w:tc>
          <w:tcPr>
            <w:tcW w:w="964" w:type="dxa"/>
            <w:gridSpan w:val="4"/>
          </w:tcPr>
          <w:p w:rsidR="005215DC" w:rsidRPr="004B19C4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9C4">
              <w:rPr>
                <w:rFonts w:ascii="Times New Roman" w:hAnsi="Times New Roman" w:cs="Times New Roman"/>
                <w:sz w:val="16"/>
                <w:szCs w:val="16"/>
              </w:rPr>
              <w:t>228,2</w:t>
            </w:r>
          </w:p>
        </w:tc>
        <w:tc>
          <w:tcPr>
            <w:tcW w:w="864" w:type="dxa"/>
            <w:gridSpan w:val="5"/>
          </w:tcPr>
          <w:p w:rsidR="005215DC" w:rsidRPr="004B19C4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9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4B19C4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9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4B19C4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9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4B19C4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9C4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0271D9" w:rsidRDefault="005215DC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BB258A" w:rsidRDefault="005215DC" w:rsidP="004B1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119 787,3</w:t>
            </w:r>
          </w:p>
        </w:tc>
        <w:tc>
          <w:tcPr>
            <w:tcW w:w="964" w:type="dxa"/>
            <w:gridSpan w:val="4"/>
          </w:tcPr>
          <w:p w:rsidR="005215DC" w:rsidRPr="00BB258A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18,5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324365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36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0271D9" w:rsidRDefault="005215DC" w:rsidP="008E395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80B46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580B46" w:rsidRDefault="005215DC" w:rsidP="009604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182B34" w:rsidRDefault="005215DC" w:rsidP="00182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15DC" w:rsidTr="008E3952">
        <w:tc>
          <w:tcPr>
            <w:tcW w:w="426" w:type="dxa"/>
            <w:vMerge w:val="restart"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создание объектов инженерной и транспортной инфраструктуры на земельных участках, предоставленных гражданам бесплатно </w:t>
            </w:r>
          </w:p>
        </w:tc>
        <w:tc>
          <w:tcPr>
            <w:tcW w:w="1493" w:type="dxa"/>
            <w:vMerge w:val="restart"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5215DC" w:rsidRPr="00E92CC8" w:rsidRDefault="005215DC" w:rsidP="004F7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CC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Ленинградской области от 04.04.2018 года №, средства областного бюджета в размере 236 989,5 тыс. рублей </w:t>
            </w:r>
            <w:r w:rsidRPr="00E92CC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распределены в полном объеме: </w:t>
            </w:r>
            <w:r w:rsidRPr="00E92CC8">
              <w:rPr>
                <w:rFonts w:ascii="Times New Roman" w:hAnsi="Times New Roman" w:cs="Times New Roman"/>
                <w:sz w:val="16"/>
                <w:szCs w:val="16"/>
              </w:rPr>
              <w:t xml:space="preserve"> на 01.10.2018 года </w:t>
            </w:r>
            <w:r w:rsidRPr="00E92CC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12 муниципальных образованиях </w:t>
            </w:r>
            <w:r w:rsidRPr="00E92CC8">
              <w:rPr>
                <w:rFonts w:ascii="Times New Roman" w:hAnsi="Times New Roman" w:cs="Times New Roman"/>
                <w:sz w:val="16"/>
                <w:szCs w:val="16"/>
              </w:rPr>
              <w:t>продолжаются работы по строительству объектов инженерной и транспортной инфраструктуры в соответствии с заключенными контрактами.</w:t>
            </w:r>
          </w:p>
          <w:p w:rsidR="005215DC" w:rsidRDefault="005215DC" w:rsidP="004F787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11346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низкого финансирования: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5215DC" w:rsidRPr="004F787B" w:rsidRDefault="005215DC" w:rsidP="000A0D6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F787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Pr="00B359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аботы</w:t>
            </w:r>
            <w:proofErr w:type="spellEnd"/>
            <w:r w:rsidRPr="00B359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муниципальным контрактам выполняются в соответствии с графиками производственных работ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</w:t>
            </w:r>
            <w:r w:rsidRPr="004F78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0D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перечисляются на счета администраций муниципальных образований по факту выполненных работ и после предоставления актов о приемке выполненных работ по форме №КС-2 и справок о стоимости выполненных работ и затрат по форме № КС-3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</w:t>
            </w:r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тставание от планируемого графика оплаты работ произошло в Приозерском и </w:t>
            </w:r>
            <w:proofErr w:type="spellStart"/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Скребловском</w:t>
            </w:r>
            <w:proofErr w:type="spellEnd"/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поселениях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);</w:t>
            </w:r>
          </w:p>
          <w:p w:rsidR="005215DC" w:rsidRDefault="005215DC" w:rsidP="004F7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Перечисление субсидий </w:t>
            </w:r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осуществляется после  предоставления подписанных администрациями МО актов выполненных работ.</w:t>
            </w:r>
            <w:r w:rsidRPr="004F78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15DC" w:rsidRPr="00B35999" w:rsidRDefault="005215DC" w:rsidP="004F78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Основная</w:t>
            </w:r>
            <w:proofErr w:type="spellEnd"/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сумма перечислений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предусмотрена</w:t>
            </w:r>
            <w:r w:rsidRPr="004F78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4 квартале.</w:t>
            </w:r>
          </w:p>
          <w:p w:rsidR="005215DC" w:rsidRPr="003566DA" w:rsidRDefault="005215DC" w:rsidP="004F7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До 01.10.2018 в МО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Кингисеппское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 муниципальный контракт на строительство объектов не заключен, в связи с выделением субсидии 20 сентября 2018 года и началом конкурсных процедур в сентябре 2018 года.</w:t>
            </w:r>
          </w:p>
          <w:p w:rsidR="005215DC" w:rsidRPr="003566DA" w:rsidRDefault="005215DC" w:rsidP="004F7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01.10.2018 средства областного бюджета 2018 года в размере </w:t>
            </w:r>
          </w:p>
          <w:p w:rsidR="005215DC" w:rsidRPr="0058642B" w:rsidRDefault="005215DC" w:rsidP="00AD793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72 876,4 тыс. рублей перечислены в бюджеты муниципальных образований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Отрадненское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. Кировского муниципального района,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Скребловское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Лужского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Лодейнопольское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Лодейнопольского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Приозерское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>Приозерского</w:t>
            </w:r>
            <w:proofErr w:type="spellEnd"/>
            <w:r w:rsidRPr="003566D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по факту выполненных работ.</w:t>
            </w:r>
            <w:r w:rsidRPr="004F78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</w:tcPr>
          <w:p w:rsidR="005215DC" w:rsidRPr="007844B2" w:rsidRDefault="005215DC" w:rsidP="000C2D6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844B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236 842,1</w:t>
            </w:r>
          </w:p>
        </w:tc>
        <w:tc>
          <w:tcPr>
            <w:tcW w:w="964" w:type="dxa"/>
            <w:gridSpan w:val="4"/>
          </w:tcPr>
          <w:p w:rsidR="005215DC" w:rsidRPr="007844B2" w:rsidRDefault="005215DC" w:rsidP="009A7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964" w:type="dxa"/>
            <w:gridSpan w:val="4"/>
          </w:tcPr>
          <w:p w:rsidR="005215DC" w:rsidRPr="007844B2" w:rsidRDefault="005215DC" w:rsidP="009A76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232 842,1</w:t>
            </w:r>
          </w:p>
        </w:tc>
        <w:tc>
          <w:tcPr>
            <w:tcW w:w="864" w:type="dxa"/>
            <w:gridSpan w:val="5"/>
          </w:tcPr>
          <w:p w:rsidR="005215DC" w:rsidRPr="007844B2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7844B2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7844B2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7844B2" w:rsidRDefault="005215DC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1,6%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7844B2" w:rsidRDefault="005215DC" w:rsidP="00E97D8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7844B2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22 738,3</w:t>
            </w:r>
          </w:p>
        </w:tc>
        <w:tc>
          <w:tcPr>
            <w:tcW w:w="964" w:type="dxa"/>
            <w:gridSpan w:val="4"/>
          </w:tcPr>
          <w:p w:rsidR="005215DC" w:rsidRPr="007844B2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214 103,8</w:t>
            </w:r>
          </w:p>
        </w:tc>
        <w:tc>
          <w:tcPr>
            <w:tcW w:w="864" w:type="dxa"/>
            <w:gridSpan w:val="5"/>
          </w:tcPr>
          <w:p w:rsidR="005215DC" w:rsidRPr="007844B2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7844B2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7844B2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7844B2" w:rsidRDefault="005215DC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4B2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9A765E" w:rsidRDefault="005215DC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248 831,6</w:t>
            </w:r>
          </w:p>
        </w:tc>
        <w:tc>
          <w:tcPr>
            <w:tcW w:w="964" w:type="dxa"/>
            <w:gridSpan w:val="4"/>
          </w:tcPr>
          <w:p w:rsidR="005215DC" w:rsidRPr="00BB258A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78 138,6</w:t>
            </w:r>
          </w:p>
        </w:tc>
        <w:tc>
          <w:tcPr>
            <w:tcW w:w="964" w:type="dxa"/>
            <w:gridSpan w:val="4"/>
          </w:tcPr>
          <w:p w:rsidR="005215DC" w:rsidRPr="00BB258A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170 693,0</w:t>
            </w:r>
          </w:p>
        </w:tc>
        <w:tc>
          <w:tcPr>
            <w:tcW w:w="864" w:type="dxa"/>
            <w:gridSpan w:val="5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26EC1" w:rsidRDefault="005215DC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566F28" w:rsidRDefault="005215DC" w:rsidP="00313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3243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31%</w:t>
            </w:r>
          </w:p>
        </w:tc>
      </w:tr>
      <w:tr w:rsidR="005215DC" w:rsidTr="008E3952">
        <w:tc>
          <w:tcPr>
            <w:tcW w:w="426" w:type="dxa"/>
            <w:vMerge/>
          </w:tcPr>
          <w:p w:rsidR="005215DC" w:rsidRPr="00796088" w:rsidRDefault="005215DC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0271D9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0271D9" w:rsidRDefault="005215DC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Default="005215DC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9A765E" w:rsidRDefault="005215DC" w:rsidP="008E39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A765E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9A765E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8E3952" w:rsidRDefault="005215DC" w:rsidP="008E3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257261">
        <w:tc>
          <w:tcPr>
            <w:tcW w:w="16251" w:type="dxa"/>
            <w:gridSpan w:val="38"/>
            <w:vAlign w:val="center"/>
          </w:tcPr>
          <w:p w:rsidR="005215DC" w:rsidRDefault="005215DC" w:rsidP="00447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37. Средняя стоимость одного квадратного метра общей площади жилья экономического класса / </w:t>
            </w:r>
          </w:p>
          <w:p w:rsidR="005215DC" w:rsidRPr="00447DBD" w:rsidRDefault="005215DC" w:rsidP="00447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t>Снижение стоимости одного квадратного метра жилья путем увеличения объема ввода в эксплуатацию жилья экономического класса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t xml:space="preserve">(показатель  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447DBD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447DBD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совета </w:t>
            </w:r>
            <w:proofErr w:type="spellStart"/>
            <w:r w:rsidRPr="00447DBD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447DBD">
              <w:rPr>
                <w:rFonts w:ascii="Times New Roman" w:hAnsi="Times New Roman" w:cs="Times New Roman"/>
                <w:sz w:val="18"/>
                <w:szCs w:val="18"/>
              </w:rPr>
              <w:t xml:space="preserve"> 28.03.2014 № 38 (34/1 -34/4)</w:t>
            </w:r>
          </w:p>
        </w:tc>
      </w:tr>
      <w:tr w:rsidR="005215DC" w:rsidTr="002236EB">
        <w:tc>
          <w:tcPr>
            <w:tcW w:w="426" w:type="dxa"/>
          </w:tcPr>
          <w:p w:rsidR="005215DC" w:rsidRPr="00F463B0" w:rsidRDefault="005215DC" w:rsidP="00447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3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463B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F463B0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изменения средней рыночной стоимости квадратного метра строящегося жилья на территории Ленинградской области</w:t>
            </w:r>
          </w:p>
        </w:tc>
        <w:tc>
          <w:tcPr>
            <w:tcW w:w="1493" w:type="dxa"/>
          </w:tcPr>
          <w:p w:rsidR="005215DC" w:rsidRPr="00F463B0" w:rsidRDefault="005215DC" w:rsidP="00F46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276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Оперативный м</w:t>
            </w:r>
            <w:r w:rsidRPr="00696A29">
              <w:rPr>
                <w:rFonts w:ascii="Times New Roman" w:hAnsi="Times New Roman" w:cs="Times New Roman"/>
                <w:sz w:val="18"/>
                <w:szCs w:val="18"/>
              </w:rPr>
              <w:t xml:space="preserve">ониторинг изменения средней рыночной стоимости 1 кв. метра строящегося жилья на территории Ленинградской области </w:t>
            </w:r>
            <w:r w:rsidRPr="00B916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ведется ежеквартально</w:t>
            </w:r>
            <w:r w:rsidRPr="00696A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215DC" w:rsidRPr="00696A29" w:rsidRDefault="005215DC" w:rsidP="00276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данным </w:t>
            </w:r>
            <w:proofErr w:type="spellStart"/>
            <w:r w:rsidRPr="00223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Петростата</w:t>
            </w:r>
            <w:proofErr w:type="spellEnd"/>
            <w:r w:rsidRPr="00696A29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</w:p>
          <w:p w:rsidR="005215DC" w:rsidRPr="00D3602A" w:rsidRDefault="005215DC" w:rsidP="00B9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02A">
              <w:rPr>
                <w:rFonts w:ascii="Times New Roman" w:hAnsi="Times New Roman" w:cs="Times New Roman"/>
                <w:sz w:val="18"/>
                <w:szCs w:val="18"/>
              </w:rPr>
              <w:t>4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602A">
              <w:rPr>
                <w:rFonts w:ascii="Times New Roman" w:hAnsi="Times New Roman" w:cs="Times New Roman"/>
                <w:sz w:val="18"/>
                <w:szCs w:val="18"/>
              </w:rPr>
              <w:t xml:space="preserve"> 2017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602A">
              <w:rPr>
                <w:rFonts w:ascii="Times New Roman" w:hAnsi="Times New Roman" w:cs="Times New Roman"/>
                <w:sz w:val="18"/>
                <w:szCs w:val="18"/>
              </w:rPr>
              <w:t xml:space="preserve"> - 53 039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15DC" w:rsidRPr="00EC4ED4" w:rsidRDefault="005215DC" w:rsidP="00D36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ED4">
              <w:rPr>
                <w:rFonts w:ascii="Times New Roman" w:hAnsi="Times New Roman" w:cs="Times New Roman"/>
                <w:sz w:val="18"/>
                <w:szCs w:val="18"/>
              </w:rPr>
              <w:t>1 кв. 2018 г. - 52 179 руб.(- 860 руб.)</w:t>
            </w:r>
          </w:p>
          <w:p w:rsidR="005215DC" w:rsidRPr="00D3602A" w:rsidRDefault="005215DC" w:rsidP="00EC4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EC4E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кв. 2018 г. - 52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881</w:t>
            </w:r>
            <w:r w:rsidRPr="00EC4E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руб.(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+ 702</w:t>
            </w:r>
            <w:r w:rsidRPr="00EC4E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руб.)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F463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7688" w:type="dxa"/>
            <w:gridSpan w:val="30"/>
            <w:vAlign w:val="center"/>
          </w:tcPr>
          <w:p w:rsidR="005215DC" w:rsidRDefault="005215DC" w:rsidP="0022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F463B0" w:rsidRDefault="005215DC" w:rsidP="0022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Default="005215DC" w:rsidP="002236EB">
            <w:pPr>
              <w:jc w:val="center"/>
            </w:pPr>
          </w:p>
        </w:tc>
        <w:tc>
          <w:tcPr>
            <w:tcW w:w="567" w:type="dxa"/>
          </w:tcPr>
          <w:p w:rsidR="005215DC" w:rsidRPr="00F463B0" w:rsidRDefault="005215DC" w:rsidP="00F463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257261">
        <w:tc>
          <w:tcPr>
            <w:tcW w:w="16251" w:type="dxa"/>
            <w:gridSpan w:val="38"/>
          </w:tcPr>
          <w:p w:rsidR="005215DC" w:rsidRPr="005235D9" w:rsidRDefault="005215D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9">
              <w:rPr>
                <w:rFonts w:ascii="Times New Roman" w:hAnsi="Times New Roman" w:cs="Times New Roman"/>
                <w:sz w:val="18"/>
                <w:szCs w:val="18"/>
              </w:rPr>
              <w:t>38. Объем ввода жилья  по стандартам экономического класса</w:t>
            </w:r>
          </w:p>
          <w:p w:rsidR="005215DC" w:rsidRPr="006350F9" w:rsidRDefault="005215D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sz w:val="18"/>
                <w:szCs w:val="18"/>
              </w:rPr>
              <w:t xml:space="preserve">(показатель  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5235D9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5235D9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совета </w:t>
            </w:r>
            <w:proofErr w:type="spellStart"/>
            <w:r w:rsidRPr="005235D9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5235D9">
              <w:rPr>
                <w:rFonts w:ascii="Times New Roman" w:hAnsi="Times New Roman" w:cs="Times New Roman"/>
                <w:sz w:val="18"/>
                <w:szCs w:val="18"/>
              </w:rPr>
              <w:t xml:space="preserve"> 28.03.2014 № 38 (34/1 -34/4)</w:t>
            </w:r>
          </w:p>
        </w:tc>
      </w:tr>
      <w:tr w:rsidR="005215DC" w:rsidTr="00406731">
        <w:tc>
          <w:tcPr>
            <w:tcW w:w="426" w:type="dxa"/>
          </w:tcPr>
          <w:p w:rsidR="005215DC" w:rsidRPr="00AC2C62" w:rsidRDefault="005215DC" w:rsidP="0052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C2C6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AC2C62" w:rsidRDefault="005215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ввода жилья экономического класса на территории Ленинградской области</w:t>
            </w:r>
          </w:p>
        </w:tc>
        <w:tc>
          <w:tcPr>
            <w:tcW w:w="1493" w:type="dxa"/>
          </w:tcPr>
          <w:p w:rsidR="005215DC" w:rsidRPr="00AC2C62" w:rsidRDefault="005215DC" w:rsidP="00AC2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3500" w:type="dxa"/>
            <w:gridSpan w:val="2"/>
          </w:tcPr>
          <w:p w:rsidR="005215DC" w:rsidRDefault="005215DC" w:rsidP="005C7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Оперативный м</w:t>
            </w:r>
            <w:r w:rsidRPr="00654878">
              <w:rPr>
                <w:rFonts w:ascii="Times New Roman" w:hAnsi="Times New Roman" w:cs="Times New Roman"/>
                <w:sz w:val="18"/>
                <w:szCs w:val="18"/>
              </w:rPr>
              <w:t xml:space="preserve">ониторинг ввода жилья экономического класса на территории Ленинградской области </w:t>
            </w:r>
            <w:r w:rsidRPr="00B9160B">
              <w:rPr>
                <w:rFonts w:ascii="Times New Roman" w:hAnsi="Times New Roman" w:cs="Times New Roman"/>
                <w:b/>
                <w:sz w:val="18"/>
                <w:szCs w:val="18"/>
              </w:rPr>
              <w:t>ведется ежемесячно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215DC" w:rsidRPr="00654878" w:rsidRDefault="005215DC" w:rsidP="005C7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4878">
              <w:rPr>
                <w:rFonts w:ascii="Times New Roman" w:hAnsi="Times New Roman" w:cs="Times New Roman"/>
                <w:sz w:val="18"/>
                <w:szCs w:val="18"/>
              </w:rPr>
              <w:t>бъем ввода составил</w:t>
            </w:r>
          </w:p>
          <w:p w:rsidR="005215DC" w:rsidRPr="007025E8" w:rsidRDefault="005215DC" w:rsidP="007D2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5E8">
              <w:rPr>
                <w:rFonts w:ascii="Times New Roman" w:hAnsi="Times New Roman" w:cs="Times New Roman"/>
                <w:sz w:val="18"/>
                <w:szCs w:val="18"/>
              </w:rPr>
              <w:t xml:space="preserve">на 01.04. -   1 014,3 тыс. кв. м </w:t>
            </w:r>
          </w:p>
          <w:p w:rsidR="005215DC" w:rsidRPr="007025E8" w:rsidRDefault="005215DC" w:rsidP="00B8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5E8">
              <w:rPr>
                <w:rFonts w:ascii="Times New Roman" w:hAnsi="Times New Roman" w:cs="Times New Roman"/>
                <w:sz w:val="18"/>
                <w:szCs w:val="18"/>
              </w:rPr>
              <w:t>на 01.07. - 1 354,2 тыс. кв. м (+339,9)</w:t>
            </w:r>
          </w:p>
          <w:p w:rsidR="005215DC" w:rsidRPr="007D28E6" w:rsidRDefault="005215DC" w:rsidP="009A13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25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7025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- 1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 582,1</w:t>
            </w:r>
            <w:r w:rsidRPr="007025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тыс. кв. м (+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227,9</w:t>
            </w:r>
            <w:r w:rsidRPr="007025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/>
        </w:tc>
        <w:tc>
          <w:tcPr>
            <w:tcW w:w="7688" w:type="dxa"/>
            <w:gridSpan w:val="30"/>
            <w:vAlign w:val="center"/>
          </w:tcPr>
          <w:p w:rsidR="005215DC" w:rsidRDefault="005215DC" w:rsidP="0040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5215DC" w:rsidRPr="00F463B0" w:rsidRDefault="005215DC" w:rsidP="0040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5215DC" w:rsidRDefault="005215DC" w:rsidP="00406731">
            <w:pPr>
              <w:jc w:val="center"/>
            </w:pPr>
          </w:p>
        </w:tc>
        <w:tc>
          <w:tcPr>
            <w:tcW w:w="567" w:type="dxa"/>
          </w:tcPr>
          <w:p w:rsidR="005215DC" w:rsidRPr="00F463B0" w:rsidRDefault="005215DC" w:rsidP="00A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DC" w:rsidTr="002E7689">
        <w:tc>
          <w:tcPr>
            <w:tcW w:w="7996" w:type="dxa"/>
            <w:gridSpan w:val="7"/>
          </w:tcPr>
          <w:p w:rsidR="005215DC" w:rsidRPr="00E53AA7" w:rsidRDefault="005215DC" w:rsidP="002E7689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600, – всего</w:t>
            </w:r>
          </w:p>
        </w:tc>
        <w:tc>
          <w:tcPr>
            <w:tcW w:w="864" w:type="dxa"/>
            <w:gridSpan w:val="3"/>
          </w:tcPr>
          <w:p w:rsidR="005215DC" w:rsidRPr="00D16AAB" w:rsidRDefault="005215DC" w:rsidP="000C2D6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D16AAB" w:rsidRDefault="005215DC" w:rsidP="000C2D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D16AAB" w:rsidRDefault="005215DC" w:rsidP="000C2D6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D16AAB" w:rsidRDefault="005215DC" w:rsidP="000C2D6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D16AAB" w:rsidRDefault="005215DC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D16AAB" w:rsidRDefault="005215DC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shd w:val="clear" w:color="auto" w:fill="auto"/>
          </w:tcPr>
          <w:p w:rsidR="005215DC" w:rsidRPr="002E7689" w:rsidRDefault="005215D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64" w:type="dxa"/>
            <w:gridSpan w:val="4"/>
          </w:tcPr>
          <w:p w:rsidR="005215DC" w:rsidRPr="00F70D0E" w:rsidRDefault="005215DC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D16AAB" w:rsidRDefault="005215DC" w:rsidP="000C2D6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5215DC" w:rsidRPr="00F70D0E" w:rsidRDefault="005215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215DC" w:rsidRPr="00F70D0E" w:rsidRDefault="005215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215DC" w:rsidRPr="00F70D0E" w:rsidRDefault="005215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215DC" w:rsidRPr="00F70D0E" w:rsidRDefault="005215DC" w:rsidP="00243B2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215DC" w:rsidTr="000D6752">
        <w:tc>
          <w:tcPr>
            <w:tcW w:w="7996" w:type="dxa"/>
            <w:gridSpan w:val="7"/>
            <w:shd w:val="clear" w:color="auto" w:fill="FFFFFF" w:themeFill="background1"/>
          </w:tcPr>
          <w:p w:rsidR="005215DC" w:rsidRPr="000D6752" w:rsidRDefault="005215DC" w:rsidP="002E7689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на 01.04.2018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5215DC" w:rsidRPr="000D6752" w:rsidRDefault="005215DC" w:rsidP="002572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30 951,4</w:t>
            </w:r>
          </w:p>
        </w:tc>
        <w:tc>
          <w:tcPr>
            <w:tcW w:w="864" w:type="dxa"/>
            <w:gridSpan w:val="2"/>
            <w:shd w:val="clear" w:color="auto" w:fill="FFFFFF" w:themeFill="background1"/>
          </w:tcPr>
          <w:p w:rsidR="005215DC" w:rsidRPr="000D6752" w:rsidRDefault="005215DC" w:rsidP="00257261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0D675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  <w:shd w:val="clear" w:color="auto" w:fill="FFFFFF" w:themeFill="background1"/>
          </w:tcPr>
          <w:p w:rsidR="005215DC" w:rsidRPr="000D6752" w:rsidRDefault="005215DC" w:rsidP="003D4B7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30 951,4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5215DC" w:rsidRPr="000D6752" w:rsidRDefault="005215DC" w:rsidP="002E7689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0D675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2 581482,1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5215DC" w:rsidRPr="000D6752" w:rsidRDefault="005215DC" w:rsidP="002572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447 314,3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5215DC" w:rsidRPr="000D6752" w:rsidRDefault="005215DC" w:rsidP="007865D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2 134167,8</w:t>
            </w:r>
          </w:p>
        </w:tc>
        <w:tc>
          <w:tcPr>
            <w:tcW w:w="864" w:type="dxa"/>
            <w:gridSpan w:val="5"/>
            <w:shd w:val="clear" w:color="auto" w:fill="FFFFFF" w:themeFill="background1"/>
          </w:tcPr>
          <w:p w:rsidR="005215DC" w:rsidRPr="000D6752" w:rsidRDefault="005215DC" w:rsidP="003D4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</w:tcPr>
          <w:p w:rsidR="005215DC" w:rsidRPr="000D6752" w:rsidRDefault="005215DC" w:rsidP="003D4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215DC" w:rsidRPr="000D6752" w:rsidRDefault="005215DC" w:rsidP="003D4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215DC" w:rsidRPr="000D6752" w:rsidRDefault="005215DC" w:rsidP="002572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6752">
              <w:rPr>
                <w:rFonts w:ascii="Times New Roman" w:hAnsi="Times New Roman" w:cs="Times New Roman"/>
                <w:i/>
                <w:sz w:val="16"/>
                <w:szCs w:val="16"/>
              </w:rPr>
              <w:t>17%</w:t>
            </w:r>
          </w:p>
        </w:tc>
      </w:tr>
      <w:tr w:rsidR="005215DC" w:rsidTr="00DB673F">
        <w:tc>
          <w:tcPr>
            <w:tcW w:w="7996" w:type="dxa"/>
            <w:gridSpan w:val="7"/>
            <w:shd w:val="clear" w:color="auto" w:fill="auto"/>
          </w:tcPr>
          <w:p w:rsidR="005215DC" w:rsidRPr="00E92CC8" w:rsidRDefault="005215DC" w:rsidP="000D675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2CC8">
              <w:rPr>
                <w:rFonts w:ascii="Times New Roman" w:hAnsi="Times New Roman" w:cs="Times New Roman"/>
                <w:i/>
                <w:sz w:val="16"/>
                <w:szCs w:val="16"/>
              </w:rPr>
              <w:t>на 01.07.2018</w:t>
            </w:r>
          </w:p>
        </w:tc>
        <w:tc>
          <w:tcPr>
            <w:tcW w:w="86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5215DC" w:rsidRPr="000C2D67" w:rsidRDefault="005215DC" w:rsidP="00E92C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108 121,3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5215DC" w:rsidRPr="00DB673F" w:rsidRDefault="005215DC" w:rsidP="0041272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B67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41 357,3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215DC" w:rsidRPr="00DB673F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3F">
              <w:rPr>
                <w:rFonts w:ascii="Times New Roman" w:hAnsi="Times New Roman" w:cs="Times New Roman"/>
                <w:sz w:val="16"/>
                <w:szCs w:val="16"/>
              </w:rPr>
              <w:t>66 764,0</w:t>
            </w:r>
          </w:p>
        </w:tc>
        <w:tc>
          <w:tcPr>
            <w:tcW w:w="964" w:type="dxa"/>
            <w:gridSpan w:val="3"/>
            <w:shd w:val="clear" w:color="auto" w:fill="FFFFFF" w:themeFill="background1"/>
          </w:tcPr>
          <w:p w:rsidR="005215DC" w:rsidRPr="00DB673F" w:rsidRDefault="005215DC" w:rsidP="0041272A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DB673F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2 908071,6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5215DC" w:rsidRPr="00DB673F" w:rsidRDefault="005215DC" w:rsidP="004127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73F">
              <w:rPr>
                <w:rFonts w:ascii="Times New Roman" w:hAnsi="Times New Roman" w:cs="Times New Roman"/>
                <w:i/>
                <w:sz w:val="16"/>
                <w:szCs w:val="16"/>
              </w:rPr>
              <w:t>647 735,8</w:t>
            </w:r>
          </w:p>
        </w:tc>
        <w:tc>
          <w:tcPr>
            <w:tcW w:w="964" w:type="dxa"/>
            <w:gridSpan w:val="4"/>
            <w:shd w:val="clear" w:color="auto" w:fill="FFFFFF" w:themeFill="background1"/>
          </w:tcPr>
          <w:p w:rsidR="005215DC" w:rsidRPr="00DB673F" w:rsidRDefault="005215DC" w:rsidP="00205D7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73F">
              <w:rPr>
                <w:rFonts w:ascii="Times New Roman" w:hAnsi="Times New Roman" w:cs="Times New Roman"/>
                <w:i/>
                <w:sz w:val="16"/>
                <w:szCs w:val="16"/>
              </w:rPr>
              <w:t>2 260335,8</w:t>
            </w:r>
          </w:p>
        </w:tc>
        <w:tc>
          <w:tcPr>
            <w:tcW w:w="864" w:type="dxa"/>
            <w:gridSpan w:val="5"/>
            <w:shd w:val="clear" w:color="auto" w:fill="FFFFFF" w:themeFill="background1"/>
          </w:tcPr>
          <w:p w:rsidR="005215DC" w:rsidRPr="00DB673F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</w:tcPr>
          <w:p w:rsidR="005215DC" w:rsidRPr="00DB673F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215DC" w:rsidRPr="00DB673F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7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215DC" w:rsidRPr="00DB673F" w:rsidRDefault="005215DC" w:rsidP="004127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73F">
              <w:rPr>
                <w:rFonts w:ascii="Times New Roman" w:hAnsi="Times New Roman" w:cs="Times New Roman"/>
                <w:i/>
                <w:sz w:val="16"/>
                <w:szCs w:val="16"/>
              </w:rPr>
              <w:t>23%</w:t>
            </w:r>
          </w:p>
        </w:tc>
      </w:tr>
      <w:tr w:rsidR="005215DC" w:rsidTr="00DB673F">
        <w:tc>
          <w:tcPr>
            <w:tcW w:w="7996" w:type="dxa"/>
            <w:gridSpan w:val="7"/>
            <w:shd w:val="clear" w:color="auto" w:fill="EAF1DD" w:themeFill="accent3" w:themeFillTint="33"/>
          </w:tcPr>
          <w:p w:rsidR="005215DC" w:rsidRPr="00E53AA7" w:rsidRDefault="005215DC" w:rsidP="00E92CC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D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0C2D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3"/>
            <w:vMerge/>
            <w:shd w:val="clear" w:color="auto" w:fill="EAF1DD" w:themeFill="accent3" w:themeFillTint="33"/>
          </w:tcPr>
          <w:p w:rsidR="005215DC" w:rsidRPr="000C2D67" w:rsidRDefault="005215DC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</w:tcPr>
          <w:p w:rsidR="005215DC" w:rsidRPr="004F1A45" w:rsidRDefault="005215DC" w:rsidP="003132E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59 853,0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</w:tcPr>
          <w:p w:rsidR="005215DC" w:rsidRPr="000C2D67" w:rsidRDefault="005215DC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48 268,3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</w:tcPr>
          <w:p w:rsidR="005215DC" w:rsidRPr="002E7689" w:rsidRDefault="005215DC" w:rsidP="003132E6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2 939840,6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</w:tcPr>
          <w:p w:rsidR="005215DC" w:rsidRPr="00915E8D" w:rsidRDefault="005215DC" w:rsidP="003132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1 331880,3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</w:tcPr>
          <w:p w:rsidR="005215DC" w:rsidRPr="007865DE" w:rsidRDefault="005215DC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1 607960,3</w:t>
            </w:r>
          </w:p>
        </w:tc>
        <w:tc>
          <w:tcPr>
            <w:tcW w:w="864" w:type="dxa"/>
            <w:gridSpan w:val="5"/>
            <w:shd w:val="clear" w:color="auto" w:fill="EAF1DD" w:themeFill="accent3" w:themeFillTint="33"/>
          </w:tcPr>
          <w:p w:rsidR="005215DC" w:rsidRPr="003132E6" w:rsidRDefault="005215DC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32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47 154,2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</w:tcPr>
          <w:p w:rsidR="005215DC" w:rsidRPr="003132E6" w:rsidRDefault="005215DC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32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8 754,2-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</w:tcPr>
          <w:p w:rsidR="005215DC" w:rsidRPr="003132E6" w:rsidRDefault="005215DC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32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38400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215DC" w:rsidRPr="00324365" w:rsidRDefault="005215DC" w:rsidP="00E536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cyan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45%</w:t>
            </w:r>
          </w:p>
        </w:tc>
      </w:tr>
      <w:tr w:rsidR="005215DC" w:rsidTr="00257261">
        <w:tc>
          <w:tcPr>
            <w:tcW w:w="16251" w:type="dxa"/>
            <w:gridSpan w:val="38"/>
          </w:tcPr>
          <w:p w:rsidR="005215DC" w:rsidRDefault="005215D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15DC" w:rsidRPr="00E96CAD" w:rsidRDefault="005215D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601</w:t>
            </w:r>
          </w:p>
          <w:p w:rsidR="005215DC" w:rsidRDefault="005215DC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215DC" w:rsidTr="00257261">
        <w:tc>
          <w:tcPr>
            <w:tcW w:w="16251" w:type="dxa"/>
            <w:gridSpan w:val="38"/>
            <w:vAlign w:val="center"/>
          </w:tcPr>
          <w:p w:rsidR="005215DC" w:rsidRPr="00943DC0" w:rsidRDefault="005215D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39. Доля граждан, имеющих доступ к получению государственных и муниципальных услуг по принципу "одного окна" по месту пребывания, </w:t>
            </w:r>
          </w:p>
          <w:p w:rsidR="005215DC" w:rsidRPr="00943DC0" w:rsidRDefault="005215D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в том числе в многофункциональных центрах предоставления государственных и муниципальных услуг </w:t>
            </w:r>
          </w:p>
          <w:p w:rsidR="005215DC" w:rsidRPr="006350F9" w:rsidRDefault="005215D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5215DC" w:rsidTr="00C148A3">
        <w:tc>
          <w:tcPr>
            <w:tcW w:w="426" w:type="dxa"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Открытие многофункциональных центров предоставления государственных и муниципальных услуг и удаленных рабочих мест</w:t>
            </w:r>
          </w:p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утвержденной схемой размещения </w:t>
            </w:r>
            <w:proofErr w:type="spellStart"/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F77E5C">
              <w:rPr>
                <w:rFonts w:ascii="Times New Roman" w:hAnsi="Times New Roman" w:cs="Times New Roman"/>
                <w:sz w:val="18"/>
                <w:szCs w:val="18"/>
              </w:rPr>
              <w:t xml:space="preserve"> (базовыми параметрами)</w:t>
            </w:r>
          </w:p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</w:t>
            </w:r>
          </w:p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соисполнители –  комитет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местному самоуправлению, межнациональным и </w:t>
            </w:r>
            <w:proofErr w:type="spellStart"/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межконфес-сиональным</w:t>
            </w:r>
            <w:proofErr w:type="spellEnd"/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отношениям Ленинградской области, </w:t>
            </w:r>
          </w:p>
          <w:p w:rsidR="005215DC" w:rsidRPr="00F77E5C" w:rsidRDefault="005215DC" w:rsidP="000F4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органы исполнительной власти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</w:t>
            </w: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предоставляющие государственные услуги</w:t>
            </w:r>
          </w:p>
        </w:tc>
        <w:tc>
          <w:tcPr>
            <w:tcW w:w="3500" w:type="dxa"/>
            <w:gridSpan w:val="2"/>
          </w:tcPr>
          <w:p w:rsidR="005215DC" w:rsidRPr="004E5A05" w:rsidRDefault="005215DC" w:rsidP="00EF5D8D">
            <w:pPr>
              <w:pStyle w:val="ConsPlusNormal"/>
              <w:rPr>
                <w:sz w:val="18"/>
                <w:szCs w:val="18"/>
              </w:rPr>
            </w:pPr>
            <w:r w:rsidRPr="00EF5D8D">
              <w:rPr>
                <w:sz w:val="18"/>
                <w:szCs w:val="18"/>
              </w:rPr>
              <w:t xml:space="preserve">Значение показателя «Доля граждан Российской Федерации, имеющих доступ </w:t>
            </w:r>
            <w:r w:rsidRPr="00EF5D8D">
              <w:rPr>
                <w:sz w:val="18"/>
                <w:szCs w:val="18"/>
              </w:rPr>
              <w:br/>
              <w:t xml:space="preserve">к получению государственных </w:t>
            </w:r>
            <w:r w:rsidRPr="00EF5D8D">
              <w:rPr>
                <w:sz w:val="18"/>
                <w:szCs w:val="18"/>
              </w:rPr>
              <w:br/>
              <w:t xml:space="preserve">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 w:rsidRPr="00EF5D8D">
              <w:rPr>
                <w:sz w:val="18"/>
                <w:szCs w:val="18"/>
              </w:rPr>
              <w:br/>
              <w:t xml:space="preserve">и муниципальных услуг» (к 2015 году - </w:t>
            </w:r>
            <w:r w:rsidRPr="00EF5D8D">
              <w:rPr>
                <w:sz w:val="18"/>
                <w:szCs w:val="18"/>
              </w:rPr>
              <w:br/>
              <w:t xml:space="preserve">не менее 90 проц.) - </w:t>
            </w:r>
            <w:r w:rsidRPr="00EF5D8D">
              <w:rPr>
                <w:b/>
                <w:i/>
                <w:sz w:val="18"/>
                <w:szCs w:val="18"/>
              </w:rPr>
              <w:t>99,89</w:t>
            </w:r>
            <w:r w:rsidRPr="00EF5D8D">
              <w:rPr>
                <w:sz w:val="18"/>
                <w:szCs w:val="18"/>
              </w:rPr>
              <w:t xml:space="preserve"> (показатель рассчитан по данным автоматизированной системы мониторинга развития сети </w:t>
            </w:r>
            <w:proofErr w:type="spellStart"/>
            <w:r w:rsidRPr="00EF5D8D">
              <w:rPr>
                <w:sz w:val="18"/>
                <w:szCs w:val="18"/>
              </w:rPr>
              <w:t>МФЦ</w:t>
            </w:r>
            <w:proofErr w:type="spellEnd"/>
            <w:r w:rsidRPr="00EF5D8D">
              <w:rPr>
                <w:sz w:val="18"/>
                <w:szCs w:val="18"/>
              </w:rPr>
              <w:t xml:space="preserve">). </w:t>
            </w:r>
            <w:r w:rsidRPr="00EF5D8D">
              <w:rPr>
                <w:sz w:val="18"/>
                <w:szCs w:val="18"/>
              </w:rPr>
              <w:br/>
              <w:t xml:space="preserve">По состоянию на 01.01.2019 </w:t>
            </w:r>
            <w:r w:rsidRPr="00EF5D8D">
              <w:rPr>
                <w:b/>
                <w:i/>
                <w:sz w:val="18"/>
                <w:szCs w:val="18"/>
              </w:rPr>
              <w:t xml:space="preserve">обеспечено функционирование 660 окон </w:t>
            </w:r>
            <w:proofErr w:type="spellStart"/>
            <w:r w:rsidRPr="00EF5D8D">
              <w:rPr>
                <w:b/>
                <w:i/>
                <w:sz w:val="18"/>
                <w:szCs w:val="18"/>
              </w:rPr>
              <w:t>ГБУ</w:t>
            </w:r>
            <w:proofErr w:type="spellEnd"/>
            <w:r w:rsidRPr="00EF5D8D">
              <w:rPr>
                <w:b/>
                <w:i/>
                <w:sz w:val="18"/>
                <w:szCs w:val="18"/>
              </w:rPr>
              <w:t xml:space="preserve"> ЛО «</w:t>
            </w:r>
            <w:proofErr w:type="spellStart"/>
            <w:r w:rsidRPr="00EF5D8D">
              <w:rPr>
                <w:b/>
                <w:i/>
                <w:sz w:val="18"/>
                <w:szCs w:val="18"/>
              </w:rPr>
              <w:t>МФЦ</w:t>
            </w:r>
            <w:proofErr w:type="spellEnd"/>
            <w:r w:rsidRPr="00EF5D8D">
              <w:rPr>
                <w:b/>
                <w:i/>
                <w:sz w:val="18"/>
                <w:szCs w:val="18"/>
              </w:rPr>
              <w:t>»</w:t>
            </w:r>
            <w:r w:rsidRPr="00EF5D8D">
              <w:rPr>
                <w:sz w:val="18"/>
                <w:szCs w:val="18"/>
              </w:rPr>
              <w:t xml:space="preserve"> в действующих 16 филиалах и 17 отделах </w:t>
            </w:r>
            <w:proofErr w:type="spellStart"/>
            <w:r w:rsidRPr="00EF5D8D">
              <w:rPr>
                <w:sz w:val="18"/>
                <w:szCs w:val="18"/>
              </w:rPr>
              <w:t>ГБУ</w:t>
            </w:r>
            <w:proofErr w:type="spellEnd"/>
            <w:r w:rsidRPr="00EF5D8D">
              <w:rPr>
                <w:sz w:val="18"/>
                <w:szCs w:val="18"/>
              </w:rPr>
              <w:t xml:space="preserve"> ЛО «</w:t>
            </w:r>
            <w:proofErr w:type="spellStart"/>
            <w:r w:rsidRPr="00EF5D8D">
              <w:rPr>
                <w:sz w:val="18"/>
                <w:szCs w:val="18"/>
              </w:rPr>
              <w:t>МФЦ</w:t>
            </w:r>
            <w:proofErr w:type="spellEnd"/>
            <w:r w:rsidRPr="00EF5D8D">
              <w:rPr>
                <w:sz w:val="18"/>
                <w:szCs w:val="18"/>
              </w:rPr>
              <w:t xml:space="preserve">» и 231 </w:t>
            </w:r>
            <w:proofErr w:type="spellStart"/>
            <w:r w:rsidRPr="00EF5D8D">
              <w:rPr>
                <w:sz w:val="18"/>
                <w:szCs w:val="18"/>
              </w:rPr>
              <w:t>УРМ</w:t>
            </w:r>
            <w:proofErr w:type="spellEnd"/>
            <w:r w:rsidRPr="00EF5D8D">
              <w:rPr>
                <w:sz w:val="18"/>
                <w:szCs w:val="18"/>
              </w:rPr>
              <w:t xml:space="preserve">, работа 33 специализированных окон для бизнеса, в том числе создано бизнес-окно центра оказания услуг в </w:t>
            </w:r>
            <w:proofErr w:type="spellStart"/>
            <w:r w:rsidRPr="00EF5D8D">
              <w:rPr>
                <w:sz w:val="18"/>
                <w:szCs w:val="18"/>
              </w:rPr>
              <w:t>г.Кингисепп</w:t>
            </w:r>
            <w:proofErr w:type="spellEnd"/>
            <w:r w:rsidRPr="00EF5D8D">
              <w:rPr>
                <w:sz w:val="18"/>
                <w:szCs w:val="18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5215DC" w:rsidRPr="00DB565C" w:rsidRDefault="005215DC" w:rsidP="00F072E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5215DC" w:rsidRDefault="005215DC" w:rsidP="00172523"/>
        </w:tc>
        <w:tc>
          <w:tcPr>
            <w:tcW w:w="8255" w:type="dxa"/>
            <w:gridSpan w:val="31"/>
            <w:vAlign w:val="center"/>
          </w:tcPr>
          <w:p w:rsidR="005215DC" w:rsidRDefault="005215DC" w:rsidP="00C1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5215DC" w:rsidRPr="006350F9" w:rsidRDefault="005215DC" w:rsidP="00C1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указаны в пункте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</w:tr>
      <w:tr w:rsidR="005215DC" w:rsidTr="001808D9">
        <w:trPr>
          <w:trHeight w:val="155"/>
        </w:trPr>
        <w:tc>
          <w:tcPr>
            <w:tcW w:w="426" w:type="dxa"/>
            <w:vMerge w:val="restart"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и сопровождение автоматизированной информационной системы управления деятельностью </w:t>
            </w:r>
            <w:proofErr w:type="spellStart"/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>АИС</w:t>
            </w:r>
            <w:proofErr w:type="spellEnd"/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3" w:type="dxa"/>
            <w:vMerge w:val="restart"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связи </w:t>
            </w:r>
          </w:p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2E27B4" w:rsidRPr="002E27B4" w:rsidRDefault="002E27B4" w:rsidP="002E27B4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2E27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2E27B4" w:rsidRDefault="002E27B4" w:rsidP="0075385F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Проведены работы по развитию автоматизированной системы управления деятельностью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обеспечивающей электронный документооборот между филиалом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органом, предоставляющим соответствующую услугу, а именно: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• Разработана подсистема интеграции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МДМ.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• Разработан функционал предоставления 4 услуг.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• Разработан функционал интеграции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справочниками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ФИАС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• Разработана подсистема "Архив электронных копий документов";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• Доработан функционал предоставления услуг на базе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посредством взаимодействия с видом сведений/электронным сервисом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СМЭВ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8 услуг;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• Доработан функционал предоставления услуг на базе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реализованных ранее, по 25 услугам;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• Обеспечено развитие подсистемы интеграции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ИАС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МКГУ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• Обеспечено развитие общих функциональных возможностей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215DC" w:rsidRPr="00597DB9" w:rsidRDefault="002E27B4" w:rsidP="0075385F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Обеспечено выполнение работ по сопровождению и поддержанию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АИС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  <w:proofErr w:type="spellEnd"/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работоспособном состоянии.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2E27B4" w:rsidRDefault="005215DC" w:rsidP="001808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21 351,7</w:t>
            </w:r>
          </w:p>
        </w:tc>
        <w:tc>
          <w:tcPr>
            <w:tcW w:w="964" w:type="dxa"/>
            <w:gridSpan w:val="4"/>
          </w:tcPr>
          <w:p w:rsidR="005215DC" w:rsidRPr="002E27B4" w:rsidRDefault="005215DC" w:rsidP="009F6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3 770,9</w:t>
            </w:r>
          </w:p>
        </w:tc>
        <w:tc>
          <w:tcPr>
            <w:tcW w:w="964" w:type="dxa"/>
            <w:gridSpan w:val="4"/>
          </w:tcPr>
          <w:p w:rsidR="005215DC" w:rsidRPr="002E27B4" w:rsidRDefault="005215DC" w:rsidP="007B7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17 580,8</w:t>
            </w:r>
          </w:p>
        </w:tc>
        <w:tc>
          <w:tcPr>
            <w:tcW w:w="864" w:type="dxa"/>
            <w:gridSpan w:val="5"/>
          </w:tcPr>
          <w:p w:rsidR="005215DC" w:rsidRPr="002E27B4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E27B4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E27B4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2E27B4" w:rsidRDefault="005215DC" w:rsidP="007B7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5215DC" w:rsidRPr="007B7B05" w:rsidTr="008F68B8">
        <w:tc>
          <w:tcPr>
            <w:tcW w:w="426" w:type="dxa"/>
            <w:vMerge/>
          </w:tcPr>
          <w:p w:rsidR="005215DC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02936" w:rsidRDefault="005215DC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2E27B4" w:rsidRDefault="005215DC" w:rsidP="004127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2E27B4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12 867,1</w:t>
            </w:r>
          </w:p>
        </w:tc>
        <w:tc>
          <w:tcPr>
            <w:tcW w:w="964" w:type="dxa"/>
            <w:gridSpan w:val="4"/>
          </w:tcPr>
          <w:p w:rsidR="005215DC" w:rsidRPr="002E27B4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8 484,6</w:t>
            </w:r>
          </w:p>
        </w:tc>
        <w:tc>
          <w:tcPr>
            <w:tcW w:w="864" w:type="dxa"/>
            <w:gridSpan w:val="5"/>
          </w:tcPr>
          <w:p w:rsidR="005215DC" w:rsidRPr="002E27B4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E27B4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E27B4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2E27B4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02936" w:rsidRDefault="005215DC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2E27B4" w:rsidRDefault="005215D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2E27B4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19 727,8</w:t>
            </w:r>
          </w:p>
        </w:tc>
        <w:tc>
          <w:tcPr>
            <w:tcW w:w="964" w:type="dxa"/>
            <w:gridSpan w:val="4"/>
          </w:tcPr>
          <w:p w:rsidR="005215DC" w:rsidRPr="002E27B4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1 623,9</w:t>
            </w:r>
          </w:p>
        </w:tc>
        <w:tc>
          <w:tcPr>
            <w:tcW w:w="864" w:type="dxa"/>
            <w:gridSpan w:val="5"/>
          </w:tcPr>
          <w:p w:rsidR="005215DC" w:rsidRPr="002E27B4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2E27B4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2E27B4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2E27B4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4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</w:tc>
      </w:tr>
      <w:tr w:rsidR="002E27B4" w:rsidTr="008F68B8">
        <w:tc>
          <w:tcPr>
            <w:tcW w:w="426" w:type="dxa"/>
            <w:vMerge/>
          </w:tcPr>
          <w:p w:rsidR="002E27B4" w:rsidRDefault="002E27B4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2E27B4" w:rsidRPr="00F77E5C" w:rsidRDefault="002E27B4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2E27B4" w:rsidRPr="00F77E5C" w:rsidRDefault="002E27B4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2E27B4" w:rsidRPr="00402936" w:rsidRDefault="002E27B4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2E27B4" w:rsidRPr="00DB565C" w:rsidRDefault="002E27B4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2E27B4" w:rsidRDefault="002E27B4" w:rsidP="00172523"/>
        </w:tc>
        <w:tc>
          <w:tcPr>
            <w:tcW w:w="864" w:type="dxa"/>
            <w:gridSpan w:val="3"/>
          </w:tcPr>
          <w:p w:rsidR="002E27B4" w:rsidRPr="00226EC1" w:rsidRDefault="002E27B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2E27B4" w:rsidRPr="00226EC1" w:rsidRDefault="002E27B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2E27B4" w:rsidRPr="00226EC1" w:rsidRDefault="002E27B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2E27B4" w:rsidRPr="00700A08" w:rsidRDefault="002E27B4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21 271,7</w:t>
            </w:r>
          </w:p>
        </w:tc>
        <w:tc>
          <w:tcPr>
            <w:tcW w:w="964" w:type="dxa"/>
            <w:gridSpan w:val="4"/>
          </w:tcPr>
          <w:p w:rsidR="002E27B4" w:rsidRPr="009F657F" w:rsidRDefault="002E27B4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21 271,7</w:t>
            </w:r>
          </w:p>
        </w:tc>
        <w:tc>
          <w:tcPr>
            <w:tcW w:w="964" w:type="dxa"/>
            <w:gridSpan w:val="4"/>
          </w:tcPr>
          <w:p w:rsidR="002E27B4" w:rsidRPr="009F657F" w:rsidRDefault="002E27B4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2E27B4" w:rsidRPr="00226EC1" w:rsidRDefault="002E27B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2E27B4" w:rsidRPr="00226EC1" w:rsidRDefault="002E27B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2E27B4" w:rsidRPr="00226EC1" w:rsidRDefault="002E27B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27B4" w:rsidRPr="002E27B4" w:rsidRDefault="002E27B4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7B4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Default="005215D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F77E5C" w:rsidRDefault="005215D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402936" w:rsidRDefault="005215DC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700A08" w:rsidRDefault="005215DC" w:rsidP="008F6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7B7B05" w:rsidRDefault="005215DC" w:rsidP="00501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7B7B05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220108" w:rsidRDefault="005215DC" w:rsidP="00501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5DC" w:rsidTr="00257261">
        <w:tc>
          <w:tcPr>
            <w:tcW w:w="16251" w:type="dxa"/>
            <w:gridSpan w:val="38"/>
            <w:vAlign w:val="center"/>
          </w:tcPr>
          <w:p w:rsidR="005215DC" w:rsidRDefault="005215D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40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Доля граждан, использующих механизм получения государственных и муниципальных услуг в электронной форме</w:t>
            </w:r>
          </w:p>
          <w:p w:rsidR="005215DC" w:rsidRPr="006350F9" w:rsidRDefault="005215D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B7C6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ии от 17 марта 2017 года № 118)</w:t>
            </w:r>
          </w:p>
        </w:tc>
      </w:tr>
      <w:tr w:rsidR="005215DC" w:rsidTr="00CB6F0C">
        <w:tc>
          <w:tcPr>
            <w:tcW w:w="426" w:type="dxa"/>
            <w:vMerge w:val="restart"/>
          </w:tcPr>
          <w:p w:rsidR="005215DC" w:rsidRPr="00005DA1" w:rsidRDefault="005215DC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переводу государственных и муниципальных услуг (функций) в электронный вид</w:t>
            </w:r>
          </w:p>
        </w:tc>
        <w:tc>
          <w:tcPr>
            <w:tcW w:w="1493" w:type="dxa"/>
            <w:vMerge w:val="restart"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  <w:vAlign w:val="center"/>
          </w:tcPr>
          <w:p w:rsidR="00D56348" w:rsidRPr="00D56348" w:rsidRDefault="00D56348" w:rsidP="00D5634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5634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5215DC" w:rsidRPr="00DD317C" w:rsidRDefault="005215DC" w:rsidP="003D4B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Обеспечено наличие технической возможности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эл.подачи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заявления на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услуги, а именно:</w:t>
            </w:r>
          </w:p>
          <w:p w:rsidR="005215DC" w:rsidRPr="00DD317C" w:rsidRDefault="005215DC" w:rsidP="003D4B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разработан  функционал оказания </w:t>
            </w:r>
            <w:r w:rsidR="00D56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мун.услуг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5215DC" w:rsidRPr="00DD317C" w:rsidRDefault="005215DC" w:rsidP="003D4B79">
            <w:pPr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</w:pPr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 xml:space="preserve">- доработан  функционал оказания в электронном виде </w:t>
            </w:r>
            <w:r w:rsidR="00D56348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>83</w:t>
            </w:r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>гос</w:t>
            </w:r>
            <w:proofErr w:type="spellEnd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>/</w:t>
            </w:r>
            <w:proofErr w:type="spellStart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>мун.услуг</w:t>
            </w:r>
            <w:proofErr w:type="spellEnd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>, созданный ранее;</w:t>
            </w:r>
          </w:p>
          <w:p w:rsidR="005215DC" w:rsidRPr="00DD317C" w:rsidRDefault="005215DC" w:rsidP="003D4B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 xml:space="preserve">- размещены на </w:t>
            </w:r>
            <w:proofErr w:type="spellStart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>РПГУ</w:t>
            </w:r>
            <w:proofErr w:type="spellEnd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>виджеты</w:t>
            </w:r>
            <w:proofErr w:type="spellEnd"/>
            <w:r w:rsidRPr="00DD317C">
              <w:rPr>
                <w:rFonts w:ascii="Times New Roman" w:eastAsia="Symbol" w:hAnsi="Times New Roman" w:cs="Symbol"/>
                <w:color w:val="000000"/>
                <w:sz w:val="16"/>
                <w:szCs w:val="16"/>
              </w:rPr>
              <w:t xml:space="preserve"> по 5 федеральным услугам;</w:t>
            </w:r>
          </w:p>
          <w:p w:rsidR="005215DC" w:rsidRDefault="005215DC" w:rsidP="003D4B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внедрен функционал оказания 15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мун.услуг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D56348" w:rsidRPr="00DD317C" w:rsidRDefault="00D56348" w:rsidP="003D4B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6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Выполнена разработка модуля </w:t>
            </w:r>
            <w:proofErr w:type="spellStart"/>
            <w:r w:rsidRPr="00D56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ПГУ</w:t>
            </w:r>
            <w:proofErr w:type="spellEnd"/>
            <w:r w:rsidRPr="00D56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ЛО, позволяющая подавать заявление на получение сертификата ключа электронной подписи;</w:t>
            </w:r>
          </w:p>
          <w:p w:rsidR="005215DC" w:rsidRPr="00DD317C" w:rsidRDefault="005215DC" w:rsidP="003D4B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 Созданы новые и доработаны существующие сервисы Портала:</w:t>
            </w:r>
          </w:p>
          <w:p w:rsidR="005215DC" w:rsidRPr="00DD317C" w:rsidRDefault="005215DC" w:rsidP="009D3B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Интеграция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ПГУ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ЛО с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ЕГИСЗ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56348" w:rsidRPr="003D4B79" w:rsidRDefault="005215DC" w:rsidP="00D563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Развитие подсистемы </w:t>
            </w:r>
            <w:proofErr w:type="spellStart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ПГУ</w:t>
            </w:r>
            <w:proofErr w:type="spellEnd"/>
            <w:r w:rsidRPr="00DD3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ЛО «Аналитика и отчетность», "Информационный контент и навигация"</w:t>
            </w:r>
            <w:r w:rsidR="00D56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56348" w:rsidRPr="00D56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части модернизации разделов «Помощь» и «Конкурсы»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5215DC" w:rsidRPr="00D56348" w:rsidRDefault="005215DC" w:rsidP="00CB6F0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634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56 000,0</w:t>
            </w:r>
          </w:p>
        </w:tc>
        <w:tc>
          <w:tcPr>
            <w:tcW w:w="964" w:type="dxa"/>
            <w:gridSpan w:val="4"/>
          </w:tcPr>
          <w:p w:rsidR="005215DC" w:rsidRPr="00D56348" w:rsidRDefault="005215DC" w:rsidP="00120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10 250,6</w:t>
            </w:r>
          </w:p>
        </w:tc>
        <w:tc>
          <w:tcPr>
            <w:tcW w:w="964" w:type="dxa"/>
            <w:gridSpan w:val="4"/>
          </w:tcPr>
          <w:p w:rsidR="005215DC" w:rsidRPr="00D56348" w:rsidRDefault="005215DC" w:rsidP="00120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45 749,4</w:t>
            </w:r>
          </w:p>
        </w:tc>
        <w:tc>
          <w:tcPr>
            <w:tcW w:w="864" w:type="dxa"/>
            <w:gridSpan w:val="5"/>
          </w:tcPr>
          <w:p w:rsidR="005215DC" w:rsidRPr="00D56348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D56348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D56348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D56348" w:rsidRDefault="005215DC" w:rsidP="00120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5215DC" w:rsidTr="008F68B8">
        <w:tc>
          <w:tcPr>
            <w:tcW w:w="426" w:type="dxa"/>
            <w:vMerge/>
          </w:tcPr>
          <w:p w:rsidR="005215DC" w:rsidRPr="00005DA1" w:rsidRDefault="005215DC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5215DC" w:rsidRPr="0050388F" w:rsidRDefault="005215DC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D56348" w:rsidRDefault="005215DC" w:rsidP="0041272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D56348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23 214,5</w:t>
            </w:r>
          </w:p>
        </w:tc>
        <w:tc>
          <w:tcPr>
            <w:tcW w:w="964" w:type="dxa"/>
            <w:gridSpan w:val="4"/>
          </w:tcPr>
          <w:p w:rsidR="005215DC" w:rsidRPr="00D56348" w:rsidRDefault="005215DC" w:rsidP="00FD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32 785,5</w:t>
            </w:r>
          </w:p>
        </w:tc>
        <w:tc>
          <w:tcPr>
            <w:tcW w:w="864" w:type="dxa"/>
            <w:gridSpan w:val="5"/>
          </w:tcPr>
          <w:p w:rsidR="005215DC" w:rsidRPr="00D56348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D56348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D56348" w:rsidRDefault="005215DC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D56348" w:rsidRDefault="005215DC" w:rsidP="00FD1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5215DC" w:rsidTr="003D4B79">
        <w:tc>
          <w:tcPr>
            <w:tcW w:w="426" w:type="dxa"/>
            <w:vMerge/>
          </w:tcPr>
          <w:p w:rsidR="005215DC" w:rsidRPr="00005DA1" w:rsidRDefault="005215DC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0388F" w:rsidRDefault="005215DC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5215DC" w:rsidRPr="00226EC1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5215DC" w:rsidRPr="00D56348" w:rsidRDefault="005215DC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5215DC" w:rsidRPr="00D56348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39 144,2</w:t>
            </w:r>
          </w:p>
        </w:tc>
        <w:tc>
          <w:tcPr>
            <w:tcW w:w="964" w:type="dxa"/>
            <w:gridSpan w:val="4"/>
          </w:tcPr>
          <w:p w:rsidR="005215DC" w:rsidRPr="00D56348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16 855,8</w:t>
            </w:r>
          </w:p>
        </w:tc>
        <w:tc>
          <w:tcPr>
            <w:tcW w:w="864" w:type="dxa"/>
            <w:gridSpan w:val="5"/>
          </w:tcPr>
          <w:p w:rsidR="005215DC" w:rsidRPr="00D56348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5215DC" w:rsidRPr="00D56348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5215DC" w:rsidRPr="00D56348" w:rsidRDefault="005215DC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215DC" w:rsidRPr="00D56348" w:rsidRDefault="005215DC" w:rsidP="00097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6348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D56348" w:rsidTr="003D4B79">
        <w:tc>
          <w:tcPr>
            <w:tcW w:w="426" w:type="dxa"/>
            <w:vMerge/>
          </w:tcPr>
          <w:p w:rsidR="00D56348" w:rsidRPr="00005DA1" w:rsidRDefault="00D56348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D56348" w:rsidRPr="004D7EF5" w:rsidRDefault="00D56348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D56348" w:rsidRPr="004D7EF5" w:rsidRDefault="00D56348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D56348" w:rsidRPr="0050388F" w:rsidRDefault="00D56348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D56348" w:rsidRPr="00DB565C" w:rsidRDefault="00D56348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D56348" w:rsidRDefault="00D56348" w:rsidP="00172523"/>
        </w:tc>
        <w:tc>
          <w:tcPr>
            <w:tcW w:w="864" w:type="dxa"/>
            <w:gridSpan w:val="3"/>
          </w:tcPr>
          <w:p w:rsidR="00D56348" w:rsidRPr="00226EC1" w:rsidRDefault="00D56348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D56348" w:rsidRPr="00226EC1" w:rsidRDefault="00D56348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D56348" w:rsidRPr="00226EC1" w:rsidRDefault="00D56348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D56348" w:rsidRPr="00D62289" w:rsidRDefault="00D56348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55 698,5</w:t>
            </w:r>
          </w:p>
        </w:tc>
        <w:tc>
          <w:tcPr>
            <w:tcW w:w="964" w:type="dxa"/>
            <w:gridSpan w:val="4"/>
          </w:tcPr>
          <w:p w:rsidR="00D56348" w:rsidRPr="00CA42C3" w:rsidRDefault="00D56348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3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55 698,5</w:t>
            </w:r>
          </w:p>
        </w:tc>
        <w:tc>
          <w:tcPr>
            <w:tcW w:w="964" w:type="dxa"/>
            <w:gridSpan w:val="4"/>
          </w:tcPr>
          <w:p w:rsidR="00D56348" w:rsidRPr="00CA42C3" w:rsidRDefault="00D56348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D56348" w:rsidRPr="00226EC1" w:rsidRDefault="00D56348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D56348" w:rsidRPr="00226EC1" w:rsidRDefault="00D56348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D56348" w:rsidRPr="00226EC1" w:rsidRDefault="00D56348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6348" w:rsidRPr="0007257D" w:rsidRDefault="00D56348" w:rsidP="006D71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07257D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215DC" w:rsidTr="003D4B79">
        <w:tc>
          <w:tcPr>
            <w:tcW w:w="426" w:type="dxa"/>
            <w:vMerge/>
          </w:tcPr>
          <w:p w:rsidR="005215DC" w:rsidRPr="00005DA1" w:rsidRDefault="005215DC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215DC" w:rsidRPr="004D7EF5" w:rsidRDefault="005215D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5215DC" w:rsidRPr="0050388F" w:rsidRDefault="005215DC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215DC" w:rsidRPr="00DB565C" w:rsidRDefault="005215D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5215DC" w:rsidRDefault="005215DC" w:rsidP="00172523"/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215DC" w:rsidRPr="00D62289" w:rsidRDefault="005215DC" w:rsidP="008F68B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CA42C3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5215DC" w:rsidRPr="00CA42C3" w:rsidRDefault="005215DC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215DC" w:rsidRPr="00226EC1" w:rsidRDefault="005215DC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15DC" w:rsidRPr="005103EA" w:rsidRDefault="005215DC" w:rsidP="008F68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549" w:rsidTr="006708D2">
        <w:tc>
          <w:tcPr>
            <w:tcW w:w="426" w:type="dxa"/>
            <w:vMerge w:val="restart"/>
          </w:tcPr>
          <w:p w:rsidR="00C01549" w:rsidRPr="00005DA1" w:rsidRDefault="00C0154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3DD">
              <w:rPr>
                <w:rFonts w:ascii="Times New Roman" w:hAnsi="Times New Roman" w:cs="Times New Roman"/>
                <w:sz w:val="18"/>
                <w:szCs w:val="18"/>
              </w:rPr>
              <w:t>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1493" w:type="dxa"/>
            <w:vMerge w:val="restart"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Комитет по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 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  <w:vAlign w:val="center"/>
          </w:tcPr>
          <w:p w:rsidR="00C01549" w:rsidRPr="00C01549" w:rsidRDefault="00C01549" w:rsidP="006708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Обеспечена бесперебойная работа подсистемы </w:t>
            </w:r>
            <w:proofErr w:type="spellStart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ПГУ</w:t>
            </w:r>
            <w:proofErr w:type="spellEnd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 «Электронная приемная»;</w:t>
            </w:r>
          </w:p>
          <w:p w:rsidR="00C01549" w:rsidRPr="00C01549" w:rsidRDefault="00C01549" w:rsidP="006708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Выполнены работы по развитию регионального электронного архива органов ЗАГС Ленинградской области в целях обеспечения информационного взаимодействия при предоставлении </w:t>
            </w:r>
            <w:proofErr w:type="spellStart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proofErr w:type="spellEnd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услуг, а именно:</w:t>
            </w:r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сканирование и перевод в электронный вид архивных записей органов ЗАГС Ленинградской области, включая обработку и индексирование отсканированных образов документов (500 000 записей актов гражданского состояния);</w:t>
            </w:r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загрузка актовых записей гражданского состояния в многоуровневую автоматизированную информационную систему «ЗАГС» и их выверка;</w:t>
            </w:r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реставрация переплетов актовых книг;</w:t>
            </w:r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Выполнены работы по развитию и </w:t>
            </w:r>
            <w:r w:rsidRPr="00C01549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сопровождению </w:t>
            </w:r>
            <w:proofErr w:type="spellStart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</w:t>
            </w:r>
            <w:proofErr w:type="spellEnd"/>
            <w:r w:rsidRPr="00C01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"Архивы Ленинградской области"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01549" w:rsidRPr="006D71E4" w:rsidRDefault="00C01549" w:rsidP="00BC194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D71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30 204,8</w:t>
            </w:r>
          </w:p>
        </w:tc>
        <w:tc>
          <w:tcPr>
            <w:tcW w:w="964" w:type="dxa"/>
            <w:gridSpan w:val="4"/>
          </w:tcPr>
          <w:p w:rsidR="00C01549" w:rsidRPr="006D71E4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5 478,8</w:t>
            </w:r>
          </w:p>
        </w:tc>
        <w:tc>
          <w:tcPr>
            <w:tcW w:w="964" w:type="dxa"/>
            <w:gridSpan w:val="4"/>
          </w:tcPr>
          <w:p w:rsidR="00C01549" w:rsidRPr="006D71E4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24 725,9</w:t>
            </w:r>
          </w:p>
        </w:tc>
        <w:tc>
          <w:tcPr>
            <w:tcW w:w="864" w:type="dxa"/>
            <w:gridSpan w:val="5"/>
          </w:tcPr>
          <w:p w:rsidR="00C01549" w:rsidRPr="006D71E4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6D71E4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6D71E4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6D71E4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C01549" w:rsidRPr="003E0803" w:rsidRDefault="00C01549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6D71E4" w:rsidRDefault="00C01549" w:rsidP="0041272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6D71E4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11 399,9</w:t>
            </w:r>
          </w:p>
        </w:tc>
        <w:tc>
          <w:tcPr>
            <w:tcW w:w="964" w:type="dxa"/>
            <w:gridSpan w:val="4"/>
          </w:tcPr>
          <w:p w:rsidR="00C01549" w:rsidRPr="006D71E4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18 804,9</w:t>
            </w:r>
          </w:p>
        </w:tc>
        <w:tc>
          <w:tcPr>
            <w:tcW w:w="864" w:type="dxa"/>
            <w:gridSpan w:val="5"/>
          </w:tcPr>
          <w:p w:rsidR="00C01549" w:rsidRPr="006D71E4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6D71E4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6D71E4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6D71E4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C01549" w:rsidRPr="003E0803" w:rsidRDefault="00C01549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6D71E4" w:rsidRDefault="00C01549" w:rsidP="00345309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6D71E4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17 715,7</w:t>
            </w:r>
          </w:p>
        </w:tc>
        <w:tc>
          <w:tcPr>
            <w:tcW w:w="964" w:type="dxa"/>
            <w:gridSpan w:val="4"/>
          </w:tcPr>
          <w:p w:rsidR="00C01549" w:rsidRPr="006D71E4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12 489,1</w:t>
            </w:r>
          </w:p>
        </w:tc>
        <w:tc>
          <w:tcPr>
            <w:tcW w:w="864" w:type="dxa"/>
            <w:gridSpan w:val="5"/>
          </w:tcPr>
          <w:p w:rsidR="00C01549" w:rsidRPr="006D71E4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6D71E4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6D71E4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6D71E4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C01549" w:rsidRPr="003E0803" w:rsidRDefault="00C01549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7013DD" w:rsidRDefault="00C01549" w:rsidP="006D71E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29 704,8</w:t>
            </w:r>
          </w:p>
        </w:tc>
        <w:tc>
          <w:tcPr>
            <w:tcW w:w="964" w:type="dxa"/>
            <w:gridSpan w:val="4"/>
          </w:tcPr>
          <w:p w:rsidR="00C01549" w:rsidRPr="0007257D" w:rsidRDefault="00C01549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29 684,8</w:t>
            </w:r>
          </w:p>
        </w:tc>
        <w:tc>
          <w:tcPr>
            <w:tcW w:w="964" w:type="dxa"/>
            <w:gridSpan w:val="4"/>
          </w:tcPr>
          <w:p w:rsidR="00C01549" w:rsidRPr="007833AA" w:rsidRDefault="00C01549" w:rsidP="006D7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64" w:type="dxa"/>
            <w:gridSpan w:val="5"/>
          </w:tcPr>
          <w:p w:rsidR="00C01549" w:rsidRPr="00226EC1" w:rsidRDefault="00C01549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26EC1" w:rsidRDefault="00C01549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26EC1" w:rsidRDefault="00C01549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6D71E4" w:rsidRDefault="00C01549" w:rsidP="006D71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1E4">
              <w:rPr>
                <w:rFonts w:ascii="Times New Roman" w:hAnsi="Times New Roman" w:cs="Times New Roman"/>
                <w:b/>
                <w:sz w:val="16"/>
                <w:szCs w:val="16"/>
              </w:rPr>
              <w:t>99,9%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C01549" w:rsidRPr="003E0803" w:rsidRDefault="00C01549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D62289" w:rsidRDefault="00C01549" w:rsidP="008F68B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7013DD" w:rsidRDefault="00C01549" w:rsidP="00701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7833AA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7013DD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549" w:rsidTr="00542DF8">
        <w:tc>
          <w:tcPr>
            <w:tcW w:w="426" w:type="dxa"/>
            <w:vMerge w:val="restart"/>
          </w:tcPr>
          <w:p w:rsidR="00C01549" w:rsidRPr="00477A35" w:rsidRDefault="00C01549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A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77A35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C01549" w:rsidRPr="00477A3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информационно-разъяснительных мероприятий </w:t>
            </w:r>
          </w:p>
          <w:p w:rsidR="00C01549" w:rsidRPr="00477A3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>по формированию электронного правительства, оказанию электронных государственных и муниципальных услуг в Ленинградской области</w:t>
            </w:r>
          </w:p>
        </w:tc>
        <w:tc>
          <w:tcPr>
            <w:tcW w:w="1493" w:type="dxa"/>
            <w:vMerge w:val="restart"/>
          </w:tcPr>
          <w:p w:rsidR="00C01549" w:rsidRPr="009608A3" w:rsidRDefault="00C01549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608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печати и связям с общественно-</w:t>
            </w:r>
            <w:proofErr w:type="spellStart"/>
            <w:r w:rsidRPr="009608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стью</w:t>
            </w:r>
            <w:proofErr w:type="spellEnd"/>
            <w:r w:rsidRPr="009608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Ленинградской области</w:t>
            </w:r>
          </w:p>
          <w:p w:rsidR="00C01549" w:rsidRPr="009608A3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C01549" w:rsidRDefault="00C01549" w:rsidP="00542D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32436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</w:rPr>
              <w:t>Причины низкого финансирования:</w:t>
            </w:r>
          </w:p>
          <w:p w:rsidR="001C7258" w:rsidRPr="001C7258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C72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Остаток неиспользованных денежных средств образовался в результате экономии по результатам проведения  электронного аукциона № 0145200000418001624 от 8 октября 2018 года.</w:t>
            </w:r>
          </w:p>
          <w:p w:rsidR="001C7258" w:rsidRPr="001C7258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рамках исполнения мероприятий Комитетом в 2018 году было </w:t>
            </w:r>
            <w:r w:rsidRPr="001C725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заключено 6 контрактов</w:t>
            </w: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C7258" w:rsidRPr="001C7258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по государственному контракту № Д-22 от 5 июня 2018 года были оказаны услуги по распространению информационно-разъяснительных материалов направленных на популяризацию получения в Ленинградской области государственных и муниципальных услуг в электронном виде в зонах публичного доступа к сети «Интернет» по технологии </w:t>
            </w:r>
            <w:proofErr w:type="spellStart"/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Стоимость услуг по контракту – 80 000,00 рублей; </w:t>
            </w:r>
          </w:p>
          <w:p w:rsidR="001C7258" w:rsidRPr="001C7258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2) по государственному контракту № Д-37 от 2 октября 2018 года были оказаны</w:t>
            </w: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услуги по организации информирования населения Ленинградской области о «Портале государственных и муниципальных услуг Ленинградской области» в зонах публичного доступа к сети «Интернет» по технологии </w:t>
            </w:r>
            <w:proofErr w:type="spellStart"/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услуг по контракту – 80 000,00 рублей;</w:t>
            </w:r>
          </w:p>
          <w:p w:rsidR="001C7258" w:rsidRPr="001C7258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3) по государственному контракту № </w:t>
            </w: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1078831 от 6 ноября 2018 года были оказаны услуги по организации изготовления и распространения информационно-разъяснительных материалов (государственные и муниципальные услуги в электронном виде) в электропоездах, курсирующих на территории Ленинградской области. Стоимость услуг по контракту 178 440,77 рублей. </w:t>
            </w:r>
          </w:p>
          <w:p w:rsidR="001C7258" w:rsidRPr="001C7258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по </w:t>
            </w: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государственному контракту № Д-46 от 26 ноября 2018 года были оказаны услуги </w:t>
            </w: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информированию населения в сети «Интернет» о получении государственных услуг в электронной форме. </w:t>
            </w: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услуг по контракту – 96 000,00 рублей;</w:t>
            </w:r>
          </w:p>
          <w:p w:rsidR="001C7258" w:rsidRPr="001C7258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5) по государственному контракту № Д-57 от 17 декабря 2018 года </w:t>
            </w: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>были оказаны услуги по информированию населения Ленинградской области о государственных услугах в электронном виде для работодателей и соискателей. Стоимость услуг по контракту – 98 000,00 рублей;</w:t>
            </w:r>
          </w:p>
          <w:p w:rsidR="00C01549" w:rsidRPr="00D53663" w:rsidRDefault="001C7258" w:rsidP="001C72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6) по </w:t>
            </w:r>
            <w:r w:rsidRPr="001C72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государственному контракту № Д-58 от 17 декабря 2018 года</w:t>
            </w: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были оказаны услуги по </w:t>
            </w:r>
            <w:r w:rsidRPr="001C725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распространения информационного видеоролика, направленного на популяризацию получения в Ленинградской области государственных и муниципальных услуг в электронной форме. Стоимость услуг по контракту – 99 000,00 рублей.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D53663" w:rsidRDefault="00C01549" w:rsidP="007C2A2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36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64" w:type="dxa"/>
            <w:gridSpan w:val="4"/>
          </w:tcPr>
          <w:p w:rsidR="00C01549" w:rsidRPr="00D53663" w:rsidRDefault="00C01549" w:rsidP="007C2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C01549" w:rsidRPr="00D53663" w:rsidRDefault="00C01549" w:rsidP="007C2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4" w:type="dxa"/>
            <w:gridSpan w:val="5"/>
          </w:tcPr>
          <w:p w:rsidR="00C01549" w:rsidRPr="00D53663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D53663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D53663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D53663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C7258" w:rsidTr="00D030AC">
        <w:tc>
          <w:tcPr>
            <w:tcW w:w="426" w:type="dxa"/>
            <w:vMerge/>
          </w:tcPr>
          <w:p w:rsidR="001C7258" w:rsidRPr="00477A35" w:rsidRDefault="001C7258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C7258" w:rsidRPr="00477A35" w:rsidRDefault="001C7258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C7258" w:rsidRPr="00477A35" w:rsidRDefault="001C7258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C7258" w:rsidRPr="003B2C08" w:rsidRDefault="001C7258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C7258" w:rsidRPr="00DB565C" w:rsidRDefault="001C7258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C7258" w:rsidRDefault="001C7258" w:rsidP="00172523"/>
        </w:tc>
        <w:tc>
          <w:tcPr>
            <w:tcW w:w="864" w:type="dxa"/>
            <w:gridSpan w:val="3"/>
          </w:tcPr>
          <w:p w:rsidR="001C7258" w:rsidRPr="00226EC1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C7258" w:rsidRPr="00226EC1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C7258" w:rsidRPr="00226EC1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1C7258" w:rsidRPr="00D030AC" w:rsidRDefault="001C7258" w:rsidP="00D030AC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030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1 300,0</w:t>
            </w:r>
          </w:p>
        </w:tc>
        <w:tc>
          <w:tcPr>
            <w:tcW w:w="964" w:type="dxa"/>
            <w:gridSpan w:val="4"/>
          </w:tcPr>
          <w:p w:rsidR="001C7258" w:rsidRPr="00D030AC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1C7258" w:rsidRPr="00D030AC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0AC">
              <w:rPr>
                <w:rFonts w:ascii="Times New Roman" w:hAnsi="Times New Roman" w:cs="Times New Roman"/>
                <w:sz w:val="16"/>
                <w:szCs w:val="16"/>
              </w:rPr>
              <w:t>1 300,0</w:t>
            </w:r>
          </w:p>
        </w:tc>
        <w:tc>
          <w:tcPr>
            <w:tcW w:w="864" w:type="dxa"/>
            <w:gridSpan w:val="5"/>
          </w:tcPr>
          <w:p w:rsidR="001C7258" w:rsidRPr="00D030AC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0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C7258" w:rsidRPr="00D030AC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0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C7258" w:rsidRPr="00D030AC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0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258" w:rsidRPr="00D030AC" w:rsidRDefault="001C7258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0A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C7258" w:rsidTr="008F68B8">
        <w:tc>
          <w:tcPr>
            <w:tcW w:w="426" w:type="dxa"/>
            <w:vMerge/>
          </w:tcPr>
          <w:p w:rsidR="001C7258" w:rsidRPr="00477A35" w:rsidRDefault="001C7258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C7258" w:rsidRPr="00477A35" w:rsidRDefault="001C7258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C7258" w:rsidRPr="00477A35" w:rsidRDefault="001C7258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C7258" w:rsidRPr="003B2C08" w:rsidRDefault="001C7258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C7258" w:rsidRPr="00DB565C" w:rsidRDefault="001C7258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C7258" w:rsidRDefault="001C7258" w:rsidP="00172523"/>
        </w:tc>
        <w:tc>
          <w:tcPr>
            <w:tcW w:w="864" w:type="dxa"/>
            <w:gridSpan w:val="3"/>
          </w:tcPr>
          <w:p w:rsidR="001C7258" w:rsidRPr="00226EC1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1C7258" w:rsidRPr="00226EC1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1C7258" w:rsidRPr="00226EC1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1C7258" w:rsidRPr="009608A3" w:rsidRDefault="001C7258" w:rsidP="005F760B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C7258" w:rsidRP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64" w:type="dxa"/>
            <w:gridSpan w:val="4"/>
          </w:tcPr>
          <w:p w:rsidR="001C7258" w:rsidRP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hAnsi="Times New Roman" w:cs="Times New Roman"/>
                <w:sz w:val="16"/>
                <w:szCs w:val="16"/>
              </w:rPr>
              <w:t>1 220,0</w:t>
            </w:r>
          </w:p>
        </w:tc>
        <w:tc>
          <w:tcPr>
            <w:tcW w:w="864" w:type="dxa"/>
            <w:gridSpan w:val="5"/>
          </w:tcPr>
          <w:p w:rsidR="001C7258" w:rsidRP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C7258" w:rsidRP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C7258" w:rsidRP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258" w:rsidRP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7258">
              <w:rPr>
                <w:rFonts w:ascii="Times New Roman" w:hAnsi="Times New Roman" w:cs="Times New Roman"/>
                <w:sz w:val="16"/>
                <w:szCs w:val="16"/>
              </w:rPr>
              <w:t>6,2%</w:t>
            </w:r>
          </w:p>
        </w:tc>
      </w:tr>
      <w:tr w:rsidR="001C7258" w:rsidTr="008F68B8">
        <w:tc>
          <w:tcPr>
            <w:tcW w:w="426" w:type="dxa"/>
            <w:vMerge/>
          </w:tcPr>
          <w:p w:rsidR="001C7258" w:rsidRPr="00477A35" w:rsidRDefault="001C7258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C7258" w:rsidRPr="00477A35" w:rsidRDefault="001C7258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C7258" w:rsidRPr="00477A35" w:rsidRDefault="001C7258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1C7258" w:rsidRPr="003B2C08" w:rsidRDefault="001C7258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C7258" w:rsidRPr="00DB565C" w:rsidRDefault="001C7258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1C7258" w:rsidRDefault="001C7258" w:rsidP="00172523"/>
        </w:tc>
        <w:tc>
          <w:tcPr>
            <w:tcW w:w="864" w:type="dxa"/>
            <w:gridSpan w:val="3"/>
          </w:tcPr>
          <w:p w:rsid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C7258" w:rsidRDefault="001C7258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1C7258" w:rsidRPr="009608A3" w:rsidRDefault="001C7258" w:rsidP="005F760B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1C7258" w:rsidRPr="00D030AC" w:rsidRDefault="001C7258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</w:t>
            </w:r>
          </w:p>
        </w:tc>
        <w:tc>
          <w:tcPr>
            <w:tcW w:w="964" w:type="dxa"/>
            <w:gridSpan w:val="4"/>
          </w:tcPr>
          <w:p w:rsidR="001C7258" w:rsidRPr="00D030AC" w:rsidRDefault="001C7258" w:rsidP="001C72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668,6</w:t>
            </w:r>
          </w:p>
        </w:tc>
        <w:tc>
          <w:tcPr>
            <w:tcW w:w="864" w:type="dxa"/>
            <w:gridSpan w:val="5"/>
          </w:tcPr>
          <w:p w:rsidR="001C7258" w:rsidRPr="009608A3" w:rsidRDefault="001C7258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1C7258" w:rsidRPr="009608A3" w:rsidRDefault="001C7258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1C7258" w:rsidRPr="009608A3" w:rsidRDefault="001C7258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8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7258" w:rsidRPr="00324365" w:rsidRDefault="001C7258" w:rsidP="00670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48</w:t>
            </w:r>
            <w:r w:rsidRPr="003243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477A35" w:rsidRDefault="00C01549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77A3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77A35" w:rsidRDefault="00C01549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  <w:vAlign w:val="center"/>
          </w:tcPr>
          <w:p w:rsidR="00C01549" w:rsidRPr="003B2C08" w:rsidRDefault="00C01549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D62289" w:rsidRDefault="00C01549" w:rsidP="007C2A2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8D41E2" w:rsidRDefault="00C0154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8D41E2" w:rsidRDefault="00C0154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8D41E2" w:rsidRDefault="00C01549" w:rsidP="008D4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549" w:rsidTr="00DD317C">
        <w:trPr>
          <w:trHeight w:val="153"/>
        </w:trPr>
        <w:tc>
          <w:tcPr>
            <w:tcW w:w="426" w:type="dxa"/>
            <w:vMerge w:val="restart"/>
          </w:tcPr>
          <w:p w:rsidR="00C01549" w:rsidRPr="00D37D08" w:rsidRDefault="00C01549" w:rsidP="008B1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D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  <w:r w:rsidRPr="00D37D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28" w:type="dxa"/>
            <w:vMerge w:val="restart"/>
          </w:tcPr>
          <w:p w:rsidR="00C01549" w:rsidRPr="00D37D08" w:rsidRDefault="00C01549" w:rsidP="007C3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7D08">
              <w:rPr>
                <w:rFonts w:ascii="Times New Roman" w:hAnsi="Times New Roman" w:cs="Times New Roman"/>
                <w:sz w:val="18"/>
                <w:szCs w:val="18"/>
              </w:rP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1493" w:type="dxa"/>
            <w:vMerge w:val="restart"/>
          </w:tcPr>
          <w:p w:rsidR="00C01549" w:rsidRPr="004D7EF5" w:rsidRDefault="00C01549" w:rsidP="007A7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>Комитет по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C01549" w:rsidRDefault="00C01549" w:rsidP="00542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436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</w:rPr>
              <w:t>Причины низкого финансирования:</w:t>
            </w:r>
          </w:p>
          <w:p w:rsidR="00246414" w:rsidRPr="00246414" w:rsidRDefault="00246414" w:rsidP="00246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464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1. В связи с невозможностью качественного выполнения работ по развитию информационных систем отдельные контракты были расторгнуты по инициативе исполнителя;</w:t>
            </w:r>
          </w:p>
          <w:p w:rsidR="00246414" w:rsidRPr="00246414" w:rsidRDefault="00246414" w:rsidP="00246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464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2. По согласованию с функциональными заказчиками информационных систем сроки окончания отдельных этапов выполнения работ и оплаты по ним перенесены на 2019 год;</w:t>
            </w:r>
          </w:p>
          <w:p w:rsidR="00246414" w:rsidRPr="00246414" w:rsidRDefault="00246414" w:rsidP="00246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464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3. Экономия по итогам проведения конкурсных процедур.</w:t>
            </w:r>
          </w:p>
          <w:p w:rsidR="00C01549" w:rsidRPr="00DD28ED" w:rsidRDefault="00206B36" w:rsidP="00985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Выполнены работы по развитию 6 автоматизированных информационных систем Ленинградской области в соответствии с заявками </w:t>
            </w:r>
            <w:proofErr w:type="spellStart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ОИВ</w:t>
            </w:r>
            <w:proofErr w:type="spellEnd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ЛО. </w:t>
            </w:r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Выполнены работы по созданию двух новых </w:t>
            </w:r>
            <w:proofErr w:type="spellStart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  <w:proofErr w:type="spellEnd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ИАС</w:t>
            </w:r>
            <w:proofErr w:type="spellEnd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"Ситуационный центр Губернатора Ленинградской области" и </w:t>
            </w:r>
            <w:proofErr w:type="spellStart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АИС</w:t>
            </w:r>
            <w:proofErr w:type="spellEnd"/>
            <w:r w:rsidRPr="00206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"Сбор".</w:t>
            </w:r>
            <w:r w:rsidR="00C01549" w:rsidRPr="006F228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.</w:t>
            </w:r>
            <w:r w:rsidR="00C01549" w:rsidRPr="00DD28E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Align w:val="center"/>
          </w:tcPr>
          <w:p w:rsidR="00C01549" w:rsidRPr="00D53663" w:rsidRDefault="00C01549" w:rsidP="007A77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366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84 968,5</w:t>
            </w:r>
          </w:p>
        </w:tc>
        <w:tc>
          <w:tcPr>
            <w:tcW w:w="964" w:type="dxa"/>
            <w:gridSpan w:val="4"/>
          </w:tcPr>
          <w:p w:rsidR="00C01549" w:rsidRPr="00D53663" w:rsidRDefault="00C01549" w:rsidP="00BB5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C01549" w:rsidRPr="00D53663" w:rsidRDefault="00C01549" w:rsidP="00BB5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84 968,5</w:t>
            </w:r>
          </w:p>
        </w:tc>
        <w:tc>
          <w:tcPr>
            <w:tcW w:w="864" w:type="dxa"/>
            <w:gridSpan w:val="5"/>
          </w:tcPr>
          <w:p w:rsidR="00C01549" w:rsidRPr="00D53663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D53663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D53663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D53663" w:rsidRDefault="00C01549" w:rsidP="00542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66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01549" w:rsidTr="00FA2F1F">
        <w:trPr>
          <w:trHeight w:val="215"/>
        </w:trPr>
        <w:tc>
          <w:tcPr>
            <w:tcW w:w="426" w:type="dxa"/>
            <w:vMerge/>
          </w:tcPr>
          <w:p w:rsidR="00C01549" w:rsidRPr="00005DA1" w:rsidRDefault="00C01549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427397" w:rsidRDefault="00C01549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01549" w:rsidRPr="00206B36" w:rsidRDefault="00C01549" w:rsidP="00FA2F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6B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132 208,5</w:t>
            </w:r>
          </w:p>
        </w:tc>
        <w:tc>
          <w:tcPr>
            <w:tcW w:w="964" w:type="dxa"/>
            <w:gridSpan w:val="4"/>
          </w:tcPr>
          <w:p w:rsidR="00C01549" w:rsidRPr="00206B36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C01549" w:rsidRPr="00206B36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bCs/>
                <w:sz w:val="16"/>
                <w:szCs w:val="16"/>
              </w:rPr>
              <w:t>132 208,5</w:t>
            </w:r>
          </w:p>
        </w:tc>
        <w:tc>
          <w:tcPr>
            <w:tcW w:w="864" w:type="dxa"/>
            <w:gridSpan w:val="5"/>
          </w:tcPr>
          <w:p w:rsidR="00C01549" w:rsidRPr="00206B36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06B36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06B36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206B36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206B36" w:rsidRPr="00206B36" w:rsidTr="00EB356D">
        <w:trPr>
          <w:trHeight w:val="215"/>
        </w:trPr>
        <w:tc>
          <w:tcPr>
            <w:tcW w:w="426" w:type="dxa"/>
            <w:vMerge/>
          </w:tcPr>
          <w:p w:rsidR="00C01549" w:rsidRPr="00005DA1" w:rsidRDefault="00C01549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427397" w:rsidRDefault="00C01549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206B36" w:rsidRDefault="00C01549" w:rsidP="000970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206B36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3 480,5</w:t>
            </w:r>
          </w:p>
        </w:tc>
        <w:tc>
          <w:tcPr>
            <w:tcW w:w="964" w:type="dxa"/>
            <w:gridSpan w:val="4"/>
          </w:tcPr>
          <w:p w:rsidR="00C01549" w:rsidRPr="00206B36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bCs/>
                <w:sz w:val="16"/>
                <w:szCs w:val="16"/>
              </w:rPr>
              <w:t>128 728,0</w:t>
            </w:r>
          </w:p>
        </w:tc>
        <w:tc>
          <w:tcPr>
            <w:tcW w:w="864" w:type="dxa"/>
            <w:gridSpan w:val="5"/>
          </w:tcPr>
          <w:p w:rsidR="00C01549" w:rsidRPr="00206B36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06B36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06B36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206B36" w:rsidRDefault="00C01549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B36">
              <w:rPr>
                <w:rFonts w:ascii="Times New Roman" w:hAnsi="Times New Roman" w:cs="Times New Roman"/>
                <w:sz w:val="16"/>
                <w:szCs w:val="16"/>
              </w:rPr>
              <w:t>2,6%</w:t>
            </w:r>
          </w:p>
        </w:tc>
      </w:tr>
      <w:tr w:rsidR="00206B36" w:rsidRPr="00206B36" w:rsidTr="00C73694">
        <w:trPr>
          <w:trHeight w:val="201"/>
        </w:trPr>
        <w:tc>
          <w:tcPr>
            <w:tcW w:w="426" w:type="dxa"/>
            <w:vMerge/>
          </w:tcPr>
          <w:p w:rsidR="00206B36" w:rsidRPr="00005DA1" w:rsidRDefault="00206B36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206B36" w:rsidRPr="004D7EF5" w:rsidRDefault="00206B36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206B36" w:rsidRPr="004D7EF5" w:rsidRDefault="00206B36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206B36" w:rsidRPr="00427397" w:rsidRDefault="00206B36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206B36" w:rsidRPr="00DB565C" w:rsidRDefault="00206B36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206B36" w:rsidRDefault="00206B36" w:rsidP="00172523"/>
        </w:tc>
        <w:tc>
          <w:tcPr>
            <w:tcW w:w="864" w:type="dxa"/>
            <w:gridSpan w:val="3"/>
          </w:tcPr>
          <w:p w:rsidR="00206B36" w:rsidRDefault="00206B36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206B36" w:rsidRDefault="00206B36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206B36" w:rsidRDefault="00206B36" w:rsidP="00097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206B36" w:rsidRPr="007A776F" w:rsidRDefault="00206B36" w:rsidP="000970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127 448,3</w:t>
            </w:r>
          </w:p>
        </w:tc>
        <w:tc>
          <w:tcPr>
            <w:tcW w:w="964" w:type="dxa"/>
            <w:gridSpan w:val="4"/>
          </w:tcPr>
          <w:p w:rsidR="00206B36" w:rsidRPr="007A776F" w:rsidRDefault="00206B36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38 984,0</w:t>
            </w:r>
          </w:p>
        </w:tc>
        <w:tc>
          <w:tcPr>
            <w:tcW w:w="964" w:type="dxa"/>
            <w:gridSpan w:val="4"/>
          </w:tcPr>
          <w:p w:rsidR="00206B36" w:rsidRPr="007A776F" w:rsidRDefault="00206B36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88 464,3</w:t>
            </w:r>
          </w:p>
        </w:tc>
        <w:tc>
          <w:tcPr>
            <w:tcW w:w="864" w:type="dxa"/>
            <w:gridSpan w:val="5"/>
          </w:tcPr>
          <w:p w:rsidR="00206B36" w:rsidRPr="007A776F" w:rsidRDefault="00206B36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206B36" w:rsidRPr="007A776F" w:rsidRDefault="00206B36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206B36" w:rsidRPr="007A776F" w:rsidRDefault="00206B36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06B36" w:rsidRPr="00206B36" w:rsidRDefault="00206B36" w:rsidP="00670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30%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427397" w:rsidRDefault="00C01549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CC4DE2" w:rsidRDefault="00C01549" w:rsidP="008F68B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CC4DE2" w:rsidRDefault="00C01549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CC4DE2" w:rsidRDefault="00C01549" w:rsidP="008F6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7C3AA3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549" w:rsidTr="008F68B8">
        <w:tc>
          <w:tcPr>
            <w:tcW w:w="426" w:type="dxa"/>
            <w:vMerge w:val="restart"/>
          </w:tcPr>
          <w:p w:rsidR="00C01549" w:rsidRPr="008B12FB" w:rsidRDefault="00C01549" w:rsidP="008B1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28" w:type="dxa"/>
            <w:vMerge w:val="restart"/>
          </w:tcPr>
          <w:p w:rsidR="00C01549" w:rsidRPr="004D7EF5" w:rsidRDefault="00C01549" w:rsidP="00116F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6F84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региональных </w:t>
            </w:r>
            <w:proofErr w:type="spellStart"/>
            <w:r w:rsidRPr="00116F84">
              <w:rPr>
                <w:rFonts w:ascii="Times New Roman" w:hAnsi="Times New Roman" w:cs="Times New Roman"/>
                <w:sz w:val="18"/>
                <w:szCs w:val="18"/>
              </w:rPr>
              <w:t>сегмен-тов</w:t>
            </w:r>
            <w:proofErr w:type="spellEnd"/>
            <w:r w:rsidRPr="00116F8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федеральных информационных систем, региональных информационных систем Ленинградской области  и ведомственных информационных систем</w:t>
            </w:r>
          </w:p>
        </w:tc>
        <w:tc>
          <w:tcPr>
            <w:tcW w:w="1493" w:type="dxa"/>
            <w:vMerge w:val="restart"/>
          </w:tcPr>
          <w:p w:rsidR="00C01549" w:rsidRPr="004D723E" w:rsidRDefault="00C01549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C01549" w:rsidRPr="004D7EF5" w:rsidRDefault="00C01549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C7739B" w:rsidRPr="00C7739B" w:rsidRDefault="00C7739B" w:rsidP="00C773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По1</w:t>
            </w:r>
            <w:proofErr w:type="spellEnd"/>
            <w:r w:rsidRPr="00C7739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</w:t>
            </w:r>
            <w:r w:rsidRPr="00C7739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 оплата не произведена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C7739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в связи с невыполнением исполнителем принятых на себя обязательств (Сопровождение регионального сегмента единой информационной системы здравоохранения).</w:t>
            </w:r>
          </w:p>
          <w:p w:rsidR="00C01549" w:rsidRPr="00500DDA" w:rsidRDefault="00C01549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5">
              <w:rPr>
                <w:rFonts w:ascii="Times New Roman" w:hAnsi="Times New Roman" w:cs="Times New Roman"/>
                <w:sz w:val="18"/>
                <w:szCs w:val="18"/>
              </w:rPr>
              <w:t>Обеспечено сопровождение региональных сегментов федеральных информационных систем, региональных информационных систем Ленинградской области с целью обеспечения устойчивой и эффективной работы, в количестве 15 единиц. Работы предусматривали поддержание и восстановление работоспособности систем, обновление программного обеспечения, резервное копирование данных, исправление ошибок, оказание консультаций, обучения новых пользователей.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AB02C0" w:rsidRDefault="00C01549" w:rsidP="00CB7340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B02C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111 385,7</w:t>
            </w:r>
          </w:p>
        </w:tc>
        <w:tc>
          <w:tcPr>
            <w:tcW w:w="964" w:type="dxa"/>
            <w:gridSpan w:val="4"/>
          </w:tcPr>
          <w:p w:rsidR="00C01549" w:rsidRPr="00AB02C0" w:rsidRDefault="00C01549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3 715,6</w:t>
            </w:r>
          </w:p>
        </w:tc>
        <w:tc>
          <w:tcPr>
            <w:tcW w:w="964" w:type="dxa"/>
            <w:gridSpan w:val="4"/>
          </w:tcPr>
          <w:p w:rsidR="00C01549" w:rsidRPr="00AB02C0" w:rsidRDefault="00C01549" w:rsidP="00542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107 670,0</w:t>
            </w:r>
          </w:p>
        </w:tc>
        <w:tc>
          <w:tcPr>
            <w:tcW w:w="864" w:type="dxa"/>
            <w:gridSpan w:val="5"/>
          </w:tcPr>
          <w:p w:rsidR="00C01549" w:rsidRPr="00AB02C0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AB02C0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AB02C0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AB02C0" w:rsidRDefault="00C01549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2C0">
              <w:rPr>
                <w:rFonts w:ascii="Times New Roman" w:hAnsi="Times New Roman" w:cs="Times New Roman"/>
                <w:sz w:val="16"/>
                <w:szCs w:val="16"/>
              </w:rPr>
              <w:t>3,3%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4C4621" w:rsidRDefault="00C01549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770ED8" w:rsidRDefault="00C01549" w:rsidP="0041272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70ED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117 369,6</w:t>
            </w:r>
          </w:p>
        </w:tc>
        <w:tc>
          <w:tcPr>
            <w:tcW w:w="964" w:type="dxa"/>
            <w:gridSpan w:val="4"/>
          </w:tcPr>
          <w:p w:rsidR="00C01549" w:rsidRPr="00770ED8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ED8">
              <w:rPr>
                <w:rFonts w:ascii="Times New Roman" w:hAnsi="Times New Roman" w:cs="Times New Roman"/>
                <w:sz w:val="16"/>
                <w:szCs w:val="16"/>
              </w:rPr>
              <w:t>26 300,2</w:t>
            </w:r>
          </w:p>
        </w:tc>
        <w:tc>
          <w:tcPr>
            <w:tcW w:w="964" w:type="dxa"/>
            <w:gridSpan w:val="4"/>
          </w:tcPr>
          <w:p w:rsidR="00C01549" w:rsidRPr="00770ED8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ED8">
              <w:rPr>
                <w:rFonts w:ascii="Times New Roman" w:hAnsi="Times New Roman" w:cs="Times New Roman"/>
                <w:sz w:val="16"/>
                <w:szCs w:val="16"/>
              </w:rPr>
              <w:t>91 069,4</w:t>
            </w:r>
          </w:p>
        </w:tc>
        <w:tc>
          <w:tcPr>
            <w:tcW w:w="864" w:type="dxa"/>
            <w:gridSpan w:val="5"/>
          </w:tcPr>
          <w:p w:rsidR="00C01549" w:rsidRPr="00770ED8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770ED8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770ED8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E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770ED8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ED8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4C4621" w:rsidRDefault="00C01549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C455BF" w:rsidRDefault="00C01549" w:rsidP="005F760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455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116 184,7</w:t>
            </w:r>
          </w:p>
        </w:tc>
        <w:tc>
          <w:tcPr>
            <w:tcW w:w="964" w:type="dxa"/>
            <w:gridSpan w:val="4"/>
          </w:tcPr>
          <w:p w:rsidR="00C01549" w:rsidRPr="00C455BF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5BF">
              <w:rPr>
                <w:rFonts w:ascii="Times New Roman" w:hAnsi="Times New Roman" w:cs="Times New Roman"/>
                <w:sz w:val="16"/>
                <w:szCs w:val="16"/>
              </w:rPr>
              <w:t>49 066,6</w:t>
            </w:r>
          </w:p>
        </w:tc>
        <w:tc>
          <w:tcPr>
            <w:tcW w:w="964" w:type="dxa"/>
            <w:gridSpan w:val="4"/>
          </w:tcPr>
          <w:p w:rsidR="00C01549" w:rsidRPr="00C455BF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5BF">
              <w:rPr>
                <w:rFonts w:ascii="Times New Roman" w:hAnsi="Times New Roman" w:cs="Times New Roman"/>
                <w:sz w:val="16"/>
                <w:szCs w:val="16"/>
              </w:rPr>
              <w:t>67 118,1</w:t>
            </w:r>
          </w:p>
        </w:tc>
        <w:tc>
          <w:tcPr>
            <w:tcW w:w="864" w:type="dxa"/>
            <w:gridSpan w:val="5"/>
          </w:tcPr>
          <w:p w:rsidR="00C01549" w:rsidRPr="00C455BF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5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C455BF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5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C455BF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5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C455BF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5BF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C455BF" w:rsidTr="008F68B8">
        <w:tc>
          <w:tcPr>
            <w:tcW w:w="426" w:type="dxa"/>
            <w:vMerge/>
          </w:tcPr>
          <w:p w:rsidR="00C455BF" w:rsidRPr="00005DA1" w:rsidRDefault="00C455BF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455BF" w:rsidRPr="004D7EF5" w:rsidRDefault="00C455B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455BF" w:rsidRPr="004D7EF5" w:rsidRDefault="00C455B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455BF" w:rsidRPr="004C4621" w:rsidRDefault="00C455BF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455BF" w:rsidRPr="00DB565C" w:rsidRDefault="00C455BF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455BF" w:rsidRDefault="00C455BF" w:rsidP="00172523"/>
        </w:tc>
        <w:tc>
          <w:tcPr>
            <w:tcW w:w="864" w:type="dxa"/>
            <w:gridSpan w:val="3"/>
          </w:tcPr>
          <w:p w:rsidR="00C455BF" w:rsidRPr="00226EC1" w:rsidRDefault="00C455BF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455BF" w:rsidRPr="00226EC1" w:rsidRDefault="00C455BF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455BF" w:rsidRPr="00226EC1" w:rsidRDefault="00C455BF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455BF" w:rsidRPr="008B12FB" w:rsidRDefault="00C455BF" w:rsidP="006708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110 283,5</w:t>
            </w:r>
          </w:p>
        </w:tc>
        <w:tc>
          <w:tcPr>
            <w:tcW w:w="964" w:type="dxa"/>
            <w:gridSpan w:val="4"/>
          </w:tcPr>
          <w:p w:rsidR="00C455BF" w:rsidRPr="00542DF8" w:rsidRDefault="00C455BF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97 467,1</w:t>
            </w:r>
          </w:p>
        </w:tc>
        <w:tc>
          <w:tcPr>
            <w:tcW w:w="964" w:type="dxa"/>
            <w:gridSpan w:val="4"/>
          </w:tcPr>
          <w:p w:rsidR="00C455BF" w:rsidRPr="00542DF8" w:rsidRDefault="00B14C5A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12 816,4</w:t>
            </w:r>
          </w:p>
        </w:tc>
        <w:tc>
          <w:tcPr>
            <w:tcW w:w="864" w:type="dxa"/>
            <w:gridSpan w:val="5"/>
          </w:tcPr>
          <w:p w:rsidR="00C455BF" w:rsidRPr="00226EC1" w:rsidRDefault="00C455BF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455BF" w:rsidRPr="00226EC1" w:rsidRDefault="00C455BF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455BF" w:rsidRPr="00226EC1" w:rsidRDefault="00C455BF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55BF" w:rsidRPr="00AB02C0" w:rsidRDefault="00B14C5A" w:rsidP="00670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88</w:t>
            </w:r>
            <w:r w:rsidR="00C455BF" w:rsidRPr="00AB02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005DA1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4D7EF5" w:rsidRDefault="00C0154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4C4621" w:rsidRDefault="00C01549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 w:rsidP="00172523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261806" w:rsidRDefault="00C01549" w:rsidP="008F68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261806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261806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261806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2AE5" w:rsidTr="008F68B8">
        <w:tc>
          <w:tcPr>
            <w:tcW w:w="426" w:type="dxa"/>
            <w:vMerge w:val="restart"/>
          </w:tcPr>
          <w:p w:rsidR="003C2AE5" w:rsidRPr="00F07EB3" w:rsidRDefault="003C2AE5" w:rsidP="00670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B3">
              <w:rPr>
                <w:rFonts w:ascii="Times New Roman" w:hAnsi="Times New Roman" w:cs="Times New Roman"/>
                <w:sz w:val="16"/>
                <w:szCs w:val="16"/>
              </w:rPr>
              <w:t>40.6</w:t>
            </w:r>
          </w:p>
        </w:tc>
        <w:tc>
          <w:tcPr>
            <w:tcW w:w="2028" w:type="dxa"/>
            <w:vMerge w:val="restart"/>
          </w:tcPr>
          <w:p w:rsidR="003C2AE5" w:rsidRPr="00F07EB3" w:rsidRDefault="003C2AE5" w:rsidP="00F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EB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развитие регионального сегмента единой государственной информационной </w:t>
            </w:r>
            <w:r w:rsidRPr="00F07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системы здравоохранения </w:t>
            </w:r>
          </w:p>
        </w:tc>
        <w:tc>
          <w:tcPr>
            <w:tcW w:w="1493" w:type="dxa"/>
            <w:vMerge w:val="restart"/>
          </w:tcPr>
          <w:p w:rsidR="003C2AE5" w:rsidRPr="00F07EB3" w:rsidRDefault="003C2AE5" w:rsidP="00F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связи </w:t>
            </w:r>
          </w:p>
          <w:p w:rsidR="003C2AE5" w:rsidRPr="004D7EF5" w:rsidRDefault="003C2AE5" w:rsidP="00F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EB3">
              <w:rPr>
                <w:rFonts w:ascii="Times New Roman" w:hAnsi="Times New Roman" w:cs="Times New Roman"/>
                <w:sz w:val="18"/>
                <w:szCs w:val="18"/>
              </w:rPr>
              <w:t xml:space="preserve">и информатизации Ленинградской </w:t>
            </w:r>
            <w:r w:rsidRPr="00F07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3500" w:type="dxa"/>
            <w:gridSpan w:val="2"/>
            <w:vMerge w:val="restart"/>
          </w:tcPr>
          <w:p w:rsidR="00AF7DC7" w:rsidRDefault="003C66F3" w:rsidP="00AF7D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C66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 xml:space="preserve">Мероприятие не </w:t>
            </w:r>
            <w:proofErr w:type="spellStart"/>
            <w:r w:rsidRPr="003C66F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выполнено,</w:t>
            </w:r>
            <w:r w:rsidR="00AF7D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</w:t>
            </w:r>
            <w:proofErr w:type="spellEnd"/>
            <w:r w:rsidR="00AF7D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виду того, что с</w:t>
            </w:r>
            <w:r w:rsidR="00AF7DC7" w:rsidRPr="00AF7D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редства на развитие регионального сегмента единой государственной информационной системы </w:t>
            </w:r>
            <w:r w:rsidR="00AF7DC7" w:rsidRPr="00AF7D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 xml:space="preserve">здравоохранения в объеме 8 000,0 </w:t>
            </w:r>
            <w:proofErr w:type="spellStart"/>
            <w:r w:rsidR="00AF7DC7" w:rsidRPr="00AF7D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тыс.руб</w:t>
            </w:r>
            <w:proofErr w:type="spellEnd"/>
            <w:r w:rsidR="00AF7DC7" w:rsidRPr="00AF7D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. были предусмотрены изменениями Областного закона об областном бюджете Ленинградской области, принятыми 09.11.2018. </w:t>
            </w:r>
          </w:p>
          <w:p w:rsidR="003C2AE5" w:rsidRPr="004C4621" w:rsidRDefault="00AF7DC7" w:rsidP="00AF7D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7DC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 связи с длительностью проведения конкурсных процедур для качественного выполнения работ размещение заказа не представлялось возможным.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C2AE5" w:rsidRPr="00DB565C" w:rsidRDefault="003C2AE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07E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 год</w:t>
            </w:r>
          </w:p>
        </w:tc>
        <w:tc>
          <w:tcPr>
            <w:tcW w:w="204" w:type="dxa"/>
            <w:vMerge w:val="restart"/>
          </w:tcPr>
          <w:p w:rsidR="003C2AE5" w:rsidRDefault="003C2AE5" w:rsidP="00172523"/>
        </w:tc>
        <w:tc>
          <w:tcPr>
            <w:tcW w:w="864" w:type="dxa"/>
            <w:gridSpan w:val="3"/>
          </w:tcPr>
          <w:p w:rsidR="003C2AE5" w:rsidRPr="00524966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5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2AE5" w:rsidTr="008F68B8">
        <w:tc>
          <w:tcPr>
            <w:tcW w:w="426" w:type="dxa"/>
            <w:vMerge/>
          </w:tcPr>
          <w:p w:rsidR="003C2AE5" w:rsidRPr="00005DA1" w:rsidRDefault="003C2AE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C2AE5" w:rsidRPr="004D7EF5" w:rsidRDefault="003C2AE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C2AE5" w:rsidRPr="004D7EF5" w:rsidRDefault="003C2AE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C2AE5" w:rsidRPr="004C4621" w:rsidRDefault="003C2AE5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C2AE5" w:rsidRPr="00DB565C" w:rsidRDefault="003C2AE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C2AE5" w:rsidRDefault="003C2AE5" w:rsidP="00172523"/>
        </w:tc>
        <w:tc>
          <w:tcPr>
            <w:tcW w:w="864" w:type="dxa"/>
            <w:gridSpan w:val="3"/>
          </w:tcPr>
          <w:p w:rsidR="003C2AE5" w:rsidRPr="00524966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5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2AE5" w:rsidTr="008F68B8">
        <w:tc>
          <w:tcPr>
            <w:tcW w:w="426" w:type="dxa"/>
            <w:vMerge/>
          </w:tcPr>
          <w:p w:rsidR="003C2AE5" w:rsidRPr="00005DA1" w:rsidRDefault="003C2AE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C2AE5" w:rsidRPr="004D7EF5" w:rsidRDefault="003C2AE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C2AE5" w:rsidRPr="004D7EF5" w:rsidRDefault="003C2AE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C2AE5" w:rsidRPr="004C4621" w:rsidRDefault="003C2AE5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C2AE5" w:rsidRPr="00DB565C" w:rsidRDefault="003C2AE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C2AE5" w:rsidRDefault="003C2AE5" w:rsidP="00172523"/>
        </w:tc>
        <w:tc>
          <w:tcPr>
            <w:tcW w:w="864" w:type="dxa"/>
            <w:gridSpan w:val="3"/>
          </w:tcPr>
          <w:p w:rsidR="003C2AE5" w:rsidRPr="00524966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5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4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  <w:gridSpan w:val="2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C2AE5" w:rsidRPr="00524966" w:rsidRDefault="003C2AE5" w:rsidP="006708D2">
            <w:pPr>
              <w:jc w:val="center"/>
            </w:pPr>
            <w:r w:rsidRPr="00524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2AE5" w:rsidTr="008F68B8">
        <w:tc>
          <w:tcPr>
            <w:tcW w:w="426" w:type="dxa"/>
            <w:vMerge/>
          </w:tcPr>
          <w:p w:rsidR="003C2AE5" w:rsidRPr="00005DA1" w:rsidRDefault="003C2AE5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C2AE5" w:rsidRPr="004D7EF5" w:rsidRDefault="003C2AE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C2AE5" w:rsidRPr="004D7EF5" w:rsidRDefault="003C2AE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3C2AE5" w:rsidRPr="004C4621" w:rsidRDefault="003C2AE5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C2AE5" w:rsidRPr="00DB565C" w:rsidRDefault="003C2AE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3C2AE5" w:rsidRDefault="003C2AE5" w:rsidP="00172523"/>
        </w:tc>
        <w:tc>
          <w:tcPr>
            <w:tcW w:w="864" w:type="dxa"/>
            <w:gridSpan w:val="3"/>
          </w:tcPr>
          <w:p w:rsidR="003C2AE5" w:rsidRPr="00226EC1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3C2AE5" w:rsidRPr="00226EC1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3C2AE5" w:rsidRPr="00226EC1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3C2AE5" w:rsidRPr="003C66F3" w:rsidRDefault="003C2AE5" w:rsidP="006708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C66F3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8 000,0</w:t>
            </w:r>
          </w:p>
        </w:tc>
        <w:tc>
          <w:tcPr>
            <w:tcW w:w="964" w:type="dxa"/>
            <w:gridSpan w:val="4"/>
          </w:tcPr>
          <w:p w:rsidR="003C2AE5" w:rsidRPr="003C66F3" w:rsidRDefault="003C2AE5" w:rsidP="00670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C66F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</w:tcPr>
          <w:p w:rsidR="003C2AE5" w:rsidRPr="003C66F3" w:rsidRDefault="003C2AE5" w:rsidP="00670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C66F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8 000,0</w:t>
            </w:r>
          </w:p>
        </w:tc>
        <w:tc>
          <w:tcPr>
            <w:tcW w:w="864" w:type="dxa"/>
            <w:gridSpan w:val="5"/>
          </w:tcPr>
          <w:p w:rsidR="003C2AE5" w:rsidRPr="00226EC1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3C2AE5" w:rsidRPr="00226EC1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3C2AE5" w:rsidRPr="00226EC1" w:rsidRDefault="003C2AE5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2AE5" w:rsidRPr="00AB02C0" w:rsidRDefault="003C2AE5" w:rsidP="00670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AB02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C01549" w:rsidTr="00257261">
        <w:tc>
          <w:tcPr>
            <w:tcW w:w="16251" w:type="dxa"/>
            <w:gridSpan w:val="38"/>
          </w:tcPr>
          <w:p w:rsidR="00C01549" w:rsidRPr="00084174" w:rsidRDefault="00C01549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417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41. Уровень удовлетворенности граждан Российской Федерации качеством предоставления государственных и муниципальных услуг</w:t>
            </w:r>
          </w:p>
          <w:p w:rsidR="00C01549" w:rsidRPr="006350F9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4174">
              <w:rPr>
                <w:rFonts w:ascii="Times New Roman" w:hAnsi="Times New Roman" w:cs="Times New Roman"/>
                <w:sz w:val="18"/>
                <w:szCs w:val="18"/>
              </w:rPr>
              <w:t xml:space="preserve">(показатель  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084174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084174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совета </w:t>
            </w:r>
            <w:proofErr w:type="spellStart"/>
            <w:r w:rsidRPr="00084174">
              <w:rPr>
                <w:rFonts w:ascii="Times New Roman" w:hAnsi="Times New Roman" w:cs="Times New Roman"/>
                <w:sz w:val="18"/>
                <w:szCs w:val="18"/>
              </w:rPr>
              <w:t>СЗФО</w:t>
            </w:r>
            <w:proofErr w:type="spellEnd"/>
            <w:r w:rsidRPr="00084174">
              <w:rPr>
                <w:rFonts w:ascii="Times New Roman" w:hAnsi="Times New Roman" w:cs="Times New Roman"/>
                <w:sz w:val="18"/>
                <w:szCs w:val="18"/>
              </w:rPr>
              <w:t xml:space="preserve"> 28.03.2014 № 38 (34/1 -34/4)</w:t>
            </w:r>
          </w:p>
        </w:tc>
      </w:tr>
      <w:tr w:rsidR="00C01549" w:rsidTr="00EB3161">
        <w:tc>
          <w:tcPr>
            <w:tcW w:w="426" w:type="dxa"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общесистемных мер </w:t>
            </w:r>
          </w:p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по снижению административных барьеров в части предоставления государственных и муниципальных услуг, в том числе по принципу </w:t>
            </w:r>
          </w:p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"одного окна"</w:t>
            </w:r>
          </w:p>
        </w:tc>
        <w:tc>
          <w:tcPr>
            <w:tcW w:w="1493" w:type="dxa"/>
            <w:vMerge w:val="restart"/>
          </w:tcPr>
          <w:p w:rsidR="00C01549" w:rsidRPr="008B12FB" w:rsidRDefault="00C01549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Комитет </w:t>
            </w:r>
            <w:proofErr w:type="spellStart"/>
            <w:r w:rsidRPr="008B12FB">
              <w:rPr>
                <w:rFonts w:ascii="Times New Roman" w:hAnsi="Times New Roman" w:cs="Times New Roman"/>
                <w:sz w:val="16"/>
                <w:szCs w:val="16"/>
              </w:rPr>
              <w:t>экономи-ческого</w:t>
            </w:r>
            <w:proofErr w:type="spellEnd"/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</w:t>
            </w:r>
          </w:p>
          <w:p w:rsidR="00C01549" w:rsidRPr="008B12FB" w:rsidRDefault="00C01549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и инвестиционной деятельности Ленинградской области,  </w:t>
            </w:r>
          </w:p>
          <w:p w:rsidR="00C01549" w:rsidRPr="008B12FB" w:rsidRDefault="00C01549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–   </w:t>
            </w:r>
          </w:p>
          <w:p w:rsidR="00C01549" w:rsidRPr="00E96CAD" w:rsidRDefault="00C01549" w:rsidP="008B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2FB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Ленинград-</w:t>
            </w:r>
            <w:proofErr w:type="spellStart"/>
            <w:r w:rsidRPr="008B12FB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r w:rsidRPr="008B12FB">
              <w:rPr>
                <w:rFonts w:ascii="Times New Roman" w:hAnsi="Times New Roman" w:cs="Times New Roman"/>
                <w:sz w:val="16"/>
                <w:szCs w:val="16"/>
              </w:rPr>
              <w:t xml:space="preserve"> области, предоставляющие государственные услуги</w:t>
            </w:r>
          </w:p>
        </w:tc>
        <w:tc>
          <w:tcPr>
            <w:tcW w:w="3500" w:type="dxa"/>
            <w:gridSpan w:val="2"/>
          </w:tcPr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За 2018 год в рамках реализации мероприятия проведена следующая работа: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проведена экспертиза административных регламентов (далее - АР) по 61 государственной услуге, а также экспертиза 181 проекта изменений в АР по государственным услугам;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рассмотрены 6 проектов постановлений Губернатора Ленинградской области 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об утверждении АР, по ним подготовлены 4 заключения;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разработаны и одобрены методические рекомендации по разработке АР по 8 муниципальным услугам;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актуализированы методические рекомендации по разработке АР по 31 муниципальной услуге;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отменены методические рекомендации по разработке АР по 4 муниципальным услугам;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подготовлены и направлены в органы исполнительной власти, ответственные 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за разработку методических рекомендаций, предложения по изменению (оптимизации) порядка предоставления муниципальных услуг по 28 муниципальным услугам;</w:t>
            </w:r>
          </w:p>
          <w:p w:rsidR="00C01549" w:rsidRPr="00B00D89" w:rsidRDefault="00C01549" w:rsidP="000C66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согласованы технологические схемы (далее – ТС) по 14 государственным услугам, в 2 ТС внесены изменения; </w:t>
            </w:r>
          </w:p>
          <w:p w:rsidR="00C01549" w:rsidRPr="00B00D89" w:rsidRDefault="00C01549" w:rsidP="000C66D9">
            <w:pPr>
              <w:tabs>
                <w:tab w:val="left" w:pos="0"/>
                <w:tab w:val="left" w:pos="201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1 ТС предоставления муниципальной услуги признана утратившей силу</w:t>
            </w:r>
          </w:p>
        </w:tc>
        <w:tc>
          <w:tcPr>
            <w:tcW w:w="345" w:type="dxa"/>
            <w:textDirection w:val="tbRl"/>
            <w:vAlign w:val="center"/>
          </w:tcPr>
          <w:p w:rsidR="00C01549" w:rsidRPr="00DB565C" w:rsidRDefault="00C0154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C01549" w:rsidRDefault="00C01549"/>
        </w:tc>
        <w:tc>
          <w:tcPr>
            <w:tcW w:w="7688" w:type="dxa"/>
            <w:gridSpan w:val="30"/>
            <w:vAlign w:val="center"/>
          </w:tcPr>
          <w:p w:rsidR="00C01549" w:rsidRDefault="00C01549" w:rsidP="00EB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C01549" w:rsidRPr="000C012D" w:rsidRDefault="00C01549" w:rsidP="00EB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C01549" w:rsidRDefault="00C01549" w:rsidP="00EB3161">
            <w:pPr>
              <w:jc w:val="center"/>
            </w:pPr>
          </w:p>
        </w:tc>
        <w:tc>
          <w:tcPr>
            <w:tcW w:w="567" w:type="dxa"/>
          </w:tcPr>
          <w:p w:rsidR="00C01549" w:rsidRPr="000C012D" w:rsidRDefault="00C01549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49" w:rsidTr="00CB75B2">
        <w:trPr>
          <w:trHeight w:val="218"/>
        </w:trPr>
        <w:tc>
          <w:tcPr>
            <w:tcW w:w="426" w:type="dxa"/>
            <w:vMerge w:val="restart"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C01549" w:rsidRPr="002174A3" w:rsidRDefault="00C01549" w:rsidP="00217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4A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предоставления государственных и муниципальных услуг в </w:t>
            </w:r>
            <w:proofErr w:type="spellStart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4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174A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государственного бюджетного учреждения Ленинградской области "Многофункциональный центр предоставления государственных и </w:t>
            </w:r>
            <w:proofErr w:type="spellStart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 xml:space="preserve"> услуг". </w:t>
            </w:r>
            <w:r w:rsidRPr="00217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предо-</w:t>
            </w:r>
            <w:proofErr w:type="spellStart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>ставления</w:t>
            </w:r>
            <w:proofErr w:type="spellEnd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принципу "одного окна" в целях оказания поддержки субъектам малого и среднего пред-</w:t>
            </w:r>
            <w:proofErr w:type="spellStart"/>
            <w:r w:rsidRPr="002174A3">
              <w:rPr>
                <w:rFonts w:ascii="Times New Roman" w:hAnsi="Times New Roman" w:cs="Times New Roman"/>
                <w:sz w:val="18"/>
                <w:szCs w:val="18"/>
              </w:rPr>
              <w:t>принимательства</w:t>
            </w:r>
            <w:proofErr w:type="spellEnd"/>
          </w:p>
        </w:tc>
        <w:tc>
          <w:tcPr>
            <w:tcW w:w="1493" w:type="dxa"/>
            <w:vMerge/>
          </w:tcPr>
          <w:p w:rsidR="00C01549" w:rsidRPr="00E96CAD" w:rsidRDefault="00C0154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 w:val="restart"/>
          </w:tcPr>
          <w:p w:rsidR="003F3CCD" w:rsidRPr="00B00D89" w:rsidRDefault="003F3CCD" w:rsidP="003F3CCD">
            <w:pPr>
              <w:tabs>
                <w:tab w:val="left" w:pos="379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C01549" w:rsidRDefault="00C01549" w:rsidP="0040656D">
            <w:pPr>
              <w:tabs>
                <w:tab w:val="left" w:pos="3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отчетном периоде проведено 11 заседаний комиссии по повышению качества и доступности предоставления государственных и муниципальных услуг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br/>
              <w:t>в Ленинградской области.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1549" w:rsidRPr="0040656D" w:rsidRDefault="00C01549" w:rsidP="0040656D">
            <w:pPr>
              <w:tabs>
                <w:tab w:val="left" w:pos="3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t xml:space="preserve"> целях расширения спектра услуг в Переч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t xml:space="preserve"> услуг и мер поддержки, необходимых для ведения предпринимательской и иной приносящей доход деятельности, по принципу «одного окна» субъектам малого и среднего предпринимательства в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t xml:space="preserve">включены дополнительно 11 услуг, оказываемых по принципу «одного окна» субъектам малого и 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предпринимательства в Ленинградской области.</w:t>
            </w:r>
          </w:p>
          <w:p w:rsidR="00C01549" w:rsidRPr="00DD317C" w:rsidRDefault="00C01549" w:rsidP="0040656D">
            <w:pPr>
              <w:tabs>
                <w:tab w:val="left" w:pos="3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656D">
              <w:rPr>
                <w:rFonts w:ascii="Times New Roman" w:hAnsi="Times New Roman" w:cs="Times New Roman"/>
                <w:sz w:val="16"/>
                <w:szCs w:val="16"/>
              </w:rPr>
              <w:t xml:space="preserve">На 31.12.2018 года </w:t>
            </w:r>
            <w:r w:rsidRPr="00406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количество услуг, предоставляемых на базе филиала (отдела) </w:t>
            </w:r>
            <w:proofErr w:type="spellStart"/>
            <w:r w:rsidRPr="00406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ГБУ</w:t>
            </w:r>
            <w:proofErr w:type="spellEnd"/>
            <w:r w:rsidRPr="00406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ЛО «</w:t>
            </w:r>
            <w:proofErr w:type="spellStart"/>
            <w:r w:rsidRPr="00406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МФЦ</w:t>
            </w:r>
            <w:proofErr w:type="spellEnd"/>
            <w:r w:rsidRPr="0040656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», составило 511 услуг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t xml:space="preserve">. По итогам 2018 года зарегистрировано количество услуг (количество принятых запросов заявителей 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предоставлении услуг, количество выданных заявителям результатов предоставления услуг, количество консультаций о порядке получения услуг, предоставленных заявителям в окнах приема заявителей) – 3 784 524 ед., 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</w:t>
            </w:r>
            <w:r w:rsidRPr="0040656D">
              <w:rPr>
                <w:rFonts w:ascii="Times New Roman" w:hAnsi="Times New Roman" w:cs="Times New Roman"/>
                <w:sz w:val="16"/>
                <w:szCs w:val="16"/>
              </w:rPr>
              <w:br/>
              <w:t>по регистрации предпринимательской деятельности через многофункциональные центры для бизнеса – 4 703 ед., количество услуг и мер поддержки, необходимых для начала осуществления и развития предпринимательской деятельности, которые были предоставлены субъектам малого и среднего предпринимательства, а также гражданам, планирующим начать предпринимательскую деятельность, через многофункциональные центры для бизнеса – 85 426 ед.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C80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C80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C80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01549" w:rsidRPr="00CB75B2" w:rsidRDefault="00C01549" w:rsidP="00CB75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789 699,2</w:t>
            </w:r>
          </w:p>
        </w:tc>
        <w:tc>
          <w:tcPr>
            <w:tcW w:w="964" w:type="dxa"/>
            <w:gridSpan w:val="4"/>
          </w:tcPr>
          <w:p w:rsidR="00C01549" w:rsidRPr="00924B2D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212 210,7</w:t>
            </w:r>
          </w:p>
        </w:tc>
        <w:tc>
          <w:tcPr>
            <w:tcW w:w="964" w:type="dxa"/>
            <w:gridSpan w:val="4"/>
          </w:tcPr>
          <w:p w:rsidR="00C01549" w:rsidRPr="00924B2D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577 488,5</w:t>
            </w:r>
          </w:p>
        </w:tc>
        <w:tc>
          <w:tcPr>
            <w:tcW w:w="864" w:type="dxa"/>
            <w:gridSpan w:val="5"/>
          </w:tcPr>
          <w:p w:rsidR="00C01549" w:rsidRPr="00924B2D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924B2D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924B2D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924B2D" w:rsidRDefault="00C01549" w:rsidP="009B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B2D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</w:tr>
      <w:tr w:rsidR="00C01549" w:rsidTr="00054F29"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Default="00C01549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271B9A" w:rsidRDefault="00C01549" w:rsidP="00E97D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CB75B2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476 180,7</w:t>
            </w:r>
          </w:p>
        </w:tc>
        <w:tc>
          <w:tcPr>
            <w:tcW w:w="964" w:type="dxa"/>
            <w:gridSpan w:val="4"/>
          </w:tcPr>
          <w:p w:rsidR="00C01549" w:rsidRPr="00CB75B2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313 518,5</w:t>
            </w:r>
          </w:p>
        </w:tc>
        <w:tc>
          <w:tcPr>
            <w:tcW w:w="864" w:type="dxa"/>
            <w:gridSpan w:val="5"/>
          </w:tcPr>
          <w:p w:rsidR="00C01549" w:rsidRPr="00CB75B2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CB75B2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CB75B2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CB75B2" w:rsidRDefault="00C01549" w:rsidP="00E97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</w:tr>
      <w:tr w:rsidR="00C01549" w:rsidTr="00CB75B2">
        <w:trPr>
          <w:trHeight w:val="218"/>
        </w:trPr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Default="00C01549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CB75B2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CB75B2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CB75B2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435A8B" w:rsidRDefault="00C01549" w:rsidP="00CB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8B">
              <w:rPr>
                <w:rFonts w:ascii="Times New Roman" w:hAnsi="Times New Roman" w:cs="Times New Roman"/>
                <w:sz w:val="16"/>
                <w:szCs w:val="16"/>
              </w:rPr>
              <w:t>946 154,2</w:t>
            </w:r>
          </w:p>
        </w:tc>
        <w:tc>
          <w:tcPr>
            <w:tcW w:w="964" w:type="dxa"/>
            <w:gridSpan w:val="4"/>
          </w:tcPr>
          <w:p w:rsidR="00C01549" w:rsidRPr="00435A8B" w:rsidRDefault="00C01549" w:rsidP="00CB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8B">
              <w:rPr>
                <w:rFonts w:ascii="Times New Roman" w:hAnsi="Times New Roman" w:cs="Times New Roman"/>
                <w:sz w:val="16"/>
                <w:szCs w:val="16"/>
              </w:rPr>
              <w:t>747 264,4</w:t>
            </w:r>
          </w:p>
        </w:tc>
        <w:tc>
          <w:tcPr>
            <w:tcW w:w="964" w:type="dxa"/>
            <w:gridSpan w:val="4"/>
          </w:tcPr>
          <w:p w:rsidR="00C01549" w:rsidRPr="00435A8B" w:rsidRDefault="00C01549" w:rsidP="00CB7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8B">
              <w:rPr>
                <w:rFonts w:ascii="Times New Roman" w:hAnsi="Times New Roman" w:cs="Times New Roman"/>
                <w:sz w:val="16"/>
                <w:szCs w:val="16"/>
              </w:rPr>
              <w:t>198 889,8</w:t>
            </w:r>
          </w:p>
        </w:tc>
        <w:tc>
          <w:tcPr>
            <w:tcW w:w="864" w:type="dxa"/>
            <w:gridSpan w:val="5"/>
          </w:tcPr>
          <w:p w:rsidR="00C01549" w:rsidRPr="00435A8B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435A8B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435A8B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A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435A8B" w:rsidRDefault="00C01549" w:rsidP="00CB7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A8B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</w:tr>
      <w:tr w:rsidR="00C01549" w:rsidTr="00CB75B2">
        <w:trPr>
          <w:trHeight w:val="218"/>
        </w:trPr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Default="00C01549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CB75B2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CB75B2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CB75B2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271B9A" w:rsidRDefault="00C0154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1 150511,9</w:t>
            </w:r>
          </w:p>
        </w:tc>
        <w:tc>
          <w:tcPr>
            <w:tcW w:w="964" w:type="dxa"/>
            <w:gridSpan w:val="4"/>
          </w:tcPr>
          <w:p w:rsidR="00C01549" w:rsidRDefault="00C0154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56D">
              <w:rPr>
                <w:rFonts w:ascii="Times New Roman" w:hAnsi="Times New Roman" w:cs="Times New Roman"/>
                <w:b/>
                <w:sz w:val="18"/>
                <w:szCs w:val="18"/>
              </w:rPr>
              <w:t>1 150511,9</w:t>
            </w:r>
          </w:p>
        </w:tc>
        <w:tc>
          <w:tcPr>
            <w:tcW w:w="964" w:type="dxa"/>
            <w:gridSpan w:val="4"/>
          </w:tcPr>
          <w:p w:rsidR="00C01549" w:rsidRDefault="00C0154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C01549" w:rsidRPr="00CB75B2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CB75B2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CB75B2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5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Default="00C01549" w:rsidP="00C07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C01549" w:rsidTr="00054F29"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Default="00C01549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0D5C9A" w:rsidRDefault="00C015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C01549" w:rsidRPr="00551F82" w:rsidRDefault="00C01549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C01549" w:rsidRPr="00551F82" w:rsidRDefault="00C015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C01549" w:rsidRPr="000D5C9A" w:rsidRDefault="00C015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0D5C9A" w:rsidRDefault="00C015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0D5C9A" w:rsidRDefault="00C015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340EBC" w:rsidRDefault="00C01549" w:rsidP="00054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549" w:rsidTr="008E7589">
        <w:tc>
          <w:tcPr>
            <w:tcW w:w="426" w:type="dxa"/>
            <w:vMerge w:val="restart"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качества</w:t>
            </w:r>
          </w:p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и доступности государственных </w:t>
            </w:r>
          </w:p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C01549" w:rsidRPr="00E96CAD" w:rsidRDefault="00C0154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00D89" w:rsidRPr="00B00D89" w:rsidRDefault="00B00D89" w:rsidP="00B00D8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C01549" w:rsidRPr="00DA32D1" w:rsidRDefault="00C01549" w:rsidP="00DA3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 xml:space="preserve">26 июня 2018 года заключен контракт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>№ 17/2018-</w:t>
            </w:r>
            <w:proofErr w:type="spellStart"/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КЭРиИД</w:t>
            </w:r>
            <w:proofErr w:type="spellEnd"/>
            <w:r w:rsidRPr="00DA32D1">
              <w:rPr>
                <w:rFonts w:ascii="Times New Roman" w:hAnsi="Times New Roman" w:cs="Times New Roman"/>
                <w:sz w:val="16"/>
                <w:szCs w:val="16"/>
              </w:rPr>
              <w:t xml:space="preserve"> с единственным поставщиком (исполнителем) некоммерческим партнерством «Центр Политических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Психологических Исследований»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выполнение мониторинга на сумму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>1035,0 тыс. рублей.</w:t>
            </w:r>
          </w:p>
          <w:p w:rsidR="00C01549" w:rsidRPr="00DA32D1" w:rsidRDefault="00C01549" w:rsidP="00DA3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мониторинга качества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доступности государственных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>и муниципальных услуг, полученных респондентами в 2017 и 2018 годах:</w:t>
            </w:r>
          </w:p>
          <w:p w:rsidR="00C01549" w:rsidRPr="00DA32D1" w:rsidRDefault="00C01549" w:rsidP="00DA3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- уровень удовлетворённости граждан качеством государственных и муниципальных услуг составил 91 %, при плановом показателе, к 2018 году – не менее 90 %;</w:t>
            </w:r>
          </w:p>
          <w:p w:rsidR="00C01549" w:rsidRPr="00DA32D1" w:rsidRDefault="00C01549" w:rsidP="00DA3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 xml:space="preserve">- среднее количество обращений представителя бизнес-сообщества в органы исполнительной власти или органы местного самоуправления Ленинградской области для получения одной государственной или муниципальной услуги составило 2 ед., при плановом показателе,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>к 2014 году – до 2 ед.;</w:t>
            </w:r>
          </w:p>
          <w:p w:rsidR="00C01549" w:rsidRPr="003C6AA8" w:rsidRDefault="00C01549" w:rsidP="00DA3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среднее время ожидания в очереди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 обращении заявителя за государственной или муниципальной услугой составило </w:t>
            </w:r>
            <w:r w:rsidRPr="00DA32D1">
              <w:rPr>
                <w:rFonts w:ascii="Times New Roman" w:hAnsi="Times New Roman" w:cs="Times New Roman"/>
                <w:sz w:val="16"/>
                <w:szCs w:val="16"/>
              </w:rPr>
              <w:br/>
              <w:t>15 минут, при плановом показателе, к 2014 году – до 15 минут.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01549" w:rsidRPr="009C1EF5" w:rsidRDefault="00C01549" w:rsidP="008E75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C1E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1 035,0</w:t>
            </w:r>
          </w:p>
        </w:tc>
        <w:tc>
          <w:tcPr>
            <w:tcW w:w="964" w:type="dxa"/>
            <w:gridSpan w:val="4"/>
          </w:tcPr>
          <w:p w:rsidR="00C01549" w:rsidRPr="009C1EF5" w:rsidRDefault="00C01549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C01549" w:rsidRPr="009C1EF5" w:rsidRDefault="00C01549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1 035,0</w:t>
            </w:r>
          </w:p>
        </w:tc>
        <w:tc>
          <w:tcPr>
            <w:tcW w:w="864" w:type="dxa"/>
            <w:gridSpan w:val="5"/>
          </w:tcPr>
          <w:p w:rsidR="00C01549" w:rsidRPr="009C1EF5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9C1EF5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9C1EF5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9C1EF5" w:rsidRDefault="00C01549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01549" w:rsidTr="00054F29"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080C29" w:rsidRDefault="00C01549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9C1EF5" w:rsidRDefault="00C01549" w:rsidP="00E97D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9C1EF5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4"/>
          </w:tcPr>
          <w:p w:rsidR="00C01549" w:rsidRPr="009C1EF5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1 035,0</w:t>
            </w:r>
          </w:p>
        </w:tc>
        <w:tc>
          <w:tcPr>
            <w:tcW w:w="864" w:type="dxa"/>
            <w:gridSpan w:val="5"/>
          </w:tcPr>
          <w:p w:rsidR="00C01549" w:rsidRPr="009C1EF5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9C1EF5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9C1EF5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9C1EF5" w:rsidRDefault="00C01549" w:rsidP="00E97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01549" w:rsidTr="0076593A"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080C29" w:rsidRDefault="00C01549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9C1EF5" w:rsidRDefault="00C01549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DA32D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414,0</w:t>
            </w:r>
          </w:p>
        </w:tc>
        <w:tc>
          <w:tcPr>
            <w:tcW w:w="964" w:type="dxa"/>
            <w:gridSpan w:val="4"/>
          </w:tcPr>
          <w:p w:rsidR="00C01549" w:rsidRPr="00DA32D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621,0</w:t>
            </w:r>
          </w:p>
        </w:tc>
        <w:tc>
          <w:tcPr>
            <w:tcW w:w="864" w:type="dxa"/>
            <w:gridSpan w:val="5"/>
          </w:tcPr>
          <w:p w:rsidR="00C01549" w:rsidRPr="00DA32D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DA32D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DA32D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549" w:rsidRPr="00DA32D1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2D1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</w:tr>
      <w:tr w:rsidR="00C01549" w:rsidRPr="00DA32D1" w:rsidTr="0076593A"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080C29" w:rsidRDefault="00C01549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Default="00C01549" w:rsidP="00036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</w:tcPr>
          <w:p w:rsidR="00C01549" w:rsidRPr="009C1EF5" w:rsidRDefault="00C01549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9C1EF5" w:rsidRDefault="00C0154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1 032,0</w:t>
            </w:r>
          </w:p>
        </w:tc>
        <w:tc>
          <w:tcPr>
            <w:tcW w:w="964" w:type="dxa"/>
            <w:gridSpan w:val="4"/>
          </w:tcPr>
          <w:p w:rsidR="00C01549" w:rsidRPr="009C1EF5" w:rsidRDefault="00C0154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C01549" w:rsidRPr="009C1EF5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9C1EF5" w:rsidRDefault="00C01549" w:rsidP="00C07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E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9C1EF5" w:rsidRDefault="00C0154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E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549" w:rsidRPr="00DA32D1" w:rsidRDefault="00C01549" w:rsidP="00C0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DA32D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01549" w:rsidTr="00054F29"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080C29" w:rsidRDefault="00C01549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2914F6" w:rsidRDefault="00C01549" w:rsidP="00054F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9B6506" w:rsidRDefault="00C0154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9B6506" w:rsidRDefault="00C01549" w:rsidP="0005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9B6506" w:rsidRDefault="00C01549" w:rsidP="006D6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549" w:rsidTr="00943E91">
        <w:trPr>
          <w:trHeight w:val="271"/>
        </w:trPr>
        <w:tc>
          <w:tcPr>
            <w:tcW w:w="426" w:type="dxa"/>
            <w:vMerge w:val="restart"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C01549" w:rsidRPr="00E96CAD" w:rsidRDefault="00C01549" w:rsidP="00271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</w:tc>
        <w:tc>
          <w:tcPr>
            <w:tcW w:w="1493" w:type="dxa"/>
            <w:vMerge w:val="restart"/>
          </w:tcPr>
          <w:p w:rsidR="00C01549" w:rsidRPr="00E96CAD" w:rsidRDefault="00C0154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связи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B00D89" w:rsidRPr="00B00D89" w:rsidRDefault="00B00D89" w:rsidP="00B00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Исполнение составило 100% утвержденных бюджетных ассигнований. </w:t>
            </w:r>
          </w:p>
          <w:p w:rsidR="00C01549" w:rsidRPr="00B00D89" w:rsidRDefault="00B00D89" w:rsidP="001C4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1. Разработан функционал направления межведомственных запросов по 40 видам сведений (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), а также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"Прием обращений во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ФГИС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ЕГРН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";</w:t>
            </w:r>
            <w:r w:rsidRPr="00B00D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Выполнены работы по развитию подсистем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Межвед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ЛО»: "Портал МЭВ ЛО", "Администрирование" и защиты информации; развитие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ФК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Межвед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ЛО»: "Аналитика и отчетность" , "Личный кабинет", а также модуля контекстной справки;</w:t>
            </w:r>
            <w:r w:rsidRPr="00B00D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Обеспечено создание и развитие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ФК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"Клиент ГИС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ГМП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Межвед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ЛО»;</w:t>
            </w:r>
            <w:r w:rsidRPr="00B00D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4. Осуществлен перевод 4 сервисов формата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СМЭВ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2.х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на виды сведений единого сервиса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СМЭВ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3.х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00D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5. Разработан функционал, обеспечивающий реализацию процессов предоставления 60 услуг в новой версии 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АИС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>Межвед</w:t>
            </w:r>
            <w:proofErr w:type="spellEnd"/>
            <w:r w:rsidRPr="00B00D89">
              <w:rPr>
                <w:rFonts w:ascii="Times New Roman" w:hAnsi="Times New Roman" w:cs="Times New Roman"/>
                <w:sz w:val="18"/>
                <w:szCs w:val="18"/>
              </w:rPr>
              <w:t xml:space="preserve"> ЛО»;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943E91" w:rsidRDefault="00C01549" w:rsidP="00943E9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43E9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22 582,0</w:t>
            </w:r>
          </w:p>
        </w:tc>
        <w:tc>
          <w:tcPr>
            <w:tcW w:w="964" w:type="dxa"/>
            <w:gridSpan w:val="4"/>
          </w:tcPr>
          <w:p w:rsidR="00C01549" w:rsidRPr="00943E91" w:rsidRDefault="00C01549" w:rsidP="0090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4 461,8</w:t>
            </w:r>
          </w:p>
        </w:tc>
        <w:tc>
          <w:tcPr>
            <w:tcW w:w="964" w:type="dxa"/>
            <w:gridSpan w:val="4"/>
          </w:tcPr>
          <w:p w:rsidR="00C01549" w:rsidRPr="00943E91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18 120,2</w:t>
            </w:r>
          </w:p>
        </w:tc>
        <w:tc>
          <w:tcPr>
            <w:tcW w:w="864" w:type="dxa"/>
            <w:gridSpan w:val="5"/>
          </w:tcPr>
          <w:p w:rsidR="00C01549" w:rsidRPr="00943E9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943E9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943E9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943E91" w:rsidRDefault="00C0154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1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B00D89" w:rsidTr="00EB3161">
        <w:tc>
          <w:tcPr>
            <w:tcW w:w="426" w:type="dxa"/>
            <w:vMerge/>
          </w:tcPr>
          <w:p w:rsidR="00B00D89" w:rsidRPr="00E96CAD" w:rsidRDefault="00B00D8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00D89" w:rsidRPr="00E96CAD" w:rsidRDefault="00B00D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00D89" w:rsidRPr="00E96CAD" w:rsidRDefault="00B00D89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B00D89" w:rsidRPr="00E40108" w:rsidRDefault="00B00D89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00D89" w:rsidRPr="00DB565C" w:rsidRDefault="00B00D8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00D89" w:rsidRDefault="00B00D89"/>
        </w:tc>
        <w:tc>
          <w:tcPr>
            <w:tcW w:w="864" w:type="dxa"/>
            <w:gridSpan w:val="3"/>
          </w:tcPr>
          <w:p w:rsidR="00B00D89" w:rsidRPr="00226EC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B00D89" w:rsidRPr="00226EC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B00D89" w:rsidRPr="00226EC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B00D89" w:rsidRPr="009C1441" w:rsidRDefault="00B00D89" w:rsidP="00EB316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31 032,0</w:t>
            </w:r>
          </w:p>
        </w:tc>
        <w:tc>
          <w:tcPr>
            <w:tcW w:w="964" w:type="dxa"/>
            <w:gridSpan w:val="4"/>
          </w:tcPr>
          <w:p w:rsidR="00B00D89" w:rsidRPr="00EB316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161">
              <w:rPr>
                <w:rFonts w:ascii="Times New Roman" w:eastAsia="Times New Roman" w:hAnsi="Times New Roman" w:cs="Times New Roman"/>
                <w:sz w:val="16"/>
                <w:szCs w:val="16"/>
              </w:rPr>
              <w:t>5 060,0</w:t>
            </w:r>
          </w:p>
        </w:tc>
        <w:tc>
          <w:tcPr>
            <w:tcW w:w="964" w:type="dxa"/>
            <w:gridSpan w:val="4"/>
          </w:tcPr>
          <w:p w:rsidR="00B00D89" w:rsidRPr="00EB316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161">
              <w:rPr>
                <w:rFonts w:ascii="Times New Roman" w:hAnsi="Times New Roman" w:cs="Times New Roman"/>
                <w:sz w:val="16"/>
                <w:szCs w:val="16"/>
              </w:rPr>
              <w:t>25 972,0</w:t>
            </w:r>
          </w:p>
        </w:tc>
        <w:tc>
          <w:tcPr>
            <w:tcW w:w="864" w:type="dxa"/>
            <w:gridSpan w:val="5"/>
          </w:tcPr>
          <w:p w:rsidR="00B00D89" w:rsidRPr="00EB316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00D89" w:rsidRPr="00EB316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00D89" w:rsidRPr="00EB316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0D89" w:rsidRPr="00EB3161" w:rsidRDefault="00B00D8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161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B00D89" w:rsidTr="008F68B8">
        <w:tc>
          <w:tcPr>
            <w:tcW w:w="426" w:type="dxa"/>
            <w:vMerge/>
          </w:tcPr>
          <w:p w:rsidR="00B00D89" w:rsidRPr="00E96CAD" w:rsidRDefault="00B00D8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00D89" w:rsidRPr="00E96CAD" w:rsidRDefault="00B00D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00D89" w:rsidRPr="00E96CAD" w:rsidRDefault="00B00D89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B00D89" w:rsidRPr="00E40108" w:rsidRDefault="00B00D89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00D89" w:rsidRPr="00DB565C" w:rsidRDefault="00B00D8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00D89" w:rsidRDefault="00B00D89"/>
        </w:tc>
        <w:tc>
          <w:tcPr>
            <w:tcW w:w="864" w:type="dxa"/>
            <w:gridSpan w:val="3"/>
          </w:tcPr>
          <w:p w:rsidR="00B00D89" w:rsidRPr="00226EC1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B00D89" w:rsidRPr="00226EC1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B00D89" w:rsidRPr="00226EC1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B00D89" w:rsidRPr="009C1441" w:rsidRDefault="00B00D89" w:rsidP="005F760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B00D89" w:rsidRPr="00B00D89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24 012,8</w:t>
            </w:r>
          </w:p>
        </w:tc>
        <w:tc>
          <w:tcPr>
            <w:tcW w:w="964" w:type="dxa"/>
            <w:gridSpan w:val="4"/>
          </w:tcPr>
          <w:p w:rsidR="00B00D89" w:rsidRPr="00B00D89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7 019,2</w:t>
            </w:r>
          </w:p>
        </w:tc>
        <w:tc>
          <w:tcPr>
            <w:tcW w:w="864" w:type="dxa"/>
            <w:gridSpan w:val="5"/>
          </w:tcPr>
          <w:p w:rsidR="00B00D89" w:rsidRPr="00B00D89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00D89" w:rsidRPr="00B00D89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00D89" w:rsidRPr="00B00D89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0D89" w:rsidRPr="00B00D89" w:rsidRDefault="00B00D8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D89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</w:tr>
      <w:tr w:rsidR="00B00D89" w:rsidTr="008F68B8">
        <w:tc>
          <w:tcPr>
            <w:tcW w:w="426" w:type="dxa"/>
            <w:vMerge/>
          </w:tcPr>
          <w:p w:rsidR="00B00D89" w:rsidRPr="00E96CAD" w:rsidRDefault="00B00D8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00D89" w:rsidRPr="00E96CAD" w:rsidRDefault="00B00D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00D89" w:rsidRPr="00E96CAD" w:rsidRDefault="00B00D89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B00D89" w:rsidRPr="00E40108" w:rsidRDefault="00B00D89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00D89" w:rsidRPr="00DB565C" w:rsidRDefault="00B00D8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B00D89" w:rsidRDefault="00B00D89"/>
        </w:tc>
        <w:tc>
          <w:tcPr>
            <w:tcW w:w="864" w:type="dxa"/>
            <w:gridSpan w:val="3"/>
          </w:tcPr>
          <w:p w:rsidR="00B00D89" w:rsidRPr="00226EC1" w:rsidRDefault="00B00D89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B00D89" w:rsidRPr="00226EC1" w:rsidRDefault="00B00D89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B00D89" w:rsidRPr="00226EC1" w:rsidRDefault="00B00D89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B00D89" w:rsidRPr="009C1441" w:rsidRDefault="00B00D89" w:rsidP="005F760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B00D89" w:rsidRPr="0090720E" w:rsidRDefault="00B00D89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31 032,0</w:t>
            </w:r>
          </w:p>
        </w:tc>
        <w:tc>
          <w:tcPr>
            <w:tcW w:w="964" w:type="dxa"/>
            <w:gridSpan w:val="4"/>
          </w:tcPr>
          <w:p w:rsidR="00B00D89" w:rsidRPr="0090720E" w:rsidRDefault="00B00D89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5"/>
          </w:tcPr>
          <w:p w:rsidR="00B00D89" w:rsidRPr="00226EC1" w:rsidRDefault="00B00D89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B00D89" w:rsidRPr="00226EC1" w:rsidRDefault="00B00D89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B00D89" w:rsidRPr="00226EC1" w:rsidRDefault="00B00D89" w:rsidP="00670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0D89" w:rsidRPr="00B00D89" w:rsidRDefault="00B00D89" w:rsidP="00670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89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C01549" w:rsidTr="008F68B8">
        <w:tc>
          <w:tcPr>
            <w:tcW w:w="426" w:type="dxa"/>
            <w:vMerge/>
          </w:tcPr>
          <w:p w:rsidR="00C01549" w:rsidRPr="00E96CAD" w:rsidRDefault="00C0154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E96CA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E96CAD" w:rsidRDefault="00C01549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E40108" w:rsidRDefault="00C01549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08701F" w:rsidRDefault="00C01549" w:rsidP="008F68B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9C1441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9C1441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9C1441" w:rsidRDefault="00C01549" w:rsidP="008F68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1549" w:rsidTr="00257261">
        <w:tc>
          <w:tcPr>
            <w:tcW w:w="16251" w:type="dxa"/>
            <w:gridSpan w:val="38"/>
            <w:vAlign w:val="center"/>
          </w:tcPr>
          <w:p w:rsidR="00C01549" w:rsidRPr="00656B00" w:rsidRDefault="00C01549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42. Среднее число обращений представителей бизнес-сообщества в орган государственной власти Российской Федерации (орган местного самоуправления) </w:t>
            </w:r>
          </w:p>
          <w:p w:rsidR="00C01549" w:rsidRPr="00656B00" w:rsidRDefault="00C01549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для получения одной государственной (муниципальной) услуги, связанной со сферой предпринимательской деятельности </w:t>
            </w:r>
          </w:p>
          <w:p w:rsidR="00C01549" w:rsidRPr="006350F9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(показатель  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СЗФО</w:t>
            </w:r>
            <w:proofErr w:type="spellEnd"/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и Общественного совета </w:t>
            </w:r>
            <w:proofErr w:type="spellStart"/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СЗФО</w:t>
            </w:r>
            <w:proofErr w:type="spellEnd"/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28.03.2014 № 38 (34/1 -34/4) </w:t>
            </w:r>
          </w:p>
        </w:tc>
      </w:tr>
      <w:tr w:rsidR="00C01549" w:rsidTr="0076593A">
        <w:tc>
          <w:tcPr>
            <w:tcW w:w="426" w:type="dxa"/>
          </w:tcPr>
          <w:p w:rsidR="00C01549" w:rsidRPr="00A606FC" w:rsidRDefault="00C01549" w:rsidP="00F4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6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06F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C01549" w:rsidRPr="00A606FC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 в сфере предпринимательской деятельности</w:t>
            </w:r>
          </w:p>
        </w:tc>
        <w:tc>
          <w:tcPr>
            <w:tcW w:w="1493" w:type="dxa"/>
          </w:tcPr>
          <w:p w:rsidR="00C01549" w:rsidRPr="00A606FC" w:rsidRDefault="00C01549" w:rsidP="00A6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500" w:type="dxa"/>
            <w:gridSpan w:val="2"/>
          </w:tcPr>
          <w:p w:rsidR="00C01549" w:rsidRPr="008E3062" w:rsidRDefault="00C01549" w:rsidP="008E3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062">
              <w:rPr>
                <w:rFonts w:ascii="Times New Roman" w:hAnsi="Times New Roman" w:cs="Times New Roman"/>
                <w:sz w:val="18"/>
                <w:szCs w:val="18"/>
              </w:rPr>
              <w:t>В отчетном периоде осуществлялась проверка соблюдения ограничения среднего числа обращений представителей бизнес-сообщества в орган власти – не более двух раз, в административных регламентах предоставления государственных услуг и в методических рекомендациях по разработке АР муниципальных услуг</w:t>
            </w:r>
          </w:p>
          <w:p w:rsidR="00C01549" w:rsidRPr="008E7589" w:rsidRDefault="00C01549" w:rsidP="003F6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C01549" w:rsidRPr="00DB565C" w:rsidRDefault="00C01549" w:rsidP="00A606F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C01549" w:rsidRDefault="00C01549"/>
        </w:tc>
        <w:tc>
          <w:tcPr>
            <w:tcW w:w="7688" w:type="dxa"/>
            <w:gridSpan w:val="30"/>
            <w:vAlign w:val="center"/>
          </w:tcPr>
          <w:p w:rsidR="00C01549" w:rsidRDefault="00C01549" w:rsidP="0076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C01549" w:rsidRPr="006350F9" w:rsidRDefault="00C01549" w:rsidP="0076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C01549" w:rsidRPr="006350F9" w:rsidRDefault="00C01549" w:rsidP="0076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549" w:rsidRPr="006350F9" w:rsidRDefault="00C0154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49" w:rsidTr="00257261">
        <w:tc>
          <w:tcPr>
            <w:tcW w:w="16251" w:type="dxa"/>
            <w:gridSpan w:val="38"/>
            <w:vAlign w:val="center"/>
          </w:tcPr>
          <w:p w:rsidR="00C01549" w:rsidRPr="009751C0" w:rsidRDefault="00C01549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751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>43. 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  <w:p w:rsidR="00C01549" w:rsidRPr="006350F9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9751C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(показатель  введен решением совместного заседания Совета при полномочном представителе Президента Российской Федерации в </w:t>
            </w:r>
            <w:proofErr w:type="spellStart"/>
            <w:r w:rsidRPr="009751C0">
              <w:rPr>
                <w:rFonts w:ascii="Times New Roman" w:hAnsi="Times New Roman" w:cs="Times New Roman"/>
                <w:iCs/>
                <w:sz w:val="18"/>
                <w:szCs w:val="18"/>
              </w:rPr>
              <w:t>СЗФО</w:t>
            </w:r>
            <w:proofErr w:type="spellEnd"/>
            <w:r w:rsidRPr="009751C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Общественного совета </w:t>
            </w:r>
            <w:proofErr w:type="spellStart"/>
            <w:r w:rsidRPr="009751C0">
              <w:rPr>
                <w:rFonts w:ascii="Times New Roman" w:hAnsi="Times New Roman" w:cs="Times New Roman"/>
                <w:iCs/>
                <w:sz w:val="18"/>
                <w:szCs w:val="18"/>
              </w:rPr>
              <w:t>СЗФО</w:t>
            </w:r>
            <w:proofErr w:type="spellEnd"/>
            <w:r w:rsidRPr="009751C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28.03.2014 № 38 (34/1 -34/4)</w:t>
            </w:r>
          </w:p>
        </w:tc>
      </w:tr>
      <w:tr w:rsidR="00C01549" w:rsidTr="0076593A">
        <w:tc>
          <w:tcPr>
            <w:tcW w:w="426" w:type="dxa"/>
          </w:tcPr>
          <w:p w:rsidR="00C01549" w:rsidRPr="007E447E" w:rsidRDefault="00C01549" w:rsidP="0097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47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C01549" w:rsidRPr="00931A45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мониторингов:</w:t>
            </w:r>
          </w:p>
          <w:p w:rsidR="00C01549" w:rsidRPr="00931A45" w:rsidRDefault="00C01549" w:rsidP="00931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услуг;       фактического соблюдения </w:t>
            </w:r>
            <w:proofErr w:type="spellStart"/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-ленного показателя</w:t>
            </w:r>
          </w:p>
        </w:tc>
        <w:tc>
          <w:tcPr>
            <w:tcW w:w="1493" w:type="dxa"/>
          </w:tcPr>
          <w:p w:rsidR="00C01549" w:rsidRPr="00931A45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Ответственный исполнитель – Комитет экономического развития </w:t>
            </w:r>
          </w:p>
          <w:p w:rsidR="00C01549" w:rsidRPr="00931A45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 инвестиционной деятельности Ленинградской области,  </w:t>
            </w:r>
          </w:p>
          <w:p w:rsidR="00C01549" w:rsidRPr="00931A45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соисполнители – органы исполнительной власти Ленинградской области, предоставляющие государственные услуги  в сфере предприниматель-</w:t>
            </w:r>
            <w:proofErr w:type="spellStart"/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ской</w:t>
            </w:r>
            <w:proofErr w:type="spellEnd"/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деятельности, комитет по местному самоуправлению, межнациональным </w:t>
            </w:r>
          </w:p>
          <w:p w:rsidR="00C01549" w:rsidRPr="00931A45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 </w:t>
            </w:r>
            <w:proofErr w:type="spellStart"/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межконфес-сиональным</w:t>
            </w:r>
            <w:proofErr w:type="spellEnd"/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отношениям Ленинградской области</w:t>
            </w:r>
          </w:p>
        </w:tc>
        <w:tc>
          <w:tcPr>
            <w:tcW w:w="3500" w:type="dxa"/>
            <w:gridSpan w:val="2"/>
          </w:tcPr>
          <w:p w:rsidR="00C01549" w:rsidRPr="006462A8" w:rsidRDefault="00C01549" w:rsidP="003F678F">
            <w:pPr>
              <w:pStyle w:val="ConsPlusNormal"/>
              <w:rPr>
                <w:sz w:val="18"/>
                <w:szCs w:val="18"/>
              </w:rPr>
            </w:pPr>
            <w:r w:rsidRPr="003F678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Н</w:t>
            </w:r>
            <w:r w:rsidRPr="003F678F">
              <w:rPr>
                <w:sz w:val="18"/>
                <w:szCs w:val="18"/>
              </w:rPr>
              <w:t>а постоянной основе осуществляется</w:t>
            </w:r>
            <w:r w:rsidRPr="006462A8">
              <w:rPr>
                <w:sz w:val="18"/>
                <w:szCs w:val="18"/>
              </w:rPr>
              <w:t xml:space="preserve"> проверка административных регламентов предоставления государственных услуг и разработанных методических рекомендаций в целях соблюдения среднего времени ожидания не более 15 минут.</w:t>
            </w:r>
          </w:p>
          <w:p w:rsidR="00C01549" w:rsidRDefault="00C01549" w:rsidP="007653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462A8">
              <w:rPr>
                <w:sz w:val="18"/>
                <w:szCs w:val="18"/>
              </w:rPr>
              <w:t>Проводится мониторинг времени ожидания</w:t>
            </w:r>
            <w:r w:rsidRPr="003F678F">
              <w:rPr>
                <w:rFonts w:asciiTheme="minorHAnsi" w:hAnsiTheme="minorHAnsi" w:cstheme="minorBidi"/>
                <w:i/>
                <w:sz w:val="18"/>
                <w:szCs w:val="18"/>
              </w:rPr>
              <w:t xml:space="preserve"> </w:t>
            </w:r>
            <w:r w:rsidRPr="003F678F">
              <w:rPr>
                <w:sz w:val="18"/>
                <w:szCs w:val="18"/>
              </w:rPr>
              <w:t xml:space="preserve">заявителей в очереди </w:t>
            </w:r>
            <w:r w:rsidRPr="00FA70CE">
              <w:rPr>
                <w:i/>
                <w:sz w:val="18"/>
                <w:szCs w:val="18"/>
              </w:rPr>
              <w:t xml:space="preserve">посредством системы управления электронной очередью </w:t>
            </w:r>
            <w:proofErr w:type="spellStart"/>
            <w:r w:rsidRPr="00FA70CE">
              <w:rPr>
                <w:i/>
                <w:sz w:val="18"/>
                <w:szCs w:val="18"/>
              </w:rPr>
              <w:t>Qmatic</w:t>
            </w:r>
            <w:proofErr w:type="spellEnd"/>
            <w:r w:rsidRPr="003F678F">
              <w:rPr>
                <w:i/>
                <w:sz w:val="18"/>
                <w:szCs w:val="18"/>
              </w:rPr>
              <w:t>.</w:t>
            </w:r>
            <w:r w:rsidRPr="006462A8">
              <w:rPr>
                <w:sz w:val="18"/>
                <w:szCs w:val="18"/>
              </w:rPr>
              <w:t xml:space="preserve"> </w:t>
            </w:r>
          </w:p>
          <w:p w:rsidR="00C01549" w:rsidRPr="006462A8" w:rsidRDefault="00C01549" w:rsidP="007653B6">
            <w:pPr>
              <w:pStyle w:val="ConsPlusNormal"/>
              <w:rPr>
                <w:sz w:val="18"/>
                <w:szCs w:val="18"/>
              </w:rPr>
            </w:pPr>
            <w:r w:rsidRPr="006462A8">
              <w:rPr>
                <w:sz w:val="18"/>
                <w:szCs w:val="18"/>
              </w:rPr>
              <w:t xml:space="preserve">Среднее значение составило: </w:t>
            </w:r>
          </w:p>
          <w:p w:rsidR="00C01549" w:rsidRPr="00C11984" w:rsidRDefault="00C01549" w:rsidP="00495D4E">
            <w:pPr>
              <w:pStyle w:val="ConsPlusNormal"/>
              <w:rPr>
                <w:i/>
                <w:sz w:val="18"/>
                <w:szCs w:val="18"/>
              </w:rPr>
            </w:pPr>
            <w:r w:rsidRPr="00C11984">
              <w:rPr>
                <w:i/>
                <w:sz w:val="18"/>
                <w:szCs w:val="18"/>
              </w:rPr>
              <w:t>на 01.01.2018 - 9 мин. 37 сек</w:t>
            </w:r>
          </w:p>
          <w:p w:rsidR="00C01549" w:rsidRPr="00C11984" w:rsidRDefault="00C01549" w:rsidP="003F678F">
            <w:pPr>
              <w:pStyle w:val="ConsPlusNormal"/>
              <w:rPr>
                <w:i/>
                <w:sz w:val="18"/>
                <w:szCs w:val="18"/>
              </w:rPr>
            </w:pPr>
            <w:r w:rsidRPr="00C11984">
              <w:rPr>
                <w:i/>
                <w:sz w:val="18"/>
                <w:szCs w:val="18"/>
              </w:rPr>
              <w:t>на 01.04.2018 -  9 мин. 35 сек</w:t>
            </w:r>
          </w:p>
          <w:p w:rsidR="00C01549" w:rsidRPr="00C11984" w:rsidRDefault="00C01549" w:rsidP="0002615F">
            <w:pPr>
              <w:pStyle w:val="ConsPlusNormal"/>
              <w:rPr>
                <w:i/>
                <w:sz w:val="18"/>
                <w:szCs w:val="18"/>
              </w:rPr>
            </w:pPr>
            <w:r w:rsidRPr="00C11984">
              <w:rPr>
                <w:i/>
                <w:sz w:val="18"/>
                <w:szCs w:val="18"/>
              </w:rPr>
              <w:t xml:space="preserve">на 01.07.2018 -  7 мин. 31 сек </w:t>
            </w:r>
          </w:p>
          <w:p w:rsidR="00C01549" w:rsidRPr="00655051" w:rsidRDefault="00C01549" w:rsidP="0002615F">
            <w:pPr>
              <w:pStyle w:val="ConsPlusNormal"/>
              <w:rPr>
                <w:i/>
                <w:sz w:val="18"/>
                <w:szCs w:val="18"/>
              </w:rPr>
            </w:pPr>
            <w:r w:rsidRPr="00655051">
              <w:rPr>
                <w:i/>
                <w:sz w:val="18"/>
                <w:szCs w:val="18"/>
              </w:rPr>
              <w:t xml:space="preserve">на 01.10.2018 -  6 мин. 55 сек </w:t>
            </w:r>
          </w:p>
          <w:p w:rsidR="00C01549" w:rsidRPr="003F678F" w:rsidRDefault="00C01549" w:rsidP="00655051">
            <w:pPr>
              <w:pStyle w:val="ConsPlusNormal"/>
              <w:rPr>
                <w:b/>
                <w:i/>
                <w:sz w:val="18"/>
                <w:szCs w:val="18"/>
              </w:rPr>
            </w:pPr>
            <w:r w:rsidRPr="00655051">
              <w:rPr>
                <w:b/>
                <w:i/>
                <w:sz w:val="18"/>
                <w:szCs w:val="18"/>
              </w:rPr>
              <w:t xml:space="preserve">на 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655051">
              <w:rPr>
                <w:b/>
                <w:i/>
                <w:sz w:val="18"/>
                <w:szCs w:val="18"/>
              </w:rPr>
              <w:t>1.</w:t>
            </w:r>
            <w:r>
              <w:rPr>
                <w:b/>
                <w:i/>
                <w:sz w:val="18"/>
                <w:szCs w:val="18"/>
              </w:rPr>
              <w:t>12</w:t>
            </w:r>
            <w:r w:rsidRPr="00655051">
              <w:rPr>
                <w:b/>
                <w:i/>
                <w:sz w:val="18"/>
                <w:szCs w:val="18"/>
              </w:rPr>
              <w:t xml:space="preserve">.2018 -  6 мин. </w:t>
            </w:r>
            <w:r>
              <w:rPr>
                <w:b/>
                <w:i/>
                <w:sz w:val="18"/>
                <w:szCs w:val="18"/>
              </w:rPr>
              <w:t>32</w:t>
            </w:r>
            <w:r w:rsidRPr="00655051">
              <w:rPr>
                <w:b/>
                <w:i/>
                <w:sz w:val="18"/>
                <w:szCs w:val="18"/>
              </w:rPr>
              <w:t xml:space="preserve"> сек </w:t>
            </w:r>
          </w:p>
        </w:tc>
        <w:tc>
          <w:tcPr>
            <w:tcW w:w="345" w:type="dxa"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C01549" w:rsidRDefault="00C01549"/>
        </w:tc>
        <w:tc>
          <w:tcPr>
            <w:tcW w:w="7688" w:type="dxa"/>
            <w:gridSpan w:val="30"/>
            <w:vAlign w:val="center"/>
          </w:tcPr>
          <w:p w:rsidR="00C01549" w:rsidRDefault="00C01549" w:rsidP="0076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</w:t>
            </w:r>
          </w:p>
          <w:p w:rsidR="00C01549" w:rsidRPr="006350F9" w:rsidRDefault="00C01549" w:rsidP="0076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:rsidR="00C01549" w:rsidRPr="006350F9" w:rsidRDefault="00C01549" w:rsidP="0076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549" w:rsidRPr="006350F9" w:rsidRDefault="00C0154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49" w:rsidTr="00CF482C">
        <w:tc>
          <w:tcPr>
            <w:tcW w:w="7996" w:type="dxa"/>
            <w:gridSpan w:val="7"/>
          </w:tcPr>
          <w:p w:rsidR="00C01549" w:rsidRDefault="00C01549" w:rsidP="005844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1549" w:rsidRPr="002B5349" w:rsidRDefault="00C01549" w:rsidP="000D5294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601, – всего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C01549" w:rsidRPr="006D25BC" w:rsidRDefault="00C01549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C01549" w:rsidRPr="005D4C93" w:rsidRDefault="00C01549" w:rsidP="001E690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5D4C93" w:rsidRDefault="00C01549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5D4C93" w:rsidRDefault="00C01549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5D4C93" w:rsidRDefault="00C01549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5D4C93" w:rsidRDefault="00C01549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5D4C93" w:rsidRDefault="00C01549" w:rsidP="001E69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01549" w:rsidTr="008E7589">
        <w:trPr>
          <w:trHeight w:val="179"/>
        </w:trPr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на 01.0</w:t>
            </w:r>
            <w:r w:rsidRPr="008E758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.201</w:t>
            </w:r>
            <w:r w:rsidRPr="008E758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i/>
                <w:sz w:val="16"/>
                <w:szCs w:val="16"/>
              </w:rPr>
            </w:pPr>
            <w:r w:rsidRPr="008E758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1117 526,9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239 888,4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877 638,5</w:t>
            </w:r>
          </w:p>
        </w:tc>
        <w:tc>
          <w:tcPr>
            <w:tcW w:w="864" w:type="dxa"/>
            <w:gridSpan w:val="5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549" w:rsidRPr="008E7589" w:rsidRDefault="00C01549" w:rsidP="00CF482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7589">
              <w:rPr>
                <w:rFonts w:ascii="Times New Roman" w:hAnsi="Times New Roman" w:cs="Times New Roman"/>
                <w:i/>
                <w:sz w:val="16"/>
                <w:szCs w:val="16"/>
              </w:rPr>
              <w:t>21%</w:t>
            </w:r>
          </w:p>
        </w:tc>
      </w:tr>
      <w:tr w:rsidR="00C01549" w:rsidTr="00CA4C8E">
        <w:trPr>
          <w:trHeight w:val="405"/>
        </w:trPr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C01549" w:rsidRPr="00F8532B" w:rsidRDefault="00C01549" w:rsidP="008E7589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8532B">
              <w:rPr>
                <w:rFonts w:ascii="Times New Roman" w:hAnsi="Times New Roman" w:cs="Times New Roman"/>
                <w:i/>
                <w:sz w:val="16"/>
                <w:szCs w:val="16"/>
              </w:rPr>
              <w:t>на 01.07.201</w:t>
            </w:r>
            <w:r w:rsidRPr="00F8532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C01549" w:rsidRPr="00CA4C8E" w:rsidRDefault="00C01549" w:rsidP="0041272A">
            <w:pPr>
              <w:jc w:val="center"/>
              <w:rPr>
                <w:i/>
                <w:sz w:val="16"/>
                <w:szCs w:val="16"/>
              </w:rPr>
            </w:pPr>
            <w:r w:rsidRPr="00CA4C8E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1 180200,8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CA4C8E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4C8E">
              <w:rPr>
                <w:rFonts w:ascii="Times New Roman" w:hAnsi="Times New Roman" w:cs="Times New Roman"/>
                <w:i/>
                <w:sz w:val="16"/>
                <w:szCs w:val="16"/>
              </w:rPr>
              <w:t>555 022,4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CA4C8E" w:rsidRDefault="00C01549" w:rsidP="002B7F4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4C8E">
              <w:rPr>
                <w:rFonts w:ascii="Times New Roman" w:hAnsi="Times New Roman" w:cs="Times New Roman"/>
                <w:i/>
                <w:sz w:val="16"/>
                <w:szCs w:val="16"/>
              </w:rPr>
              <w:t>625 178,4</w:t>
            </w:r>
          </w:p>
        </w:tc>
        <w:tc>
          <w:tcPr>
            <w:tcW w:w="864" w:type="dxa"/>
            <w:gridSpan w:val="5"/>
            <w:shd w:val="clear" w:color="auto" w:fill="FFFFFF" w:themeFill="background1"/>
            <w:vAlign w:val="center"/>
          </w:tcPr>
          <w:p w:rsidR="00C01549" w:rsidRPr="00CA4C8E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C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C01549" w:rsidRPr="00CA4C8E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C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01549" w:rsidRPr="00CA4C8E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C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549" w:rsidRPr="00CA4C8E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4C8E">
              <w:rPr>
                <w:rFonts w:ascii="Times New Roman" w:hAnsi="Times New Roman" w:cs="Times New Roman"/>
                <w:i/>
                <w:sz w:val="16"/>
                <w:szCs w:val="16"/>
              </w:rPr>
              <w:t>47%</w:t>
            </w:r>
          </w:p>
        </w:tc>
      </w:tr>
      <w:tr w:rsidR="00C01549" w:rsidTr="00744FEE">
        <w:trPr>
          <w:trHeight w:val="405"/>
        </w:trPr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C01549" w:rsidRPr="00E93B0B" w:rsidRDefault="00C01549" w:rsidP="00F8532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93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E93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Pr="00E93B0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C01549" w:rsidRPr="00226EC1" w:rsidRDefault="00C0154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C01549" w:rsidRPr="00226EC1" w:rsidRDefault="00C0154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C01549" w:rsidRPr="00226EC1" w:rsidRDefault="00C0154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C01549" w:rsidRPr="00CF482C" w:rsidRDefault="00C01549" w:rsidP="00CA4C8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1 335470,9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C01549" w:rsidRPr="00CA4C8E" w:rsidRDefault="00C01549" w:rsidP="00CA4C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900 906,0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C01549" w:rsidRPr="00CA4C8E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4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434 564,9</w:t>
            </w:r>
          </w:p>
        </w:tc>
        <w:tc>
          <w:tcPr>
            <w:tcW w:w="864" w:type="dxa"/>
            <w:gridSpan w:val="5"/>
            <w:shd w:val="clear" w:color="auto" w:fill="EAF1DD" w:themeFill="accent3" w:themeFillTint="33"/>
            <w:vAlign w:val="center"/>
          </w:tcPr>
          <w:p w:rsidR="00C01549" w:rsidRPr="00226EC1" w:rsidRDefault="00C0154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C01549" w:rsidRPr="00226EC1" w:rsidRDefault="00C0154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C01549" w:rsidRPr="00226EC1" w:rsidRDefault="00C0154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C01549" w:rsidRPr="00CF482C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67%</w:t>
            </w:r>
          </w:p>
        </w:tc>
      </w:tr>
      <w:tr w:rsidR="00531EE9" w:rsidTr="00744FEE">
        <w:trPr>
          <w:trHeight w:val="405"/>
        </w:trPr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531EE9" w:rsidRPr="00E93B0B" w:rsidRDefault="00531EE9" w:rsidP="00F8532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531EE9" w:rsidRDefault="00531EE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531EE9" w:rsidRDefault="00531EE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531EE9" w:rsidRDefault="00531EE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shd w:val="clear" w:color="auto" w:fill="EAF1DD" w:themeFill="accent3" w:themeFillTint="33"/>
            <w:vAlign w:val="center"/>
          </w:tcPr>
          <w:p w:rsidR="00531EE9" w:rsidRDefault="00531EE9" w:rsidP="00CA4C8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531EE9" w:rsidRPr="00CA4C8E" w:rsidRDefault="00531EE9" w:rsidP="00CA4C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531EE9" w:rsidRPr="00CA4C8E" w:rsidRDefault="00531EE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shd w:val="clear" w:color="auto" w:fill="EAF1DD" w:themeFill="accent3" w:themeFillTint="33"/>
            <w:vAlign w:val="center"/>
          </w:tcPr>
          <w:p w:rsidR="00531EE9" w:rsidRDefault="00531EE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531EE9" w:rsidRDefault="00531EE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531EE9" w:rsidRDefault="00531EE9" w:rsidP="00313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31EE9" w:rsidRPr="00324365" w:rsidRDefault="00531EE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1549" w:rsidTr="00257261">
        <w:tc>
          <w:tcPr>
            <w:tcW w:w="16251" w:type="dxa"/>
            <w:gridSpan w:val="38"/>
          </w:tcPr>
          <w:p w:rsidR="00C01549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1549" w:rsidRDefault="00C01549" w:rsidP="00C1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 Президента Российской Федерации от 7 мая 2012 года № 606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F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C01549" w:rsidTr="00257261">
        <w:tc>
          <w:tcPr>
            <w:tcW w:w="16251" w:type="dxa"/>
            <w:gridSpan w:val="38"/>
          </w:tcPr>
          <w:p w:rsidR="00C01549" w:rsidRPr="006E3B5C" w:rsidRDefault="00C01549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3B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44. Суммарный коэффициент рождаемости  </w:t>
            </w:r>
          </w:p>
          <w:p w:rsidR="00C01549" w:rsidRPr="006350F9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3B5C">
              <w:rPr>
                <w:rFonts w:ascii="Times New Roman" w:hAnsi="Times New Roman" w:cs="Times New Roman"/>
                <w:iCs/>
                <w:sz w:val="20"/>
                <w:szCs w:val="20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</w:tr>
      <w:tr w:rsidR="00C01549" w:rsidTr="00A6045D">
        <w:tc>
          <w:tcPr>
            <w:tcW w:w="426" w:type="dxa"/>
          </w:tcPr>
          <w:p w:rsidR="00C01549" w:rsidRPr="00FF4559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C01549" w:rsidRPr="00FF4559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профилактику абортов    </w:t>
            </w:r>
          </w:p>
        </w:tc>
        <w:tc>
          <w:tcPr>
            <w:tcW w:w="1493" w:type="dxa"/>
          </w:tcPr>
          <w:p w:rsidR="00C01549" w:rsidRPr="00FF4559" w:rsidRDefault="00C01549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C01549" w:rsidRPr="007A7F85" w:rsidRDefault="00C01549" w:rsidP="00454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8AE">
              <w:rPr>
                <w:rFonts w:ascii="Times New Roman" w:hAnsi="Times New Roman" w:cs="Times New Roman"/>
                <w:sz w:val="18"/>
                <w:szCs w:val="18"/>
              </w:rPr>
              <w:t xml:space="preserve">За 12 месяцев 2018 года психологами женских консультаций медицинских организаций Ленинградской области проконсультированы 421 беременные женщины, обратившихся на аборт, из них 25 женщин сохранили беременность. </w:t>
            </w:r>
          </w:p>
        </w:tc>
        <w:tc>
          <w:tcPr>
            <w:tcW w:w="345" w:type="dxa"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C01549" w:rsidRDefault="00C01549"/>
        </w:tc>
        <w:tc>
          <w:tcPr>
            <w:tcW w:w="7688" w:type="dxa"/>
            <w:gridSpan w:val="30"/>
            <w:vAlign w:val="center"/>
          </w:tcPr>
          <w:p w:rsidR="00C01549" w:rsidRDefault="00C01549" w:rsidP="00A6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C01549" w:rsidRDefault="00C01549" w:rsidP="00A6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 государственных гарантий бесплатного оказания гражданам медицинской помощи</w:t>
            </w:r>
          </w:p>
          <w:p w:rsidR="00C01549" w:rsidRPr="006350F9" w:rsidRDefault="00C01549" w:rsidP="00A6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567" w:type="dxa"/>
          </w:tcPr>
          <w:p w:rsidR="00C01549" w:rsidRPr="006350F9" w:rsidRDefault="00C0154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49" w:rsidTr="00A6045D">
        <w:tc>
          <w:tcPr>
            <w:tcW w:w="426" w:type="dxa"/>
          </w:tcPr>
          <w:p w:rsidR="00C01549" w:rsidRPr="00FF4559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C01549" w:rsidRPr="00FF4559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вспомогательных репродуктивных технологий (экстракорпоральное </w:t>
            </w:r>
            <w:r w:rsidRPr="00FF45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оплодотворение)</w:t>
            </w:r>
          </w:p>
        </w:tc>
        <w:tc>
          <w:tcPr>
            <w:tcW w:w="1493" w:type="dxa"/>
          </w:tcPr>
          <w:p w:rsidR="00C01549" w:rsidRPr="00FF4559" w:rsidRDefault="00C01549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C01549" w:rsidRDefault="00C01549" w:rsidP="00FF1C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1C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Всего на 2018 год выделено 650 квот за счет средств </w:t>
            </w:r>
            <w:proofErr w:type="spellStart"/>
            <w:r w:rsidRPr="00FF1C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ОМС</w:t>
            </w:r>
            <w:proofErr w:type="spellEnd"/>
            <w:r w:rsidRPr="00FF1C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C01549" w:rsidRPr="00FF1C82" w:rsidRDefault="00C01549" w:rsidP="00FF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C82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FF1C82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  <w:proofErr w:type="spellEnd"/>
            <w:r w:rsidRPr="00FF1C8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направлено 709 женщин на процедуру ЭКО/</w:t>
            </w:r>
            <w:proofErr w:type="spellStart"/>
            <w:r w:rsidRPr="00FF1C82">
              <w:rPr>
                <w:rFonts w:ascii="Times New Roman" w:hAnsi="Times New Roman" w:cs="Times New Roman"/>
                <w:sz w:val="18"/>
                <w:szCs w:val="18"/>
              </w:rPr>
              <w:t>ИКСИ</w:t>
            </w:r>
            <w:proofErr w:type="spellEnd"/>
            <w:r w:rsidRPr="00FF1C82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обязательного медицинского страхования, </w:t>
            </w:r>
            <w:r w:rsidRPr="00FF1C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пролечены 652 женщины</w:t>
            </w:r>
            <w:r w:rsidRPr="00FF1C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45" w:type="dxa"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C01549" w:rsidRDefault="00C01549"/>
        </w:tc>
        <w:tc>
          <w:tcPr>
            <w:tcW w:w="7688" w:type="dxa"/>
            <w:gridSpan w:val="30"/>
            <w:vAlign w:val="center"/>
          </w:tcPr>
          <w:p w:rsidR="00C01549" w:rsidRDefault="00C01549" w:rsidP="00A6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C01549" w:rsidRDefault="00C01549" w:rsidP="00A6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 государственных гарантий бесплатного оказания гражданам медицинской помощи</w:t>
            </w:r>
          </w:p>
          <w:p w:rsidR="00C01549" w:rsidRPr="006350F9" w:rsidRDefault="00C01549" w:rsidP="00A6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567" w:type="dxa"/>
          </w:tcPr>
          <w:p w:rsidR="00C01549" w:rsidRPr="006350F9" w:rsidRDefault="00C0154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49" w:rsidTr="00543516">
        <w:tc>
          <w:tcPr>
            <w:tcW w:w="426" w:type="dxa"/>
            <w:vMerge w:val="restart"/>
          </w:tcPr>
          <w:p w:rsidR="00C01549" w:rsidRPr="00C23DA6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44.3</w:t>
            </w:r>
          </w:p>
          <w:p w:rsidR="00C01549" w:rsidRPr="00C23DA6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</w:tcPr>
          <w:p w:rsidR="00C01549" w:rsidRPr="00C23DA6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DA6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3" w:type="dxa"/>
            <w:vMerge w:val="restart"/>
          </w:tcPr>
          <w:p w:rsidR="00C01549" w:rsidRPr="0098108D" w:rsidRDefault="00C01549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8D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C01549" w:rsidRPr="005A7BC2" w:rsidRDefault="00C01549" w:rsidP="005A7B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7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Расходование средств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осуществляется</w:t>
            </w:r>
            <w:r w:rsidRPr="005A7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мере потребности.</w:t>
            </w:r>
          </w:p>
          <w:p w:rsidR="00C01549" w:rsidRPr="00A26165" w:rsidRDefault="00C01549" w:rsidP="00A26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165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величина среднедушевого дохода семьи для определения права на  выплату  составила 29700 рублей, размер выплаты с  01.01.2018 - 9724 рублей. </w:t>
            </w:r>
          </w:p>
          <w:p w:rsidR="00C01549" w:rsidRPr="00A26165" w:rsidRDefault="00C01549" w:rsidP="00A261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6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Обеспечено выплатой за 2018 год на 9656 детей в 9027 семьях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/>
        </w:tc>
        <w:tc>
          <w:tcPr>
            <w:tcW w:w="864" w:type="dxa"/>
            <w:gridSpan w:val="3"/>
            <w:vMerge w:val="restart"/>
            <w:vAlign w:val="center"/>
          </w:tcPr>
          <w:p w:rsidR="00C01549" w:rsidRPr="009C19CB" w:rsidRDefault="00C01549" w:rsidP="00543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9CB">
              <w:rPr>
                <w:rFonts w:ascii="Times New Roman" w:hAnsi="Times New Roman" w:cs="Times New Roman"/>
                <w:b/>
                <w:sz w:val="18"/>
                <w:szCs w:val="18"/>
              </w:rPr>
              <w:t>165 887,4</w:t>
            </w:r>
          </w:p>
        </w:tc>
        <w:tc>
          <w:tcPr>
            <w:tcW w:w="864" w:type="dxa"/>
            <w:gridSpan w:val="2"/>
          </w:tcPr>
          <w:p w:rsidR="00C01549" w:rsidRPr="00765771" w:rsidRDefault="00C01549" w:rsidP="008A16E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657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27 744,8</w:t>
            </w:r>
          </w:p>
        </w:tc>
        <w:tc>
          <w:tcPr>
            <w:tcW w:w="864" w:type="dxa"/>
            <w:gridSpan w:val="3"/>
          </w:tcPr>
          <w:p w:rsidR="00C01549" w:rsidRPr="00765771" w:rsidRDefault="00C01549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71">
              <w:rPr>
                <w:rFonts w:ascii="Times New Roman" w:hAnsi="Times New Roman" w:cs="Times New Roman"/>
                <w:sz w:val="16"/>
                <w:szCs w:val="16"/>
              </w:rPr>
              <w:t>138 142,6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01549" w:rsidRPr="00A26165" w:rsidRDefault="00C01549" w:rsidP="0054351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2616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702 028,6</w:t>
            </w:r>
          </w:p>
        </w:tc>
        <w:tc>
          <w:tcPr>
            <w:tcW w:w="964" w:type="dxa"/>
            <w:gridSpan w:val="4"/>
          </w:tcPr>
          <w:p w:rsidR="00C01549" w:rsidRPr="00A26165" w:rsidRDefault="00C01549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145 830,7</w:t>
            </w:r>
          </w:p>
        </w:tc>
        <w:tc>
          <w:tcPr>
            <w:tcW w:w="964" w:type="dxa"/>
            <w:gridSpan w:val="4"/>
          </w:tcPr>
          <w:p w:rsidR="00C01549" w:rsidRPr="00A26165" w:rsidRDefault="00C01549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556 197,9</w:t>
            </w:r>
          </w:p>
        </w:tc>
        <w:tc>
          <w:tcPr>
            <w:tcW w:w="864" w:type="dxa"/>
            <w:gridSpan w:val="5"/>
          </w:tcPr>
          <w:p w:rsidR="00C01549" w:rsidRPr="00A26165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A26165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A26165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765771" w:rsidRDefault="00C01549" w:rsidP="008A1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71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C01549" w:rsidTr="001A3CDE">
        <w:tc>
          <w:tcPr>
            <w:tcW w:w="426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98108D" w:rsidRDefault="00C01549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263BBD" w:rsidRDefault="00C0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  <w:vMerge/>
          </w:tcPr>
          <w:p w:rsidR="00C01549" w:rsidRPr="009C19CB" w:rsidRDefault="00C01549" w:rsidP="00F62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C01549" w:rsidRPr="00543516" w:rsidRDefault="00C01549" w:rsidP="00F62AC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435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74 780,2</w:t>
            </w:r>
          </w:p>
        </w:tc>
        <w:tc>
          <w:tcPr>
            <w:tcW w:w="864" w:type="dxa"/>
            <w:gridSpan w:val="3"/>
          </w:tcPr>
          <w:p w:rsidR="00C01549" w:rsidRPr="00543516" w:rsidRDefault="00C01549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516">
              <w:rPr>
                <w:rFonts w:ascii="Times New Roman" w:hAnsi="Times New Roman" w:cs="Times New Roman"/>
                <w:sz w:val="16"/>
                <w:szCs w:val="16"/>
              </w:rPr>
              <w:t>91 107,2</w:t>
            </w:r>
          </w:p>
        </w:tc>
        <w:tc>
          <w:tcPr>
            <w:tcW w:w="964" w:type="dxa"/>
            <w:gridSpan w:val="3"/>
            <w:vMerge/>
          </w:tcPr>
          <w:p w:rsidR="00C01549" w:rsidRPr="00A26165" w:rsidRDefault="00C01549" w:rsidP="00F62AC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A26165" w:rsidRDefault="00C01549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312 728,5</w:t>
            </w:r>
          </w:p>
        </w:tc>
        <w:tc>
          <w:tcPr>
            <w:tcW w:w="964" w:type="dxa"/>
            <w:gridSpan w:val="4"/>
          </w:tcPr>
          <w:p w:rsidR="00C01549" w:rsidRPr="00A26165" w:rsidRDefault="00C01549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389 300,1</w:t>
            </w:r>
          </w:p>
        </w:tc>
        <w:tc>
          <w:tcPr>
            <w:tcW w:w="864" w:type="dxa"/>
            <w:gridSpan w:val="5"/>
          </w:tcPr>
          <w:p w:rsidR="00C01549" w:rsidRPr="00A26165" w:rsidRDefault="00C01549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A26165" w:rsidRDefault="00C01549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A26165" w:rsidRDefault="00C01549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543516" w:rsidRDefault="00C01549" w:rsidP="00F6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516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C01549" w:rsidTr="001A3CDE">
        <w:tc>
          <w:tcPr>
            <w:tcW w:w="426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98108D" w:rsidRDefault="00C01549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263BBD" w:rsidRDefault="00C0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  <w:vMerge/>
          </w:tcPr>
          <w:p w:rsidR="00C01549" w:rsidRPr="00D263D0" w:rsidRDefault="00C01549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C01549" w:rsidRPr="001F0BF7" w:rsidRDefault="00C01549" w:rsidP="00511F2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F0BF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116 168,9</w:t>
            </w:r>
          </w:p>
        </w:tc>
        <w:tc>
          <w:tcPr>
            <w:tcW w:w="864" w:type="dxa"/>
            <w:gridSpan w:val="3"/>
          </w:tcPr>
          <w:p w:rsidR="00C01549" w:rsidRPr="001F0BF7" w:rsidRDefault="00C01549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F7">
              <w:rPr>
                <w:rFonts w:ascii="Times New Roman" w:hAnsi="Times New Roman" w:cs="Times New Roman"/>
                <w:sz w:val="16"/>
                <w:szCs w:val="16"/>
              </w:rPr>
              <w:t>49 718,5</w:t>
            </w:r>
          </w:p>
        </w:tc>
        <w:tc>
          <w:tcPr>
            <w:tcW w:w="964" w:type="dxa"/>
            <w:gridSpan w:val="3"/>
            <w:vMerge/>
          </w:tcPr>
          <w:p w:rsidR="00C01549" w:rsidRPr="00A26165" w:rsidRDefault="00C01549" w:rsidP="00B11EA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A26165" w:rsidRDefault="00C01549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485 629,4</w:t>
            </w:r>
          </w:p>
        </w:tc>
        <w:tc>
          <w:tcPr>
            <w:tcW w:w="964" w:type="dxa"/>
            <w:gridSpan w:val="4"/>
          </w:tcPr>
          <w:p w:rsidR="00C01549" w:rsidRPr="00A26165" w:rsidRDefault="00C01549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216 399,2</w:t>
            </w:r>
          </w:p>
        </w:tc>
        <w:tc>
          <w:tcPr>
            <w:tcW w:w="864" w:type="dxa"/>
            <w:gridSpan w:val="5"/>
          </w:tcPr>
          <w:p w:rsidR="00C01549" w:rsidRPr="00A26165" w:rsidRDefault="00C01549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A26165" w:rsidRDefault="00C01549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A26165" w:rsidRDefault="00C01549" w:rsidP="00511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1F0BF7" w:rsidRDefault="00C01549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F7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C01549" w:rsidTr="001A3CDE">
        <w:tc>
          <w:tcPr>
            <w:tcW w:w="426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98108D" w:rsidRDefault="00C01549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263BBD" w:rsidRDefault="00C0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  <w:vMerge/>
          </w:tcPr>
          <w:p w:rsidR="00C01549" w:rsidRPr="00D263D0" w:rsidRDefault="00C01549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C01549" w:rsidRPr="004E1661" w:rsidRDefault="00C01549" w:rsidP="00BC09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165 887,4</w:t>
            </w:r>
          </w:p>
        </w:tc>
        <w:tc>
          <w:tcPr>
            <w:tcW w:w="864" w:type="dxa"/>
            <w:gridSpan w:val="3"/>
          </w:tcPr>
          <w:p w:rsidR="00C01549" w:rsidRPr="004E1661" w:rsidRDefault="00C01549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C01549" w:rsidRPr="00B11EA7" w:rsidRDefault="00C01549" w:rsidP="00B11EA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693 877,3</w:t>
            </w:r>
          </w:p>
        </w:tc>
        <w:tc>
          <w:tcPr>
            <w:tcW w:w="964" w:type="dxa"/>
            <w:gridSpan w:val="4"/>
          </w:tcPr>
          <w:p w:rsidR="00C01549" w:rsidRPr="004E1661" w:rsidRDefault="00C01549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693175,6</w:t>
            </w:r>
          </w:p>
        </w:tc>
        <w:tc>
          <w:tcPr>
            <w:tcW w:w="964" w:type="dxa"/>
            <w:gridSpan w:val="4"/>
          </w:tcPr>
          <w:p w:rsidR="00C01549" w:rsidRPr="004E1661" w:rsidRDefault="00C01549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701,7</w:t>
            </w:r>
          </w:p>
        </w:tc>
        <w:tc>
          <w:tcPr>
            <w:tcW w:w="864" w:type="dxa"/>
            <w:gridSpan w:val="5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B11EA7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Pr="004E166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01549" w:rsidTr="001A3CDE">
        <w:tc>
          <w:tcPr>
            <w:tcW w:w="426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98108D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98108D" w:rsidRDefault="00C01549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263BBD" w:rsidRDefault="00C01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D263D0" w:rsidRDefault="00C01549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C01549" w:rsidRPr="000C2C9C" w:rsidRDefault="00C01549" w:rsidP="001A3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C01549" w:rsidRPr="00FF02D0" w:rsidRDefault="00C01549" w:rsidP="001A3C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D263D0" w:rsidRDefault="00C01549" w:rsidP="001A3C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0C2C9C" w:rsidRDefault="00C01549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0C2C9C" w:rsidRDefault="00C01549" w:rsidP="001A3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A023B2" w:rsidRDefault="00C01549" w:rsidP="001A3C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1549" w:rsidTr="00EC4716">
        <w:tc>
          <w:tcPr>
            <w:tcW w:w="426" w:type="dxa"/>
            <w:vMerge w:val="restart"/>
          </w:tcPr>
          <w:p w:rsidR="00C01549" w:rsidRPr="00C848FA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48FA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C01549" w:rsidRDefault="00C01549" w:rsidP="0050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3C3D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и </w:t>
            </w:r>
          </w:p>
          <w:p w:rsidR="00C01549" w:rsidRPr="00C848FA" w:rsidRDefault="00C01549" w:rsidP="00F8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3C3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женщин в период отпуска  по уходу за ребенком до достижения  им возраста трех лет </w:t>
            </w:r>
          </w:p>
        </w:tc>
        <w:tc>
          <w:tcPr>
            <w:tcW w:w="1493" w:type="dxa"/>
            <w:vMerge w:val="restart"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труду </w:t>
            </w:r>
          </w:p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занятости населения Ленинградской области</w:t>
            </w:r>
          </w:p>
        </w:tc>
        <w:tc>
          <w:tcPr>
            <w:tcW w:w="3500" w:type="dxa"/>
            <w:gridSpan w:val="2"/>
            <w:vMerge w:val="restart"/>
          </w:tcPr>
          <w:p w:rsidR="00C01549" w:rsidRPr="00AF7E0A" w:rsidRDefault="00C01549" w:rsidP="000918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7E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Фактическое финансирование производится в соответствии с принятыми бюджетными обязательствами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После проведения конкурсных процедур  уменьшение цены одного из контрактов.</w:t>
            </w:r>
          </w:p>
          <w:p w:rsidR="00C01549" w:rsidRPr="002E7451" w:rsidRDefault="00C01549" w:rsidP="002E7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451">
              <w:rPr>
                <w:rFonts w:ascii="Times New Roman" w:hAnsi="Times New Roman" w:cs="Times New Roman"/>
                <w:sz w:val="18"/>
                <w:szCs w:val="18"/>
              </w:rPr>
              <w:t xml:space="preserve">В январе - декабре 2018 года за предоставлением услуги по профессиональному обучению в службу занятости обратились 284 женщины в период отпуска по уходу за ребёнком до достижения им возраста трёх лет (далее – женщины), из них: 281 – приступила к обучению, 3 – отказались от прохождения обучения без объяснения причин. </w:t>
            </w:r>
            <w:r w:rsidRPr="002E74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Обеспеченность потребности в обучении составила 98,9 %.</w:t>
            </w:r>
            <w:r w:rsidRPr="002E7451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Контрольный годовой показатель перевыполнен на 40,5 %. Завершили обучение 279 женщин из 281 (2 человека не завершили обучение по причине досрочного прекращения по личным  обстоятельствам).</w:t>
            </w:r>
          </w:p>
          <w:p w:rsidR="00C01549" w:rsidRPr="00CE57F6" w:rsidRDefault="00C01549" w:rsidP="002E7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451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женщин осуществлялось под конкретные рабочие места по 30 образовательным программам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01549" w:rsidRPr="00DB565C" w:rsidRDefault="00C01549" w:rsidP="009C19C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vMerge w:val="restart"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C01549" w:rsidRPr="002E7451" w:rsidRDefault="00C01549" w:rsidP="00EC47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7451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3 840.0</w:t>
            </w:r>
          </w:p>
        </w:tc>
        <w:tc>
          <w:tcPr>
            <w:tcW w:w="964" w:type="dxa"/>
            <w:gridSpan w:val="4"/>
          </w:tcPr>
          <w:p w:rsidR="00C01549" w:rsidRPr="002E7451" w:rsidRDefault="00C01549" w:rsidP="0016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64" w:type="dxa"/>
            <w:gridSpan w:val="4"/>
          </w:tcPr>
          <w:p w:rsidR="00C01549" w:rsidRPr="002E7451" w:rsidRDefault="00C01549" w:rsidP="0016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3 778,3</w:t>
            </w:r>
          </w:p>
        </w:tc>
        <w:tc>
          <w:tcPr>
            <w:tcW w:w="864" w:type="dxa"/>
            <w:gridSpan w:val="5"/>
          </w:tcPr>
          <w:p w:rsidR="00C01549" w:rsidRPr="002E745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E745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E745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2E7451" w:rsidRDefault="00C01549" w:rsidP="0016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C01549" w:rsidTr="006439B0">
        <w:tc>
          <w:tcPr>
            <w:tcW w:w="426" w:type="dxa"/>
            <w:vMerge/>
          </w:tcPr>
          <w:p w:rsidR="00C01549" w:rsidRPr="00C848FA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A51851" w:rsidRDefault="00C01549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2E745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4"/>
          </w:tcPr>
          <w:p w:rsidR="00C01549" w:rsidRPr="002E745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2 313,9</w:t>
            </w:r>
          </w:p>
        </w:tc>
        <w:tc>
          <w:tcPr>
            <w:tcW w:w="964" w:type="dxa"/>
            <w:gridSpan w:val="4"/>
          </w:tcPr>
          <w:p w:rsidR="00C01549" w:rsidRPr="002E745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1 526,1</w:t>
            </w:r>
          </w:p>
        </w:tc>
        <w:tc>
          <w:tcPr>
            <w:tcW w:w="864" w:type="dxa"/>
            <w:gridSpan w:val="5"/>
          </w:tcPr>
          <w:p w:rsidR="00C01549" w:rsidRPr="002E745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E745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E745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2E7451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</w:tr>
      <w:tr w:rsidR="00C01549" w:rsidTr="006439B0">
        <w:tc>
          <w:tcPr>
            <w:tcW w:w="426" w:type="dxa"/>
            <w:vMerge/>
          </w:tcPr>
          <w:p w:rsidR="00C01549" w:rsidRPr="00C848FA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A51851" w:rsidRDefault="00C01549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vMerge/>
          </w:tcPr>
          <w:p w:rsidR="00C01549" w:rsidRPr="002E7451" w:rsidRDefault="00C0154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2E745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2 690,7</w:t>
            </w:r>
          </w:p>
        </w:tc>
        <w:tc>
          <w:tcPr>
            <w:tcW w:w="964" w:type="dxa"/>
            <w:gridSpan w:val="4"/>
          </w:tcPr>
          <w:p w:rsidR="00C01549" w:rsidRPr="002E745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1 149,3</w:t>
            </w:r>
          </w:p>
        </w:tc>
        <w:tc>
          <w:tcPr>
            <w:tcW w:w="864" w:type="dxa"/>
            <w:gridSpan w:val="5"/>
          </w:tcPr>
          <w:p w:rsidR="00C01549" w:rsidRPr="002E745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E745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E745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2E7451" w:rsidRDefault="00C01549" w:rsidP="005F7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451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C01549" w:rsidTr="006439B0">
        <w:tc>
          <w:tcPr>
            <w:tcW w:w="426" w:type="dxa"/>
            <w:vMerge/>
          </w:tcPr>
          <w:p w:rsidR="00C01549" w:rsidRPr="00C848FA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A51851" w:rsidRDefault="00C01549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3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</w:tcPr>
          <w:p w:rsidR="00C01549" w:rsidRPr="005D76B7" w:rsidRDefault="00C01549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3 577,9</w:t>
            </w:r>
          </w:p>
        </w:tc>
        <w:tc>
          <w:tcPr>
            <w:tcW w:w="964" w:type="dxa"/>
            <w:gridSpan w:val="4"/>
          </w:tcPr>
          <w:p w:rsidR="00C01549" w:rsidRPr="00C0714D" w:rsidRDefault="00C01549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3 055,4</w:t>
            </w:r>
          </w:p>
        </w:tc>
        <w:tc>
          <w:tcPr>
            <w:tcW w:w="964" w:type="dxa"/>
            <w:gridSpan w:val="4"/>
          </w:tcPr>
          <w:p w:rsidR="00C01549" w:rsidRPr="00C0714D" w:rsidRDefault="00C01549" w:rsidP="00BC0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522,5</w:t>
            </w:r>
          </w:p>
        </w:tc>
        <w:tc>
          <w:tcPr>
            <w:tcW w:w="864" w:type="dxa"/>
            <w:gridSpan w:val="5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</w:tcPr>
          <w:p w:rsidR="00C01549" w:rsidRPr="00226EC1" w:rsidRDefault="00C01549" w:rsidP="00BC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1549" w:rsidRPr="0076593A" w:rsidRDefault="00C01549" w:rsidP="00BC0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4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85%</w:t>
            </w:r>
          </w:p>
        </w:tc>
      </w:tr>
      <w:tr w:rsidR="00C01549" w:rsidTr="006439B0">
        <w:tc>
          <w:tcPr>
            <w:tcW w:w="426" w:type="dxa"/>
            <w:vMerge/>
          </w:tcPr>
          <w:p w:rsidR="00C01549" w:rsidRPr="00C848FA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01549" w:rsidRPr="00C848FA" w:rsidRDefault="00C01549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00" w:type="dxa"/>
            <w:gridSpan w:val="2"/>
            <w:vMerge/>
          </w:tcPr>
          <w:p w:rsidR="00C01549" w:rsidRPr="00A51851" w:rsidRDefault="00C01549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vMerge/>
          </w:tcPr>
          <w:p w:rsidR="00C01549" w:rsidRDefault="00C01549"/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5D76B7" w:rsidRDefault="00C01549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5D76B7" w:rsidRDefault="00C01549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5D76B7" w:rsidRDefault="00C01549" w:rsidP="00643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047E40" w:rsidRDefault="00C01549" w:rsidP="00643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549" w:rsidTr="00257261">
        <w:tc>
          <w:tcPr>
            <w:tcW w:w="16251" w:type="dxa"/>
            <w:gridSpan w:val="38"/>
            <w:vAlign w:val="center"/>
          </w:tcPr>
          <w:p w:rsidR="00C01549" w:rsidRDefault="00C01549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Ожидаемая продолжительность жизни при рождении</w:t>
            </w:r>
          </w:p>
          <w:p w:rsidR="00C01549" w:rsidRPr="006350F9" w:rsidRDefault="00C01549" w:rsidP="0058449B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B7C6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ии от 17 марта 2017 года № 118)</w:t>
            </w:r>
          </w:p>
        </w:tc>
      </w:tr>
      <w:tr w:rsidR="00C01549" w:rsidTr="00E7261B">
        <w:tc>
          <w:tcPr>
            <w:tcW w:w="426" w:type="dxa"/>
          </w:tcPr>
          <w:p w:rsidR="00C01549" w:rsidRPr="007F1279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C01549" w:rsidRPr="007F1279" w:rsidRDefault="00C0154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условий для ведения здорового образа жизни у населения, обеспечение профилактики заболеваний социального характера </w:t>
            </w:r>
          </w:p>
        </w:tc>
        <w:tc>
          <w:tcPr>
            <w:tcW w:w="1493" w:type="dxa"/>
          </w:tcPr>
          <w:p w:rsidR="00C01549" w:rsidRPr="007F1279" w:rsidRDefault="00C01549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C01549" w:rsidRPr="00A6045D" w:rsidRDefault="00C01549" w:rsidP="00A6045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6045D">
              <w:rPr>
                <w:rFonts w:ascii="Times New Roman" w:hAnsi="Times New Roman" w:cs="Times New Roman"/>
                <w:sz w:val="18"/>
                <w:szCs w:val="18"/>
              </w:rPr>
              <w:t xml:space="preserve">родолжена работа, направленная на реализацию комплекса мер, которая включает в себя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табака. </w:t>
            </w:r>
          </w:p>
          <w:p w:rsidR="00C01549" w:rsidRDefault="00C01549" w:rsidP="0001222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1B5C30">
              <w:rPr>
                <w:rFonts w:ascii="Times New Roman" w:hAnsi="Times New Roman" w:cs="Times New Roman"/>
                <w:sz w:val="16"/>
                <w:szCs w:val="16"/>
              </w:rPr>
              <w:t xml:space="preserve">На сайте </w:t>
            </w:r>
            <w:proofErr w:type="spellStart"/>
            <w:r w:rsidRPr="001B5C30">
              <w:rPr>
                <w:rFonts w:ascii="Times New Roman" w:hAnsi="Times New Roman" w:cs="Times New Roman"/>
                <w:sz w:val="16"/>
                <w:szCs w:val="16"/>
              </w:rPr>
              <w:t>ГКУЗ</w:t>
            </w:r>
            <w:proofErr w:type="spellEnd"/>
            <w:r w:rsidRPr="001B5C30">
              <w:rPr>
                <w:rFonts w:ascii="Times New Roman" w:hAnsi="Times New Roman" w:cs="Times New Roman"/>
                <w:sz w:val="16"/>
                <w:szCs w:val="16"/>
              </w:rPr>
              <w:t xml:space="preserve"> ЛО Центр СПИД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1B5C3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B5C30">
                <w:rPr>
                  <w:rFonts w:ascii="Times New Roman" w:hAnsi="Times New Roman" w:cs="Times New Roman"/>
                  <w:sz w:val="16"/>
                  <w:szCs w:val="16"/>
                </w:rPr>
                <w:t>2018 г</w:t>
              </w:r>
            </w:smartTag>
            <w:r w:rsidRPr="001B5C30">
              <w:rPr>
                <w:rFonts w:ascii="Times New Roman" w:hAnsi="Times New Roman" w:cs="Times New Roman"/>
                <w:sz w:val="16"/>
                <w:szCs w:val="16"/>
              </w:rPr>
              <w:t xml:space="preserve">. зарегистрировано более 300000 посещений сайта. В 2018 году напечатано и распространено по медицинским организациям области более 575000 экземпляров печатной продукции по профилактике </w:t>
            </w:r>
            <w:r w:rsidRPr="000A5E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ВИЧ-инфекции</w:t>
            </w:r>
          </w:p>
          <w:p w:rsidR="00C01549" w:rsidRPr="000A5ED2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С целью профилактики и распространения ВИЧ-инфекции и гепатитов в Ленинградской области 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продолжено обследование населения на данные заболевания.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A5ED2">
                <w:rPr>
                  <w:rFonts w:ascii="Times New Roman" w:hAnsi="Times New Roman" w:cs="Times New Roman"/>
                  <w:sz w:val="16"/>
                  <w:szCs w:val="16"/>
                </w:rPr>
                <w:t>2018 г</w:t>
              </w:r>
            </w:smartTag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. на наличие антител к ВИЧ обследованы – 422 тыс. чел. (в 2017 – 377,2)  на вирусные гепатиты В и С – 283,2 тыс. чел. (в 2017 – 290,7 тыс.). Получают антиретровирусную терапию 7 070 чел. – 60,2%  от состоящих под наблюдением.  На диспансерном учете находятся 11753 ВИЧ-инфицированных лиц (80,1% лиц от подлежащих наблюдению). За  2018 год назначено лечение 424 больным вирусными гепатитами В и С. </w:t>
            </w:r>
          </w:p>
          <w:p w:rsidR="00C01549" w:rsidRPr="00A6045D" w:rsidRDefault="00C01549" w:rsidP="0001222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 xml:space="preserve">2. С целью профилактики </w:t>
            </w:r>
            <w:r w:rsidRPr="000A5E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наркомании и алкоголизма</w:t>
            </w: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наркологической службы Ленинградской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01549" w:rsidRPr="000A5ED2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>Проведено 11055 бесед, 308 лекций (в учебных заведениях, в комиссиях по делам несовершеннолетних, наркологических кабинетах, районных военкоматах, подростковых клубах, центрах, детских домах, летних лагерях).</w:t>
            </w:r>
          </w:p>
          <w:p w:rsidR="00C01549" w:rsidRPr="000A5ED2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наркологической службы Ленинградской области был проведено 37 семинаров, 4 телевыступления, 1 радиовыступление, 19 выступлений в печати по профилактике химических зависимостей, пропаганде здорового образа жизни, отказу от курения. </w:t>
            </w:r>
          </w:p>
          <w:p w:rsidR="00C01549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 врачами-наркологами амбулаторной наркологической службы Ленинградского областного наркологического диспансера выполнено 37 выездов в районы, осмотрено в ходе выездов 31 человек (все 31 – несовершеннолетние лица).</w:t>
            </w:r>
          </w:p>
          <w:p w:rsidR="00C01549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отчетный период проведено 10277 консультации лицам </w:t>
            </w:r>
            <w:r w:rsidRPr="000A5E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 никотиновой зависимостью.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 Курс лечения от табачной зависимости в наркологических кабинетах прошли 1898 человек</w:t>
            </w:r>
          </w:p>
          <w:p w:rsidR="00C01549" w:rsidRPr="000A5ED2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В «школах здоровья», работающих на базе медицинских организаций за 12 мес. </w:t>
            </w:r>
            <w:proofErr w:type="spellStart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  <w:proofErr w:type="spellEnd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. прошли обучение: по вопросам </w:t>
            </w:r>
            <w:proofErr w:type="spellStart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>ЗОЖ</w:t>
            </w:r>
            <w:proofErr w:type="spellEnd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 – 43426 чел., для беременных – 970 женщин, для больных с артериальной гипертензией- 4157 чел., с сахарным диабетом – 1381 чел., бронхиальной астмой – 805 чел., по борьбе с курением – 1341 чел. В медицинских организациях Ленинградской области работают 4 кабинета отказа от курения.</w:t>
            </w:r>
          </w:p>
          <w:p w:rsidR="00C01549" w:rsidRPr="000A5ED2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с целью профилактики осложнений и раннего выявления пациентов с </w:t>
            </w:r>
            <w:proofErr w:type="spellStart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>БСК</w:t>
            </w:r>
            <w:proofErr w:type="spellEnd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 проводилась диспансеризация взрослого населения. За 12 мес. </w:t>
            </w:r>
            <w:proofErr w:type="spellStart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  <w:proofErr w:type="spellEnd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. диспансеризацию прошли 362021 человек, 82,8% от годового плана. По результатам диспансеризации на </w:t>
            </w:r>
            <w:proofErr w:type="spellStart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>дообследование</w:t>
            </w:r>
            <w:proofErr w:type="spellEnd"/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 и лечение направлено 61563 человека (17,0%).</w:t>
            </w:r>
          </w:p>
          <w:p w:rsidR="00C01549" w:rsidRPr="00A6045D" w:rsidRDefault="00C01549" w:rsidP="000A5ED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045D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За последние три года отмечается  рост охвата 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профилактическими осмотрами</w:t>
            </w:r>
            <w:r w:rsidRPr="000A5E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на туберкулез</w:t>
            </w:r>
            <w:r w:rsidRPr="000A5ED2">
              <w:rPr>
                <w:rFonts w:ascii="Times New Roman" w:hAnsi="Times New Roman" w:cs="Times New Roman"/>
                <w:sz w:val="16"/>
                <w:szCs w:val="16"/>
              </w:rPr>
              <w:t xml:space="preserve">, за 12 мес. 2018 года прошли 1 270249 человек (69,8% от населения). </w:t>
            </w:r>
          </w:p>
        </w:tc>
        <w:tc>
          <w:tcPr>
            <w:tcW w:w="345" w:type="dxa"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C01549" w:rsidRDefault="00C01549"/>
        </w:tc>
        <w:tc>
          <w:tcPr>
            <w:tcW w:w="7688" w:type="dxa"/>
            <w:gridSpan w:val="30"/>
            <w:vAlign w:val="center"/>
          </w:tcPr>
          <w:p w:rsidR="00C01549" w:rsidRDefault="00C01549" w:rsidP="00E7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</w:t>
            </w:r>
          </w:p>
          <w:p w:rsidR="00C01549" w:rsidRPr="006350F9" w:rsidRDefault="00C01549" w:rsidP="00E7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указаны в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21.1, 23.1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C01549" w:rsidRPr="006350F9" w:rsidRDefault="00C01549" w:rsidP="00F8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49" w:rsidTr="00EC47C7">
        <w:tc>
          <w:tcPr>
            <w:tcW w:w="426" w:type="dxa"/>
          </w:tcPr>
          <w:p w:rsidR="00C01549" w:rsidRPr="007F1279" w:rsidRDefault="00C01549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C01549" w:rsidRPr="007F1279" w:rsidRDefault="00C01549" w:rsidP="007F1279">
            <w:pPr>
              <w:pStyle w:val="Default"/>
              <w:rPr>
                <w:sz w:val="18"/>
                <w:szCs w:val="18"/>
              </w:rPr>
            </w:pPr>
            <w:r w:rsidRPr="007F1279">
              <w:rPr>
                <w:sz w:val="18"/>
                <w:szCs w:val="18"/>
              </w:rPr>
              <w:t>Оказание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1493" w:type="dxa"/>
          </w:tcPr>
          <w:p w:rsidR="00C01549" w:rsidRPr="007F1279" w:rsidRDefault="00C01549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3500" w:type="dxa"/>
            <w:gridSpan w:val="2"/>
          </w:tcPr>
          <w:p w:rsidR="00C01549" w:rsidRPr="00C07AEF" w:rsidRDefault="00C01549" w:rsidP="00C0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Продолжается реализация стратегии создания подразделений </w:t>
            </w:r>
            <w:proofErr w:type="spellStart"/>
            <w:r w:rsidRPr="007E3D8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ЛПУ</w:t>
            </w:r>
            <w:proofErr w:type="spellEnd"/>
            <w:r w:rsidRPr="007E3D8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первичной медико-санитарной помощи в шаговой доступности</w:t>
            </w: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В населенных пунктах, где в настоящее время отсутствуют медицинские учреждения, </w:t>
            </w:r>
            <w:r w:rsidRPr="007E3D8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продолжена практика использования передвижных амбулаторий</w:t>
            </w: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Для обеспечения выездной работы медицинских работников на селе используются 18 передвижных врачебных амбулаторий и 2 комплекса в составе передвижные поликлиника,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флюорограф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маммограф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(Выборг, Гатчина)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.В населенных пунктах, где отсутствуют  медицинские учреждения организовано 526 домовых хозяйства, оснащенные набором для оказания первой помощи. </w:t>
            </w:r>
          </w:p>
          <w:p w:rsidR="00C01549" w:rsidRPr="00C07AEF" w:rsidRDefault="00C01549" w:rsidP="00C0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Фельдшерско-акушерские пункты, врачебные амбулатории и отделения врачей общей практики, соответствующие подразделения сельских больниц оснащены аппаратурой, позволяющей круглосуточно передавать ЭКГ по линиям телефонной связи и получать клинико-электрокардиографические консультации. Во всех поликлиниках организованы отделения (кабинеты) медицинской профилактики.  </w:t>
            </w:r>
          </w:p>
          <w:p w:rsidR="00C01549" w:rsidRPr="00C07AEF" w:rsidRDefault="00C01549" w:rsidP="00C0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Продолжается оказание специализированной медицинской помощи жителям Ленинградской области в 4-х первичных сосудистых отделениях (Выборгский, Тихвинский, Гатчинский и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Волховский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районы), в 2-х региональных сосудистых центрах. и 22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травмоцентрах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В Ленинградской области функционирует 4 ангиографических комплекса, 2 из которых на базе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ГБУЗ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областная клиническая больница, 1 в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ГБУЗ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«Всеволожская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КМБ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», 1  в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ГБУЗ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«Л</w:t>
            </w:r>
            <w:r w:rsidRPr="00C07AEF">
              <w:rPr>
                <w:rFonts w:ascii="Times New Roman" w:hAnsi="Times New Roman" w:cs="Times New Roman"/>
                <w:bCs/>
                <w:sz w:val="16"/>
                <w:szCs w:val="16"/>
              </w:rPr>
              <w:t>енинградский областной онкологический диспансер».</w:t>
            </w:r>
          </w:p>
          <w:p w:rsidR="00C01549" w:rsidRDefault="00C01549" w:rsidP="00C0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Используется санитарная авиация для оказания экстренной медицинской помощи, за 12 мес.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выполнены 216 вылетов в районы Ленинградской области для оказания экстренной медицинской помощи, в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осуществлены 7 акушерских вылетов (эвакуаций) и 15 детских, дети транспортированы в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ЛОГБУЗ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ДКБ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1549" w:rsidRPr="00B000E3" w:rsidRDefault="00C01549" w:rsidP="007E3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За 12 мес.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ВМП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получили 15363 жителя Ленинградской области, в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– 1608 детей. Из указанного числа 4892 пациента  (в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. 244 ребенка) получили 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ВМП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обязательного медицинского страхования (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). Четыре государственных учреждения Ленинградской области включены в перечень медицинских организаций на оказание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ВМП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федерального бюджета. Областными государственными организациями </w:t>
            </w:r>
            <w:r w:rsidRPr="00C07A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оказана </w:t>
            </w:r>
            <w:proofErr w:type="spellStart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>ВМП</w:t>
            </w:r>
            <w:proofErr w:type="spellEnd"/>
            <w:r w:rsidRPr="00C07AEF">
              <w:rPr>
                <w:rFonts w:ascii="Times New Roman" w:hAnsi="Times New Roman" w:cs="Times New Roman"/>
                <w:sz w:val="16"/>
                <w:szCs w:val="16"/>
              </w:rPr>
              <w:t xml:space="preserve"> 7707 жителям Ленинградской области.</w:t>
            </w:r>
          </w:p>
        </w:tc>
        <w:tc>
          <w:tcPr>
            <w:tcW w:w="345" w:type="dxa"/>
            <w:textDirection w:val="tbRl"/>
            <w:vAlign w:val="center"/>
          </w:tcPr>
          <w:p w:rsidR="00C01549" w:rsidRPr="00DB565C" w:rsidRDefault="00C0154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</w:tcPr>
          <w:p w:rsidR="00C01549" w:rsidRDefault="00C01549"/>
        </w:tc>
        <w:tc>
          <w:tcPr>
            <w:tcW w:w="7688" w:type="dxa"/>
            <w:gridSpan w:val="30"/>
            <w:vAlign w:val="center"/>
          </w:tcPr>
          <w:p w:rsidR="00C01549" w:rsidRDefault="00C01549" w:rsidP="00EC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C01549" w:rsidRDefault="00C01549" w:rsidP="00EC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 государственных гарантий бесплатного оказания гражданам медицинской помощи</w:t>
            </w:r>
          </w:p>
          <w:p w:rsidR="00C01549" w:rsidRPr="006350F9" w:rsidRDefault="00C01549" w:rsidP="00EC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567" w:type="dxa"/>
          </w:tcPr>
          <w:p w:rsidR="00C01549" w:rsidRPr="006350F9" w:rsidRDefault="00C01549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549" w:rsidTr="003C1B4E">
        <w:tc>
          <w:tcPr>
            <w:tcW w:w="7996" w:type="dxa"/>
            <w:gridSpan w:val="7"/>
          </w:tcPr>
          <w:p w:rsidR="00C01549" w:rsidRPr="000D1B3A" w:rsidRDefault="00C01549" w:rsidP="009C19CB">
            <w:pPr>
              <w:shd w:val="clear" w:color="auto" w:fill="EAF1DD" w:themeFill="accent3" w:themeFillTint="3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606, – всего</w:t>
            </w:r>
          </w:p>
        </w:tc>
        <w:tc>
          <w:tcPr>
            <w:tcW w:w="864" w:type="dxa"/>
            <w:gridSpan w:val="3"/>
          </w:tcPr>
          <w:p w:rsidR="00C01549" w:rsidRPr="000537B5" w:rsidRDefault="00C01549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6A7181" w:rsidRDefault="00C01549" w:rsidP="00166AA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C01549" w:rsidRPr="006A7181" w:rsidRDefault="00C01549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166AA5" w:rsidRDefault="00C0154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6A7181" w:rsidRDefault="00C01549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</w:tcPr>
          <w:p w:rsidR="00C01549" w:rsidRPr="00C62C08" w:rsidRDefault="00C01549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5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226EC1" w:rsidRDefault="00C01549" w:rsidP="00F06D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01549" w:rsidRPr="000D1B3A" w:rsidRDefault="00C01549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01549" w:rsidTr="00503C9A"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на 01.0</w:t>
            </w:r>
            <w:r w:rsidRPr="00503C9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.2018</w:t>
            </w:r>
          </w:p>
        </w:tc>
        <w:tc>
          <w:tcPr>
            <w:tcW w:w="86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C01549" w:rsidRPr="00503C9A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19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165 887,4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503C9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27 744,8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138 142,6</w:t>
            </w:r>
          </w:p>
        </w:tc>
        <w:tc>
          <w:tcPr>
            <w:tcW w:w="964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C01549" w:rsidRPr="00503C9A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19C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705 868,6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145 892,4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559 976,0</w:t>
            </w:r>
          </w:p>
        </w:tc>
        <w:tc>
          <w:tcPr>
            <w:tcW w:w="864" w:type="dxa"/>
            <w:gridSpan w:val="5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549" w:rsidRPr="00503C9A" w:rsidRDefault="00C01549" w:rsidP="00EF15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3C9A">
              <w:rPr>
                <w:rFonts w:ascii="Times New Roman" w:hAnsi="Times New Roman" w:cs="Times New Roman"/>
                <w:i/>
                <w:sz w:val="16"/>
                <w:szCs w:val="16"/>
              </w:rPr>
              <w:t>20%</w:t>
            </w:r>
          </w:p>
        </w:tc>
      </w:tr>
      <w:tr w:rsidR="00C01549" w:rsidTr="0013597B">
        <w:tc>
          <w:tcPr>
            <w:tcW w:w="7996" w:type="dxa"/>
            <w:gridSpan w:val="7"/>
            <w:shd w:val="clear" w:color="auto" w:fill="auto"/>
            <w:vAlign w:val="center"/>
          </w:tcPr>
          <w:p w:rsidR="00C01549" w:rsidRPr="0013597B" w:rsidRDefault="00C01549" w:rsidP="00503C9A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97B">
              <w:rPr>
                <w:rFonts w:ascii="Times New Roman" w:hAnsi="Times New Roman" w:cs="Times New Roman"/>
                <w:i/>
                <w:sz w:val="16"/>
                <w:szCs w:val="16"/>
              </w:rPr>
              <w:t>на 01.07.2018</w:t>
            </w:r>
          </w:p>
        </w:tc>
        <w:tc>
          <w:tcPr>
            <w:tcW w:w="864" w:type="dxa"/>
            <w:gridSpan w:val="3"/>
            <w:vMerge/>
            <w:shd w:val="clear" w:color="auto" w:fill="EAF1DD" w:themeFill="accent3" w:themeFillTint="33"/>
            <w:vAlign w:val="center"/>
          </w:tcPr>
          <w:p w:rsidR="00C01549" w:rsidRPr="006A7181" w:rsidRDefault="00C01549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C01549" w:rsidRPr="00EF15BB" w:rsidRDefault="00C01549" w:rsidP="0041272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74 780,2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C01549" w:rsidRPr="00EF15BB" w:rsidRDefault="00C01549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91 107,2</w:t>
            </w:r>
          </w:p>
        </w:tc>
        <w:tc>
          <w:tcPr>
            <w:tcW w:w="964" w:type="dxa"/>
            <w:gridSpan w:val="3"/>
            <w:vMerge/>
            <w:shd w:val="clear" w:color="auto" w:fill="EAF1DD" w:themeFill="accent3" w:themeFillTint="33"/>
            <w:vAlign w:val="center"/>
          </w:tcPr>
          <w:p w:rsidR="00C01549" w:rsidRPr="006A7181" w:rsidRDefault="00C01549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C01549" w:rsidRPr="006A7181" w:rsidRDefault="00C01549" w:rsidP="00F422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312 790,2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C01549" w:rsidRPr="00C62C08" w:rsidRDefault="00C01549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393 078,4</w:t>
            </w:r>
          </w:p>
        </w:tc>
        <w:tc>
          <w:tcPr>
            <w:tcW w:w="864" w:type="dxa"/>
            <w:gridSpan w:val="5"/>
            <w:shd w:val="clear" w:color="auto" w:fill="auto"/>
            <w:vAlign w:val="center"/>
          </w:tcPr>
          <w:p w:rsidR="00C01549" w:rsidRPr="0013597B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auto"/>
            <w:vAlign w:val="center"/>
          </w:tcPr>
          <w:p w:rsidR="00C01549" w:rsidRPr="0013597B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C01549" w:rsidRPr="0013597B" w:rsidRDefault="00C01549" w:rsidP="0041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1549" w:rsidRPr="0013597B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97B">
              <w:rPr>
                <w:rFonts w:ascii="Times New Roman" w:hAnsi="Times New Roman" w:cs="Times New Roman"/>
                <w:i/>
                <w:sz w:val="16"/>
                <w:szCs w:val="16"/>
              </w:rPr>
              <w:t>45%</w:t>
            </w:r>
          </w:p>
        </w:tc>
      </w:tr>
      <w:tr w:rsidR="00C01549" w:rsidTr="00503C9A">
        <w:tc>
          <w:tcPr>
            <w:tcW w:w="7996" w:type="dxa"/>
            <w:gridSpan w:val="7"/>
            <w:shd w:val="clear" w:color="auto" w:fill="EAF1DD" w:themeFill="accent3" w:themeFillTint="33"/>
            <w:vAlign w:val="center"/>
          </w:tcPr>
          <w:p w:rsidR="00C01549" w:rsidRPr="00503C9A" w:rsidRDefault="00C01549" w:rsidP="0013597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5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135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.2018</w:t>
            </w:r>
          </w:p>
        </w:tc>
        <w:tc>
          <w:tcPr>
            <w:tcW w:w="864" w:type="dxa"/>
            <w:gridSpan w:val="3"/>
            <w:vMerge/>
            <w:shd w:val="clear" w:color="auto" w:fill="EAF1DD" w:themeFill="accent3" w:themeFillTint="33"/>
            <w:vAlign w:val="center"/>
          </w:tcPr>
          <w:p w:rsidR="00C01549" w:rsidRPr="006A7181" w:rsidRDefault="00C01549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EAF1DD" w:themeFill="accent3" w:themeFillTint="33"/>
            <w:vAlign w:val="center"/>
          </w:tcPr>
          <w:p w:rsidR="00C01549" w:rsidRPr="00EF15BB" w:rsidRDefault="00C01549" w:rsidP="0013597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116 168,9</w:t>
            </w:r>
          </w:p>
        </w:tc>
        <w:tc>
          <w:tcPr>
            <w:tcW w:w="864" w:type="dxa"/>
            <w:gridSpan w:val="3"/>
            <w:shd w:val="clear" w:color="auto" w:fill="EAF1DD" w:themeFill="accent3" w:themeFillTint="33"/>
            <w:vAlign w:val="center"/>
          </w:tcPr>
          <w:p w:rsidR="00C01549" w:rsidRPr="00EF15BB" w:rsidRDefault="00C01549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49 718,5</w:t>
            </w:r>
          </w:p>
        </w:tc>
        <w:tc>
          <w:tcPr>
            <w:tcW w:w="964" w:type="dxa"/>
            <w:gridSpan w:val="3"/>
            <w:vMerge/>
            <w:shd w:val="clear" w:color="auto" w:fill="EAF1DD" w:themeFill="accent3" w:themeFillTint="33"/>
            <w:vAlign w:val="center"/>
          </w:tcPr>
          <w:p w:rsidR="00C01549" w:rsidRPr="006A7181" w:rsidRDefault="00C01549" w:rsidP="004127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C01549" w:rsidRPr="006A7181" w:rsidRDefault="00C01549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488 320,1</w:t>
            </w:r>
          </w:p>
        </w:tc>
        <w:tc>
          <w:tcPr>
            <w:tcW w:w="964" w:type="dxa"/>
            <w:gridSpan w:val="4"/>
            <w:shd w:val="clear" w:color="auto" w:fill="EAF1DD" w:themeFill="accent3" w:themeFillTint="33"/>
            <w:vAlign w:val="center"/>
          </w:tcPr>
          <w:p w:rsidR="00C01549" w:rsidRPr="00C62C08" w:rsidRDefault="00C01549" w:rsidP="00493C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217 548,5</w:t>
            </w:r>
          </w:p>
        </w:tc>
        <w:tc>
          <w:tcPr>
            <w:tcW w:w="864" w:type="dxa"/>
            <w:gridSpan w:val="5"/>
            <w:shd w:val="clear" w:color="auto" w:fill="EAF1DD" w:themeFill="accent3" w:themeFillTint="33"/>
            <w:vAlign w:val="center"/>
          </w:tcPr>
          <w:p w:rsidR="00C01549" w:rsidRPr="00226EC1" w:rsidRDefault="00C01549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4" w:type="dxa"/>
            <w:gridSpan w:val="4"/>
            <w:shd w:val="clear" w:color="auto" w:fill="EAF1DD" w:themeFill="accent3" w:themeFillTint="33"/>
            <w:vAlign w:val="center"/>
          </w:tcPr>
          <w:p w:rsidR="00C01549" w:rsidRPr="00226EC1" w:rsidRDefault="00C01549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EAF1DD" w:themeFill="accent3" w:themeFillTint="33"/>
            <w:vAlign w:val="center"/>
          </w:tcPr>
          <w:p w:rsidR="00C01549" w:rsidRPr="00226EC1" w:rsidRDefault="00C01549" w:rsidP="00493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C01549" w:rsidRPr="00C62C08" w:rsidRDefault="00C01549" w:rsidP="00493C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69%</w:t>
            </w:r>
          </w:p>
        </w:tc>
      </w:tr>
      <w:tr w:rsidR="00C01549" w:rsidTr="003C1B4E">
        <w:tc>
          <w:tcPr>
            <w:tcW w:w="7996" w:type="dxa"/>
            <w:gridSpan w:val="7"/>
            <w:vAlign w:val="center"/>
          </w:tcPr>
          <w:p w:rsidR="00C01549" w:rsidRPr="00A9202A" w:rsidRDefault="00C01549" w:rsidP="009C19CB">
            <w:pPr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1549" w:rsidRPr="00047E40" w:rsidRDefault="00C01549" w:rsidP="009C19CB">
            <w:pPr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</w:t>
            </w:r>
            <w:r w:rsidRPr="00E74B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направленных на достижение целевых показателей, содержащихся в указах Президента Российской Федерации от 7 мая 2012 года № 596 – 601, 606, – итого</w:t>
            </w:r>
          </w:p>
        </w:tc>
        <w:tc>
          <w:tcPr>
            <w:tcW w:w="864" w:type="dxa"/>
            <w:gridSpan w:val="3"/>
          </w:tcPr>
          <w:p w:rsidR="00C01549" w:rsidRPr="00240BCF" w:rsidRDefault="00C01549" w:rsidP="00166AA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01549" w:rsidRPr="00240BCF" w:rsidRDefault="00C01549" w:rsidP="00166AA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01549" w:rsidRPr="00240BCF" w:rsidRDefault="00C01549" w:rsidP="00166AA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01549" w:rsidRPr="00240BCF" w:rsidRDefault="00C01549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240BCF" w:rsidRDefault="00C01549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4"/>
          </w:tcPr>
          <w:p w:rsidR="00C01549" w:rsidRPr="00240BCF" w:rsidRDefault="00C01549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5"/>
          </w:tcPr>
          <w:p w:rsidR="00C01549" w:rsidRPr="00240BCF" w:rsidRDefault="00C01549" w:rsidP="00166A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4"/>
          </w:tcPr>
          <w:p w:rsidR="00C01549" w:rsidRPr="00240BCF" w:rsidRDefault="00C01549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C01549" w:rsidRPr="00047E40" w:rsidRDefault="00C01549" w:rsidP="00166A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C01549" w:rsidRPr="00240BCF" w:rsidRDefault="00C01549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01549" w:rsidTr="0041272A"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C01549" w:rsidRPr="0041272A" w:rsidRDefault="00C01549" w:rsidP="003B25A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на 01.0</w:t>
            </w:r>
            <w:r w:rsidRPr="0041272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337 359,0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41272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27 744,8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309 614,2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C01549" w:rsidRPr="0041272A" w:rsidRDefault="00C01549" w:rsidP="008E56D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41272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9 074 384,3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2 305781,7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6 768602,6</w:t>
            </w:r>
          </w:p>
        </w:tc>
        <w:tc>
          <w:tcPr>
            <w:tcW w:w="864" w:type="dxa"/>
            <w:gridSpan w:val="5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920 000,0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215 465,0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01549" w:rsidRPr="0041272A" w:rsidRDefault="00C01549" w:rsidP="008E56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704535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549" w:rsidRPr="0041272A" w:rsidRDefault="00C01549" w:rsidP="00D141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272A">
              <w:rPr>
                <w:rFonts w:ascii="Times New Roman" w:hAnsi="Times New Roman" w:cs="Times New Roman"/>
                <w:i/>
                <w:sz w:val="16"/>
                <w:szCs w:val="16"/>
              </w:rPr>
              <w:t>25%</w:t>
            </w:r>
          </w:p>
        </w:tc>
      </w:tr>
      <w:tr w:rsidR="00C01549" w:rsidTr="00EC47C7">
        <w:tc>
          <w:tcPr>
            <w:tcW w:w="7996" w:type="dxa"/>
            <w:gridSpan w:val="7"/>
            <w:shd w:val="clear" w:color="auto" w:fill="FFFFFF" w:themeFill="background1"/>
            <w:vAlign w:val="center"/>
          </w:tcPr>
          <w:p w:rsidR="00C01549" w:rsidRPr="00EC47C7" w:rsidRDefault="00C01549" w:rsidP="0041272A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на 01.07.2018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EC47C7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521 838,9</w:t>
            </w:r>
          </w:p>
        </w:tc>
        <w:tc>
          <w:tcPr>
            <w:tcW w:w="864" w:type="dxa"/>
            <w:gridSpan w:val="2"/>
            <w:shd w:val="clear" w:color="auto" w:fill="FFFFFF" w:themeFill="background1"/>
            <w:vAlign w:val="center"/>
          </w:tcPr>
          <w:p w:rsidR="00C01549" w:rsidRPr="00EC47C7" w:rsidRDefault="00C01549" w:rsidP="0041272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EC47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123 603,5</w:t>
            </w:r>
          </w:p>
        </w:tc>
        <w:tc>
          <w:tcPr>
            <w:tcW w:w="864" w:type="dxa"/>
            <w:gridSpan w:val="3"/>
            <w:shd w:val="clear" w:color="auto" w:fill="FFFFFF" w:themeFill="background1"/>
            <w:vAlign w:val="center"/>
          </w:tcPr>
          <w:p w:rsidR="00C01549" w:rsidRPr="00EC47C7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398 235,4</w:t>
            </w:r>
          </w:p>
        </w:tc>
        <w:tc>
          <w:tcPr>
            <w:tcW w:w="964" w:type="dxa"/>
            <w:gridSpan w:val="3"/>
            <w:shd w:val="clear" w:color="auto" w:fill="FFFFFF" w:themeFill="background1"/>
            <w:vAlign w:val="center"/>
          </w:tcPr>
          <w:p w:rsidR="00C01549" w:rsidRPr="00EC47C7" w:rsidRDefault="00C01549" w:rsidP="0041272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EC47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10 792147,9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EC47C7" w:rsidRDefault="00C01549" w:rsidP="00A832B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4 436407,2</w:t>
            </w:r>
          </w:p>
        </w:tc>
        <w:tc>
          <w:tcPr>
            <w:tcW w:w="964" w:type="dxa"/>
            <w:gridSpan w:val="4"/>
            <w:shd w:val="clear" w:color="auto" w:fill="FFFFFF" w:themeFill="background1"/>
            <w:vAlign w:val="center"/>
          </w:tcPr>
          <w:p w:rsidR="00C01549" w:rsidRPr="00EC47C7" w:rsidRDefault="00C01549" w:rsidP="00A832B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6 355740,7</w:t>
            </w:r>
          </w:p>
        </w:tc>
        <w:tc>
          <w:tcPr>
            <w:tcW w:w="864" w:type="dxa"/>
            <w:gridSpan w:val="5"/>
            <w:shd w:val="clear" w:color="auto" w:fill="FFFFFF" w:themeFill="background1"/>
            <w:vAlign w:val="center"/>
          </w:tcPr>
          <w:p w:rsidR="00C01549" w:rsidRPr="00EC47C7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899 000,0</w:t>
            </w:r>
          </w:p>
        </w:tc>
        <w:tc>
          <w:tcPr>
            <w:tcW w:w="764" w:type="dxa"/>
            <w:gridSpan w:val="4"/>
            <w:shd w:val="clear" w:color="auto" w:fill="FFFFFF" w:themeFill="background1"/>
            <w:vAlign w:val="center"/>
          </w:tcPr>
          <w:p w:rsidR="00C01549" w:rsidRPr="00EC47C7" w:rsidRDefault="00C01549" w:rsidP="00FD39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543940,0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C01549" w:rsidRPr="00EC47C7" w:rsidRDefault="00C01549" w:rsidP="00FD391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355060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1549" w:rsidRPr="00EC47C7" w:rsidRDefault="00C01549" w:rsidP="004127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7C7">
              <w:rPr>
                <w:rFonts w:ascii="Times New Roman" w:hAnsi="Times New Roman" w:cs="Times New Roman"/>
                <w:i/>
                <w:sz w:val="16"/>
                <w:szCs w:val="16"/>
              </w:rPr>
              <w:t>42%</w:t>
            </w:r>
          </w:p>
        </w:tc>
      </w:tr>
      <w:tr w:rsidR="00C01549" w:rsidTr="00D1413C">
        <w:tc>
          <w:tcPr>
            <w:tcW w:w="7996" w:type="dxa"/>
            <w:gridSpan w:val="7"/>
            <w:shd w:val="clear" w:color="auto" w:fill="DAEEF3" w:themeFill="accent5" w:themeFillTint="33"/>
            <w:vAlign w:val="center"/>
          </w:tcPr>
          <w:p w:rsidR="00C01549" w:rsidRPr="00E74BAA" w:rsidRDefault="00C01549" w:rsidP="00EC47C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3"/>
            <w:shd w:val="clear" w:color="auto" w:fill="DAEEF3" w:themeFill="accent5" w:themeFillTint="33"/>
            <w:vAlign w:val="center"/>
          </w:tcPr>
          <w:p w:rsidR="00C01549" w:rsidRPr="00FB62A6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587 626,9</w:t>
            </w:r>
          </w:p>
        </w:tc>
        <w:tc>
          <w:tcPr>
            <w:tcW w:w="864" w:type="dxa"/>
            <w:gridSpan w:val="2"/>
            <w:shd w:val="clear" w:color="auto" w:fill="DAEEF3" w:themeFill="accent5" w:themeFillTint="33"/>
            <w:vAlign w:val="center"/>
          </w:tcPr>
          <w:p w:rsidR="00C01549" w:rsidRPr="00FB62A6" w:rsidRDefault="00C01549" w:rsidP="003132E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196 119,9</w:t>
            </w:r>
          </w:p>
        </w:tc>
        <w:tc>
          <w:tcPr>
            <w:tcW w:w="864" w:type="dxa"/>
            <w:gridSpan w:val="3"/>
            <w:shd w:val="clear" w:color="auto" w:fill="DAEEF3" w:themeFill="accent5" w:themeFillTint="33"/>
            <w:vAlign w:val="center"/>
          </w:tcPr>
          <w:p w:rsidR="00C01549" w:rsidRPr="00FB62A6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391 507,0</w:t>
            </w:r>
          </w:p>
        </w:tc>
        <w:tc>
          <w:tcPr>
            <w:tcW w:w="964" w:type="dxa"/>
            <w:gridSpan w:val="3"/>
            <w:shd w:val="clear" w:color="auto" w:fill="DAEEF3" w:themeFill="accent5" w:themeFillTint="33"/>
            <w:vAlign w:val="center"/>
          </w:tcPr>
          <w:p w:rsidR="00C01549" w:rsidRPr="00FB62A6" w:rsidRDefault="00C01549" w:rsidP="003132E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11 317814,1</w:t>
            </w:r>
          </w:p>
        </w:tc>
        <w:tc>
          <w:tcPr>
            <w:tcW w:w="964" w:type="dxa"/>
            <w:gridSpan w:val="4"/>
            <w:shd w:val="clear" w:color="auto" w:fill="DAEEF3" w:themeFill="accent5" w:themeFillTint="33"/>
            <w:vAlign w:val="center"/>
          </w:tcPr>
          <w:p w:rsidR="00C01549" w:rsidRPr="008E56D8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6888349,7</w:t>
            </w:r>
          </w:p>
        </w:tc>
        <w:tc>
          <w:tcPr>
            <w:tcW w:w="964" w:type="dxa"/>
            <w:gridSpan w:val="4"/>
            <w:shd w:val="clear" w:color="auto" w:fill="DAEEF3" w:themeFill="accent5" w:themeFillTint="33"/>
            <w:vAlign w:val="center"/>
          </w:tcPr>
          <w:p w:rsidR="00C01549" w:rsidRPr="00244C09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4 429464,4</w:t>
            </w:r>
          </w:p>
        </w:tc>
        <w:tc>
          <w:tcPr>
            <w:tcW w:w="864" w:type="dxa"/>
            <w:gridSpan w:val="5"/>
            <w:shd w:val="clear" w:color="auto" w:fill="DAEEF3" w:themeFill="accent5" w:themeFillTint="33"/>
            <w:vAlign w:val="center"/>
          </w:tcPr>
          <w:p w:rsidR="00C01549" w:rsidRPr="00FB62A6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946 154,2</w:t>
            </w:r>
          </w:p>
        </w:tc>
        <w:tc>
          <w:tcPr>
            <w:tcW w:w="764" w:type="dxa"/>
            <w:gridSpan w:val="4"/>
            <w:shd w:val="clear" w:color="auto" w:fill="DAEEF3" w:themeFill="accent5" w:themeFillTint="33"/>
            <w:vAlign w:val="center"/>
          </w:tcPr>
          <w:p w:rsidR="00C01549" w:rsidRPr="008E56D8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785499,2</w:t>
            </w:r>
          </w:p>
        </w:tc>
        <w:tc>
          <w:tcPr>
            <w:tcW w:w="576" w:type="dxa"/>
            <w:gridSpan w:val="2"/>
            <w:shd w:val="clear" w:color="auto" w:fill="DAEEF3" w:themeFill="accent5" w:themeFillTint="33"/>
            <w:vAlign w:val="center"/>
          </w:tcPr>
          <w:p w:rsidR="00C01549" w:rsidRPr="00FB62A6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160655,0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C01549" w:rsidRPr="008E56D8" w:rsidRDefault="00C01549" w:rsidP="003132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  <w:r w:rsidRPr="008E5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</w:tbl>
    <w:p w:rsidR="00155B65" w:rsidRDefault="004204F8" w:rsidP="004204F8">
      <w:pPr>
        <w:tabs>
          <w:tab w:val="left" w:pos="12936"/>
        </w:tabs>
      </w:pPr>
      <w:r>
        <w:tab/>
      </w:r>
    </w:p>
    <w:p w:rsidR="00155B65" w:rsidRDefault="00155B65"/>
    <w:p w:rsidR="00044423" w:rsidRDefault="00044423"/>
    <w:p w:rsidR="00EE5058" w:rsidRDefault="00EE5058">
      <w:r>
        <w:t>________________________________________</w:t>
      </w:r>
    </w:p>
    <w:p w:rsidR="00EE5058" w:rsidRPr="00EE5058" w:rsidRDefault="00EE5058" w:rsidP="00EE5058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>* Указывается суммарно финансирование за счет средств государственных внебюджетных фондов, территориальных государственных внебюджетных фондов, негосударственных внебюджетных фондов, юридических лиц и средств, полученных от приносящей доход деятельности.</w:t>
      </w:r>
    </w:p>
    <w:p w:rsidR="00EE5058" w:rsidRPr="005E69C6" w:rsidRDefault="00EE5058" w:rsidP="005E69C6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 xml:space="preserve">** Объем </w:t>
      </w:r>
      <w:r w:rsidR="007B392A">
        <w:rPr>
          <w:rFonts w:ascii="Times New Roman" w:hAnsi="Times New Roman" w:cs="Times New Roman"/>
          <w:sz w:val="20"/>
          <w:szCs w:val="20"/>
        </w:rPr>
        <w:t xml:space="preserve">плановых </w:t>
      </w:r>
      <w:r w:rsidRPr="00EE5058">
        <w:rPr>
          <w:rFonts w:ascii="Times New Roman" w:hAnsi="Times New Roman" w:cs="Times New Roman"/>
          <w:sz w:val="20"/>
          <w:szCs w:val="20"/>
        </w:rPr>
        <w:t xml:space="preserve">ассигнований указан </w:t>
      </w:r>
      <w:proofErr w:type="spellStart"/>
      <w:r w:rsidRPr="00EE5058">
        <w:rPr>
          <w:rFonts w:ascii="Times New Roman" w:hAnsi="Times New Roman" w:cs="Times New Roman"/>
          <w:sz w:val="20"/>
          <w:szCs w:val="20"/>
        </w:rPr>
        <w:t>расчетно</w:t>
      </w:r>
      <w:proofErr w:type="spellEnd"/>
      <w:r w:rsidRPr="00EE5058">
        <w:rPr>
          <w:rFonts w:ascii="Times New Roman" w:hAnsi="Times New Roman" w:cs="Times New Roman"/>
          <w:sz w:val="20"/>
          <w:szCs w:val="20"/>
        </w:rPr>
        <w:t xml:space="preserve"> на основании данных, введенных отраслевыми органами исполнительной власти Ленинградской области в автоматизированную систему Минтруда России. </w:t>
      </w:r>
    </w:p>
    <w:sectPr w:rsidR="00EE5058" w:rsidRPr="005E69C6" w:rsidSect="00314EF7">
      <w:footerReference w:type="default" r:id="rId9"/>
      <w:pgSz w:w="16838" w:h="11906" w:orient="landscape"/>
      <w:pgMar w:top="170" w:right="964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E6" w:rsidRDefault="00014BE6" w:rsidP="002F75CB">
      <w:pPr>
        <w:spacing w:after="0"/>
      </w:pPr>
      <w:r>
        <w:separator/>
      </w:r>
    </w:p>
  </w:endnote>
  <w:endnote w:type="continuationSeparator" w:id="0">
    <w:p w:rsidR="00014BE6" w:rsidRDefault="00014BE6" w:rsidP="002F7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78118"/>
      <w:docPartObj>
        <w:docPartGallery w:val="Page Numbers (Bottom of Page)"/>
        <w:docPartUnique/>
      </w:docPartObj>
    </w:sdtPr>
    <w:sdtContent>
      <w:p w:rsidR="00014BE6" w:rsidRPr="00EF1490" w:rsidRDefault="00014BE6" w:rsidP="00EF14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F3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E6" w:rsidRDefault="00014BE6" w:rsidP="002F75CB">
      <w:pPr>
        <w:spacing w:after="0"/>
      </w:pPr>
      <w:r>
        <w:separator/>
      </w:r>
    </w:p>
  </w:footnote>
  <w:footnote w:type="continuationSeparator" w:id="0">
    <w:p w:rsidR="00014BE6" w:rsidRDefault="00014BE6" w:rsidP="002F75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F5"/>
    <w:multiLevelType w:val="hybridMultilevel"/>
    <w:tmpl w:val="840E97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10BE7"/>
    <w:multiLevelType w:val="hybridMultilevel"/>
    <w:tmpl w:val="9968BD9E"/>
    <w:lvl w:ilvl="0" w:tplc="8CC4AC8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F57A16"/>
    <w:multiLevelType w:val="hybridMultilevel"/>
    <w:tmpl w:val="3F46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D4A"/>
    <w:multiLevelType w:val="hybridMultilevel"/>
    <w:tmpl w:val="8BDACD3E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C220FD"/>
    <w:multiLevelType w:val="hybridMultilevel"/>
    <w:tmpl w:val="A6661698"/>
    <w:lvl w:ilvl="0" w:tplc="C89E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2886"/>
    <w:multiLevelType w:val="hybridMultilevel"/>
    <w:tmpl w:val="BE2E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78B0"/>
    <w:multiLevelType w:val="hybridMultilevel"/>
    <w:tmpl w:val="7D1E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E5DEE"/>
    <w:multiLevelType w:val="hybridMultilevel"/>
    <w:tmpl w:val="7986A75E"/>
    <w:lvl w:ilvl="0" w:tplc="4932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1D7741"/>
    <w:multiLevelType w:val="hybridMultilevel"/>
    <w:tmpl w:val="EF46E442"/>
    <w:lvl w:ilvl="0" w:tplc="D520B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545EB2"/>
    <w:multiLevelType w:val="hybridMultilevel"/>
    <w:tmpl w:val="194A7DBA"/>
    <w:lvl w:ilvl="0" w:tplc="16DE9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2437"/>
    <w:multiLevelType w:val="hybridMultilevel"/>
    <w:tmpl w:val="2F80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33BD0"/>
    <w:multiLevelType w:val="hybridMultilevel"/>
    <w:tmpl w:val="1A1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636AC"/>
    <w:multiLevelType w:val="hybridMultilevel"/>
    <w:tmpl w:val="60B4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7A9F"/>
    <w:multiLevelType w:val="hybridMultilevel"/>
    <w:tmpl w:val="AA5E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37732"/>
    <w:multiLevelType w:val="hybridMultilevel"/>
    <w:tmpl w:val="1BA046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BF94073"/>
    <w:multiLevelType w:val="hybridMultilevel"/>
    <w:tmpl w:val="8E967D6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DA"/>
    <w:rsid w:val="000003D1"/>
    <w:rsid w:val="00000DE0"/>
    <w:rsid w:val="0000107A"/>
    <w:rsid w:val="00002454"/>
    <w:rsid w:val="000029B4"/>
    <w:rsid w:val="00002DF4"/>
    <w:rsid w:val="00003BDF"/>
    <w:rsid w:val="00003FF5"/>
    <w:rsid w:val="000041F8"/>
    <w:rsid w:val="00004860"/>
    <w:rsid w:val="000051E1"/>
    <w:rsid w:val="0000546C"/>
    <w:rsid w:val="0000593A"/>
    <w:rsid w:val="00005DA1"/>
    <w:rsid w:val="00006963"/>
    <w:rsid w:val="00006C82"/>
    <w:rsid w:val="000073BA"/>
    <w:rsid w:val="00010824"/>
    <w:rsid w:val="00010BC3"/>
    <w:rsid w:val="00011443"/>
    <w:rsid w:val="00011CDF"/>
    <w:rsid w:val="0001204F"/>
    <w:rsid w:val="0001222D"/>
    <w:rsid w:val="00012B0C"/>
    <w:rsid w:val="00012F30"/>
    <w:rsid w:val="000132FD"/>
    <w:rsid w:val="00014BE6"/>
    <w:rsid w:val="00015B48"/>
    <w:rsid w:val="00015D31"/>
    <w:rsid w:val="000166EB"/>
    <w:rsid w:val="00016F29"/>
    <w:rsid w:val="000173C3"/>
    <w:rsid w:val="000177EC"/>
    <w:rsid w:val="00017D8E"/>
    <w:rsid w:val="000203D8"/>
    <w:rsid w:val="000226E9"/>
    <w:rsid w:val="00022BB4"/>
    <w:rsid w:val="00022E60"/>
    <w:rsid w:val="00023CB7"/>
    <w:rsid w:val="0002475F"/>
    <w:rsid w:val="0002485C"/>
    <w:rsid w:val="00024CEC"/>
    <w:rsid w:val="00024DE7"/>
    <w:rsid w:val="000260A6"/>
    <w:rsid w:val="0002615F"/>
    <w:rsid w:val="00026306"/>
    <w:rsid w:val="000271D9"/>
    <w:rsid w:val="000276F0"/>
    <w:rsid w:val="00032578"/>
    <w:rsid w:val="00032EC5"/>
    <w:rsid w:val="00033066"/>
    <w:rsid w:val="00033ED6"/>
    <w:rsid w:val="00034669"/>
    <w:rsid w:val="00034686"/>
    <w:rsid w:val="0003482E"/>
    <w:rsid w:val="000356E8"/>
    <w:rsid w:val="00036681"/>
    <w:rsid w:val="00036C83"/>
    <w:rsid w:val="000406DA"/>
    <w:rsid w:val="00041658"/>
    <w:rsid w:val="00042C6A"/>
    <w:rsid w:val="00042E42"/>
    <w:rsid w:val="00044348"/>
    <w:rsid w:val="00044423"/>
    <w:rsid w:val="0004489E"/>
    <w:rsid w:val="00044CC9"/>
    <w:rsid w:val="00045731"/>
    <w:rsid w:val="00046018"/>
    <w:rsid w:val="00046612"/>
    <w:rsid w:val="00046C2C"/>
    <w:rsid w:val="00047E40"/>
    <w:rsid w:val="000508A6"/>
    <w:rsid w:val="00051128"/>
    <w:rsid w:val="000511A2"/>
    <w:rsid w:val="000515F7"/>
    <w:rsid w:val="000517FD"/>
    <w:rsid w:val="00051DA9"/>
    <w:rsid w:val="00052148"/>
    <w:rsid w:val="00053252"/>
    <w:rsid w:val="000537B5"/>
    <w:rsid w:val="00053AFA"/>
    <w:rsid w:val="00053C1F"/>
    <w:rsid w:val="00053FAB"/>
    <w:rsid w:val="00054F29"/>
    <w:rsid w:val="00055B57"/>
    <w:rsid w:val="00055D17"/>
    <w:rsid w:val="0005639B"/>
    <w:rsid w:val="000568C1"/>
    <w:rsid w:val="00057064"/>
    <w:rsid w:val="00057213"/>
    <w:rsid w:val="00057F27"/>
    <w:rsid w:val="00060D8C"/>
    <w:rsid w:val="0006456A"/>
    <w:rsid w:val="00065714"/>
    <w:rsid w:val="00066731"/>
    <w:rsid w:val="00066C96"/>
    <w:rsid w:val="000671A6"/>
    <w:rsid w:val="00067B61"/>
    <w:rsid w:val="00070F75"/>
    <w:rsid w:val="00071076"/>
    <w:rsid w:val="00071300"/>
    <w:rsid w:val="00071A36"/>
    <w:rsid w:val="0007244C"/>
    <w:rsid w:val="0007257D"/>
    <w:rsid w:val="0007258D"/>
    <w:rsid w:val="00073E1E"/>
    <w:rsid w:val="00074054"/>
    <w:rsid w:val="000742E6"/>
    <w:rsid w:val="0007485E"/>
    <w:rsid w:val="000748EB"/>
    <w:rsid w:val="000748FD"/>
    <w:rsid w:val="00074944"/>
    <w:rsid w:val="000752F0"/>
    <w:rsid w:val="000753B3"/>
    <w:rsid w:val="00075A4B"/>
    <w:rsid w:val="0007610B"/>
    <w:rsid w:val="000765B2"/>
    <w:rsid w:val="000773EB"/>
    <w:rsid w:val="000800AC"/>
    <w:rsid w:val="00081D0D"/>
    <w:rsid w:val="00082CB0"/>
    <w:rsid w:val="00084174"/>
    <w:rsid w:val="0008430D"/>
    <w:rsid w:val="000849CD"/>
    <w:rsid w:val="00085CD7"/>
    <w:rsid w:val="00085F43"/>
    <w:rsid w:val="00086896"/>
    <w:rsid w:val="0008701F"/>
    <w:rsid w:val="0008781E"/>
    <w:rsid w:val="000879D0"/>
    <w:rsid w:val="00087AAF"/>
    <w:rsid w:val="00090839"/>
    <w:rsid w:val="00090A98"/>
    <w:rsid w:val="0009182D"/>
    <w:rsid w:val="00093462"/>
    <w:rsid w:val="00093DBE"/>
    <w:rsid w:val="00093DE5"/>
    <w:rsid w:val="00094244"/>
    <w:rsid w:val="0009485D"/>
    <w:rsid w:val="00094BEE"/>
    <w:rsid w:val="000950C4"/>
    <w:rsid w:val="00095183"/>
    <w:rsid w:val="0009554C"/>
    <w:rsid w:val="000966F5"/>
    <w:rsid w:val="000970BC"/>
    <w:rsid w:val="00097CA1"/>
    <w:rsid w:val="000A05CF"/>
    <w:rsid w:val="000A0D6B"/>
    <w:rsid w:val="000A1038"/>
    <w:rsid w:val="000A1434"/>
    <w:rsid w:val="000A1B99"/>
    <w:rsid w:val="000A287D"/>
    <w:rsid w:val="000A2C70"/>
    <w:rsid w:val="000A3794"/>
    <w:rsid w:val="000A4116"/>
    <w:rsid w:val="000A5ED2"/>
    <w:rsid w:val="000A60F9"/>
    <w:rsid w:val="000A688D"/>
    <w:rsid w:val="000B0E76"/>
    <w:rsid w:val="000B327F"/>
    <w:rsid w:val="000B3B6B"/>
    <w:rsid w:val="000B4D95"/>
    <w:rsid w:val="000B4F63"/>
    <w:rsid w:val="000B53E4"/>
    <w:rsid w:val="000B6359"/>
    <w:rsid w:val="000B6B63"/>
    <w:rsid w:val="000B734B"/>
    <w:rsid w:val="000B7584"/>
    <w:rsid w:val="000C012D"/>
    <w:rsid w:val="000C02D3"/>
    <w:rsid w:val="000C05E9"/>
    <w:rsid w:val="000C0BB1"/>
    <w:rsid w:val="000C1F43"/>
    <w:rsid w:val="000C28A0"/>
    <w:rsid w:val="000C2A4D"/>
    <w:rsid w:val="000C2C9C"/>
    <w:rsid w:val="000C2D67"/>
    <w:rsid w:val="000C39F6"/>
    <w:rsid w:val="000C3EFC"/>
    <w:rsid w:val="000C52E3"/>
    <w:rsid w:val="000C630F"/>
    <w:rsid w:val="000C66D9"/>
    <w:rsid w:val="000C67CB"/>
    <w:rsid w:val="000C67E2"/>
    <w:rsid w:val="000C74F5"/>
    <w:rsid w:val="000D14B9"/>
    <w:rsid w:val="000D191C"/>
    <w:rsid w:val="000D1B3A"/>
    <w:rsid w:val="000D2607"/>
    <w:rsid w:val="000D2E8E"/>
    <w:rsid w:val="000D3CDA"/>
    <w:rsid w:val="000D4768"/>
    <w:rsid w:val="000D4E69"/>
    <w:rsid w:val="000D5294"/>
    <w:rsid w:val="000D5C9A"/>
    <w:rsid w:val="000D6752"/>
    <w:rsid w:val="000D6E72"/>
    <w:rsid w:val="000D7763"/>
    <w:rsid w:val="000E11F8"/>
    <w:rsid w:val="000E1F7E"/>
    <w:rsid w:val="000E2A94"/>
    <w:rsid w:val="000E3900"/>
    <w:rsid w:val="000E4A29"/>
    <w:rsid w:val="000E4B44"/>
    <w:rsid w:val="000E5082"/>
    <w:rsid w:val="000E58C3"/>
    <w:rsid w:val="000E5EEB"/>
    <w:rsid w:val="000E62D5"/>
    <w:rsid w:val="000E6523"/>
    <w:rsid w:val="000E6B1F"/>
    <w:rsid w:val="000E7264"/>
    <w:rsid w:val="000E7A3D"/>
    <w:rsid w:val="000E7E32"/>
    <w:rsid w:val="000F1AA3"/>
    <w:rsid w:val="000F20DE"/>
    <w:rsid w:val="000F226D"/>
    <w:rsid w:val="000F25E5"/>
    <w:rsid w:val="000F2957"/>
    <w:rsid w:val="000F2A87"/>
    <w:rsid w:val="000F3752"/>
    <w:rsid w:val="000F4111"/>
    <w:rsid w:val="000F4C79"/>
    <w:rsid w:val="000F4E3F"/>
    <w:rsid w:val="000F57A2"/>
    <w:rsid w:val="000F5DD1"/>
    <w:rsid w:val="000F5EE0"/>
    <w:rsid w:val="000F5FD4"/>
    <w:rsid w:val="000F6637"/>
    <w:rsid w:val="000F671E"/>
    <w:rsid w:val="000F67E0"/>
    <w:rsid w:val="000F7634"/>
    <w:rsid w:val="00100B5F"/>
    <w:rsid w:val="00100DA4"/>
    <w:rsid w:val="00101726"/>
    <w:rsid w:val="00101802"/>
    <w:rsid w:val="00101A5A"/>
    <w:rsid w:val="00102AA7"/>
    <w:rsid w:val="00102B1B"/>
    <w:rsid w:val="00103197"/>
    <w:rsid w:val="00105673"/>
    <w:rsid w:val="00105A1E"/>
    <w:rsid w:val="00106F44"/>
    <w:rsid w:val="0010700A"/>
    <w:rsid w:val="001077CD"/>
    <w:rsid w:val="00107BD0"/>
    <w:rsid w:val="00110664"/>
    <w:rsid w:val="00110F30"/>
    <w:rsid w:val="001113DE"/>
    <w:rsid w:val="00111B26"/>
    <w:rsid w:val="00112AD4"/>
    <w:rsid w:val="00113E30"/>
    <w:rsid w:val="001140BC"/>
    <w:rsid w:val="00114100"/>
    <w:rsid w:val="00114301"/>
    <w:rsid w:val="001143B1"/>
    <w:rsid w:val="00114C5E"/>
    <w:rsid w:val="00114E2A"/>
    <w:rsid w:val="00114F99"/>
    <w:rsid w:val="00114FC3"/>
    <w:rsid w:val="00115089"/>
    <w:rsid w:val="00115686"/>
    <w:rsid w:val="00116B02"/>
    <w:rsid w:val="00116B76"/>
    <w:rsid w:val="00116F84"/>
    <w:rsid w:val="00116FC0"/>
    <w:rsid w:val="0012012F"/>
    <w:rsid w:val="0012030A"/>
    <w:rsid w:val="00120A5C"/>
    <w:rsid w:val="00120C60"/>
    <w:rsid w:val="00122850"/>
    <w:rsid w:val="00122BDD"/>
    <w:rsid w:val="001236E4"/>
    <w:rsid w:val="00123AE0"/>
    <w:rsid w:val="00123DF8"/>
    <w:rsid w:val="00124024"/>
    <w:rsid w:val="0012405C"/>
    <w:rsid w:val="001242C7"/>
    <w:rsid w:val="001249DF"/>
    <w:rsid w:val="0012529B"/>
    <w:rsid w:val="001267A2"/>
    <w:rsid w:val="00126F49"/>
    <w:rsid w:val="00126F99"/>
    <w:rsid w:val="0013038F"/>
    <w:rsid w:val="00130A08"/>
    <w:rsid w:val="00131D19"/>
    <w:rsid w:val="001322F5"/>
    <w:rsid w:val="00132441"/>
    <w:rsid w:val="00132544"/>
    <w:rsid w:val="00133795"/>
    <w:rsid w:val="001341B4"/>
    <w:rsid w:val="0013544E"/>
    <w:rsid w:val="0013597B"/>
    <w:rsid w:val="00136F4A"/>
    <w:rsid w:val="00140045"/>
    <w:rsid w:val="00140A22"/>
    <w:rsid w:val="00140D62"/>
    <w:rsid w:val="00140DA4"/>
    <w:rsid w:val="00140EE2"/>
    <w:rsid w:val="00141B32"/>
    <w:rsid w:val="00142C00"/>
    <w:rsid w:val="00143667"/>
    <w:rsid w:val="001444DB"/>
    <w:rsid w:val="00144FB1"/>
    <w:rsid w:val="001455C9"/>
    <w:rsid w:val="00145D0E"/>
    <w:rsid w:val="00145F1B"/>
    <w:rsid w:val="0014685C"/>
    <w:rsid w:val="001468D6"/>
    <w:rsid w:val="00147569"/>
    <w:rsid w:val="00150598"/>
    <w:rsid w:val="0015116A"/>
    <w:rsid w:val="00152005"/>
    <w:rsid w:val="001520CD"/>
    <w:rsid w:val="00152E1F"/>
    <w:rsid w:val="00152FB8"/>
    <w:rsid w:val="001533B1"/>
    <w:rsid w:val="00153420"/>
    <w:rsid w:val="001538B3"/>
    <w:rsid w:val="001553F6"/>
    <w:rsid w:val="00155B65"/>
    <w:rsid w:val="001561ED"/>
    <w:rsid w:val="00156230"/>
    <w:rsid w:val="001564FC"/>
    <w:rsid w:val="0016099E"/>
    <w:rsid w:val="00160A41"/>
    <w:rsid w:val="001611FD"/>
    <w:rsid w:val="001629BF"/>
    <w:rsid w:val="00163E48"/>
    <w:rsid w:val="00163F7F"/>
    <w:rsid w:val="001640A7"/>
    <w:rsid w:val="00164F61"/>
    <w:rsid w:val="001654C5"/>
    <w:rsid w:val="0016591F"/>
    <w:rsid w:val="00165C27"/>
    <w:rsid w:val="0016652A"/>
    <w:rsid w:val="00166AA5"/>
    <w:rsid w:val="001674B0"/>
    <w:rsid w:val="001675C4"/>
    <w:rsid w:val="00167CA4"/>
    <w:rsid w:val="00170561"/>
    <w:rsid w:val="00171D8B"/>
    <w:rsid w:val="00172202"/>
    <w:rsid w:val="00172523"/>
    <w:rsid w:val="001728E2"/>
    <w:rsid w:val="00172EF8"/>
    <w:rsid w:val="001730F6"/>
    <w:rsid w:val="00173353"/>
    <w:rsid w:val="00173797"/>
    <w:rsid w:val="00174085"/>
    <w:rsid w:val="00176107"/>
    <w:rsid w:val="00176A13"/>
    <w:rsid w:val="00176B9E"/>
    <w:rsid w:val="00177A8B"/>
    <w:rsid w:val="001808D9"/>
    <w:rsid w:val="00182B34"/>
    <w:rsid w:val="00183A54"/>
    <w:rsid w:val="00183AEE"/>
    <w:rsid w:val="00184044"/>
    <w:rsid w:val="00184B13"/>
    <w:rsid w:val="0018501A"/>
    <w:rsid w:val="00186B4E"/>
    <w:rsid w:val="00186D7F"/>
    <w:rsid w:val="00190A06"/>
    <w:rsid w:val="00190FCE"/>
    <w:rsid w:val="001911F8"/>
    <w:rsid w:val="00191C73"/>
    <w:rsid w:val="0019218F"/>
    <w:rsid w:val="00192AB1"/>
    <w:rsid w:val="00192C77"/>
    <w:rsid w:val="00192C8E"/>
    <w:rsid w:val="00192DF6"/>
    <w:rsid w:val="001935A2"/>
    <w:rsid w:val="00193E94"/>
    <w:rsid w:val="001949F9"/>
    <w:rsid w:val="00195513"/>
    <w:rsid w:val="001959A6"/>
    <w:rsid w:val="001967FA"/>
    <w:rsid w:val="001A2C37"/>
    <w:rsid w:val="001A3CDE"/>
    <w:rsid w:val="001A3E4A"/>
    <w:rsid w:val="001A4208"/>
    <w:rsid w:val="001A59A3"/>
    <w:rsid w:val="001A5ED7"/>
    <w:rsid w:val="001A6135"/>
    <w:rsid w:val="001A6371"/>
    <w:rsid w:val="001A67D3"/>
    <w:rsid w:val="001A7946"/>
    <w:rsid w:val="001B0848"/>
    <w:rsid w:val="001B0E1D"/>
    <w:rsid w:val="001B188F"/>
    <w:rsid w:val="001B1FAC"/>
    <w:rsid w:val="001B2419"/>
    <w:rsid w:val="001B3112"/>
    <w:rsid w:val="001B316F"/>
    <w:rsid w:val="001B37EC"/>
    <w:rsid w:val="001B3BB4"/>
    <w:rsid w:val="001B3C1F"/>
    <w:rsid w:val="001B3E4F"/>
    <w:rsid w:val="001B3E97"/>
    <w:rsid w:val="001B4580"/>
    <w:rsid w:val="001B4D9B"/>
    <w:rsid w:val="001B4DA1"/>
    <w:rsid w:val="001B5C30"/>
    <w:rsid w:val="001B67E0"/>
    <w:rsid w:val="001B68A9"/>
    <w:rsid w:val="001B7181"/>
    <w:rsid w:val="001B732A"/>
    <w:rsid w:val="001B76A2"/>
    <w:rsid w:val="001C0349"/>
    <w:rsid w:val="001C0D42"/>
    <w:rsid w:val="001C0E8A"/>
    <w:rsid w:val="001C1CA6"/>
    <w:rsid w:val="001C20E9"/>
    <w:rsid w:val="001C2315"/>
    <w:rsid w:val="001C277E"/>
    <w:rsid w:val="001C2ED5"/>
    <w:rsid w:val="001C2FB5"/>
    <w:rsid w:val="001C3233"/>
    <w:rsid w:val="001C32F3"/>
    <w:rsid w:val="001C34D0"/>
    <w:rsid w:val="001C47E1"/>
    <w:rsid w:val="001C4A36"/>
    <w:rsid w:val="001C57C9"/>
    <w:rsid w:val="001C7258"/>
    <w:rsid w:val="001D0DFC"/>
    <w:rsid w:val="001D1043"/>
    <w:rsid w:val="001D1809"/>
    <w:rsid w:val="001D1BF4"/>
    <w:rsid w:val="001D27B9"/>
    <w:rsid w:val="001D42C5"/>
    <w:rsid w:val="001D4CAD"/>
    <w:rsid w:val="001D4E0C"/>
    <w:rsid w:val="001D5543"/>
    <w:rsid w:val="001D5A90"/>
    <w:rsid w:val="001D5F58"/>
    <w:rsid w:val="001D789D"/>
    <w:rsid w:val="001E1575"/>
    <w:rsid w:val="001E25F0"/>
    <w:rsid w:val="001E2926"/>
    <w:rsid w:val="001E2938"/>
    <w:rsid w:val="001E3051"/>
    <w:rsid w:val="001E357F"/>
    <w:rsid w:val="001E3614"/>
    <w:rsid w:val="001E48B2"/>
    <w:rsid w:val="001E6559"/>
    <w:rsid w:val="001E66D6"/>
    <w:rsid w:val="001E6904"/>
    <w:rsid w:val="001E7374"/>
    <w:rsid w:val="001F0569"/>
    <w:rsid w:val="001F067B"/>
    <w:rsid w:val="001F07B4"/>
    <w:rsid w:val="001F0BF7"/>
    <w:rsid w:val="001F10ED"/>
    <w:rsid w:val="001F1811"/>
    <w:rsid w:val="001F32B2"/>
    <w:rsid w:val="001F3FE9"/>
    <w:rsid w:val="001F48B4"/>
    <w:rsid w:val="001F50C5"/>
    <w:rsid w:val="001F5DD3"/>
    <w:rsid w:val="001F6D09"/>
    <w:rsid w:val="001F7789"/>
    <w:rsid w:val="001F7795"/>
    <w:rsid w:val="002007E3"/>
    <w:rsid w:val="002011CE"/>
    <w:rsid w:val="002015E6"/>
    <w:rsid w:val="0020206C"/>
    <w:rsid w:val="002024D7"/>
    <w:rsid w:val="00202F43"/>
    <w:rsid w:val="002033B6"/>
    <w:rsid w:val="002038F2"/>
    <w:rsid w:val="00204084"/>
    <w:rsid w:val="0020413E"/>
    <w:rsid w:val="0020569D"/>
    <w:rsid w:val="002058BE"/>
    <w:rsid w:val="00205CC7"/>
    <w:rsid w:val="00205D7A"/>
    <w:rsid w:val="00206916"/>
    <w:rsid w:val="00206967"/>
    <w:rsid w:val="00206B36"/>
    <w:rsid w:val="00211CA3"/>
    <w:rsid w:val="00213130"/>
    <w:rsid w:val="0021389C"/>
    <w:rsid w:val="00214AD3"/>
    <w:rsid w:val="00214DA0"/>
    <w:rsid w:val="002156AD"/>
    <w:rsid w:val="00215B4D"/>
    <w:rsid w:val="00217080"/>
    <w:rsid w:val="002174A3"/>
    <w:rsid w:val="002175D6"/>
    <w:rsid w:val="00217688"/>
    <w:rsid w:val="0021789B"/>
    <w:rsid w:val="002178B7"/>
    <w:rsid w:val="00220108"/>
    <w:rsid w:val="00220BC9"/>
    <w:rsid w:val="002213C3"/>
    <w:rsid w:val="00221491"/>
    <w:rsid w:val="00221825"/>
    <w:rsid w:val="002222E3"/>
    <w:rsid w:val="002236EB"/>
    <w:rsid w:val="002241DA"/>
    <w:rsid w:val="0022420C"/>
    <w:rsid w:val="0022511C"/>
    <w:rsid w:val="0022539D"/>
    <w:rsid w:val="00225700"/>
    <w:rsid w:val="002258B0"/>
    <w:rsid w:val="00225F0A"/>
    <w:rsid w:val="002262E0"/>
    <w:rsid w:val="00226643"/>
    <w:rsid w:val="002269C2"/>
    <w:rsid w:val="00226EC1"/>
    <w:rsid w:val="00227799"/>
    <w:rsid w:val="00227902"/>
    <w:rsid w:val="002304EE"/>
    <w:rsid w:val="002314CD"/>
    <w:rsid w:val="00231C7A"/>
    <w:rsid w:val="00232C43"/>
    <w:rsid w:val="002330F9"/>
    <w:rsid w:val="002337D0"/>
    <w:rsid w:val="002373E9"/>
    <w:rsid w:val="002401C7"/>
    <w:rsid w:val="00240BCF"/>
    <w:rsid w:val="00242DD6"/>
    <w:rsid w:val="00243B2B"/>
    <w:rsid w:val="00244277"/>
    <w:rsid w:val="00244C09"/>
    <w:rsid w:val="0024530B"/>
    <w:rsid w:val="00246414"/>
    <w:rsid w:val="00246B10"/>
    <w:rsid w:val="00246DF0"/>
    <w:rsid w:val="002471C4"/>
    <w:rsid w:val="00250AA8"/>
    <w:rsid w:val="00251185"/>
    <w:rsid w:val="00251300"/>
    <w:rsid w:val="002514C4"/>
    <w:rsid w:val="00251C03"/>
    <w:rsid w:val="002526CB"/>
    <w:rsid w:val="00252736"/>
    <w:rsid w:val="002531D8"/>
    <w:rsid w:val="00253398"/>
    <w:rsid w:val="002537A4"/>
    <w:rsid w:val="00254C27"/>
    <w:rsid w:val="0025589F"/>
    <w:rsid w:val="00256CEA"/>
    <w:rsid w:val="00257261"/>
    <w:rsid w:val="00257C41"/>
    <w:rsid w:val="00260CD7"/>
    <w:rsid w:val="00261806"/>
    <w:rsid w:val="00261A2D"/>
    <w:rsid w:val="002623A4"/>
    <w:rsid w:val="002628E6"/>
    <w:rsid w:val="00263B99"/>
    <w:rsid w:val="00263BBD"/>
    <w:rsid w:val="00265ACF"/>
    <w:rsid w:val="00265DBD"/>
    <w:rsid w:val="00265DBE"/>
    <w:rsid w:val="002660F4"/>
    <w:rsid w:val="002667C9"/>
    <w:rsid w:val="0026693B"/>
    <w:rsid w:val="002672F2"/>
    <w:rsid w:val="002676C1"/>
    <w:rsid w:val="002706BD"/>
    <w:rsid w:val="0027110F"/>
    <w:rsid w:val="00271B9A"/>
    <w:rsid w:val="00272417"/>
    <w:rsid w:val="00272C54"/>
    <w:rsid w:val="002732F4"/>
    <w:rsid w:val="002735DA"/>
    <w:rsid w:val="002738EA"/>
    <w:rsid w:val="00273BF2"/>
    <w:rsid w:val="002748EC"/>
    <w:rsid w:val="00274A21"/>
    <w:rsid w:val="0027536F"/>
    <w:rsid w:val="0027548C"/>
    <w:rsid w:val="00276962"/>
    <w:rsid w:val="00276B73"/>
    <w:rsid w:val="00276C18"/>
    <w:rsid w:val="0028057B"/>
    <w:rsid w:val="002832DB"/>
    <w:rsid w:val="00283A91"/>
    <w:rsid w:val="00283ABE"/>
    <w:rsid w:val="00284758"/>
    <w:rsid w:val="002868B5"/>
    <w:rsid w:val="00287A63"/>
    <w:rsid w:val="00291309"/>
    <w:rsid w:val="002914F6"/>
    <w:rsid w:val="00291C66"/>
    <w:rsid w:val="00292C03"/>
    <w:rsid w:val="00293114"/>
    <w:rsid w:val="00293DF1"/>
    <w:rsid w:val="0029466D"/>
    <w:rsid w:val="002949F0"/>
    <w:rsid w:val="00294A3B"/>
    <w:rsid w:val="0029587A"/>
    <w:rsid w:val="00295DA2"/>
    <w:rsid w:val="00297950"/>
    <w:rsid w:val="00297DC5"/>
    <w:rsid w:val="002A072A"/>
    <w:rsid w:val="002A08E0"/>
    <w:rsid w:val="002A0C9E"/>
    <w:rsid w:val="002A0E02"/>
    <w:rsid w:val="002A1EE4"/>
    <w:rsid w:val="002A2A8D"/>
    <w:rsid w:val="002A36EB"/>
    <w:rsid w:val="002A3E96"/>
    <w:rsid w:val="002A40AA"/>
    <w:rsid w:val="002A454B"/>
    <w:rsid w:val="002A4B71"/>
    <w:rsid w:val="002A4F0A"/>
    <w:rsid w:val="002A70B6"/>
    <w:rsid w:val="002B0ABB"/>
    <w:rsid w:val="002B12B9"/>
    <w:rsid w:val="002B16BE"/>
    <w:rsid w:val="002B16DB"/>
    <w:rsid w:val="002B1728"/>
    <w:rsid w:val="002B2AE1"/>
    <w:rsid w:val="002B2CDF"/>
    <w:rsid w:val="002B3740"/>
    <w:rsid w:val="002B5349"/>
    <w:rsid w:val="002B5ECD"/>
    <w:rsid w:val="002B705A"/>
    <w:rsid w:val="002B7F40"/>
    <w:rsid w:val="002C04C4"/>
    <w:rsid w:val="002C1022"/>
    <w:rsid w:val="002C11BD"/>
    <w:rsid w:val="002C1A4A"/>
    <w:rsid w:val="002C22D9"/>
    <w:rsid w:val="002C2A95"/>
    <w:rsid w:val="002C2BB4"/>
    <w:rsid w:val="002C2F66"/>
    <w:rsid w:val="002C3126"/>
    <w:rsid w:val="002C3AAD"/>
    <w:rsid w:val="002C44CF"/>
    <w:rsid w:val="002C4A64"/>
    <w:rsid w:val="002C71EA"/>
    <w:rsid w:val="002C746E"/>
    <w:rsid w:val="002C76D4"/>
    <w:rsid w:val="002D11DC"/>
    <w:rsid w:val="002D2154"/>
    <w:rsid w:val="002D234A"/>
    <w:rsid w:val="002D23A3"/>
    <w:rsid w:val="002D29D9"/>
    <w:rsid w:val="002D2A7F"/>
    <w:rsid w:val="002D3346"/>
    <w:rsid w:val="002D3924"/>
    <w:rsid w:val="002D4E46"/>
    <w:rsid w:val="002D4FAC"/>
    <w:rsid w:val="002D501A"/>
    <w:rsid w:val="002D6633"/>
    <w:rsid w:val="002D6925"/>
    <w:rsid w:val="002D7D71"/>
    <w:rsid w:val="002E0022"/>
    <w:rsid w:val="002E02CB"/>
    <w:rsid w:val="002E27B4"/>
    <w:rsid w:val="002E4DD8"/>
    <w:rsid w:val="002E51D3"/>
    <w:rsid w:val="002E5ECA"/>
    <w:rsid w:val="002E66FF"/>
    <w:rsid w:val="002E6973"/>
    <w:rsid w:val="002E7226"/>
    <w:rsid w:val="002E7451"/>
    <w:rsid w:val="002E7689"/>
    <w:rsid w:val="002F0520"/>
    <w:rsid w:val="002F109C"/>
    <w:rsid w:val="002F10EC"/>
    <w:rsid w:val="002F2254"/>
    <w:rsid w:val="002F2667"/>
    <w:rsid w:val="002F2AE9"/>
    <w:rsid w:val="002F35A6"/>
    <w:rsid w:val="002F416C"/>
    <w:rsid w:val="002F47A4"/>
    <w:rsid w:val="002F75CB"/>
    <w:rsid w:val="00300D20"/>
    <w:rsid w:val="00302DDA"/>
    <w:rsid w:val="00302E4D"/>
    <w:rsid w:val="00303042"/>
    <w:rsid w:val="00303750"/>
    <w:rsid w:val="00303E6A"/>
    <w:rsid w:val="00304F30"/>
    <w:rsid w:val="003051F1"/>
    <w:rsid w:val="00306284"/>
    <w:rsid w:val="00306BE1"/>
    <w:rsid w:val="00307196"/>
    <w:rsid w:val="0030746C"/>
    <w:rsid w:val="00307ADD"/>
    <w:rsid w:val="00310A51"/>
    <w:rsid w:val="00310C20"/>
    <w:rsid w:val="00310F3D"/>
    <w:rsid w:val="00310FAF"/>
    <w:rsid w:val="003117AC"/>
    <w:rsid w:val="003132E6"/>
    <w:rsid w:val="00313444"/>
    <w:rsid w:val="0031375A"/>
    <w:rsid w:val="003140DE"/>
    <w:rsid w:val="00314118"/>
    <w:rsid w:val="003141C1"/>
    <w:rsid w:val="00314CB1"/>
    <w:rsid w:val="00314EF7"/>
    <w:rsid w:val="003150FB"/>
    <w:rsid w:val="003152C0"/>
    <w:rsid w:val="00315A21"/>
    <w:rsid w:val="003161E3"/>
    <w:rsid w:val="003165A8"/>
    <w:rsid w:val="00316BB7"/>
    <w:rsid w:val="003174DE"/>
    <w:rsid w:val="003223F4"/>
    <w:rsid w:val="0032295C"/>
    <w:rsid w:val="00323695"/>
    <w:rsid w:val="003236B0"/>
    <w:rsid w:val="00323B19"/>
    <w:rsid w:val="00323D52"/>
    <w:rsid w:val="00323E14"/>
    <w:rsid w:val="00324365"/>
    <w:rsid w:val="00325FE6"/>
    <w:rsid w:val="00326241"/>
    <w:rsid w:val="0032662B"/>
    <w:rsid w:val="00326A37"/>
    <w:rsid w:val="003278A3"/>
    <w:rsid w:val="00327914"/>
    <w:rsid w:val="00327A79"/>
    <w:rsid w:val="003305C3"/>
    <w:rsid w:val="00332CF3"/>
    <w:rsid w:val="00332E59"/>
    <w:rsid w:val="003338E1"/>
    <w:rsid w:val="00333A6B"/>
    <w:rsid w:val="00333C96"/>
    <w:rsid w:val="003348FD"/>
    <w:rsid w:val="00334F91"/>
    <w:rsid w:val="003358AB"/>
    <w:rsid w:val="003364B6"/>
    <w:rsid w:val="00336825"/>
    <w:rsid w:val="00336DD1"/>
    <w:rsid w:val="00336E80"/>
    <w:rsid w:val="00340326"/>
    <w:rsid w:val="00340E39"/>
    <w:rsid w:val="00340EBC"/>
    <w:rsid w:val="00342510"/>
    <w:rsid w:val="0034336E"/>
    <w:rsid w:val="00343589"/>
    <w:rsid w:val="00343A35"/>
    <w:rsid w:val="00344324"/>
    <w:rsid w:val="0034488E"/>
    <w:rsid w:val="00344EDF"/>
    <w:rsid w:val="00345309"/>
    <w:rsid w:val="0034542D"/>
    <w:rsid w:val="00346BD6"/>
    <w:rsid w:val="00346EF4"/>
    <w:rsid w:val="00347CD1"/>
    <w:rsid w:val="0035043A"/>
    <w:rsid w:val="00350BDA"/>
    <w:rsid w:val="00351B2E"/>
    <w:rsid w:val="00351E56"/>
    <w:rsid w:val="00352CAD"/>
    <w:rsid w:val="003532DB"/>
    <w:rsid w:val="003539AB"/>
    <w:rsid w:val="00354A25"/>
    <w:rsid w:val="003560E9"/>
    <w:rsid w:val="003566DA"/>
    <w:rsid w:val="00361083"/>
    <w:rsid w:val="0036159B"/>
    <w:rsid w:val="003619FC"/>
    <w:rsid w:val="00362D7E"/>
    <w:rsid w:val="0036516E"/>
    <w:rsid w:val="0036536D"/>
    <w:rsid w:val="00365BF0"/>
    <w:rsid w:val="00366264"/>
    <w:rsid w:val="00366398"/>
    <w:rsid w:val="003663CD"/>
    <w:rsid w:val="00366E5D"/>
    <w:rsid w:val="0036716F"/>
    <w:rsid w:val="00370041"/>
    <w:rsid w:val="00372515"/>
    <w:rsid w:val="00373483"/>
    <w:rsid w:val="003734A1"/>
    <w:rsid w:val="003741D0"/>
    <w:rsid w:val="003745EF"/>
    <w:rsid w:val="00375965"/>
    <w:rsid w:val="00376153"/>
    <w:rsid w:val="00376230"/>
    <w:rsid w:val="0037638E"/>
    <w:rsid w:val="003765EE"/>
    <w:rsid w:val="003767AC"/>
    <w:rsid w:val="00377379"/>
    <w:rsid w:val="00380F47"/>
    <w:rsid w:val="00381B70"/>
    <w:rsid w:val="0038383A"/>
    <w:rsid w:val="00383F33"/>
    <w:rsid w:val="00384D4D"/>
    <w:rsid w:val="00384F61"/>
    <w:rsid w:val="00386F64"/>
    <w:rsid w:val="003878AC"/>
    <w:rsid w:val="00387F72"/>
    <w:rsid w:val="0039038A"/>
    <w:rsid w:val="003907AE"/>
    <w:rsid w:val="003914B2"/>
    <w:rsid w:val="00391E09"/>
    <w:rsid w:val="003923CB"/>
    <w:rsid w:val="003929B6"/>
    <w:rsid w:val="003929FA"/>
    <w:rsid w:val="00392F62"/>
    <w:rsid w:val="00393652"/>
    <w:rsid w:val="00393AF2"/>
    <w:rsid w:val="00395C7E"/>
    <w:rsid w:val="00396592"/>
    <w:rsid w:val="003970F9"/>
    <w:rsid w:val="00397316"/>
    <w:rsid w:val="00397770"/>
    <w:rsid w:val="00397CF6"/>
    <w:rsid w:val="003A069B"/>
    <w:rsid w:val="003A1348"/>
    <w:rsid w:val="003A2737"/>
    <w:rsid w:val="003A30DE"/>
    <w:rsid w:val="003A6040"/>
    <w:rsid w:val="003A6674"/>
    <w:rsid w:val="003A6B44"/>
    <w:rsid w:val="003A6E0D"/>
    <w:rsid w:val="003A6F5C"/>
    <w:rsid w:val="003A708C"/>
    <w:rsid w:val="003A741F"/>
    <w:rsid w:val="003A7BBB"/>
    <w:rsid w:val="003B0084"/>
    <w:rsid w:val="003B0AA6"/>
    <w:rsid w:val="003B0E75"/>
    <w:rsid w:val="003B1FC4"/>
    <w:rsid w:val="003B25A2"/>
    <w:rsid w:val="003B2C08"/>
    <w:rsid w:val="003B3102"/>
    <w:rsid w:val="003B3110"/>
    <w:rsid w:val="003B332B"/>
    <w:rsid w:val="003B3931"/>
    <w:rsid w:val="003B3AFC"/>
    <w:rsid w:val="003B4271"/>
    <w:rsid w:val="003B5579"/>
    <w:rsid w:val="003B63C4"/>
    <w:rsid w:val="003B6A8E"/>
    <w:rsid w:val="003B772E"/>
    <w:rsid w:val="003C15CE"/>
    <w:rsid w:val="003C1B4E"/>
    <w:rsid w:val="003C291A"/>
    <w:rsid w:val="003C2AE5"/>
    <w:rsid w:val="003C2DBD"/>
    <w:rsid w:val="003C2E75"/>
    <w:rsid w:val="003C3B4A"/>
    <w:rsid w:val="003C501C"/>
    <w:rsid w:val="003C5D51"/>
    <w:rsid w:val="003C6448"/>
    <w:rsid w:val="003C648E"/>
    <w:rsid w:val="003C66F3"/>
    <w:rsid w:val="003C6AA8"/>
    <w:rsid w:val="003C737D"/>
    <w:rsid w:val="003C7E3F"/>
    <w:rsid w:val="003D0518"/>
    <w:rsid w:val="003D1261"/>
    <w:rsid w:val="003D171C"/>
    <w:rsid w:val="003D1F86"/>
    <w:rsid w:val="003D201A"/>
    <w:rsid w:val="003D2643"/>
    <w:rsid w:val="003D2B75"/>
    <w:rsid w:val="003D2EB6"/>
    <w:rsid w:val="003D3731"/>
    <w:rsid w:val="003D3C02"/>
    <w:rsid w:val="003D3FE6"/>
    <w:rsid w:val="003D43BE"/>
    <w:rsid w:val="003D4B79"/>
    <w:rsid w:val="003D4BEB"/>
    <w:rsid w:val="003D5EEE"/>
    <w:rsid w:val="003D6F23"/>
    <w:rsid w:val="003D78E1"/>
    <w:rsid w:val="003D7B0E"/>
    <w:rsid w:val="003E0803"/>
    <w:rsid w:val="003E10FF"/>
    <w:rsid w:val="003E1F03"/>
    <w:rsid w:val="003E29EA"/>
    <w:rsid w:val="003E3139"/>
    <w:rsid w:val="003E4F45"/>
    <w:rsid w:val="003E5BDC"/>
    <w:rsid w:val="003E5E29"/>
    <w:rsid w:val="003E6F2E"/>
    <w:rsid w:val="003E7342"/>
    <w:rsid w:val="003E7461"/>
    <w:rsid w:val="003E7B7B"/>
    <w:rsid w:val="003E7FB5"/>
    <w:rsid w:val="003F0439"/>
    <w:rsid w:val="003F0AEA"/>
    <w:rsid w:val="003F0BEC"/>
    <w:rsid w:val="003F1C6B"/>
    <w:rsid w:val="003F2AE2"/>
    <w:rsid w:val="003F38D8"/>
    <w:rsid w:val="003F3C39"/>
    <w:rsid w:val="003F3CCD"/>
    <w:rsid w:val="003F6214"/>
    <w:rsid w:val="003F643E"/>
    <w:rsid w:val="003F678F"/>
    <w:rsid w:val="003F6C41"/>
    <w:rsid w:val="003F6C90"/>
    <w:rsid w:val="003F717C"/>
    <w:rsid w:val="003F75AB"/>
    <w:rsid w:val="003F7C7B"/>
    <w:rsid w:val="003F7DF1"/>
    <w:rsid w:val="004002B8"/>
    <w:rsid w:val="004003E8"/>
    <w:rsid w:val="004010D7"/>
    <w:rsid w:val="004018E4"/>
    <w:rsid w:val="004025C2"/>
    <w:rsid w:val="00402936"/>
    <w:rsid w:val="00402F01"/>
    <w:rsid w:val="00405162"/>
    <w:rsid w:val="0040656D"/>
    <w:rsid w:val="00406731"/>
    <w:rsid w:val="004076AC"/>
    <w:rsid w:val="004111CA"/>
    <w:rsid w:val="00411A4A"/>
    <w:rsid w:val="0041214A"/>
    <w:rsid w:val="0041272A"/>
    <w:rsid w:val="00412A78"/>
    <w:rsid w:val="00412CA2"/>
    <w:rsid w:val="00413236"/>
    <w:rsid w:val="00413B58"/>
    <w:rsid w:val="00414FA6"/>
    <w:rsid w:val="004159E9"/>
    <w:rsid w:val="00415A4E"/>
    <w:rsid w:val="00416159"/>
    <w:rsid w:val="0041644E"/>
    <w:rsid w:val="004169BC"/>
    <w:rsid w:val="004179DB"/>
    <w:rsid w:val="004204F8"/>
    <w:rsid w:val="00420548"/>
    <w:rsid w:val="004208F2"/>
    <w:rsid w:val="004209A3"/>
    <w:rsid w:val="004218F5"/>
    <w:rsid w:val="00422AE5"/>
    <w:rsid w:val="004238BF"/>
    <w:rsid w:val="00424420"/>
    <w:rsid w:val="0042451D"/>
    <w:rsid w:val="00425024"/>
    <w:rsid w:val="00425394"/>
    <w:rsid w:val="00425A27"/>
    <w:rsid w:val="00427397"/>
    <w:rsid w:val="00427874"/>
    <w:rsid w:val="00427A82"/>
    <w:rsid w:val="00430689"/>
    <w:rsid w:val="00431836"/>
    <w:rsid w:val="00432401"/>
    <w:rsid w:val="00432B3B"/>
    <w:rsid w:val="00433E0F"/>
    <w:rsid w:val="0043473F"/>
    <w:rsid w:val="004348E2"/>
    <w:rsid w:val="00435A8B"/>
    <w:rsid w:val="00436475"/>
    <w:rsid w:val="00436877"/>
    <w:rsid w:val="00436F6B"/>
    <w:rsid w:val="00437742"/>
    <w:rsid w:val="004379DB"/>
    <w:rsid w:val="00437FCD"/>
    <w:rsid w:val="00440652"/>
    <w:rsid w:val="00440670"/>
    <w:rsid w:val="004407F9"/>
    <w:rsid w:val="00440B3C"/>
    <w:rsid w:val="00441EDF"/>
    <w:rsid w:val="00442719"/>
    <w:rsid w:val="00444309"/>
    <w:rsid w:val="0044486F"/>
    <w:rsid w:val="00444B0A"/>
    <w:rsid w:val="00445C21"/>
    <w:rsid w:val="00446EE2"/>
    <w:rsid w:val="00447A7E"/>
    <w:rsid w:val="00447DBD"/>
    <w:rsid w:val="004512C8"/>
    <w:rsid w:val="00451B7A"/>
    <w:rsid w:val="004523ED"/>
    <w:rsid w:val="004526C3"/>
    <w:rsid w:val="00452C77"/>
    <w:rsid w:val="00453725"/>
    <w:rsid w:val="0045443E"/>
    <w:rsid w:val="004548AE"/>
    <w:rsid w:val="00454960"/>
    <w:rsid w:val="00454CC0"/>
    <w:rsid w:val="004565D4"/>
    <w:rsid w:val="00457470"/>
    <w:rsid w:val="0045755F"/>
    <w:rsid w:val="00457DC5"/>
    <w:rsid w:val="0046068F"/>
    <w:rsid w:val="00461638"/>
    <w:rsid w:val="004621F5"/>
    <w:rsid w:val="00462C75"/>
    <w:rsid w:val="0046316A"/>
    <w:rsid w:val="0046385C"/>
    <w:rsid w:val="00463DA1"/>
    <w:rsid w:val="00463DF9"/>
    <w:rsid w:val="00463F7D"/>
    <w:rsid w:val="00464EE5"/>
    <w:rsid w:val="00465AA4"/>
    <w:rsid w:val="00465F51"/>
    <w:rsid w:val="004661E7"/>
    <w:rsid w:val="00466844"/>
    <w:rsid w:val="00466A60"/>
    <w:rsid w:val="00467370"/>
    <w:rsid w:val="00467825"/>
    <w:rsid w:val="0047017B"/>
    <w:rsid w:val="0047140B"/>
    <w:rsid w:val="00472C81"/>
    <w:rsid w:val="0047324E"/>
    <w:rsid w:val="00473912"/>
    <w:rsid w:val="00473DDA"/>
    <w:rsid w:val="004749E2"/>
    <w:rsid w:val="00476E8D"/>
    <w:rsid w:val="00477405"/>
    <w:rsid w:val="004777E2"/>
    <w:rsid w:val="00477904"/>
    <w:rsid w:val="00477A35"/>
    <w:rsid w:val="00477E06"/>
    <w:rsid w:val="004804EF"/>
    <w:rsid w:val="00480BA3"/>
    <w:rsid w:val="00480EC7"/>
    <w:rsid w:val="00481D3F"/>
    <w:rsid w:val="00483B64"/>
    <w:rsid w:val="00483B65"/>
    <w:rsid w:val="00483E09"/>
    <w:rsid w:val="00483E72"/>
    <w:rsid w:val="00484564"/>
    <w:rsid w:val="004853A9"/>
    <w:rsid w:val="004858C7"/>
    <w:rsid w:val="004861CD"/>
    <w:rsid w:val="00486616"/>
    <w:rsid w:val="00487D80"/>
    <w:rsid w:val="00491A4A"/>
    <w:rsid w:val="00491B4B"/>
    <w:rsid w:val="00492E2A"/>
    <w:rsid w:val="00493803"/>
    <w:rsid w:val="004939AA"/>
    <w:rsid w:val="00493CF6"/>
    <w:rsid w:val="0049474C"/>
    <w:rsid w:val="00495607"/>
    <w:rsid w:val="00495D4E"/>
    <w:rsid w:val="00495E7B"/>
    <w:rsid w:val="0049683C"/>
    <w:rsid w:val="00496B30"/>
    <w:rsid w:val="00496C36"/>
    <w:rsid w:val="0049771F"/>
    <w:rsid w:val="0049783A"/>
    <w:rsid w:val="00497BC9"/>
    <w:rsid w:val="00497D27"/>
    <w:rsid w:val="004A046A"/>
    <w:rsid w:val="004A2D47"/>
    <w:rsid w:val="004A345A"/>
    <w:rsid w:val="004A3D66"/>
    <w:rsid w:val="004A46A4"/>
    <w:rsid w:val="004A47C5"/>
    <w:rsid w:val="004A627D"/>
    <w:rsid w:val="004A6ABA"/>
    <w:rsid w:val="004A6E5E"/>
    <w:rsid w:val="004B19C4"/>
    <w:rsid w:val="004B1DD6"/>
    <w:rsid w:val="004B2BED"/>
    <w:rsid w:val="004B2E86"/>
    <w:rsid w:val="004B2EA9"/>
    <w:rsid w:val="004B34E9"/>
    <w:rsid w:val="004B4417"/>
    <w:rsid w:val="004B4473"/>
    <w:rsid w:val="004B4B8C"/>
    <w:rsid w:val="004B5717"/>
    <w:rsid w:val="004B5CF0"/>
    <w:rsid w:val="004B78AA"/>
    <w:rsid w:val="004C01E1"/>
    <w:rsid w:val="004C0724"/>
    <w:rsid w:val="004C1D20"/>
    <w:rsid w:val="004C2125"/>
    <w:rsid w:val="004C3C83"/>
    <w:rsid w:val="004C3E98"/>
    <w:rsid w:val="004C43E7"/>
    <w:rsid w:val="004C4621"/>
    <w:rsid w:val="004C4799"/>
    <w:rsid w:val="004C522E"/>
    <w:rsid w:val="004C685C"/>
    <w:rsid w:val="004C7207"/>
    <w:rsid w:val="004C7749"/>
    <w:rsid w:val="004C7B70"/>
    <w:rsid w:val="004C7CA6"/>
    <w:rsid w:val="004C7E8E"/>
    <w:rsid w:val="004C7E96"/>
    <w:rsid w:val="004D0472"/>
    <w:rsid w:val="004D0EFB"/>
    <w:rsid w:val="004D117D"/>
    <w:rsid w:val="004D1352"/>
    <w:rsid w:val="004D56CE"/>
    <w:rsid w:val="004D6B72"/>
    <w:rsid w:val="004D6D22"/>
    <w:rsid w:val="004D723E"/>
    <w:rsid w:val="004D7EF5"/>
    <w:rsid w:val="004E0897"/>
    <w:rsid w:val="004E0B41"/>
    <w:rsid w:val="004E1058"/>
    <w:rsid w:val="004E11AC"/>
    <w:rsid w:val="004E1293"/>
    <w:rsid w:val="004E1661"/>
    <w:rsid w:val="004E1958"/>
    <w:rsid w:val="004E2196"/>
    <w:rsid w:val="004E22C1"/>
    <w:rsid w:val="004E266C"/>
    <w:rsid w:val="004E2CEB"/>
    <w:rsid w:val="004E3DC0"/>
    <w:rsid w:val="004E3FF6"/>
    <w:rsid w:val="004E4573"/>
    <w:rsid w:val="004E45E7"/>
    <w:rsid w:val="004E5451"/>
    <w:rsid w:val="004E5622"/>
    <w:rsid w:val="004E5A05"/>
    <w:rsid w:val="004E5DED"/>
    <w:rsid w:val="004E6526"/>
    <w:rsid w:val="004E6A75"/>
    <w:rsid w:val="004E7262"/>
    <w:rsid w:val="004E734A"/>
    <w:rsid w:val="004F1A45"/>
    <w:rsid w:val="004F23A0"/>
    <w:rsid w:val="004F2934"/>
    <w:rsid w:val="004F4534"/>
    <w:rsid w:val="004F632D"/>
    <w:rsid w:val="004F6899"/>
    <w:rsid w:val="004F6AEF"/>
    <w:rsid w:val="004F6D74"/>
    <w:rsid w:val="004F787B"/>
    <w:rsid w:val="00500755"/>
    <w:rsid w:val="00500C94"/>
    <w:rsid w:val="00500DDA"/>
    <w:rsid w:val="00500F6C"/>
    <w:rsid w:val="0050139B"/>
    <w:rsid w:val="00501A7E"/>
    <w:rsid w:val="005027FB"/>
    <w:rsid w:val="0050314F"/>
    <w:rsid w:val="0050388F"/>
    <w:rsid w:val="00503C9A"/>
    <w:rsid w:val="0050618C"/>
    <w:rsid w:val="00506353"/>
    <w:rsid w:val="00506466"/>
    <w:rsid w:val="00506709"/>
    <w:rsid w:val="00506F5A"/>
    <w:rsid w:val="00507645"/>
    <w:rsid w:val="00507D69"/>
    <w:rsid w:val="00507E39"/>
    <w:rsid w:val="005101BE"/>
    <w:rsid w:val="005103EA"/>
    <w:rsid w:val="005105D3"/>
    <w:rsid w:val="005113C2"/>
    <w:rsid w:val="00511F2D"/>
    <w:rsid w:val="00511FA6"/>
    <w:rsid w:val="00512D2F"/>
    <w:rsid w:val="00513249"/>
    <w:rsid w:val="00514788"/>
    <w:rsid w:val="00514A65"/>
    <w:rsid w:val="00514C07"/>
    <w:rsid w:val="00515EF9"/>
    <w:rsid w:val="00517912"/>
    <w:rsid w:val="00517E34"/>
    <w:rsid w:val="00520454"/>
    <w:rsid w:val="005207AF"/>
    <w:rsid w:val="00520EBB"/>
    <w:rsid w:val="0052116D"/>
    <w:rsid w:val="005215DC"/>
    <w:rsid w:val="005224CD"/>
    <w:rsid w:val="00523414"/>
    <w:rsid w:val="005235D9"/>
    <w:rsid w:val="0052397A"/>
    <w:rsid w:val="00523F8F"/>
    <w:rsid w:val="00524966"/>
    <w:rsid w:val="00524C82"/>
    <w:rsid w:val="005251B9"/>
    <w:rsid w:val="00525EF2"/>
    <w:rsid w:val="005264AB"/>
    <w:rsid w:val="005265A4"/>
    <w:rsid w:val="005267BF"/>
    <w:rsid w:val="005277D1"/>
    <w:rsid w:val="00527ACD"/>
    <w:rsid w:val="00527C79"/>
    <w:rsid w:val="00531499"/>
    <w:rsid w:val="00531EE9"/>
    <w:rsid w:val="00532A0F"/>
    <w:rsid w:val="0053453C"/>
    <w:rsid w:val="00534AC6"/>
    <w:rsid w:val="005353A4"/>
    <w:rsid w:val="005358A0"/>
    <w:rsid w:val="00535F30"/>
    <w:rsid w:val="00536331"/>
    <w:rsid w:val="00536DF3"/>
    <w:rsid w:val="005378AE"/>
    <w:rsid w:val="00537A0F"/>
    <w:rsid w:val="0054070F"/>
    <w:rsid w:val="005410CD"/>
    <w:rsid w:val="005415CF"/>
    <w:rsid w:val="00541836"/>
    <w:rsid w:val="00541A36"/>
    <w:rsid w:val="00542346"/>
    <w:rsid w:val="00542872"/>
    <w:rsid w:val="00542950"/>
    <w:rsid w:val="00542C96"/>
    <w:rsid w:val="00542DF8"/>
    <w:rsid w:val="00542F25"/>
    <w:rsid w:val="00542F2D"/>
    <w:rsid w:val="00543428"/>
    <w:rsid w:val="00543516"/>
    <w:rsid w:val="00543B8C"/>
    <w:rsid w:val="00543B92"/>
    <w:rsid w:val="00543F00"/>
    <w:rsid w:val="00544314"/>
    <w:rsid w:val="00550CC9"/>
    <w:rsid w:val="00551313"/>
    <w:rsid w:val="0055139F"/>
    <w:rsid w:val="00551D59"/>
    <w:rsid w:val="00551F82"/>
    <w:rsid w:val="00552C40"/>
    <w:rsid w:val="005533B8"/>
    <w:rsid w:val="00553E5C"/>
    <w:rsid w:val="005543FD"/>
    <w:rsid w:val="005544F9"/>
    <w:rsid w:val="00555D22"/>
    <w:rsid w:val="0055692A"/>
    <w:rsid w:val="0055785E"/>
    <w:rsid w:val="00561919"/>
    <w:rsid w:val="00561A56"/>
    <w:rsid w:val="0056292E"/>
    <w:rsid w:val="00562C0C"/>
    <w:rsid w:val="0056414F"/>
    <w:rsid w:val="00566347"/>
    <w:rsid w:val="00566F28"/>
    <w:rsid w:val="00567417"/>
    <w:rsid w:val="00571DA1"/>
    <w:rsid w:val="00572B77"/>
    <w:rsid w:val="00573625"/>
    <w:rsid w:val="005741B0"/>
    <w:rsid w:val="00574513"/>
    <w:rsid w:val="0057484E"/>
    <w:rsid w:val="00575132"/>
    <w:rsid w:val="00575FFC"/>
    <w:rsid w:val="0057603B"/>
    <w:rsid w:val="0057614D"/>
    <w:rsid w:val="00576C1A"/>
    <w:rsid w:val="00576FF3"/>
    <w:rsid w:val="00580B46"/>
    <w:rsid w:val="005836AB"/>
    <w:rsid w:val="0058449B"/>
    <w:rsid w:val="00584EC4"/>
    <w:rsid w:val="00585B78"/>
    <w:rsid w:val="005862B9"/>
    <w:rsid w:val="0058642B"/>
    <w:rsid w:val="005867C4"/>
    <w:rsid w:val="005868BC"/>
    <w:rsid w:val="00586A26"/>
    <w:rsid w:val="0058741A"/>
    <w:rsid w:val="0059097B"/>
    <w:rsid w:val="00591DC6"/>
    <w:rsid w:val="00592A5A"/>
    <w:rsid w:val="00592D8A"/>
    <w:rsid w:val="0059350B"/>
    <w:rsid w:val="0059384E"/>
    <w:rsid w:val="005939AC"/>
    <w:rsid w:val="00593A07"/>
    <w:rsid w:val="00593B30"/>
    <w:rsid w:val="00594E6E"/>
    <w:rsid w:val="005951C1"/>
    <w:rsid w:val="005959FE"/>
    <w:rsid w:val="00596303"/>
    <w:rsid w:val="00597DB9"/>
    <w:rsid w:val="00597EE1"/>
    <w:rsid w:val="005A3132"/>
    <w:rsid w:val="005A42EF"/>
    <w:rsid w:val="005A51AD"/>
    <w:rsid w:val="005A5AE2"/>
    <w:rsid w:val="005A5B37"/>
    <w:rsid w:val="005A5E02"/>
    <w:rsid w:val="005A5E6A"/>
    <w:rsid w:val="005A7667"/>
    <w:rsid w:val="005A7BC2"/>
    <w:rsid w:val="005A7F3E"/>
    <w:rsid w:val="005B0459"/>
    <w:rsid w:val="005B07BF"/>
    <w:rsid w:val="005B1698"/>
    <w:rsid w:val="005B1F4F"/>
    <w:rsid w:val="005B3999"/>
    <w:rsid w:val="005B3C82"/>
    <w:rsid w:val="005B4652"/>
    <w:rsid w:val="005B56AF"/>
    <w:rsid w:val="005B5A40"/>
    <w:rsid w:val="005B5C58"/>
    <w:rsid w:val="005B63F8"/>
    <w:rsid w:val="005B6DF1"/>
    <w:rsid w:val="005B6FFE"/>
    <w:rsid w:val="005B70F8"/>
    <w:rsid w:val="005C0E23"/>
    <w:rsid w:val="005C0F37"/>
    <w:rsid w:val="005C2786"/>
    <w:rsid w:val="005C2BD5"/>
    <w:rsid w:val="005C2F08"/>
    <w:rsid w:val="005C3B71"/>
    <w:rsid w:val="005C4469"/>
    <w:rsid w:val="005C492A"/>
    <w:rsid w:val="005C4C6B"/>
    <w:rsid w:val="005C5AF6"/>
    <w:rsid w:val="005C6C90"/>
    <w:rsid w:val="005C6D49"/>
    <w:rsid w:val="005C7685"/>
    <w:rsid w:val="005C7A2D"/>
    <w:rsid w:val="005C7B13"/>
    <w:rsid w:val="005C7FAD"/>
    <w:rsid w:val="005D0825"/>
    <w:rsid w:val="005D1AF5"/>
    <w:rsid w:val="005D1E01"/>
    <w:rsid w:val="005D27AC"/>
    <w:rsid w:val="005D2D21"/>
    <w:rsid w:val="005D42AF"/>
    <w:rsid w:val="005D4529"/>
    <w:rsid w:val="005D4621"/>
    <w:rsid w:val="005D4C93"/>
    <w:rsid w:val="005D5061"/>
    <w:rsid w:val="005D6264"/>
    <w:rsid w:val="005D6D5F"/>
    <w:rsid w:val="005D6D7D"/>
    <w:rsid w:val="005D6FB6"/>
    <w:rsid w:val="005D7036"/>
    <w:rsid w:val="005D76B7"/>
    <w:rsid w:val="005E0143"/>
    <w:rsid w:val="005E1442"/>
    <w:rsid w:val="005E15B1"/>
    <w:rsid w:val="005E15D4"/>
    <w:rsid w:val="005E1A3D"/>
    <w:rsid w:val="005E2AB2"/>
    <w:rsid w:val="005E2FAF"/>
    <w:rsid w:val="005E305A"/>
    <w:rsid w:val="005E3957"/>
    <w:rsid w:val="005E3B34"/>
    <w:rsid w:val="005E5188"/>
    <w:rsid w:val="005E58B2"/>
    <w:rsid w:val="005E69C6"/>
    <w:rsid w:val="005E7BB1"/>
    <w:rsid w:val="005F0BA5"/>
    <w:rsid w:val="005F0ECC"/>
    <w:rsid w:val="005F1222"/>
    <w:rsid w:val="005F142B"/>
    <w:rsid w:val="005F25D2"/>
    <w:rsid w:val="005F3387"/>
    <w:rsid w:val="005F3B3B"/>
    <w:rsid w:val="005F457F"/>
    <w:rsid w:val="005F4860"/>
    <w:rsid w:val="005F572C"/>
    <w:rsid w:val="005F760B"/>
    <w:rsid w:val="0060183F"/>
    <w:rsid w:val="00601C11"/>
    <w:rsid w:val="00601D97"/>
    <w:rsid w:val="00601F5C"/>
    <w:rsid w:val="00602240"/>
    <w:rsid w:val="00602A6F"/>
    <w:rsid w:val="00602EBB"/>
    <w:rsid w:val="00603202"/>
    <w:rsid w:val="00603DC9"/>
    <w:rsid w:val="006040BD"/>
    <w:rsid w:val="006044BD"/>
    <w:rsid w:val="00604CB2"/>
    <w:rsid w:val="006050FD"/>
    <w:rsid w:val="006054C9"/>
    <w:rsid w:val="00605855"/>
    <w:rsid w:val="00606C29"/>
    <w:rsid w:val="00607311"/>
    <w:rsid w:val="006079F1"/>
    <w:rsid w:val="00607B06"/>
    <w:rsid w:val="00607F71"/>
    <w:rsid w:val="00607FF9"/>
    <w:rsid w:val="00611BC6"/>
    <w:rsid w:val="006120F4"/>
    <w:rsid w:val="00612418"/>
    <w:rsid w:val="006132F4"/>
    <w:rsid w:val="00613457"/>
    <w:rsid w:val="00613BFC"/>
    <w:rsid w:val="00614DC3"/>
    <w:rsid w:val="0061541E"/>
    <w:rsid w:val="00616A01"/>
    <w:rsid w:val="0061718C"/>
    <w:rsid w:val="00617EB1"/>
    <w:rsid w:val="00621637"/>
    <w:rsid w:val="00621A9B"/>
    <w:rsid w:val="00622BB8"/>
    <w:rsid w:val="006247D0"/>
    <w:rsid w:val="006248DD"/>
    <w:rsid w:val="00624A5C"/>
    <w:rsid w:val="00625555"/>
    <w:rsid w:val="00626358"/>
    <w:rsid w:val="0062651A"/>
    <w:rsid w:val="00626A17"/>
    <w:rsid w:val="006278E7"/>
    <w:rsid w:val="00630255"/>
    <w:rsid w:val="006304A8"/>
    <w:rsid w:val="006308B3"/>
    <w:rsid w:val="00630AAF"/>
    <w:rsid w:val="00631250"/>
    <w:rsid w:val="00631E49"/>
    <w:rsid w:val="0063246C"/>
    <w:rsid w:val="006338A2"/>
    <w:rsid w:val="0063512D"/>
    <w:rsid w:val="00635421"/>
    <w:rsid w:val="0063610B"/>
    <w:rsid w:val="00636B2D"/>
    <w:rsid w:val="006371F3"/>
    <w:rsid w:val="00637806"/>
    <w:rsid w:val="00640217"/>
    <w:rsid w:val="00640315"/>
    <w:rsid w:val="006407E4"/>
    <w:rsid w:val="00640E90"/>
    <w:rsid w:val="006414E2"/>
    <w:rsid w:val="006418EF"/>
    <w:rsid w:val="00641BD7"/>
    <w:rsid w:val="00641DC2"/>
    <w:rsid w:val="006429E9"/>
    <w:rsid w:val="006436CB"/>
    <w:rsid w:val="006439B0"/>
    <w:rsid w:val="00644A78"/>
    <w:rsid w:val="00644AD6"/>
    <w:rsid w:val="00644B41"/>
    <w:rsid w:val="00644E58"/>
    <w:rsid w:val="00644EFC"/>
    <w:rsid w:val="00645A24"/>
    <w:rsid w:val="006460E4"/>
    <w:rsid w:val="006462A8"/>
    <w:rsid w:val="006468BF"/>
    <w:rsid w:val="00647316"/>
    <w:rsid w:val="00647781"/>
    <w:rsid w:val="0065078A"/>
    <w:rsid w:val="00650BF2"/>
    <w:rsid w:val="006525DF"/>
    <w:rsid w:val="00652A19"/>
    <w:rsid w:val="00653F9E"/>
    <w:rsid w:val="00654878"/>
    <w:rsid w:val="00655027"/>
    <w:rsid w:val="00655051"/>
    <w:rsid w:val="00655321"/>
    <w:rsid w:val="00655D5D"/>
    <w:rsid w:val="006560A1"/>
    <w:rsid w:val="0065675A"/>
    <w:rsid w:val="006567B2"/>
    <w:rsid w:val="00656B00"/>
    <w:rsid w:val="006575D9"/>
    <w:rsid w:val="00657BE6"/>
    <w:rsid w:val="00657F8D"/>
    <w:rsid w:val="00662743"/>
    <w:rsid w:val="00663922"/>
    <w:rsid w:val="006639AF"/>
    <w:rsid w:val="006651F4"/>
    <w:rsid w:val="006670B7"/>
    <w:rsid w:val="00667456"/>
    <w:rsid w:val="006708D2"/>
    <w:rsid w:val="006717E2"/>
    <w:rsid w:val="006718F8"/>
    <w:rsid w:val="00671D84"/>
    <w:rsid w:val="006721E5"/>
    <w:rsid w:val="00672774"/>
    <w:rsid w:val="0067299E"/>
    <w:rsid w:val="00673ABB"/>
    <w:rsid w:val="00674798"/>
    <w:rsid w:val="00675376"/>
    <w:rsid w:val="00675784"/>
    <w:rsid w:val="00675D33"/>
    <w:rsid w:val="0067781E"/>
    <w:rsid w:val="00680747"/>
    <w:rsid w:val="00680BDD"/>
    <w:rsid w:val="00682545"/>
    <w:rsid w:val="00682A19"/>
    <w:rsid w:val="00682F6C"/>
    <w:rsid w:val="0068358A"/>
    <w:rsid w:val="0068440D"/>
    <w:rsid w:val="00684833"/>
    <w:rsid w:val="00685F03"/>
    <w:rsid w:val="00690223"/>
    <w:rsid w:val="006913F0"/>
    <w:rsid w:val="0069404C"/>
    <w:rsid w:val="00695CA4"/>
    <w:rsid w:val="006961A5"/>
    <w:rsid w:val="006963FA"/>
    <w:rsid w:val="006967F8"/>
    <w:rsid w:val="00696A29"/>
    <w:rsid w:val="00697AE2"/>
    <w:rsid w:val="00697D48"/>
    <w:rsid w:val="006A01C3"/>
    <w:rsid w:val="006A0774"/>
    <w:rsid w:val="006A0F74"/>
    <w:rsid w:val="006A1611"/>
    <w:rsid w:val="006A1C67"/>
    <w:rsid w:val="006A1EAE"/>
    <w:rsid w:val="006A2074"/>
    <w:rsid w:val="006A232B"/>
    <w:rsid w:val="006A5229"/>
    <w:rsid w:val="006A533B"/>
    <w:rsid w:val="006A568E"/>
    <w:rsid w:val="006A58CD"/>
    <w:rsid w:val="006A5D79"/>
    <w:rsid w:val="006A6176"/>
    <w:rsid w:val="006A715A"/>
    <w:rsid w:val="006A7181"/>
    <w:rsid w:val="006A7690"/>
    <w:rsid w:val="006A7D4E"/>
    <w:rsid w:val="006B01D2"/>
    <w:rsid w:val="006B0827"/>
    <w:rsid w:val="006B3793"/>
    <w:rsid w:val="006B3A49"/>
    <w:rsid w:val="006B3D7F"/>
    <w:rsid w:val="006B50A7"/>
    <w:rsid w:val="006B5E3E"/>
    <w:rsid w:val="006B612B"/>
    <w:rsid w:val="006B65FD"/>
    <w:rsid w:val="006C0209"/>
    <w:rsid w:val="006C1762"/>
    <w:rsid w:val="006C25E3"/>
    <w:rsid w:val="006C28DC"/>
    <w:rsid w:val="006C300D"/>
    <w:rsid w:val="006C3F40"/>
    <w:rsid w:val="006C4E95"/>
    <w:rsid w:val="006C4FBB"/>
    <w:rsid w:val="006C6062"/>
    <w:rsid w:val="006C68C2"/>
    <w:rsid w:val="006D0C56"/>
    <w:rsid w:val="006D0C9D"/>
    <w:rsid w:val="006D0CE6"/>
    <w:rsid w:val="006D2571"/>
    <w:rsid w:val="006D25BC"/>
    <w:rsid w:val="006D311F"/>
    <w:rsid w:val="006D3832"/>
    <w:rsid w:val="006D3B32"/>
    <w:rsid w:val="006D4436"/>
    <w:rsid w:val="006D5AD6"/>
    <w:rsid w:val="006D603E"/>
    <w:rsid w:val="006D60B8"/>
    <w:rsid w:val="006D71E4"/>
    <w:rsid w:val="006D7D4D"/>
    <w:rsid w:val="006D7E87"/>
    <w:rsid w:val="006E0447"/>
    <w:rsid w:val="006E07CF"/>
    <w:rsid w:val="006E0A2B"/>
    <w:rsid w:val="006E0FD6"/>
    <w:rsid w:val="006E1259"/>
    <w:rsid w:val="006E1765"/>
    <w:rsid w:val="006E26ED"/>
    <w:rsid w:val="006E2F8A"/>
    <w:rsid w:val="006E3A8B"/>
    <w:rsid w:val="006E3C3D"/>
    <w:rsid w:val="006E552A"/>
    <w:rsid w:val="006E631E"/>
    <w:rsid w:val="006E634A"/>
    <w:rsid w:val="006E6665"/>
    <w:rsid w:val="006E6A17"/>
    <w:rsid w:val="006F023A"/>
    <w:rsid w:val="006F0B1F"/>
    <w:rsid w:val="006F14D3"/>
    <w:rsid w:val="006F186D"/>
    <w:rsid w:val="006F1895"/>
    <w:rsid w:val="006F2281"/>
    <w:rsid w:val="006F228D"/>
    <w:rsid w:val="006F4842"/>
    <w:rsid w:val="006F50A6"/>
    <w:rsid w:val="006F529B"/>
    <w:rsid w:val="006F5ADC"/>
    <w:rsid w:val="006F60D6"/>
    <w:rsid w:val="006F635D"/>
    <w:rsid w:val="006F64F4"/>
    <w:rsid w:val="006F7652"/>
    <w:rsid w:val="006F78C8"/>
    <w:rsid w:val="006F7A66"/>
    <w:rsid w:val="00700441"/>
    <w:rsid w:val="00700A08"/>
    <w:rsid w:val="00700BE3"/>
    <w:rsid w:val="007013DD"/>
    <w:rsid w:val="00702579"/>
    <w:rsid w:val="007025E8"/>
    <w:rsid w:val="0070298A"/>
    <w:rsid w:val="007043CA"/>
    <w:rsid w:val="007050B7"/>
    <w:rsid w:val="0070609B"/>
    <w:rsid w:val="00706835"/>
    <w:rsid w:val="007069F8"/>
    <w:rsid w:val="00706D28"/>
    <w:rsid w:val="0070749A"/>
    <w:rsid w:val="007074F2"/>
    <w:rsid w:val="00707569"/>
    <w:rsid w:val="00707D70"/>
    <w:rsid w:val="007100E6"/>
    <w:rsid w:val="0071010B"/>
    <w:rsid w:val="00711722"/>
    <w:rsid w:val="0071183B"/>
    <w:rsid w:val="00711D11"/>
    <w:rsid w:val="00713DC0"/>
    <w:rsid w:val="00714851"/>
    <w:rsid w:val="007149A3"/>
    <w:rsid w:val="00714BD5"/>
    <w:rsid w:val="00715175"/>
    <w:rsid w:val="00715BE8"/>
    <w:rsid w:val="00715C8B"/>
    <w:rsid w:val="00715D3A"/>
    <w:rsid w:val="00716B12"/>
    <w:rsid w:val="00717A76"/>
    <w:rsid w:val="007216B6"/>
    <w:rsid w:val="007220DB"/>
    <w:rsid w:val="00722407"/>
    <w:rsid w:val="0072241B"/>
    <w:rsid w:val="00722C59"/>
    <w:rsid w:val="0072325B"/>
    <w:rsid w:val="007238F0"/>
    <w:rsid w:val="00724341"/>
    <w:rsid w:val="00724CCA"/>
    <w:rsid w:val="0072524B"/>
    <w:rsid w:val="00726363"/>
    <w:rsid w:val="007274BE"/>
    <w:rsid w:val="00727523"/>
    <w:rsid w:val="00727BF7"/>
    <w:rsid w:val="00727D64"/>
    <w:rsid w:val="00727EBD"/>
    <w:rsid w:val="00731026"/>
    <w:rsid w:val="007310FC"/>
    <w:rsid w:val="007313DF"/>
    <w:rsid w:val="007315E8"/>
    <w:rsid w:val="007317BB"/>
    <w:rsid w:val="00731FF3"/>
    <w:rsid w:val="00732FAC"/>
    <w:rsid w:val="00733E03"/>
    <w:rsid w:val="00734433"/>
    <w:rsid w:val="007346A9"/>
    <w:rsid w:val="00734C21"/>
    <w:rsid w:val="00734E72"/>
    <w:rsid w:val="00735DC2"/>
    <w:rsid w:val="007361D9"/>
    <w:rsid w:val="00736321"/>
    <w:rsid w:val="00737A99"/>
    <w:rsid w:val="00737AF8"/>
    <w:rsid w:val="00737C76"/>
    <w:rsid w:val="00737FDE"/>
    <w:rsid w:val="00740315"/>
    <w:rsid w:val="00740BE5"/>
    <w:rsid w:val="0074104A"/>
    <w:rsid w:val="00741783"/>
    <w:rsid w:val="00741FF3"/>
    <w:rsid w:val="007421E7"/>
    <w:rsid w:val="00742224"/>
    <w:rsid w:val="007424DE"/>
    <w:rsid w:val="00742CEA"/>
    <w:rsid w:val="00743F10"/>
    <w:rsid w:val="007447C7"/>
    <w:rsid w:val="00744FEE"/>
    <w:rsid w:val="00745354"/>
    <w:rsid w:val="00745487"/>
    <w:rsid w:val="00746519"/>
    <w:rsid w:val="007469BA"/>
    <w:rsid w:val="007472E7"/>
    <w:rsid w:val="00747C62"/>
    <w:rsid w:val="00750735"/>
    <w:rsid w:val="00750E0B"/>
    <w:rsid w:val="00751C46"/>
    <w:rsid w:val="0075201F"/>
    <w:rsid w:val="007523DE"/>
    <w:rsid w:val="00752C9B"/>
    <w:rsid w:val="00752EBC"/>
    <w:rsid w:val="0075385F"/>
    <w:rsid w:val="00753C38"/>
    <w:rsid w:val="00754F26"/>
    <w:rsid w:val="007555C6"/>
    <w:rsid w:val="00755FD3"/>
    <w:rsid w:val="00756A22"/>
    <w:rsid w:val="00756E26"/>
    <w:rsid w:val="00756FD5"/>
    <w:rsid w:val="00757B76"/>
    <w:rsid w:val="00757BF5"/>
    <w:rsid w:val="00760D7B"/>
    <w:rsid w:val="00760E3A"/>
    <w:rsid w:val="007618C3"/>
    <w:rsid w:val="00761FEC"/>
    <w:rsid w:val="00764694"/>
    <w:rsid w:val="007653B6"/>
    <w:rsid w:val="00765771"/>
    <w:rsid w:val="0076593A"/>
    <w:rsid w:val="007659ED"/>
    <w:rsid w:val="00765D9C"/>
    <w:rsid w:val="00765FA6"/>
    <w:rsid w:val="007660EB"/>
    <w:rsid w:val="00766FE7"/>
    <w:rsid w:val="007677F4"/>
    <w:rsid w:val="00767D01"/>
    <w:rsid w:val="00770215"/>
    <w:rsid w:val="007707F6"/>
    <w:rsid w:val="0077094B"/>
    <w:rsid w:val="00770ED8"/>
    <w:rsid w:val="00770F90"/>
    <w:rsid w:val="00770FC0"/>
    <w:rsid w:val="007710C8"/>
    <w:rsid w:val="007717D1"/>
    <w:rsid w:val="007730E3"/>
    <w:rsid w:val="0077381C"/>
    <w:rsid w:val="0077404D"/>
    <w:rsid w:val="00774DC1"/>
    <w:rsid w:val="00775626"/>
    <w:rsid w:val="007756D4"/>
    <w:rsid w:val="00781420"/>
    <w:rsid w:val="00781669"/>
    <w:rsid w:val="00781DEB"/>
    <w:rsid w:val="00782690"/>
    <w:rsid w:val="00782A3B"/>
    <w:rsid w:val="00782EDC"/>
    <w:rsid w:val="00782EF1"/>
    <w:rsid w:val="00782F24"/>
    <w:rsid w:val="007830EE"/>
    <w:rsid w:val="00783208"/>
    <w:rsid w:val="007833AA"/>
    <w:rsid w:val="00783654"/>
    <w:rsid w:val="007844B2"/>
    <w:rsid w:val="00784876"/>
    <w:rsid w:val="00784DA7"/>
    <w:rsid w:val="00785323"/>
    <w:rsid w:val="007865DE"/>
    <w:rsid w:val="007866AF"/>
    <w:rsid w:val="00786DDE"/>
    <w:rsid w:val="00787062"/>
    <w:rsid w:val="007875F7"/>
    <w:rsid w:val="00787D50"/>
    <w:rsid w:val="0079106F"/>
    <w:rsid w:val="0079143F"/>
    <w:rsid w:val="00791A8A"/>
    <w:rsid w:val="00791D7E"/>
    <w:rsid w:val="00792F4A"/>
    <w:rsid w:val="007933EE"/>
    <w:rsid w:val="007938AD"/>
    <w:rsid w:val="00793C11"/>
    <w:rsid w:val="007944F8"/>
    <w:rsid w:val="00794F7E"/>
    <w:rsid w:val="00795375"/>
    <w:rsid w:val="00795973"/>
    <w:rsid w:val="00796088"/>
    <w:rsid w:val="0079725E"/>
    <w:rsid w:val="00797412"/>
    <w:rsid w:val="00797477"/>
    <w:rsid w:val="007A0F03"/>
    <w:rsid w:val="007A101C"/>
    <w:rsid w:val="007A135D"/>
    <w:rsid w:val="007A2794"/>
    <w:rsid w:val="007A2E4C"/>
    <w:rsid w:val="007A447C"/>
    <w:rsid w:val="007A5156"/>
    <w:rsid w:val="007A5F50"/>
    <w:rsid w:val="007A776F"/>
    <w:rsid w:val="007A7799"/>
    <w:rsid w:val="007A7B19"/>
    <w:rsid w:val="007A7F85"/>
    <w:rsid w:val="007B2A44"/>
    <w:rsid w:val="007B333E"/>
    <w:rsid w:val="007B392A"/>
    <w:rsid w:val="007B3DCB"/>
    <w:rsid w:val="007B3E85"/>
    <w:rsid w:val="007B4553"/>
    <w:rsid w:val="007B50A2"/>
    <w:rsid w:val="007B5714"/>
    <w:rsid w:val="007B5AA2"/>
    <w:rsid w:val="007B6192"/>
    <w:rsid w:val="007B68B0"/>
    <w:rsid w:val="007B7471"/>
    <w:rsid w:val="007B7B05"/>
    <w:rsid w:val="007C0892"/>
    <w:rsid w:val="007C1669"/>
    <w:rsid w:val="007C26D7"/>
    <w:rsid w:val="007C2A2D"/>
    <w:rsid w:val="007C2C16"/>
    <w:rsid w:val="007C398D"/>
    <w:rsid w:val="007C3AA3"/>
    <w:rsid w:val="007C43C6"/>
    <w:rsid w:val="007C5802"/>
    <w:rsid w:val="007C5FC2"/>
    <w:rsid w:val="007C6181"/>
    <w:rsid w:val="007C67EE"/>
    <w:rsid w:val="007C69C7"/>
    <w:rsid w:val="007C7840"/>
    <w:rsid w:val="007C7BA0"/>
    <w:rsid w:val="007D08DB"/>
    <w:rsid w:val="007D28E6"/>
    <w:rsid w:val="007D39EA"/>
    <w:rsid w:val="007D4505"/>
    <w:rsid w:val="007D46F9"/>
    <w:rsid w:val="007D51B4"/>
    <w:rsid w:val="007D594F"/>
    <w:rsid w:val="007D6EFB"/>
    <w:rsid w:val="007D7027"/>
    <w:rsid w:val="007D7F1E"/>
    <w:rsid w:val="007E15E9"/>
    <w:rsid w:val="007E1873"/>
    <w:rsid w:val="007E1D30"/>
    <w:rsid w:val="007E2622"/>
    <w:rsid w:val="007E27EF"/>
    <w:rsid w:val="007E31F5"/>
    <w:rsid w:val="007E3C59"/>
    <w:rsid w:val="007E3D89"/>
    <w:rsid w:val="007E3F45"/>
    <w:rsid w:val="007E447E"/>
    <w:rsid w:val="007E4B36"/>
    <w:rsid w:val="007E63EC"/>
    <w:rsid w:val="007E75D6"/>
    <w:rsid w:val="007F083B"/>
    <w:rsid w:val="007F094C"/>
    <w:rsid w:val="007F0D7E"/>
    <w:rsid w:val="007F0FA8"/>
    <w:rsid w:val="007F1279"/>
    <w:rsid w:val="007F2D58"/>
    <w:rsid w:val="007F34DE"/>
    <w:rsid w:val="007F3B8D"/>
    <w:rsid w:val="007F4152"/>
    <w:rsid w:val="007F4AB6"/>
    <w:rsid w:val="007F4E92"/>
    <w:rsid w:val="007F58FE"/>
    <w:rsid w:val="007F594B"/>
    <w:rsid w:val="007F631C"/>
    <w:rsid w:val="007F67F9"/>
    <w:rsid w:val="007F7B2C"/>
    <w:rsid w:val="007F7D0A"/>
    <w:rsid w:val="00800F95"/>
    <w:rsid w:val="0080194F"/>
    <w:rsid w:val="00801D19"/>
    <w:rsid w:val="00802207"/>
    <w:rsid w:val="008027C5"/>
    <w:rsid w:val="00803E21"/>
    <w:rsid w:val="008049AB"/>
    <w:rsid w:val="00805595"/>
    <w:rsid w:val="00806F5B"/>
    <w:rsid w:val="00807374"/>
    <w:rsid w:val="00807C85"/>
    <w:rsid w:val="00807EAF"/>
    <w:rsid w:val="008117A9"/>
    <w:rsid w:val="00811B1B"/>
    <w:rsid w:val="00812AEB"/>
    <w:rsid w:val="00812D81"/>
    <w:rsid w:val="008136B2"/>
    <w:rsid w:val="00816FBE"/>
    <w:rsid w:val="00820D33"/>
    <w:rsid w:val="0082192C"/>
    <w:rsid w:val="00821C43"/>
    <w:rsid w:val="00822099"/>
    <w:rsid w:val="008226B4"/>
    <w:rsid w:val="00822848"/>
    <w:rsid w:val="00824E63"/>
    <w:rsid w:val="00824F23"/>
    <w:rsid w:val="00825EAB"/>
    <w:rsid w:val="00825F07"/>
    <w:rsid w:val="00830C98"/>
    <w:rsid w:val="00831011"/>
    <w:rsid w:val="008321C1"/>
    <w:rsid w:val="0083282B"/>
    <w:rsid w:val="00833105"/>
    <w:rsid w:val="0083383D"/>
    <w:rsid w:val="00833AD0"/>
    <w:rsid w:val="00833D0C"/>
    <w:rsid w:val="00833FD9"/>
    <w:rsid w:val="0083457F"/>
    <w:rsid w:val="00834CE9"/>
    <w:rsid w:val="008352E9"/>
    <w:rsid w:val="0083671F"/>
    <w:rsid w:val="00837905"/>
    <w:rsid w:val="00837F62"/>
    <w:rsid w:val="00840110"/>
    <w:rsid w:val="00840216"/>
    <w:rsid w:val="008408A1"/>
    <w:rsid w:val="00840D69"/>
    <w:rsid w:val="00840F2A"/>
    <w:rsid w:val="008416D1"/>
    <w:rsid w:val="00842A0F"/>
    <w:rsid w:val="00842BD1"/>
    <w:rsid w:val="00842CC1"/>
    <w:rsid w:val="00842DC6"/>
    <w:rsid w:val="00843AB6"/>
    <w:rsid w:val="00844048"/>
    <w:rsid w:val="008442B7"/>
    <w:rsid w:val="00844D9B"/>
    <w:rsid w:val="008466BF"/>
    <w:rsid w:val="008509B4"/>
    <w:rsid w:val="008518AB"/>
    <w:rsid w:val="008519AD"/>
    <w:rsid w:val="008543B7"/>
    <w:rsid w:val="00854EFD"/>
    <w:rsid w:val="00854F70"/>
    <w:rsid w:val="00855639"/>
    <w:rsid w:val="00855792"/>
    <w:rsid w:val="0085600C"/>
    <w:rsid w:val="00856C1D"/>
    <w:rsid w:val="00856CCD"/>
    <w:rsid w:val="008573F2"/>
    <w:rsid w:val="00857AD8"/>
    <w:rsid w:val="008604CD"/>
    <w:rsid w:val="0086083D"/>
    <w:rsid w:val="00860BE7"/>
    <w:rsid w:val="008614B1"/>
    <w:rsid w:val="0086278D"/>
    <w:rsid w:val="0086469D"/>
    <w:rsid w:val="00864718"/>
    <w:rsid w:val="00865C57"/>
    <w:rsid w:val="008662AB"/>
    <w:rsid w:val="00870054"/>
    <w:rsid w:val="008711EB"/>
    <w:rsid w:val="008724FD"/>
    <w:rsid w:val="00872792"/>
    <w:rsid w:val="008732E3"/>
    <w:rsid w:val="00874CC3"/>
    <w:rsid w:val="008751BC"/>
    <w:rsid w:val="008755EB"/>
    <w:rsid w:val="00875D44"/>
    <w:rsid w:val="0087701C"/>
    <w:rsid w:val="00877301"/>
    <w:rsid w:val="00877B96"/>
    <w:rsid w:val="00881DD4"/>
    <w:rsid w:val="00883F9C"/>
    <w:rsid w:val="008842EC"/>
    <w:rsid w:val="00884461"/>
    <w:rsid w:val="0088489B"/>
    <w:rsid w:val="00885869"/>
    <w:rsid w:val="00887CBC"/>
    <w:rsid w:val="00887CDA"/>
    <w:rsid w:val="008902FD"/>
    <w:rsid w:val="00891077"/>
    <w:rsid w:val="0089139E"/>
    <w:rsid w:val="00893515"/>
    <w:rsid w:val="00893EC1"/>
    <w:rsid w:val="00894975"/>
    <w:rsid w:val="008952CC"/>
    <w:rsid w:val="008952FC"/>
    <w:rsid w:val="00895703"/>
    <w:rsid w:val="008A07FA"/>
    <w:rsid w:val="008A0CD8"/>
    <w:rsid w:val="008A16EB"/>
    <w:rsid w:val="008A1887"/>
    <w:rsid w:val="008A43AA"/>
    <w:rsid w:val="008A440E"/>
    <w:rsid w:val="008A4BC0"/>
    <w:rsid w:val="008A5E3C"/>
    <w:rsid w:val="008A6060"/>
    <w:rsid w:val="008A6CA2"/>
    <w:rsid w:val="008A7F35"/>
    <w:rsid w:val="008B12FB"/>
    <w:rsid w:val="008B133F"/>
    <w:rsid w:val="008B2386"/>
    <w:rsid w:val="008B258A"/>
    <w:rsid w:val="008B47D9"/>
    <w:rsid w:val="008B4E40"/>
    <w:rsid w:val="008B52EF"/>
    <w:rsid w:val="008B5557"/>
    <w:rsid w:val="008B5657"/>
    <w:rsid w:val="008B6A29"/>
    <w:rsid w:val="008B6D0F"/>
    <w:rsid w:val="008C02E3"/>
    <w:rsid w:val="008C0536"/>
    <w:rsid w:val="008C1024"/>
    <w:rsid w:val="008C12FD"/>
    <w:rsid w:val="008C1D78"/>
    <w:rsid w:val="008C439A"/>
    <w:rsid w:val="008C44B4"/>
    <w:rsid w:val="008C4BB1"/>
    <w:rsid w:val="008C7465"/>
    <w:rsid w:val="008D00ED"/>
    <w:rsid w:val="008D163F"/>
    <w:rsid w:val="008D1BE6"/>
    <w:rsid w:val="008D1FCC"/>
    <w:rsid w:val="008D2BEA"/>
    <w:rsid w:val="008D2C02"/>
    <w:rsid w:val="008D34A2"/>
    <w:rsid w:val="008D41E2"/>
    <w:rsid w:val="008D47F7"/>
    <w:rsid w:val="008D56BB"/>
    <w:rsid w:val="008D5899"/>
    <w:rsid w:val="008D7190"/>
    <w:rsid w:val="008E09ED"/>
    <w:rsid w:val="008E1C74"/>
    <w:rsid w:val="008E2240"/>
    <w:rsid w:val="008E230E"/>
    <w:rsid w:val="008E2355"/>
    <w:rsid w:val="008E262E"/>
    <w:rsid w:val="008E3062"/>
    <w:rsid w:val="008E37EA"/>
    <w:rsid w:val="008E38AF"/>
    <w:rsid w:val="008E3952"/>
    <w:rsid w:val="008E4336"/>
    <w:rsid w:val="008E460E"/>
    <w:rsid w:val="008E56D8"/>
    <w:rsid w:val="008E61BC"/>
    <w:rsid w:val="008E6659"/>
    <w:rsid w:val="008E6F23"/>
    <w:rsid w:val="008E7292"/>
    <w:rsid w:val="008E7589"/>
    <w:rsid w:val="008F0885"/>
    <w:rsid w:val="008F0DCF"/>
    <w:rsid w:val="008F1AEB"/>
    <w:rsid w:val="008F2DF6"/>
    <w:rsid w:val="008F2F20"/>
    <w:rsid w:val="008F32D0"/>
    <w:rsid w:val="008F35E3"/>
    <w:rsid w:val="008F3DE5"/>
    <w:rsid w:val="008F46D0"/>
    <w:rsid w:val="008F5B8F"/>
    <w:rsid w:val="008F60E1"/>
    <w:rsid w:val="008F68B8"/>
    <w:rsid w:val="008F6D73"/>
    <w:rsid w:val="008F7EDB"/>
    <w:rsid w:val="00900DE3"/>
    <w:rsid w:val="009013FD"/>
    <w:rsid w:val="009019CB"/>
    <w:rsid w:val="00901CBA"/>
    <w:rsid w:val="00901D86"/>
    <w:rsid w:val="009023C8"/>
    <w:rsid w:val="00903CE2"/>
    <w:rsid w:val="009043F1"/>
    <w:rsid w:val="00904A1F"/>
    <w:rsid w:val="00905E12"/>
    <w:rsid w:val="0090720E"/>
    <w:rsid w:val="00907E90"/>
    <w:rsid w:val="009100BD"/>
    <w:rsid w:val="009101E2"/>
    <w:rsid w:val="0091058F"/>
    <w:rsid w:val="0091060D"/>
    <w:rsid w:val="00911346"/>
    <w:rsid w:val="009119EB"/>
    <w:rsid w:val="00912034"/>
    <w:rsid w:val="00913465"/>
    <w:rsid w:val="009135E7"/>
    <w:rsid w:val="00913E17"/>
    <w:rsid w:val="00914295"/>
    <w:rsid w:val="009157B7"/>
    <w:rsid w:val="00915E8D"/>
    <w:rsid w:val="009161F8"/>
    <w:rsid w:val="009162B3"/>
    <w:rsid w:val="009165AA"/>
    <w:rsid w:val="00916658"/>
    <w:rsid w:val="00916781"/>
    <w:rsid w:val="009169AA"/>
    <w:rsid w:val="00916B2A"/>
    <w:rsid w:val="00917854"/>
    <w:rsid w:val="009179EB"/>
    <w:rsid w:val="009201D5"/>
    <w:rsid w:val="00921460"/>
    <w:rsid w:val="00924B2D"/>
    <w:rsid w:val="009257F9"/>
    <w:rsid w:val="009258C8"/>
    <w:rsid w:val="0092599E"/>
    <w:rsid w:val="0092648C"/>
    <w:rsid w:val="009274BF"/>
    <w:rsid w:val="00927C5F"/>
    <w:rsid w:val="00930B30"/>
    <w:rsid w:val="00930D44"/>
    <w:rsid w:val="00931A45"/>
    <w:rsid w:val="00932218"/>
    <w:rsid w:val="00933931"/>
    <w:rsid w:val="009350FB"/>
    <w:rsid w:val="00935683"/>
    <w:rsid w:val="00937697"/>
    <w:rsid w:val="00940090"/>
    <w:rsid w:val="009411EA"/>
    <w:rsid w:val="009415B6"/>
    <w:rsid w:val="00942461"/>
    <w:rsid w:val="00942721"/>
    <w:rsid w:val="00942C19"/>
    <w:rsid w:val="00942F7F"/>
    <w:rsid w:val="00943DC0"/>
    <w:rsid w:val="00943E91"/>
    <w:rsid w:val="00944752"/>
    <w:rsid w:val="0094481C"/>
    <w:rsid w:val="0094493D"/>
    <w:rsid w:val="0094638D"/>
    <w:rsid w:val="009471B1"/>
    <w:rsid w:val="00947897"/>
    <w:rsid w:val="009479A7"/>
    <w:rsid w:val="00947A46"/>
    <w:rsid w:val="009509B6"/>
    <w:rsid w:val="00950D3D"/>
    <w:rsid w:val="0095116F"/>
    <w:rsid w:val="009516A8"/>
    <w:rsid w:val="00951F88"/>
    <w:rsid w:val="00954002"/>
    <w:rsid w:val="00954157"/>
    <w:rsid w:val="00955BCB"/>
    <w:rsid w:val="00956124"/>
    <w:rsid w:val="009567A1"/>
    <w:rsid w:val="00957BA5"/>
    <w:rsid w:val="00960421"/>
    <w:rsid w:val="009608A3"/>
    <w:rsid w:val="00960C1F"/>
    <w:rsid w:val="009615C6"/>
    <w:rsid w:val="00961658"/>
    <w:rsid w:val="00961A52"/>
    <w:rsid w:val="00961BA8"/>
    <w:rsid w:val="0096204A"/>
    <w:rsid w:val="009625AD"/>
    <w:rsid w:val="00962A6B"/>
    <w:rsid w:val="0096330E"/>
    <w:rsid w:val="00963BC9"/>
    <w:rsid w:val="009645DB"/>
    <w:rsid w:val="009649E6"/>
    <w:rsid w:val="00964AA2"/>
    <w:rsid w:val="009655AF"/>
    <w:rsid w:val="0096583F"/>
    <w:rsid w:val="00965DA9"/>
    <w:rsid w:val="00965E87"/>
    <w:rsid w:val="00966189"/>
    <w:rsid w:val="00967031"/>
    <w:rsid w:val="009674C0"/>
    <w:rsid w:val="009710E4"/>
    <w:rsid w:val="0097186F"/>
    <w:rsid w:val="00972C52"/>
    <w:rsid w:val="0097318B"/>
    <w:rsid w:val="009735E2"/>
    <w:rsid w:val="009739D0"/>
    <w:rsid w:val="009749EF"/>
    <w:rsid w:val="00974A49"/>
    <w:rsid w:val="009751C0"/>
    <w:rsid w:val="009753A3"/>
    <w:rsid w:val="00975988"/>
    <w:rsid w:val="009766E3"/>
    <w:rsid w:val="009769A4"/>
    <w:rsid w:val="00977746"/>
    <w:rsid w:val="00977806"/>
    <w:rsid w:val="009778C0"/>
    <w:rsid w:val="009805A3"/>
    <w:rsid w:val="0098067A"/>
    <w:rsid w:val="0098108D"/>
    <w:rsid w:val="0098137F"/>
    <w:rsid w:val="0098152D"/>
    <w:rsid w:val="009819E5"/>
    <w:rsid w:val="00981C4C"/>
    <w:rsid w:val="00982190"/>
    <w:rsid w:val="0098443B"/>
    <w:rsid w:val="009848F4"/>
    <w:rsid w:val="009852D8"/>
    <w:rsid w:val="00985E72"/>
    <w:rsid w:val="00986279"/>
    <w:rsid w:val="009868B4"/>
    <w:rsid w:val="00987133"/>
    <w:rsid w:val="009871F1"/>
    <w:rsid w:val="00987543"/>
    <w:rsid w:val="009902C4"/>
    <w:rsid w:val="00990F61"/>
    <w:rsid w:val="00991620"/>
    <w:rsid w:val="00991F1C"/>
    <w:rsid w:val="00992D34"/>
    <w:rsid w:val="00993F4C"/>
    <w:rsid w:val="00994306"/>
    <w:rsid w:val="00994A96"/>
    <w:rsid w:val="00995D12"/>
    <w:rsid w:val="009965F4"/>
    <w:rsid w:val="00996E5C"/>
    <w:rsid w:val="009975E2"/>
    <w:rsid w:val="00997E2C"/>
    <w:rsid w:val="009A0178"/>
    <w:rsid w:val="009A0920"/>
    <w:rsid w:val="009A0DC3"/>
    <w:rsid w:val="009A0F8C"/>
    <w:rsid w:val="009A1356"/>
    <w:rsid w:val="009A1B4A"/>
    <w:rsid w:val="009A29D1"/>
    <w:rsid w:val="009A2F52"/>
    <w:rsid w:val="009A3D09"/>
    <w:rsid w:val="009A4526"/>
    <w:rsid w:val="009A47DC"/>
    <w:rsid w:val="009A4A83"/>
    <w:rsid w:val="009A516F"/>
    <w:rsid w:val="009A5B68"/>
    <w:rsid w:val="009A6A7F"/>
    <w:rsid w:val="009A762F"/>
    <w:rsid w:val="009A765E"/>
    <w:rsid w:val="009A7FD8"/>
    <w:rsid w:val="009B00B6"/>
    <w:rsid w:val="009B037F"/>
    <w:rsid w:val="009B1B87"/>
    <w:rsid w:val="009B1FED"/>
    <w:rsid w:val="009B22E3"/>
    <w:rsid w:val="009B35B8"/>
    <w:rsid w:val="009B4177"/>
    <w:rsid w:val="009B4191"/>
    <w:rsid w:val="009B5205"/>
    <w:rsid w:val="009B524B"/>
    <w:rsid w:val="009B5AC5"/>
    <w:rsid w:val="009B6506"/>
    <w:rsid w:val="009B6BD5"/>
    <w:rsid w:val="009B708E"/>
    <w:rsid w:val="009B7A74"/>
    <w:rsid w:val="009B7D5F"/>
    <w:rsid w:val="009C0A73"/>
    <w:rsid w:val="009C0ABC"/>
    <w:rsid w:val="009C102B"/>
    <w:rsid w:val="009C1441"/>
    <w:rsid w:val="009C19CB"/>
    <w:rsid w:val="009C1EF5"/>
    <w:rsid w:val="009C23E2"/>
    <w:rsid w:val="009C271F"/>
    <w:rsid w:val="009C29FD"/>
    <w:rsid w:val="009C2B9F"/>
    <w:rsid w:val="009C2C3C"/>
    <w:rsid w:val="009C4828"/>
    <w:rsid w:val="009C5A3B"/>
    <w:rsid w:val="009C6EF3"/>
    <w:rsid w:val="009C7887"/>
    <w:rsid w:val="009D1C5E"/>
    <w:rsid w:val="009D2CD9"/>
    <w:rsid w:val="009D3525"/>
    <w:rsid w:val="009D380E"/>
    <w:rsid w:val="009D3838"/>
    <w:rsid w:val="009D3B51"/>
    <w:rsid w:val="009D47D6"/>
    <w:rsid w:val="009D58B8"/>
    <w:rsid w:val="009D59A2"/>
    <w:rsid w:val="009D5B36"/>
    <w:rsid w:val="009D67A3"/>
    <w:rsid w:val="009E0037"/>
    <w:rsid w:val="009E0229"/>
    <w:rsid w:val="009E1091"/>
    <w:rsid w:val="009E224B"/>
    <w:rsid w:val="009E26F8"/>
    <w:rsid w:val="009E2848"/>
    <w:rsid w:val="009E35F5"/>
    <w:rsid w:val="009E5EAA"/>
    <w:rsid w:val="009E6283"/>
    <w:rsid w:val="009E70F2"/>
    <w:rsid w:val="009E759C"/>
    <w:rsid w:val="009E789C"/>
    <w:rsid w:val="009F0EF3"/>
    <w:rsid w:val="009F27EF"/>
    <w:rsid w:val="009F29C1"/>
    <w:rsid w:val="009F36DF"/>
    <w:rsid w:val="009F37A3"/>
    <w:rsid w:val="009F3F58"/>
    <w:rsid w:val="009F4476"/>
    <w:rsid w:val="009F4786"/>
    <w:rsid w:val="009F5EE2"/>
    <w:rsid w:val="009F657F"/>
    <w:rsid w:val="00A00582"/>
    <w:rsid w:val="00A0184A"/>
    <w:rsid w:val="00A01DC4"/>
    <w:rsid w:val="00A01F77"/>
    <w:rsid w:val="00A02376"/>
    <w:rsid w:val="00A023B2"/>
    <w:rsid w:val="00A0248D"/>
    <w:rsid w:val="00A032F0"/>
    <w:rsid w:val="00A036C9"/>
    <w:rsid w:val="00A0409D"/>
    <w:rsid w:val="00A0426F"/>
    <w:rsid w:val="00A04329"/>
    <w:rsid w:val="00A06143"/>
    <w:rsid w:val="00A062D5"/>
    <w:rsid w:val="00A073F9"/>
    <w:rsid w:val="00A076EF"/>
    <w:rsid w:val="00A07F08"/>
    <w:rsid w:val="00A10149"/>
    <w:rsid w:val="00A10EEC"/>
    <w:rsid w:val="00A12D9D"/>
    <w:rsid w:val="00A12FE0"/>
    <w:rsid w:val="00A15646"/>
    <w:rsid w:val="00A15CC3"/>
    <w:rsid w:val="00A1608B"/>
    <w:rsid w:val="00A167E8"/>
    <w:rsid w:val="00A16C6F"/>
    <w:rsid w:val="00A17EAF"/>
    <w:rsid w:val="00A200AD"/>
    <w:rsid w:val="00A218F3"/>
    <w:rsid w:val="00A21DAC"/>
    <w:rsid w:val="00A21F9B"/>
    <w:rsid w:val="00A23135"/>
    <w:rsid w:val="00A23BD5"/>
    <w:rsid w:val="00A240C4"/>
    <w:rsid w:val="00A24CC6"/>
    <w:rsid w:val="00A24EDA"/>
    <w:rsid w:val="00A25376"/>
    <w:rsid w:val="00A26165"/>
    <w:rsid w:val="00A2663E"/>
    <w:rsid w:val="00A2746A"/>
    <w:rsid w:val="00A277B9"/>
    <w:rsid w:val="00A2792E"/>
    <w:rsid w:val="00A30133"/>
    <w:rsid w:val="00A30EB3"/>
    <w:rsid w:val="00A3119B"/>
    <w:rsid w:val="00A31B5D"/>
    <w:rsid w:val="00A3217E"/>
    <w:rsid w:val="00A32656"/>
    <w:rsid w:val="00A33F18"/>
    <w:rsid w:val="00A34235"/>
    <w:rsid w:val="00A351CD"/>
    <w:rsid w:val="00A36847"/>
    <w:rsid w:val="00A374BD"/>
    <w:rsid w:val="00A3794E"/>
    <w:rsid w:val="00A379CB"/>
    <w:rsid w:val="00A4034B"/>
    <w:rsid w:val="00A411DE"/>
    <w:rsid w:val="00A415D7"/>
    <w:rsid w:val="00A41DC7"/>
    <w:rsid w:val="00A43308"/>
    <w:rsid w:val="00A44E87"/>
    <w:rsid w:val="00A47223"/>
    <w:rsid w:val="00A47519"/>
    <w:rsid w:val="00A476F3"/>
    <w:rsid w:val="00A4794C"/>
    <w:rsid w:val="00A50AC2"/>
    <w:rsid w:val="00A51851"/>
    <w:rsid w:val="00A51D60"/>
    <w:rsid w:val="00A5212A"/>
    <w:rsid w:val="00A5285B"/>
    <w:rsid w:val="00A531AE"/>
    <w:rsid w:val="00A538A7"/>
    <w:rsid w:val="00A5441B"/>
    <w:rsid w:val="00A55E49"/>
    <w:rsid w:val="00A55E4C"/>
    <w:rsid w:val="00A56030"/>
    <w:rsid w:val="00A56535"/>
    <w:rsid w:val="00A56594"/>
    <w:rsid w:val="00A566D3"/>
    <w:rsid w:val="00A574E9"/>
    <w:rsid w:val="00A6045D"/>
    <w:rsid w:val="00A606FC"/>
    <w:rsid w:val="00A61832"/>
    <w:rsid w:val="00A61C37"/>
    <w:rsid w:val="00A626D8"/>
    <w:rsid w:val="00A6364B"/>
    <w:rsid w:val="00A64533"/>
    <w:rsid w:val="00A64633"/>
    <w:rsid w:val="00A653CB"/>
    <w:rsid w:val="00A7015C"/>
    <w:rsid w:val="00A70B2E"/>
    <w:rsid w:val="00A70C9A"/>
    <w:rsid w:val="00A72A0B"/>
    <w:rsid w:val="00A72C1F"/>
    <w:rsid w:val="00A72F0E"/>
    <w:rsid w:val="00A74AC7"/>
    <w:rsid w:val="00A761A5"/>
    <w:rsid w:val="00A76355"/>
    <w:rsid w:val="00A76804"/>
    <w:rsid w:val="00A76C26"/>
    <w:rsid w:val="00A76C28"/>
    <w:rsid w:val="00A80B5A"/>
    <w:rsid w:val="00A8168F"/>
    <w:rsid w:val="00A82164"/>
    <w:rsid w:val="00A82E6C"/>
    <w:rsid w:val="00A832BC"/>
    <w:rsid w:val="00A83ABF"/>
    <w:rsid w:val="00A84304"/>
    <w:rsid w:val="00A84AF1"/>
    <w:rsid w:val="00A85277"/>
    <w:rsid w:val="00A85A24"/>
    <w:rsid w:val="00A86908"/>
    <w:rsid w:val="00A87406"/>
    <w:rsid w:val="00A90CFF"/>
    <w:rsid w:val="00A91DB3"/>
    <w:rsid w:val="00A9202A"/>
    <w:rsid w:val="00A92929"/>
    <w:rsid w:val="00A92976"/>
    <w:rsid w:val="00A93524"/>
    <w:rsid w:val="00A936A9"/>
    <w:rsid w:val="00A944CE"/>
    <w:rsid w:val="00A94592"/>
    <w:rsid w:val="00A949F0"/>
    <w:rsid w:val="00A956E8"/>
    <w:rsid w:val="00A95A54"/>
    <w:rsid w:val="00A963E2"/>
    <w:rsid w:val="00A96E92"/>
    <w:rsid w:val="00A97041"/>
    <w:rsid w:val="00A97171"/>
    <w:rsid w:val="00AA0225"/>
    <w:rsid w:val="00AA04B3"/>
    <w:rsid w:val="00AA078F"/>
    <w:rsid w:val="00AA1667"/>
    <w:rsid w:val="00AA16F2"/>
    <w:rsid w:val="00AA1830"/>
    <w:rsid w:val="00AA3510"/>
    <w:rsid w:val="00AA3E46"/>
    <w:rsid w:val="00AA4389"/>
    <w:rsid w:val="00AA43D7"/>
    <w:rsid w:val="00AA48B1"/>
    <w:rsid w:val="00AA56B2"/>
    <w:rsid w:val="00AB01CD"/>
    <w:rsid w:val="00AB02C0"/>
    <w:rsid w:val="00AB0F43"/>
    <w:rsid w:val="00AB14E6"/>
    <w:rsid w:val="00AB1A74"/>
    <w:rsid w:val="00AB1A93"/>
    <w:rsid w:val="00AB2CE7"/>
    <w:rsid w:val="00AB3C59"/>
    <w:rsid w:val="00AB4847"/>
    <w:rsid w:val="00AB4F75"/>
    <w:rsid w:val="00AB51AE"/>
    <w:rsid w:val="00AB63F7"/>
    <w:rsid w:val="00AB706E"/>
    <w:rsid w:val="00AB71A2"/>
    <w:rsid w:val="00AB74EF"/>
    <w:rsid w:val="00AB7963"/>
    <w:rsid w:val="00AB7CFA"/>
    <w:rsid w:val="00AB7FC5"/>
    <w:rsid w:val="00AC0872"/>
    <w:rsid w:val="00AC09D4"/>
    <w:rsid w:val="00AC1410"/>
    <w:rsid w:val="00AC1D09"/>
    <w:rsid w:val="00AC1DAD"/>
    <w:rsid w:val="00AC2B9B"/>
    <w:rsid w:val="00AC2C62"/>
    <w:rsid w:val="00AC3136"/>
    <w:rsid w:val="00AC3339"/>
    <w:rsid w:val="00AC3DA9"/>
    <w:rsid w:val="00AC51D6"/>
    <w:rsid w:val="00AC5540"/>
    <w:rsid w:val="00AC590A"/>
    <w:rsid w:val="00AC5DB5"/>
    <w:rsid w:val="00AC6451"/>
    <w:rsid w:val="00AC6699"/>
    <w:rsid w:val="00AC6CBA"/>
    <w:rsid w:val="00AC6E6D"/>
    <w:rsid w:val="00AC7F89"/>
    <w:rsid w:val="00AD01E2"/>
    <w:rsid w:val="00AD464A"/>
    <w:rsid w:val="00AD5B31"/>
    <w:rsid w:val="00AD6347"/>
    <w:rsid w:val="00AD65C1"/>
    <w:rsid w:val="00AD76CA"/>
    <w:rsid w:val="00AD7934"/>
    <w:rsid w:val="00AD7F47"/>
    <w:rsid w:val="00AE0030"/>
    <w:rsid w:val="00AE0B87"/>
    <w:rsid w:val="00AE1F96"/>
    <w:rsid w:val="00AE21D5"/>
    <w:rsid w:val="00AE276C"/>
    <w:rsid w:val="00AE2D02"/>
    <w:rsid w:val="00AE2E7F"/>
    <w:rsid w:val="00AE35D8"/>
    <w:rsid w:val="00AE3A4E"/>
    <w:rsid w:val="00AE3D1B"/>
    <w:rsid w:val="00AE40AE"/>
    <w:rsid w:val="00AE4912"/>
    <w:rsid w:val="00AE5B58"/>
    <w:rsid w:val="00AE7A69"/>
    <w:rsid w:val="00AF00C6"/>
    <w:rsid w:val="00AF01F7"/>
    <w:rsid w:val="00AF06FE"/>
    <w:rsid w:val="00AF1387"/>
    <w:rsid w:val="00AF32DA"/>
    <w:rsid w:val="00AF360A"/>
    <w:rsid w:val="00AF414B"/>
    <w:rsid w:val="00AF48AB"/>
    <w:rsid w:val="00AF5002"/>
    <w:rsid w:val="00AF529A"/>
    <w:rsid w:val="00AF55B6"/>
    <w:rsid w:val="00AF5BCA"/>
    <w:rsid w:val="00AF63B9"/>
    <w:rsid w:val="00AF643D"/>
    <w:rsid w:val="00AF71D5"/>
    <w:rsid w:val="00AF7DC7"/>
    <w:rsid w:val="00AF7E0A"/>
    <w:rsid w:val="00B000E3"/>
    <w:rsid w:val="00B00D89"/>
    <w:rsid w:val="00B0242F"/>
    <w:rsid w:val="00B03365"/>
    <w:rsid w:val="00B036B9"/>
    <w:rsid w:val="00B0420E"/>
    <w:rsid w:val="00B04BDF"/>
    <w:rsid w:val="00B05ECF"/>
    <w:rsid w:val="00B06938"/>
    <w:rsid w:val="00B069CB"/>
    <w:rsid w:val="00B06C15"/>
    <w:rsid w:val="00B07157"/>
    <w:rsid w:val="00B0756E"/>
    <w:rsid w:val="00B07F17"/>
    <w:rsid w:val="00B10964"/>
    <w:rsid w:val="00B11184"/>
    <w:rsid w:val="00B11EA7"/>
    <w:rsid w:val="00B12B8D"/>
    <w:rsid w:val="00B13A76"/>
    <w:rsid w:val="00B14C5A"/>
    <w:rsid w:val="00B14E83"/>
    <w:rsid w:val="00B14EA2"/>
    <w:rsid w:val="00B15271"/>
    <w:rsid w:val="00B15745"/>
    <w:rsid w:val="00B158F9"/>
    <w:rsid w:val="00B1658A"/>
    <w:rsid w:val="00B17A06"/>
    <w:rsid w:val="00B2034C"/>
    <w:rsid w:val="00B21700"/>
    <w:rsid w:val="00B22FBF"/>
    <w:rsid w:val="00B23F33"/>
    <w:rsid w:val="00B249C4"/>
    <w:rsid w:val="00B24E7A"/>
    <w:rsid w:val="00B25000"/>
    <w:rsid w:val="00B260D2"/>
    <w:rsid w:val="00B2737B"/>
    <w:rsid w:val="00B30AA5"/>
    <w:rsid w:val="00B315F8"/>
    <w:rsid w:val="00B32098"/>
    <w:rsid w:val="00B35389"/>
    <w:rsid w:val="00B35529"/>
    <w:rsid w:val="00B35999"/>
    <w:rsid w:val="00B35C67"/>
    <w:rsid w:val="00B3679E"/>
    <w:rsid w:val="00B36BFA"/>
    <w:rsid w:val="00B37F08"/>
    <w:rsid w:val="00B401E5"/>
    <w:rsid w:val="00B403AD"/>
    <w:rsid w:val="00B42534"/>
    <w:rsid w:val="00B425E4"/>
    <w:rsid w:val="00B4330A"/>
    <w:rsid w:val="00B4393C"/>
    <w:rsid w:val="00B44219"/>
    <w:rsid w:val="00B46B4D"/>
    <w:rsid w:val="00B50187"/>
    <w:rsid w:val="00B50836"/>
    <w:rsid w:val="00B50AC3"/>
    <w:rsid w:val="00B513C3"/>
    <w:rsid w:val="00B53BF5"/>
    <w:rsid w:val="00B53BF8"/>
    <w:rsid w:val="00B54B52"/>
    <w:rsid w:val="00B54DEF"/>
    <w:rsid w:val="00B54ED2"/>
    <w:rsid w:val="00B54F44"/>
    <w:rsid w:val="00B563C2"/>
    <w:rsid w:val="00B567B3"/>
    <w:rsid w:val="00B57C2A"/>
    <w:rsid w:val="00B6364D"/>
    <w:rsid w:val="00B638FA"/>
    <w:rsid w:val="00B64769"/>
    <w:rsid w:val="00B65035"/>
    <w:rsid w:val="00B65324"/>
    <w:rsid w:val="00B65CA5"/>
    <w:rsid w:val="00B67346"/>
    <w:rsid w:val="00B67420"/>
    <w:rsid w:val="00B67642"/>
    <w:rsid w:val="00B705A3"/>
    <w:rsid w:val="00B70F96"/>
    <w:rsid w:val="00B71825"/>
    <w:rsid w:val="00B71C91"/>
    <w:rsid w:val="00B733A3"/>
    <w:rsid w:val="00B73C76"/>
    <w:rsid w:val="00B76ED1"/>
    <w:rsid w:val="00B80A13"/>
    <w:rsid w:val="00B8106D"/>
    <w:rsid w:val="00B81575"/>
    <w:rsid w:val="00B81779"/>
    <w:rsid w:val="00B82049"/>
    <w:rsid w:val="00B821DB"/>
    <w:rsid w:val="00B82340"/>
    <w:rsid w:val="00B828F3"/>
    <w:rsid w:val="00B83724"/>
    <w:rsid w:val="00B839D3"/>
    <w:rsid w:val="00B83B1A"/>
    <w:rsid w:val="00B83EF7"/>
    <w:rsid w:val="00B84ECF"/>
    <w:rsid w:val="00B85509"/>
    <w:rsid w:val="00B855B2"/>
    <w:rsid w:val="00B85CA5"/>
    <w:rsid w:val="00B85CE0"/>
    <w:rsid w:val="00B8737C"/>
    <w:rsid w:val="00B87686"/>
    <w:rsid w:val="00B9160B"/>
    <w:rsid w:val="00B91942"/>
    <w:rsid w:val="00B9266B"/>
    <w:rsid w:val="00B92B46"/>
    <w:rsid w:val="00B936C5"/>
    <w:rsid w:val="00B9383A"/>
    <w:rsid w:val="00B9445C"/>
    <w:rsid w:val="00B948DD"/>
    <w:rsid w:val="00B94ACE"/>
    <w:rsid w:val="00B95217"/>
    <w:rsid w:val="00B95715"/>
    <w:rsid w:val="00B95A29"/>
    <w:rsid w:val="00B9665B"/>
    <w:rsid w:val="00B96935"/>
    <w:rsid w:val="00B96A48"/>
    <w:rsid w:val="00B970C1"/>
    <w:rsid w:val="00B97161"/>
    <w:rsid w:val="00B9751B"/>
    <w:rsid w:val="00BA155D"/>
    <w:rsid w:val="00BA15C6"/>
    <w:rsid w:val="00BA1903"/>
    <w:rsid w:val="00BA1E5C"/>
    <w:rsid w:val="00BA3588"/>
    <w:rsid w:val="00BA3EED"/>
    <w:rsid w:val="00BA4D04"/>
    <w:rsid w:val="00BA5A8E"/>
    <w:rsid w:val="00BA641E"/>
    <w:rsid w:val="00BA65AB"/>
    <w:rsid w:val="00BA6769"/>
    <w:rsid w:val="00BA7B26"/>
    <w:rsid w:val="00BA7ED3"/>
    <w:rsid w:val="00BB0353"/>
    <w:rsid w:val="00BB0618"/>
    <w:rsid w:val="00BB14B5"/>
    <w:rsid w:val="00BB15B0"/>
    <w:rsid w:val="00BB18C0"/>
    <w:rsid w:val="00BB258A"/>
    <w:rsid w:val="00BB2F0F"/>
    <w:rsid w:val="00BB332F"/>
    <w:rsid w:val="00BB5587"/>
    <w:rsid w:val="00BB5957"/>
    <w:rsid w:val="00BB5EA6"/>
    <w:rsid w:val="00BB61D1"/>
    <w:rsid w:val="00BC07F9"/>
    <w:rsid w:val="00BC09EF"/>
    <w:rsid w:val="00BC1947"/>
    <w:rsid w:val="00BC2372"/>
    <w:rsid w:val="00BC24C3"/>
    <w:rsid w:val="00BC413C"/>
    <w:rsid w:val="00BC43D5"/>
    <w:rsid w:val="00BC5B67"/>
    <w:rsid w:val="00BC609D"/>
    <w:rsid w:val="00BC6125"/>
    <w:rsid w:val="00BC62D7"/>
    <w:rsid w:val="00BC6D17"/>
    <w:rsid w:val="00BC6D3F"/>
    <w:rsid w:val="00BC7E74"/>
    <w:rsid w:val="00BD11B5"/>
    <w:rsid w:val="00BD32FB"/>
    <w:rsid w:val="00BD4BC0"/>
    <w:rsid w:val="00BD4D7C"/>
    <w:rsid w:val="00BD5C56"/>
    <w:rsid w:val="00BD5C67"/>
    <w:rsid w:val="00BD6322"/>
    <w:rsid w:val="00BD7B4C"/>
    <w:rsid w:val="00BD7EBC"/>
    <w:rsid w:val="00BE3A60"/>
    <w:rsid w:val="00BE4615"/>
    <w:rsid w:val="00BE47C3"/>
    <w:rsid w:val="00BE4852"/>
    <w:rsid w:val="00BE4A18"/>
    <w:rsid w:val="00BE5EFB"/>
    <w:rsid w:val="00BE61E9"/>
    <w:rsid w:val="00BE686B"/>
    <w:rsid w:val="00BF0F88"/>
    <w:rsid w:val="00BF0F8D"/>
    <w:rsid w:val="00BF1525"/>
    <w:rsid w:val="00BF238E"/>
    <w:rsid w:val="00BF2E81"/>
    <w:rsid w:val="00BF3547"/>
    <w:rsid w:val="00BF3773"/>
    <w:rsid w:val="00BF3891"/>
    <w:rsid w:val="00BF3B12"/>
    <w:rsid w:val="00BF451E"/>
    <w:rsid w:val="00BF484F"/>
    <w:rsid w:val="00BF4F5B"/>
    <w:rsid w:val="00BF64FB"/>
    <w:rsid w:val="00C01392"/>
    <w:rsid w:val="00C01549"/>
    <w:rsid w:val="00C02150"/>
    <w:rsid w:val="00C035E0"/>
    <w:rsid w:val="00C03AD1"/>
    <w:rsid w:val="00C047E2"/>
    <w:rsid w:val="00C055DD"/>
    <w:rsid w:val="00C059C7"/>
    <w:rsid w:val="00C05C0B"/>
    <w:rsid w:val="00C0603B"/>
    <w:rsid w:val="00C0702E"/>
    <w:rsid w:val="00C0714D"/>
    <w:rsid w:val="00C07780"/>
    <w:rsid w:val="00C07AEF"/>
    <w:rsid w:val="00C10662"/>
    <w:rsid w:val="00C10A85"/>
    <w:rsid w:val="00C11984"/>
    <w:rsid w:val="00C11BEC"/>
    <w:rsid w:val="00C1252D"/>
    <w:rsid w:val="00C129BA"/>
    <w:rsid w:val="00C1386F"/>
    <w:rsid w:val="00C1421C"/>
    <w:rsid w:val="00C14679"/>
    <w:rsid w:val="00C148A3"/>
    <w:rsid w:val="00C2075F"/>
    <w:rsid w:val="00C20A56"/>
    <w:rsid w:val="00C21170"/>
    <w:rsid w:val="00C21C55"/>
    <w:rsid w:val="00C21FB8"/>
    <w:rsid w:val="00C2325E"/>
    <w:rsid w:val="00C232E5"/>
    <w:rsid w:val="00C23930"/>
    <w:rsid w:val="00C23C79"/>
    <w:rsid w:val="00C23DA6"/>
    <w:rsid w:val="00C23EF3"/>
    <w:rsid w:val="00C24354"/>
    <w:rsid w:val="00C24DFE"/>
    <w:rsid w:val="00C24EF7"/>
    <w:rsid w:val="00C256BE"/>
    <w:rsid w:val="00C25ECB"/>
    <w:rsid w:val="00C26B93"/>
    <w:rsid w:val="00C27603"/>
    <w:rsid w:val="00C31A73"/>
    <w:rsid w:val="00C328D9"/>
    <w:rsid w:val="00C32ABE"/>
    <w:rsid w:val="00C32F28"/>
    <w:rsid w:val="00C33DF6"/>
    <w:rsid w:val="00C34B1E"/>
    <w:rsid w:val="00C366C5"/>
    <w:rsid w:val="00C375D9"/>
    <w:rsid w:val="00C40FA9"/>
    <w:rsid w:val="00C4114A"/>
    <w:rsid w:val="00C439D3"/>
    <w:rsid w:val="00C43B39"/>
    <w:rsid w:val="00C4404E"/>
    <w:rsid w:val="00C4479E"/>
    <w:rsid w:val="00C455BF"/>
    <w:rsid w:val="00C45CD5"/>
    <w:rsid w:val="00C46663"/>
    <w:rsid w:val="00C47013"/>
    <w:rsid w:val="00C50294"/>
    <w:rsid w:val="00C50934"/>
    <w:rsid w:val="00C5175D"/>
    <w:rsid w:val="00C527B4"/>
    <w:rsid w:val="00C52A24"/>
    <w:rsid w:val="00C52DFF"/>
    <w:rsid w:val="00C5546A"/>
    <w:rsid w:val="00C56D0D"/>
    <w:rsid w:val="00C56D2A"/>
    <w:rsid w:val="00C5726A"/>
    <w:rsid w:val="00C57748"/>
    <w:rsid w:val="00C57D39"/>
    <w:rsid w:val="00C604C8"/>
    <w:rsid w:val="00C60E6F"/>
    <w:rsid w:val="00C620BB"/>
    <w:rsid w:val="00C62198"/>
    <w:rsid w:val="00C626E2"/>
    <w:rsid w:val="00C62785"/>
    <w:rsid w:val="00C62C08"/>
    <w:rsid w:val="00C631DD"/>
    <w:rsid w:val="00C63472"/>
    <w:rsid w:val="00C64157"/>
    <w:rsid w:val="00C643F1"/>
    <w:rsid w:val="00C649C1"/>
    <w:rsid w:val="00C64BA5"/>
    <w:rsid w:val="00C64BC8"/>
    <w:rsid w:val="00C65D02"/>
    <w:rsid w:val="00C66189"/>
    <w:rsid w:val="00C66AF1"/>
    <w:rsid w:val="00C672AD"/>
    <w:rsid w:val="00C701CF"/>
    <w:rsid w:val="00C701ED"/>
    <w:rsid w:val="00C70A31"/>
    <w:rsid w:val="00C70E3D"/>
    <w:rsid w:val="00C7142D"/>
    <w:rsid w:val="00C73694"/>
    <w:rsid w:val="00C73704"/>
    <w:rsid w:val="00C73E9D"/>
    <w:rsid w:val="00C74255"/>
    <w:rsid w:val="00C74C5A"/>
    <w:rsid w:val="00C75EBA"/>
    <w:rsid w:val="00C7739B"/>
    <w:rsid w:val="00C77601"/>
    <w:rsid w:val="00C77837"/>
    <w:rsid w:val="00C77B4C"/>
    <w:rsid w:val="00C77C31"/>
    <w:rsid w:val="00C8089B"/>
    <w:rsid w:val="00C80C06"/>
    <w:rsid w:val="00C818AA"/>
    <w:rsid w:val="00C81E15"/>
    <w:rsid w:val="00C82B29"/>
    <w:rsid w:val="00C82E82"/>
    <w:rsid w:val="00C83877"/>
    <w:rsid w:val="00C848FA"/>
    <w:rsid w:val="00C85799"/>
    <w:rsid w:val="00C86822"/>
    <w:rsid w:val="00C86F2E"/>
    <w:rsid w:val="00C878E2"/>
    <w:rsid w:val="00C87CAA"/>
    <w:rsid w:val="00C90EC6"/>
    <w:rsid w:val="00C9150E"/>
    <w:rsid w:val="00C91B56"/>
    <w:rsid w:val="00C92C97"/>
    <w:rsid w:val="00C9372B"/>
    <w:rsid w:val="00C93B63"/>
    <w:rsid w:val="00C93D91"/>
    <w:rsid w:val="00C943F0"/>
    <w:rsid w:val="00C95568"/>
    <w:rsid w:val="00C95837"/>
    <w:rsid w:val="00C96A75"/>
    <w:rsid w:val="00C97182"/>
    <w:rsid w:val="00C9761C"/>
    <w:rsid w:val="00C97682"/>
    <w:rsid w:val="00CA02F0"/>
    <w:rsid w:val="00CA262F"/>
    <w:rsid w:val="00CA31E2"/>
    <w:rsid w:val="00CA3BF1"/>
    <w:rsid w:val="00CA4020"/>
    <w:rsid w:val="00CA42C3"/>
    <w:rsid w:val="00CA4B8C"/>
    <w:rsid w:val="00CA4C8E"/>
    <w:rsid w:val="00CA4F90"/>
    <w:rsid w:val="00CA6B65"/>
    <w:rsid w:val="00CA6C6D"/>
    <w:rsid w:val="00CA79F2"/>
    <w:rsid w:val="00CB04B2"/>
    <w:rsid w:val="00CB04F1"/>
    <w:rsid w:val="00CB15F0"/>
    <w:rsid w:val="00CB213D"/>
    <w:rsid w:val="00CB2171"/>
    <w:rsid w:val="00CB2798"/>
    <w:rsid w:val="00CB358A"/>
    <w:rsid w:val="00CB46A8"/>
    <w:rsid w:val="00CB57C7"/>
    <w:rsid w:val="00CB6ED4"/>
    <w:rsid w:val="00CB6F0C"/>
    <w:rsid w:val="00CB7340"/>
    <w:rsid w:val="00CB75B2"/>
    <w:rsid w:val="00CB7BF4"/>
    <w:rsid w:val="00CC006E"/>
    <w:rsid w:val="00CC1C7F"/>
    <w:rsid w:val="00CC2063"/>
    <w:rsid w:val="00CC2964"/>
    <w:rsid w:val="00CC3F58"/>
    <w:rsid w:val="00CC4C6F"/>
    <w:rsid w:val="00CC4CA6"/>
    <w:rsid w:val="00CC4DE2"/>
    <w:rsid w:val="00CC4F80"/>
    <w:rsid w:val="00CC54E5"/>
    <w:rsid w:val="00CC6FEF"/>
    <w:rsid w:val="00CC700A"/>
    <w:rsid w:val="00CC7A95"/>
    <w:rsid w:val="00CD0934"/>
    <w:rsid w:val="00CD145D"/>
    <w:rsid w:val="00CD18B0"/>
    <w:rsid w:val="00CD2B99"/>
    <w:rsid w:val="00CD3A5A"/>
    <w:rsid w:val="00CD3CA5"/>
    <w:rsid w:val="00CD5C35"/>
    <w:rsid w:val="00CD5C7B"/>
    <w:rsid w:val="00CD5ED9"/>
    <w:rsid w:val="00CD6679"/>
    <w:rsid w:val="00CD6CF5"/>
    <w:rsid w:val="00CD769F"/>
    <w:rsid w:val="00CD76A3"/>
    <w:rsid w:val="00CD7BF9"/>
    <w:rsid w:val="00CD7FF7"/>
    <w:rsid w:val="00CE00E2"/>
    <w:rsid w:val="00CE0AB5"/>
    <w:rsid w:val="00CE2C88"/>
    <w:rsid w:val="00CE3B1E"/>
    <w:rsid w:val="00CE400D"/>
    <w:rsid w:val="00CE57F6"/>
    <w:rsid w:val="00CE5E44"/>
    <w:rsid w:val="00CE5E87"/>
    <w:rsid w:val="00CE6D4C"/>
    <w:rsid w:val="00CF03F3"/>
    <w:rsid w:val="00CF0955"/>
    <w:rsid w:val="00CF35FA"/>
    <w:rsid w:val="00CF45DE"/>
    <w:rsid w:val="00CF482C"/>
    <w:rsid w:val="00CF4C75"/>
    <w:rsid w:val="00CF52EE"/>
    <w:rsid w:val="00CF68CC"/>
    <w:rsid w:val="00CF7ED8"/>
    <w:rsid w:val="00D00C12"/>
    <w:rsid w:val="00D011B9"/>
    <w:rsid w:val="00D01368"/>
    <w:rsid w:val="00D01C1E"/>
    <w:rsid w:val="00D030AC"/>
    <w:rsid w:val="00D0431E"/>
    <w:rsid w:val="00D04347"/>
    <w:rsid w:val="00D04B44"/>
    <w:rsid w:val="00D04F22"/>
    <w:rsid w:val="00D05629"/>
    <w:rsid w:val="00D073C7"/>
    <w:rsid w:val="00D10F64"/>
    <w:rsid w:val="00D10FE6"/>
    <w:rsid w:val="00D11503"/>
    <w:rsid w:val="00D118D8"/>
    <w:rsid w:val="00D1198E"/>
    <w:rsid w:val="00D11F57"/>
    <w:rsid w:val="00D121A4"/>
    <w:rsid w:val="00D130EC"/>
    <w:rsid w:val="00D14019"/>
    <w:rsid w:val="00D1413C"/>
    <w:rsid w:val="00D15B98"/>
    <w:rsid w:val="00D161F9"/>
    <w:rsid w:val="00D16362"/>
    <w:rsid w:val="00D1673D"/>
    <w:rsid w:val="00D16AAB"/>
    <w:rsid w:val="00D1741D"/>
    <w:rsid w:val="00D17786"/>
    <w:rsid w:val="00D208B9"/>
    <w:rsid w:val="00D21D07"/>
    <w:rsid w:val="00D2265F"/>
    <w:rsid w:val="00D22F54"/>
    <w:rsid w:val="00D2327D"/>
    <w:rsid w:val="00D23AA1"/>
    <w:rsid w:val="00D245F3"/>
    <w:rsid w:val="00D24AA6"/>
    <w:rsid w:val="00D24EA8"/>
    <w:rsid w:val="00D25697"/>
    <w:rsid w:val="00D25CC7"/>
    <w:rsid w:val="00D263D0"/>
    <w:rsid w:val="00D3030F"/>
    <w:rsid w:val="00D3097C"/>
    <w:rsid w:val="00D318C8"/>
    <w:rsid w:val="00D32717"/>
    <w:rsid w:val="00D3379D"/>
    <w:rsid w:val="00D33E1B"/>
    <w:rsid w:val="00D34222"/>
    <w:rsid w:val="00D34A57"/>
    <w:rsid w:val="00D35C98"/>
    <w:rsid w:val="00D3602A"/>
    <w:rsid w:val="00D36D69"/>
    <w:rsid w:val="00D36F75"/>
    <w:rsid w:val="00D37D08"/>
    <w:rsid w:val="00D37EA1"/>
    <w:rsid w:val="00D37EB9"/>
    <w:rsid w:val="00D40280"/>
    <w:rsid w:val="00D40523"/>
    <w:rsid w:val="00D40CA0"/>
    <w:rsid w:val="00D41E88"/>
    <w:rsid w:val="00D4272E"/>
    <w:rsid w:val="00D4286A"/>
    <w:rsid w:val="00D43DF4"/>
    <w:rsid w:val="00D451FE"/>
    <w:rsid w:val="00D4545E"/>
    <w:rsid w:val="00D46C7D"/>
    <w:rsid w:val="00D470B2"/>
    <w:rsid w:val="00D4721D"/>
    <w:rsid w:val="00D47723"/>
    <w:rsid w:val="00D505BA"/>
    <w:rsid w:val="00D508E1"/>
    <w:rsid w:val="00D52707"/>
    <w:rsid w:val="00D53378"/>
    <w:rsid w:val="00D53663"/>
    <w:rsid w:val="00D540FC"/>
    <w:rsid w:val="00D54174"/>
    <w:rsid w:val="00D546A0"/>
    <w:rsid w:val="00D5591A"/>
    <w:rsid w:val="00D56348"/>
    <w:rsid w:val="00D56FE4"/>
    <w:rsid w:val="00D57B67"/>
    <w:rsid w:val="00D57DDA"/>
    <w:rsid w:val="00D60523"/>
    <w:rsid w:val="00D62289"/>
    <w:rsid w:val="00D625EB"/>
    <w:rsid w:val="00D630B5"/>
    <w:rsid w:val="00D63BF0"/>
    <w:rsid w:val="00D63F4C"/>
    <w:rsid w:val="00D64FC5"/>
    <w:rsid w:val="00D656FF"/>
    <w:rsid w:val="00D65A01"/>
    <w:rsid w:val="00D66AF0"/>
    <w:rsid w:val="00D66E14"/>
    <w:rsid w:val="00D66EC2"/>
    <w:rsid w:val="00D67402"/>
    <w:rsid w:val="00D677E6"/>
    <w:rsid w:val="00D67FC7"/>
    <w:rsid w:val="00D706B7"/>
    <w:rsid w:val="00D70B36"/>
    <w:rsid w:val="00D72AA3"/>
    <w:rsid w:val="00D72FB6"/>
    <w:rsid w:val="00D73437"/>
    <w:rsid w:val="00D738EF"/>
    <w:rsid w:val="00D73DE6"/>
    <w:rsid w:val="00D7426A"/>
    <w:rsid w:val="00D7472A"/>
    <w:rsid w:val="00D754DB"/>
    <w:rsid w:val="00D80C0D"/>
    <w:rsid w:val="00D80C14"/>
    <w:rsid w:val="00D80F8D"/>
    <w:rsid w:val="00D82359"/>
    <w:rsid w:val="00D82CEF"/>
    <w:rsid w:val="00D82D3E"/>
    <w:rsid w:val="00D83E13"/>
    <w:rsid w:val="00D848DB"/>
    <w:rsid w:val="00D8622A"/>
    <w:rsid w:val="00D865BF"/>
    <w:rsid w:val="00D87325"/>
    <w:rsid w:val="00D87481"/>
    <w:rsid w:val="00D8769E"/>
    <w:rsid w:val="00D87B2D"/>
    <w:rsid w:val="00D87F0F"/>
    <w:rsid w:val="00D90185"/>
    <w:rsid w:val="00D907C0"/>
    <w:rsid w:val="00D90B9A"/>
    <w:rsid w:val="00D91AD5"/>
    <w:rsid w:val="00D9279A"/>
    <w:rsid w:val="00D928F3"/>
    <w:rsid w:val="00D929CF"/>
    <w:rsid w:val="00D92A6B"/>
    <w:rsid w:val="00D9425E"/>
    <w:rsid w:val="00D949FC"/>
    <w:rsid w:val="00D94FE6"/>
    <w:rsid w:val="00D965B9"/>
    <w:rsid w:val="00D969CC"/>
    <w:rsid w:val="00D97740"/>
    <w:rsid w:val="00D979D7"/>
    <w:rsid w:val="00DA011B"/>
    <w:rsid w:val="00DA057E"/>
    <w:rsid w:val="00DA0AEB"/>
    <w:rsid w:val="00DA319B"/>
    <w:rsid w:val="00DA32D1"/>
    <w:rsid w:val="00DA393E"/>
    <w:rsid w:val="00DA3EAF"/>
    <w:rsid w:val="00DA3EDC"/>
    <w:rsid w:val="00DA5B8B"/>
    <w:rsid w:val="00DA65A2"/>
    <w:rsid w:val="00DA68BE"/>
    <w:rsid w:val="00DB0973"/>
    <w:rsid w:val="00DB1296"/>
    <w:rsid w:val="00DB3BFC"/>
    <w:rsid w:val="00DB4946"/>
    <w:rsid w:val="00DB4AE0"/>
    <w:rsid w:val="00DB565C"/>
    <w:rsid w:val="00DB63EF"/>
    <w:rsid w:val="00DB65F8"/>
    <w:rsid w:val="00DB673F"/>
    <w:rsid w:val="00DB7070"/>
    <w:rsid w:val="00DB7E9A"/>
    <w:rsid w:val="00DC0A3D"/>
    <w:rsid w:val="00DC0D4E"/>
    <w:rsid w:val="00DC1AEE"/>
    <w:rsid w:val="00DC1C0F"/>
    <w:rsid w:val="00DC2AD0"/>
    <w:rsid w:val="00DC3DD3"/>
    <w:rsid w:val="00DC3EC4"/>
    <w:rsid w:val="00DC411C"/>
    <w:rsid w:val="00DC471C"/>
    <w:rsid w:val="00DC49E7"/>
    <w:rsid w:val="00DC4A7D"/>
    <w:rsid w:val="00DC555B"/>
    <w:rsid w:val="00DC6325"/>
    <w:rsid w:val="00DD0A6A"/>
    <w:rsid w:val="00DD1357"/>
    <w:rsid w:val="00DD26DC"/>
    <w:rsid w:val="00DD28ED"/>
    <w:rsid w:val="00DD2E41"/>
    <w:rsid w:val="00DD317C"/>
    <w:rsid w:val="00DD55B4"/>
    <w:rsid w:val="00DD5947"/>
    <w:rsid w:val="00DD69F8"/>
    <w:rsid w:val="00DD6AC1"/>
    <w:rsid w:val="00DD7BAB"/>
    <w:rsid w:val="00DD7BCE"/>
    <w:rsid w:val="00DE0209"/>
    <w:rsid w:val="00DE03A1"/>
    <w:rsid w:val="00DE09CB"/>
    <w:rsid w:val="00DE0B50"/>
    <w:rsid w:val="00DE25C2"/>
    <w:rsid w:val="00DE2C5E"/>
    <w:rsid w:val="00DE3D4C"/>
    <w:rsid w:val="00DE3E7B"/>
    <w:rsid w:val="00DE4937"/>
    <w:rsid w:val="00DE4A8A"/>
    <w:rsid w:val="00DE53A0"/>
    <w:rsid w:val="00DE584D"/>
    <w:rsid w:val="00DE5918"/>
    <w:rsid w:val="00DE5C78"/>
    <w:rsid w:val="00DE6A49"/>
    <w:rsid w:val="00DE6BB6"/>
    <w:rsid w:val="00DE7C22"/>
    <w:rsid w:val="00DF1257"/>
    <w:rsid w:val="00DF2BD3"/>
    <w:rsid w:val="00DF2C2C"/>
    <w:rsid w:val="00DF338B"/>
    <w:rsid w:val="00DF3D3C"/>
    <w:rsid w:val="00DF40A0"/>
    <w:rsid w:val="00DF4285"/>
    <w:rsid w:val="00DF4333"/>
    <w:rsid w:val="00DF53AC"/>
    <w:rsid w:val="00DF58C6"/>
    <w:rsid w:val="00DF5A01"/>
    <w:rsid w:val="00DF73DB"/>
    <w:rsid w:val="00E0070A"/>
    <w:rsid w:val="00E0076F"/>
    <w:rsid w:val="00E01C4D"/>
    <w:rsid w:val="00E02898"/>
    <w:rsid w:val="00E037C4"/>
    <w:rsid w:val="00E050E4"/>
    <w:rsid w:val="00E0571D"/>
    <w:rsid w:val="00E06653"/>
    <w:rsid w:val="00E06812"/>
    <w:rsid w:val="00E10282"/>
    <w:rsid w:val="00E10472"/>
    <w:rsid w:val="00E10554"/>
    <w:rsid w:val="00E1124F"/>
    <w:rsid w:val="00E11996"/>
    <w:rsid w:val="00E1235C"/>
    <w:rsid w:val="00E14085"/>
    <w:rsid w:val="00E14250"/>
    <w:rsid w:val="00E14C1E"/>
    <w:rsid w:val="00E14DF8"/>
    <w:rsid w:val="00E14F62"/>
    <w:rsid w:val="00E1526D"/>
    <w:rsid w:val="00E15ED3"/>
    <w:rsid w:val="00E16883"/>
    <w:rsid w:val="00E16960"/>
    <w:rsid w:val="00E1799E"/>
    <w:rsid w:val="00E17A8A"/>
    <w:rsid w:val="00E17CB3"/>
    <w:rsid w:val="00E2098B"/>
    <w:rsid w:val="00E20E4D"/>
    <w:rsid w:val="00E21539"/>
    <w:rsid w:val="00E21A7C"/>
    <w:rsid w:val="00E21E42"/>
    <w:rsid w:val="00E2246B"/>
    <w:rsid w:val="00E225DC"/>
    <w:rsid w:val="00E23C33"/>
    <w:rsid w:val="00E24DD5"/>
    <w:rsid w:val="00E26971"/>
    <w:rsid w:val="00E274B2"/>
    <w:rsid w:val="00E279C3"/>
    <w:rsid w:val="00E27AD5"/>
    <w:rsid w:val="00E30039"/>
    <w:rsid w:val="00E30A31"/>
    <w:rsid w:val="00E32663"/>
    <w:rsid w:val="00E33366"/>
    <w:rsid w:val="00E33D79"/>
    <w:rsid w:val="00E340F3"/>
    <w:rsid w:val="00E35356"/>
    <w:rsid w:val="00E36A56"/>
    <w:rsid w:val="00E3711B"/>
    <w:rsid w:val="00E37FF4"/>
    <w:rsid w:val="00E40108"/>
    <w:rsid w:val="00E416BF"/>
    <w:rsid w:val="00E41D66"/>
    <w:rsid w:val="00E42BE4"/>
    <w:rsid w:val="00E42C2E"/>
    <w:rsid w:val="00E43063"/>
    <w:rsid w:val="00E43422"/>
    <w:rsid w:val="00E4385A"/>
    <w:rsid w:val="00E44092"/>
    <w:rsid w:val="00E44735"/>
    <w:rsid w:val="00E44B42"/>
    <w:rsid w:val="00E44CAC"/>
    <w:rsid w:val="00E44D25"/>
    <w:rsid w:val="00E452C4"/>
    <w:rsid w:val="00E45503"/>
    <w:rsid w:val="00E46461"/>
    <w:rsid w:val="00E46FF2"/>
    <w:rsid w:val="00E4743A"/>
    <w:rsid w:val="00E506E2"/>
    <w:rsid w:val="00E5086A"/>
    <w:rsid w:val="00E5271A"/>
    <w:rsid w:val="00E53130"/>
    <w:rsid w:val="00E53651"/>
    <w:rsid w:val="00E53678"/>
    <w:rsid w:val="00E536EC"/>
    <w:rsid w:val="00E53AA7"/>
    <w:rsid w:val="00E54388"/>
    <w:rsid w:val="00E548EF"/>
    <w:rsid w:val="00E56166"/>
    <w:rsid w:val="00E623F7"/>
    <w:rsid w:val="00E63F48"/>
    <w:rsid w:val="00E66324"/>
    <w:rsid w:val="00E71F8B"/>
    <w:rsid w:val="00E723D6"/>
    <w:rsid w:val="00E7261B"/>
    <w:rsid w:val="00E739D2"/>
    <w:rsid w:val="00E74BAA"/>
    <w:rsid w:val="00E74E6D"/>
    <w:rsid w:val="00E767D6"/>
    <w:rsid w:val="00E77E5B"/>
    <w:rsid w:val="00E80471"/>
    <w:rsid w:val="00E80717"/>
    <w:rsid w:val="00E80CB4"/>
    <w:rsid w:val="00E82449"/>
    <w:rsid w:val="00E85EE7"/>
    <w:rsid w:val="00E8637C"/>
    <w:rsid w:val="00E86885"/>
    <w:rsid w:val="00E8723B"/>
    <w:rsid w:val="00E87569"/>
    <w:rsid w:val="00E905D0"/>
    <w:rsid w:val="00E92B53"/>
    <w:rsid w:val="00E92C1E"/>
    <w:rsid w:val="00E92CC8"/>
    <w:rsid w:val="00E93182"/>
    <w:rsid w:val="00E93461"/>
    <w:rsid w:val="00E93849"/>
    <w:rsid w:val="00E938B3"/>
    <w:rsid w:val="00E93B0B"/>
    <w:rsid w:val="00E93D2C"/>
    <w:rsid w:val="00E9460B"/>
    <w:rsid w:val="00E94AAE"/>
    <w:rsid w:val="00E9594D"/>
    <w:rsid w:val="00E95DC0"/>
    <w:rsid w:val="00E9680D"/>
    <w:rsid w:val="00E96CAD"/>
    <w:rsid w:val="00E97D88"/>
    <w:rsid w:val="00E97E9E"/>
    <w:rsid w:val="00EA0699"/>
    <w:rsid w:val="00EA2262"/>
    <w:rsid w:val="00EA32DA"/>
    <w:rsid w:val="00EA33BE"/>
    <w:rsid w:val="00EA3B4B"/>
    <w:rsid w:val="00EA53ED"/>
    <w:rsid w:val="00EA5C39"/>
    <w:rsid w:val="00EA5EC4"/>
    <w:rsid w:val="00EA5F47"/>
    <w:rsid w:val="00EA645C"/>
    <w:rsid w:val="00EA6807"/>
    <w:rsid w:val="00EA68A5"/>
    <w:rsid w:val="00EA695C"/>
    <w:rsid w:val="00EA78F0"/>
    <w:rsid w:val="00EB09CC"/>
    <w:rsid w:val="00EB1035"/>
    <w:rsid w:val="00EB1E88"/>
    <w:rsid w:val="00EB2449"/>
    <w:rsid w:val="00EB2C4C"/>
    <w:rsid w:val="00EB3150"/>
    <w:rsid w:val="00EB3161"/>
    <w:rsid w:val="00EB356D"/>
    <w:rsid w:val="00EB3B00"/>
    <w:rsid w:val="00EB3CD0"/>
    <w:rsid w:val="00EB3F8F"/>
    <w:rsid w:val="00EB511D"/>
    <w:rsid w:val="00EB6997"/>
    <w:rsid w:val="00EB6A77"/>
    <w:rsid w:val="00EB708F"/>
    <w:rsid w:val="00EB7EDF"/>
    <w:rsid w:val="00EC0584"/>
    <w:rsid w:val="00EC1EEB"/>
    <w:rsid w:val="00EC1FF1"/>
    <w:rsid w:val="00EC2A8C"/>
    <w:rsid w:val="00EC2C63"/>
    <w:rsid w:val="00EC2DE6"/>
    <w:rsid w:val="00EC2F5A"/>
    <w:rsid w:val="00EC43E6"/>
    <w:rsid w:val="00EC4716"/>
    <w:rsid w:val="00EC47C7"/>
    <w:rsid w:val="00EC4ED4"/>
    <w:rsid w:val="00EC586A"/>
    <w:rsid w:val="00EC5A31"/>
    <w:rsid w:val="00EC602B"/>
    <w:rsid w:val="00EC60FF"/>
    <w:rsid w:val="00EC61A8"/>
    <w:rsid w:val="00EC680C"/>
    <w:rsid w:val="00EC703E"/>
    <w:rsid w:val="00EC7B6B"/>
    <w:rsid w:val="00ED1857"/>
    <w:rsid w:val="00ED277A"/>
    <w:rsid w:val="00ED329F"/>
    <w:rsid w:val="00ED4113"/>
    <w:rsid w:val="00ED5635"/>
    <w:rsid w:val="00ED5844"/>
    <w:rsid w:val="00ED6BC6"/>
    <w:rsid w:val="00EE022A"/>
    <w:rsid w:val="00EE1FB7"/>
    <w:rsid w:val="00EE2222"/>
    <w:rsid w:val="00EE22BE"/>
    <w:rsid w:val="00EE2461"/>
    <w:rsid w:val="00EE364D"/>
    <w:rsid w:val="00EE3B75"/>
    <w:rsid w:val="00EE3EA0"/>
    <w:rsid w:val="00EE4223"/>
    <w:rsid w:val="00EE4B63"/>
    <w:rsid w:val="00EE4F39"/>
    <w:rsid w:val="00EE5058"/>
    <w:rsid w:val="00EE5388"/>
    <w:rsid w:val="00EE5707"/>
    <w:rsid w:val="00EE5B78"/>
    <w:rsid w:val="00EE64C5"/>
    <w:rsid w:val="00EE6BD1"/>
    <w:rsid w:val="00EE7208"/>
    <w:rsid w:val="00EE782C"/>
    <w:rsid w:val="00EF0AD5"/>
    <w:rsid w:val="00EF0D5E"/>
    <w:rsid w:val="00EF0DAF"/>
    <w:rsid w:val="00EF12AE"/>
    <w:rsid w:val="00EF1490"/>
    <w:rsid w:val="00EF15BB"/>
    <w:rsid w:val="00EF1C32"/>
    <w:rsid w:val="00EF1EC5"/>
    <w:rsid w:val="00EF202F"/>
    <w:rsid w:val="00EF2B9B"/>
    <w:rsid w:val="00EF3751"/>
    <w:rsid w:val="00EF398C"/>
    <w:rsid w:val="00EF49C7"/>
    <w:rsid w:val="00EF4BC2"/>
    <w:rsid w:val="00EF4C38"/>
    <w:rsid w:val="00EF5637"/>
    <w:rsid w:val="00EF58C3"/>
    <w:rsid w:val="00EF5D8D"/>
    <w:rsid w:val="00EF6B46"/>
    <w:rsid w:val="00EF6E2D"/>
    <w:rsid w:val="00EF7325"/>
    <w:rsid w:val="00EF79CE"/>
    <w:rsid w:val="00EF7D1E"/>
    <w:rsid w:val="00EF7D45"/>
    <w:rsid w:val="00F00785"/>
    <w:rsid w:val="00F00B41"/>
    <w:rsid w:val="00F019A5"/>
    <w:rsid w:val="00F02327"/>
    <w:rsid w:val="00F024A7"/>
    <w:rsid w:val="00F024C7"/>
    <w:rsid w:val="00F027D7"/>
    <w:rsid w:val="00F0332A"/>
    <w:rsid w:val="00F03349"/>
    <w:rsid w:val="00F04209"/>
    <w:rsid w:val="00F04CB7"/>
    <w:rsid w:val="00F056AD"/>
    <w:rsid w:val="00F05A5E"/>
    <w:rsid w:val="00F0601C"/>
    <w:rsid w:val="00F06DE6"/>
    <w:rsid w:val="00F072E7"/>
    <w:rsid w:val="00F07414"/>
    <w:rsid w:val="00F07EB3"/>
    <w:rsid w:val="00F10632"/>
    <w:rsid w:val="00F109C2"/>
    <w:rsid w:val="00F11852"/>
    <w:rsid w:val="00F11DC8"/>
    <w:rsid w:val="00F124EA"/>
    <w:rsid w:val="00F12FD3"/>
    <w:rsid w:val="00F13143"/>
    <w:rsid w:val="00F1345A"/>
    <w:rsid w:val="00F13BE8"/>
    <w:rsid w:val="00F140F9"/>
    <w:rsid w:val="00F15685"/>
    <w:rsid w:val="00F15880"/>
    <w:rsid w:val="00F1662A"/>
    <w:rsid w:val="00F21939"/>
    <w:rsid w:val="00F21EAB"/>
    <w:rsid w:val="00F225C5"/>
    <w:rsid w:val="00F22646"/>
    <w:rsid w:val="00F237FE"/>
    <w:rsid w:val="00F2385E"/>
    <w:rsid w:val="00F23BA6"/>
    <w:rsid w:val="00F264CF"/>
    <w:rsid w:val="00F27550"/>
    <w:rsid w:val="00F27E3D"/>
    <w:rsid w:val="00F302CF"/>
    <w:rsid w:val="00F305E7"/>
    <w:rsid w:val="00F3063A"/>
    <w:rsid w:val="00F31885"/>
    <w:rsid w:val="00F323EE"/>
    <w:rsid w:val="00F327F6"/>
    <w:rsid w:val="00F32B87"/>
    <w:rsid w:val="00F335B4"/>
    <w:rsid w:val="00F33E16"/>
    <w:rsid w:val="00F340D9"/>
    <w:rsid w:val="00F34F4C"/>
    <w:rsid w:val="00F35791"/>
    <w:rsid w:val="00F35E1A"/>
    <w:rsid w:val="00F368C6"/>
    <w:rsid w:val="00F36F60"/>
    <w:rsid w:val="00F373F7"/>
    <w:rsid w:val="00F37B9F"/>
    <w:rsid w:val="00F401E6"/>
    <w:rsid w:val="00F40276"/>
    <w:rsid w:val="00F40CD0"/>
    <w:rsid w:val="00F41236"/>
    <w:rsid w:val="00F41D4E"/>
    <w:rsid w:val="00F41E1D"/>
    <w:rsid w:val="00F422B8"/>
    <w:rsid w:val="00F451E3"/>
    <w:rsid w:val="00F4568B"/>
    <w:rsid w:val="00F463B0"/>
    <w:rsid w:val="00F46420"/>
    <w:rsid w:val="00F46426"/>
    <w:rsid w:val="00F47250"/>
    <w:rsid w:val="00F47580"/>
    <w:rsid w:val="00F47D78"/>
    <w:rsid w:val="00F47E91"/>
    <w:rsid w:val="00F509FE"/>
    <w:rsid w:val="00F50D58"/>
    <w:rsid w:val="00F51291"/>
    <w:rsid w:val="00F51731"/>
    <w:rsid w:val="00F5174B"/>
    <w:rsid w:val="00F51D97"/>
    <w:rsid w:val="00F530EE"/>
    <w:rsid w:val="00F546F5"/>
    <w:rsid w:val="00F547C1"/>
    <w:rsid w:val="00F56369"/>
    <w:rsid w:val="00F56F0B"/>
    <w:rsid w:val="00F5728C"/>
    <w:rsid w:val="00F60543"/>
    <w:rsid w:val="00F621B4"/>
    <w:rsid w:val="00F627B8"/>
    <w:rsid w:val="00F628CA"/>
    <w:rsid w:val="00F62AC3"/>
    <w:rsid w:val="00F63646"/>
    <w:rsid w:val="00F6374A"/>
    <w:rsid w:val="00F63821"/>
    <w:rsid w:val="00F63989"/>
    <w:rsid w:val="00F639D2"/>
    <w:rsid w:val="00F63E96"/>
    <w:rsid w:val="00F643B8"/>
    <w:rsid w:val="00F64517"/>
    <w:rsid w:val="00F65C0E"/>
    <w:rsid w:val="00F6641A"/>
    <w:rsid w:val="00F6693D"/>
    <w:rsid w:val="00F67AB2"/>
    <w:rsid w:val="00F67F0F"/>
    <w:rsid w:val="00F70D0E"/>
    <w:rsid w:val="00F7124C"/>
    <w:rsid w:val="00F7148E"/>
    <w:rsid w:val="00F73F7A"/>
    <w:rsid w:val="00F7441A"/>
    <w:rsid w:val="00F7585E"/>
    <w:rsid w:val="00F771B2"/>
    <w:rsid w:val="00F77E5C"/>
    <w:rsid w:val="00F80BFC"/>
    <w:rsid w:val="00F80C26"/>
    <w:rsid w:val="00F81569"/>
    <w:rsid w:val="00F8194D"/>
    <w:rsid w:val="00F81C38"/>
    <w:rsid w:val="00F81E93"/>
    <w:rsid w:val="00F83838"/>
    <w:rsid w:val="00F84C64"/>
    <w:rsid w:val="00F8532B"/>
    <w:rsid w:val="00F854AC"/>
    <w:rsid w:val="00F86618"/>
    <w:rsid w:val="00F86D6C"/>
    <w:rsid w:val="00F879B8"/>
    <w:rsid w:val="00F87B02"/>
    <w:rsid w:val="00F87F0A"/>
    <w:rsid w:val="00F91265"/>
    <w:rsid w:val="00F919FD"/>
    <w:rsid w:val="00F931EC"/>
    <w:rsid w:val="00F939E1"/>
    <w:rsid w:val="00F93F18"/>
    <w:rsid w:val="00F943C7"/>
    <w:rsid w:val="00F957EF"/>
    <w:rsid w:val="00F95E5F"/>
    <w:rsid w:val="00F96C29"/>
    <w:rsid w:val="00F97546"/>
    <w:rsid w:val="00F977E5"/>
    <w:rsid w:val="00F97AE5"/>
    <w:rsid w:val="00FA0908"/>
    <w:rsid w:val="00FA1FCF"/>
    <w:rsid w:val="00FA22AB"/>
    <w:rsid w:val="00FA284D"/>
    <w:rsid w:val="00FA2917"/>
    <w:rsid w:val="00FA2C75"/>
    <w:rsid w:val="00FA2D50"/>
    <w:rsid w:val="00FA2D67"/>
    <w:rsid w:val="00FA2F1F"/>
    <w:rsid w:val="00FA32F6"/>
    <w:rsid w:val="00FA48E8"/>
    <w:rsid w:val="00FA4C41"/>
    <w:rsid w:val="00FA5401"/>
    <w:rsid w:val="00FA5769"/>
    <w:rsid w:val="00FA6AB9"/>
    <w:rsid w:val="00FA70CE"/>
    <w:rsid w:val="00FA7522"/>
    <w:rsid w:val="00FA757E"/>
    <w:rsid w:val="00FA78F2"/>
    <w:rsid w:val="00FB048D"/>
    <w:rsid w:val="00FB1168"/>
    <w:rsid w:val="00FB11C5"/>
    <w:rsid w:val="00FB1383"/>
    <w:rsid w:val="00FB150C"/>
    <w:rsid w:val="00FB1717"/>
    <w:rsid w:val="00FB193B"/>
    <w:rsid w:val="00FB1F5D"/>
    <w:rsid w:val="00FB4B6A"/>
    <w:rsid w:val="00FB4E6A"/>
    <w:rsid w:val="00FB56D9"/>
    <w:rsid w:val="00FB5DDA"/>
    <w:rsid w:val="00FB613C"/>
    <w:rsid w:val="00FB62A6"/>
    <w:rsid w:val="00FB6511"/>
    <w:rsid w:val="00FB67B2"/>
    <w:rsid w:val="00FB67BE"/>
    <w:rsid w:val="00FB67D0"/>
    <w:rsid w:val="00FB70F2"/>
    <w:rsid w:val="00FB7A17"/>
    <w:rsid w:val="00FC0027"/>
    <w:rsid w:val="00FC09F4"/>
    <w:rsid w:val="00FC0EBD"/>
    <w:rsid w:val="00FC3439"/>
    <w:rsid w:val="00FC35B4"/>
    <w:rsid w:val="00FC38FC"/>
    <w:rsid w:val="00FC4A24"/>
    <w:rsid w:val="00FC4C48"/>
    <w:rsid w:val="00FC6054"/>
    <w:rsid w:val="00FC639C"/>
    <w:rsid w:val="00FC6420"/>
    <w:rsid w:val="00FC70EE"/>
    <w:rsid w:val="00FD0A8B"/>
    <w:rsid w:val="00FD1037"/>
    <w:rsid w:val="00FD1709"/>
    <w:rsid w:val="00FD1E74"/>
    <w:rsid w:val="00FD1ECE"/>
    <w:rsid w:val="00FD2FB4"/>
    <w:rsid w:val="00FD2FF7"/>
    <w:rsid w:val="00FD391E"/>
    <w:rsid w:val="00FD3A2E"/>
    <w:rsid w:val="00FD3B21"/>
    <w:rsid w:val="00FD42EB"/>
    <w:rsid w:val="00FD4A99"/>
    <w:rsid w:val="00FD4ED9"/>
    <w:rsid w:val="00FD4FAB"/>
    <w:rsid w:val="00FD4FD7"/>
    <w:rsid w:val="00FD52F0"/>
    <w:rsid w:val="00FD53F5"/>
    <w:rsid w:val="00FD59BC"/>
    <w:rsid w:val="00FD5E93"/>
    <w:rsid w:val="00FD60EA"/>
    <w:rsid w:val="00FD6129"/>
    <w:rsid w:val="00FD66DD"/>
    <w:rsid w:val="00FD6C10"/>
    <w:rsid w:val="00FD793D"/>
    <w:rsid w:val="00FD7E2A"/>
    <w:rsid w:val="00FE02F7"/>
    <w:rsid w:val="00FE0661"/>
    <w:rsid w:val="00FE0750"/>
    <w:rsid w:val="00FE0FC2"/>
    <w:rsid w:val="00FE1AE4"/>
    <w:rsid w:val="00FE1FDF"/>
    <w:rsid w:val="00FE20FD"/>
    <w:rsid w:val="00FE2BD1"/>
    <w:rsid w:val="00FE3030"/>
    <w:rsid w:val="00FE39C2"/>
    <w:rsid w:val="00FE47C4"/>
    <w:rsid w:val="00FE47CC"/>
    <w:rsid w:val="00FE4A64"/>
    <w:rsid w:val="00FE580B"/>
    <w:rsid w:val="00FE6581"/>
    <w:rsid w:val="00FE68E2"/>
    <w:rsid w:val="00FE6CF0"/>
    <w:rsid w:val="00FE7096"/>
    <w:rsid w:val="00FE788A"/>
    <w:rsid w:val="00FE7B0E"/>
    <w:rsid w:val="00FF00A3"/>
    <w:rsid w:val="00FF019C"/>
    <w:rsid w:val="00FF02D0"/>
    <w:rsid w:val="00FF1C82"/>
    <w:rsid w:val="00FF22B1"/>
    <w:rsid w:val="00FF29C6"/>
    <w:rsid w:val="00FF3424"/>
    <w:rsid w:val="00FF4042"/>
    <w:rsid w:val="00FF4559"/>
    <w:rsid w:val="00FF603D"/>
    <w:rsid w:val="00FF778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67456"/>
    <w:pPr>
      <w:spacing w:after="0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BA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67456"/>
    <w:pPr>
      <w:spacing w:after="0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BA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A227-FA53-4532-98D6-F1E137C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12844</TotalTime>
  <Pages>50</Pages>
  <Words>20432</Words>
  <Characters>116464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ФАДЕЕВА</dc:creator>
  <cp:keywords/>
  <dc:description/>
  <cp:lastModifiedBy>Наталья Николаевна ФАДЕЕВА</cp:lastModifiedBy>
  <cp:revision>110</cp:revision>
  <cp:lastPrinted>2018-07-30T07:59:00Z</cp:lastPrinted>
  <dcterms:created xsi:type="dcterms:W3CDTF">2017-04-19T12:06:00Z</dcterms:created>
  <dcterms:modified xsi:type="dcterms:W3CDTF">2019-04-11T16:42:00Z</dcterms:modified>
</cp:coreProperties>
</file>