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EA" w:rsidRPr="00BD381A" w:rsidRDefault="00F264EA" w:rsidP="00236EFF">
      <w:pPr>
        <w:pStyle w:val="3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381A">
        <w:rPr>
          <w:rFonts w:ascii="Times New Roman" w:hAnsi="Times New Roman" w:cs="Times New Roman"/>
          <w:color w:val="auto"/>
          <w:sz w:val="28"/>
          <w:szCs w:val="28"/>
        </w:rPr>
        <w:t>Комитет финансов Ленинградской области</w:t>
      </w:r>
    </w:p>
    <w:p w:rsidR="00F264EA" w:rsidRPr="00BD381A" w:rsidRDefault="00F264EA" w:rsidP="00236EFF">
      <w:pPr>
        <w:pStyle w:val="3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381A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2013F3" w:rsidRPr="00BD381A">
        <w:rPr>
          <w:rFonts w:ascii="Times New Roman" w:hAnsi="Times New Roman" w:cs="Times New Roman"/>
          <w:color w:val="auto"/>
          <w:sz w:val="28"/>
          <w:szCs w:val="28"/>
        </w:rPr>
        <w:t xml:space="preserve"> от «____»____________2018 года №18-02/01-09-</w:t>
      </w:r>
    </w:p>
    <w:p w:rsidR="00D946B8" w:rsidRPr="00BD381A" w:rsidRDefault="00D946B8" w:rsidP="00D946B8">
      <w:pPr>
        <w:pStyle w:val="Pro-Gramma"/>
      </w:pPr>
    </w:p>
    <w:p w:rsidR="00F264EA" w:rsidRPr="00BD381A" w:rsidRDefault="00A532B0" w:rsidP="00236EFF">
      <w:pPr>
        <w:pStyle w:val="3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381A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СОСТАВЛЕНИЯ И ВЕДЕНИЯ КАССОВОГО ПЛАНА ИСПОЛНЕНИЯ ОБЛАСТНОГО БЮДЖЕТА ЛЕНИНГРАДСКОЙ ОБЛАСТИ</w:t>
      </w:r>
      <w:r w:rsidR="00813A17" w:rsidRPr="00BD381A">
        <w:rPr>
          <w:rFonts w:ascii="Times New Roman" w:hAnsi="Times New Roman" w:cs="Times New Roman"/>
          <w:color w:val="auto"/>
          <w:sz w:val="28"/>
          <w:szCs w:val="28"/>
        </w:rPr>
        <w:t>, УТВЕРЖДЕНИЯ И ДОВЕДЕНИЯ ПР</w:t>
      </w:r>
      <w:r w:rsidR="00137B78" w:rsidRPr="00BD381A">
        <w:rPr>
          <w:rFonts w:ascii="Times New Roman" w:hAnsi="Times New Roman" w:cs="Times New Roman"/>
          <w:color w:val="auto"/>
          <w:sz w:val="28"/>
          <w:szCs w:val="28"/>
        </w:rPr>
        <w:t>ЕДЕЛЬНЫХ ОБЪЕМОВ ФИНАНСИРОВАНИЯ</w:t>
      </w:r>
    </w:p>
    <w:p w:rsidR="00D946B8" w:rsidRPr="00BD381A" w:rsidRDefault="00D946B8" w:rsidP="00D946B8">
      <w:pPr>
        <w:pStyle w:val="Pro-Gramma"/>
      </w:pPr>
    </w:p>
    <w:p w:rsidR="00F264EA" w:rsidRPr="00BD381A" w:rsidRDefault="00A532B0" w:rsidP="00137B78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В соответствии со стать</w:t>
      </w:r>
      <w:r w:rsidR="00813A17" w:rsidRPr="00BD381A">
        <w:rPr>
          <w:rFonts w:ascii="Times New Roman" w:hAnsi="Times New Roman"/>
          <w:sz w:val="28"/>
          <w:szCs w:val="28"/>
        </w:rPr>
        <w:t>ями</w:t>
      </w:r>
      <w:r w:rsidRPr="00BD381A">
        <w:rPr>
          <w:rFonts w:ascii="Times New Roman" w:hAnsi="Times New Roman"/>
          <w:sz w:val="28"/>
          <w:szCs w:val="28"/>
        </w:rPr>
        <w:t xml:space="preserve"> 217.1</w:t>
      </w:r>
      <w:r w:rsidR="00813A17" w:rsidRPr="00BD381A">
        <w:rPr>
          <w:rFonts w:ascii="Times New Roman" w:hAnsi="Times New Roman"/>
          <w:sz w:val="28"/>
          <w:szCs w:val="28"/>
        </w:rPr>
        <w:t>, 226.1</w:t>
      </w:r>
      <w:r w:rsidRPr="00BD381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приказываю</w:t>
      </w:r>
      <w:r w:rsidR="00F264EA" w:rsidRPr="00BD381A">
        <w:rPr>
          <w:rFonts w:ascii="Times New Roman" w:hAnsi="Times New Roman"/>
          <w:sz w:val="28"/>
          <w:szCs w:val="28"/>
        </w:rPr>
        <w:t>:</w:t>
      </w:r>
    </w:p>
    <w:p w:rsidR="00440562" w:rsidRPr="00BD381A" w:rsidRDefault="00A532B0" w:rsidP="00137B78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1.</w:t>
      </w:r>
      <w:r w:rsidRPr="00BD381A">
        <w:rPr>
          <w:rFonts w:ascii="Times New Roman" w:hAnsi="Times New Roman"/>
          <w:sz w:val="28"/>
          <w:szCs w:val="28"/>
        </w:rPr>
        <w:tab/>
        <w:t>Утвердить порядок составления и ведения кассового плана исполнения областного бюджета Ленинградской области</w:t>
      </w:r>
      <w:r w:rsidR="00813A17" w:rsidRPr="00BD381A">
        <w:rPr>
          <w:rFonts w:ascii="Times New Roman" w:hAnsi="Times New Roman"/>
          <w:sz w:val="28"/>
          <w:szCs w:val="28"/>
        </w:rPr>
        <w:t>, утверждения и доведения предельных объемов финансирования</w:t>
      </w:r>
      <w:r w:rsidRPr="00BD381A">
        <w:rPr>
          <w:rFonts w:ascii="Times New Roman" w:hAnsi="Times New Roman"/>
          <w:sz w:val="28"/>
          <w:szCs w:val="28"/>
        </w:rPr>
        <w:t xml:space="preserve"> </w:t>
      </w:r>
      <w:r w:rsidR="009A2AEE" w:rsidRPr="00BD381A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BD381A">
        <w:rPr>
          <w:rFonts w:ascii="Times New Roman" w:hAnsi="Times New Roman"/>
          <w:sz w:val="28"/>
          <w:szCs w:val="28"/>
        </w:rPr>
        <w:t>согласно приложению</w:t>
      </w:r>
      <w:r w:rsidR="00440562" w:rsidRPr="00BD381A">
        <w:rPr>
          <w:rFonts w:ascii="Times New Roman" w:hAnsi="Times New Roman"/>
          <w:sz w:val="28"/>
          <w:szCs w:val="28"/>
        </w:rPr>
        <w:t>.</w:t>
      </w:r>
    </w:p>
    <w:p w:rsidR="00A532B0" w:rsidRPr="00BD381A" w:rsidRDefault="00F264EA" w:rsidP="00137B78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2.</w:t>
      </w:r>
      <w:r w:rsidRPr="00BD381A">
        <w:rPr>
          <w:rFonts w:ascii="Times New Roman" w:hAnsi="Times New Roman"/>
          <w:sz w:val="28"/>
          <w:szCs w:val="28"/>
        </w:rPr>
        <w:tab/>
      </w:r>
      <w:r w:rsidR="00910BA1" w:rsidRPr="00BD381A">
        <w:rPr>
          <w:rFonts w:ascii="Times New Roman" w:hAnsi="Times New Roman"/>
          <w:sz w:val="28"/>
          <w:szCs w:val="28"/>
        </w:rPr>
        <w:t>Признать утратившим</w:t>
      </w:r>
      <w:r w:rsidR="00A532B0" w:rsidRPr="00BD381A">
        <w:rPr>
          <w:rFonts w:ascii="Times New Roman" w:hAnsi="Times New Roman"/>
          <w:sz w:val="28"/>
          <w:szCs w:val="28"/>
        </w:rPr>
        <w:t>и</w:t>
      </w:r>
      <w:r w:rsidR="00910BA1" w:rsidRPr="00BD381A">
        <w:rPr>
          <w:rFonts w:ascii="Times New Roman" w:hAnsi="Times New Roman"/>
          <w:sz w:val="28"/>
          <w:szCs w:val="28"/>
        </w:rPr>
        <w:t xml:space="preserve"> силу</w:t>
      </w:r>
      <w:r w:rsidR="00137B78" w:rsidRPr="00BD381A">
        <w:rPr>
          <w:rFonts w:ascii="Times New Roman" w:hAnsi="Times New Roman"/>
          <w:sz w:val="28"/>
          <w:szCs w:val="28"/>
        </w:rPr>
        <w:t xml:space="preserve"> приказы комитета финансов Ленинградской области</w:t>
      </w:r>
      <w:r w:rsidR="00A532B0" w:rsidRPr="00BD381A">
        <w:rPr>
          <w:rFonts w:ascii="Times New Roman" w:hAnsi="Times New Roman"/>
          <w:sz w:val="28"/>
          <w:szCs w:val="28"/>
        </w:rPr>
        <w:t>:</w:t>
      </w:r>
    </w:p>
    <w:p w:rsidR="00A532B0" w:rsidRPr="00BD381A" w:rsidRDefault="0042184C" w:rsidP="00137B78">
      <w:pPr>
        <w:pStyle w:val="Pro-Gramma"/>
        <w:tabs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от 31 марта 2008 года</w:t>
      </w:r>
      <w:r w:rsidR="00E87ED6" w:rsidRPr="00BD381A">
        <w:rPr>
          <w:rFonts w:ascii="Times New Roman" w:hAnsi="Times New Roman"/>
          <w:sz w:val="28"/>
          <w:szCs w:val="28"/>
        </w:rPr>
        <w:t xml:space="preserve"> №</w:t>
      </w:r>
      <w:r w:rsidR="00A532B0" w:rsidRPr="00BD381A">
        <w:rPr>
          <w:rFonts w:ascii="Times New Roman" w:hAnsi="Times New Roman"/>
          <w:sz w:val="28"/>
          <w:szCs w:val="28"/>
        </w:rPr>
        <w:t>01-09-553 «Об утверждении порядка составления и ведения кассового плана исполнения областного бюджета Ленинградской области в текущем финансовом году»;</w:t>
      </w:r>
    </w:p>
    <w:p w:rsidR="00A532B0" w:rsidRPr="00BD381A" w:rsidRDefault="0042184C" w:rsidP="00137B78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от 23 апреля 2009 года</w:t>
      </w:r>
      <w:r w:rsidR="00A532B0" w:rsidRPr="00BD381A">
        <w:rPr>
          <w:rFonts w:ascii="Times New Roman" w:hAnsi="Times New Roman"/>
          <w:sz w:val="28"/>
          <w:szCs w:val="28"/>
        </w:rPr>
        <w:t xml:space="preserve"> </w:t>
      </w:r>
      <w:r w:rsidR="00E87ED6" w:rsidRPr="00BD381A">
        <w:rPr>
          <w:rFonts w:ascii="Times New Roman" w:hAnsi="Times New Roman"/>
          <w:sz w:val="28"/>
          <w:szCs w:val="28"/>
        </w:rPr>
        <w:t>№</w:t>
      </w:r>
      <w:r w:rsidR="00A532B0" w:rsidRPr="00BD381A">
        <w:rPr>
          <w:rFonts w:ascii="Times New Roman" w:hAnsi="Times New Roman"/>
          <w:sz w:val="28"/>
          <w:szCs w:val="28"/>
        </w:rPr>
        <w:t>01-05-73/09 «</w:t>
      </w:r>
      <w:r w:rsidR="001C020A" w:rsidRPr="00BD381A">
        <w:rPr>
          <w:rFonts w:ascii="Times New Roman" w:hAnsi="Times New Roman"/>
          <w:sz w:val="28"/>
          <w:szCs w:val="28"/>
        </w:rPr>
        <w:t xml:space="preserve">О внесении изменений в приказ комитета финансов Ленинградской </w:t>
      </w:r>
      <w:r w:rsidR="00D946B8" w:rsidRPr="00BD381A">
        <w:rPr>
          <w:rFonts w:ascii="Times New Roman" w:hAnsi="Times New Roman"/>
          <w:sz w:val="28"/>
          <w:szCs w:val="28"/>
        </w:rPr>
        <w:t>области от 31 марта 2008 года №</w:t>
      </w:r>
      <w:r w:rsidR="001C020A" w:rsidRPr="00BD381A">
        <w:rPr>
          <w:rFonts w:ascii="Times New Roman" w:hAnsi="Times New Roman"/>
          <w:sz w:val="28"/>
          <w:szCs w:val="28"/>
        </w:rPr>
        <w:t>01-09-553 «Об утверждении порядка составления и ведения кассового плана исполнения областного бюджета Ленинградской обл</w:t>
      </w:r>
      <w:r w:rsidR="00A555F4" w:rsidRPr="00BD381A">
        <w:rPr>
          <w:rFonts w:ascii="Times New Roman" w:hAnsi="Times New Roman"/>
          <w:sz w:val="28"/>
          <w:szCs w:val="28"/>
        </w:rPr>
        <w:t>асти в текущем финансовом году»;</w:t>
      </w:r>
    </w:p>
    <w:p w:rsidR="00A555F4" w:rsidRPr="00BD381A" w:rsidRDefault="00A555F4" w:rsidP="00137B78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от 29 мая 2018 года №18-02/01-09-47 «О внесении изменений в Приказ комитета финансов Ленинградской области от 31 марта 2008 года №01-09-553 «Об утверждении порядка составления и ведения кассового плана исполнения областного бюджета Ленинградской области в текущем финансовом году».</w:t>
      </w:r>
    </w:p>
    <w:p w:rsidR="008555A8" w:rsidRPr="00BD381A" w:rsidRDefault="00910BA1" w:rsidP="00137B78">
      <w:pPr>
        <w:pStyle w:val="Pro-List1"/>
        <w:tabs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3.</w:t>
      </w:r>
      <w:r w:rsidRPr="00BD381A">
        <w:rPr>
          <w:rFonts w:ascii="Times New Roman" w:hAnsi="Times New Roman"/>
          <w:sz w:val="28"/>
          <w:szCs w:val="28"/>
        </w:rPr>
        <w:tab/>
      </w:r>
      <w:r w:rsidR="00E274E7" w:rsidRPr="00BD381A">
        <w:rPr>
          <w:rFonts w:ascii="Times New Roman" w:hAnsi="Times New Roman"/>
          <w:sz w:val="28"/>
          <w:szCs w:val="28"/>
        </w:rPr>
        <w:t>Организационному отделу комитета финансов Ленинградской области</w:t>
      </w:r>
      <w:r w:rsidR="008555A8" w:rsidRPr="00BD381A">
        <w:rPr>
          <w:rFonts w:ascii="Times New Roman" w:hAnsi="Times New Roman"/>
          <w:sz w:val="28"/>
          <w:szCs w:val="28"/>
        </w:rPr>
        <w:t>:</w:t>
      </w:r>
    </w:p>
    <w:p w:rsidR="00E274E7" w:rsidRPr="00BD381A" w:rsidRDefault="00E274E7" w:rsidP="00137B78">
      <w:pPr>
        <w:pStyle w:val="Pro-Gramma"/>
        <w:tabs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довести настоящий приказ до сведения главных распорядителей, главных администраторов доходов и главных администраторов </w:t>
      </w:r>
      <w:proofErr w:type="gramStart"/>
      <w:r w:rsidRPr="00BD381A">
        <w:rPr>
          <w:rFonts w:ascii="Times New Roman" w:hAnsi="Times New Roman"/>
          <w:sz w:val="28"/>
          <w:szCs w:val="28"/>
        </w:rPr>
        <w:t>источников финансирования дефицита областного бюджета</w:t>
      </w:r>
      <w:r w:rsidR="00C662A3" w:rsidRPr="00BD381A">
        <w:rPr>
          <w:rFonts w:ascii="Times New Roman" w:hAnsi="Times New Roman"/>
          <w:sz w:val="28"/>
          <w:szCs w:val="28"/>
        </w:rPr>
        <w:t xml:space="preserve"> Ленинградской области</w:t>
      </w:r>
      <w:proofErr w:type="gramEnd"/>
      <w:r w:rsidR="008555A8" w:rsidRPr="00BD381A">
        <w:rPr>
          <w:rFonts w:ascii="Times New Roman" w:hAnsi="Times New Roman"/>
          <w:sz w:val="28"/>
          <w:szCs w:val="28"/>
        </w:rPr>
        <w:t>;</w:t>
      </w:r>
    </w:p>
    <w:p w:rsidR="008555A8" w:rsidRPr="00BD381A" w:rsidRDefault="009332B3" w:rsidP="00137B78">
      <w:pPr>
        <w:pStyle w:val="Pro-Gramma"/>
        <w:tabs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обеспечить размещение настоящего приказа в </w:t>
      </w:r>
      <w:r w:rsidR="00AC481F" w:rsidRPr="00BD381A">
        <w:rPr>
          <w:rFonts w:ascii="Times New Roman" w:hAnsi="Times New Roman"/>
          <w:sz w:val="28"/>
          <w:szCs w:val="28"/>
        </w:rPr>
        <w:t>информационно-правовых системах.</w:t>
      </w:r>
    </w:p>
    <w:p w:rsidR="00F264EA" w:rsidRPr="00BD381A" w:rsidRDefault="00A555F4" w:rsidP="00137B78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</w:t>
      </w:r>
      <w:r w:rsidR="00E274E7" w:rsidRPr="00BD381A">
        <w:rPr>
          <w:rFonts w:ascii="Times New Roman" w:hAnsi="Times New Roman"/>
          <w:sz w:val="28"/>
          <w:szCs w:val="28"/>
        </w:rPr>
        <w:t>.</w:t>
      </w:r>
      <w:r w:rsidR="00E274E7" w:rsidRPr="00BD381A">
        <w:rPr>
          <w:rFonts w:ascii="Times New Roman" w:hAnsi="Times New Roman"/>
          <w:sz w:val="28"/>
          <w:szCs w:val="28"/>
        </w:rPr>
        <w:tab/>
      </w:r>
      <w:proofErr w:type="gramStart"/>
      <w:r w:rsidR="00F264EA" w:rsidRPr="00BD38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64EA" w:rsidRPr="00BD381A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A532B0" w:rsidRPr="00BD381A">
        <w:rPr>
          <w:rFonts w:ascii="Times New Roman" w:hAnsi="Times New Roman"/>
          <w:sz w:val="28"/>
          <w:szCs w:val="28"/>
        </w:rPr>
        <w:t>оставляю за собой</w:t>
      </w:r>
      <w:r w:rsidR="00F264EA" w:rsidRPr="00BD381A">
        <w:rPr>
          <w:rFonts w:ascii="Times New Roman" w:hAnsi="Times New Roman"/>
          <w:sz w:val="28"/>
          <w:szCs w:val="28"/>
        </w:rPr>
        <w:t>.</w:t>
      </w:r>
    </w:p>
    <w:p w:rsidR="00623A60" w:rsidRPr="00BD381A" w:rsidRDefault="00A555F4" w:rsidP="00137B78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5</w:t>
      </w:r>
      <w:r w:rsidR="00623A60" w:rsidRPr="00BD381A">
        <w:rPr>
          <w:rFonts w:ascii="Times New Roman" w:hAnsi="Times New Roman"/>
          <w:sz w:val="28"/>
          <w:szCs w:val="28"/>
        </w:rPr>
        <w:t>.</w:t>
      </w:r>
      <w:r w:rsidR="00623A60" w:rsidRPr="00BD381A">
        <w:rPr>
          <w:rFonts w:ascii="Times New Roman" w:hAnsi="Times New Roman"/>
          <w:sz w:val="28"/>
          <w:szCs w:val="28"/>
        </w:rPr>
        <w:tab/>
        <w:t xml:space="preserve">Настоящий приказ вступает в силу с </w:t>
      </w:r>
      <w:r w:rsidR="002013F3" w:rsidRPr="00BD381A">
        <w:rPr>
          <w:rFonts w:ascii="Times New Roman" w:hAnsi="Times New Roman"/>
          <w:sz w:val="28"/>
          <w:szCs w:val="28"/>
        </w:rPr>
        <w:t>1 января 2019 года</w:t>
      </w:r>
      <w:r w:rsidR="00623A60" w:rsidRPr="00BD381A">
        <w:rPr>
          <w:rFonts w:ascii="Times New Roman" w:hAnsi="Times New Roman"/>
          <w:sz w:val="28"/>
          <w:szCs w:val="28"/>
        </w:rPr>
        <w:t>.</w:t>
      </w:r>
    </w:p>
    <w:p w:rsidR="008E7423" w:rsidRPr="00BD381A" w:rsidRDefault="00137B78" w:rsidP="00137B78">
      <w:pPr>
        <w:pStyle w:val="Pro-List1"/>
        <w:tabs>
          <w:tab w:val="clear" w:pos="1134"/>
          <w:tab w:val="left" w:pos="6180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ab/>
      </w:r>
      <w:r w:rsidRPr="00BD381A">
        <w:rPr>
          <w:rFonts w:ascii="Times New Roman" w:hAnsi="Times New Roman"/>
          <w:sz w:val="28"/>
          <w:szCs w:val="28"/>
        </w:rPr>
        <w:tab/>
      </w:r>
    </w:p>
    <w:p w:rsidR="002013F3" w:rsidRPr="00BD381A" w:rsidRDefault="00F264EA" w:rsidP="0001715F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Первый заместитель Председателя Правительства </w:t>
      </w:r>
    </w:p>
    <w:p w:rsidR="002013F3" w:rsidRPr="00BD381A" w:rsidRDefault="00B63221" w:rsidP="0001715F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– п</w:t>
      </w:r>
      <w:r w:rsidR="00F264EA" w:rsidRPr="00BD381A">
        <w:rPr>
          <w:rFonts w:ascii="Times New Roman" w:hAnsi="Times New Roman"/>
          <w:sz w:val="28"/>
          <w:szCs w:val="28"/>
        </w:rPr>
        <w:t xml:space="preserve">редседатель </w:t>
      </w:r>
    </w:p>
    <w:p w:rsidR="005C66F1" w:rsidRPr="00BD381A" w:rsidRDefault="00F264EA" w:rsidP="0001715F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комитета финансов</w:t>
      </w:r>
      <w:r w:rsidR="002A2DFF" w:rsidRPr="00BD381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A1DD6" w:rsidRPr="00BD381A">
        <w:rPr>
          <w:rFonts w:ascii="Times New Roman" w:hAnsi="Times New Roman"/>
          <w:sz w:val="28"/>
          <w:szCs w:val="28"/>
        </w:rPr>
        <w:t xml:space="preserve">                          </w:t>
      </w:r>
      <w:r w:rsidR="00E87ED6" w:rsidRPr="00BD381A">
        <w:rPr>
          <w:rFonts w:ascii="Times New Roman" w:hAnsi="Times New Roman"/>
          <w:sz w:val="28"/>
          <w:szCs w:val="28"/>
        </w:rPr>
        <w:t xml:space="preserve">             </w:t>
      </w:r>
      <w:r w:rsidR="002A1DD6" w:rsidRPr="00BD381A">
        <w:rPr>
          <w:rFonts w:ascii="Times New Roman" w:hAnsi="Times New Roman"/>
          <w:sz w:val="28"/>
          <w:szCs w:val="28"/>
        </w:rPr>
        <w:t xml:space="preserve">          </w:t>
      </w:r>
      <w:r w:rsidR="00E87ED6" w:rsidRPr="00BD381A">
        <w:rPr>
          <w:rFonts w:ascii="Times New Roman" w:hAnsi="Times New Roman"/>
          <w:sz w:val="28"/>
          <w:szCs w:val="28"/>
        </w:rPr>
        <w:t xml:space="preserve">Р.И. </w:t>
      </w:r>
      <w:r w:rsidRPr="00BD381A">
        <w:rPr>
          <w:rFonts w:ascii="Times New Roman" w:hAnsi="Times New Roman"/>
          <w:sz w:val="28"/>
          <w:szCs w:val="28"/>
        </w:rPr>
        <w:t>Марков</w:t>
      </w:r>
    </w:p>
    <w:p w:rsidR="00623A60" w:rsidRPr="00BD381A" w:rsidRDefault="00623A60">
      <w:pPr>
        <w:spacing w:after="200" w:line="276" w:lineRule="auto"/>
        <w:rPr>
          <w:sz w:val="28"/>
          <w:szCs w:val="28"/>
        </w:rPr>
      </w:pPr>
      <w:r w:rsidRPr="00BD381A">
        <w:rPr>
          <w:sz w:val="28"/>
          <w:szCs w:val="28"/>
        </w:rPr>
        <w:br w:type="page"/>
      </w:r>
    </w:p>
    <w:p w:rsidR="00D6313C" w:rsidRPr="00BD381A" w:rsidRDefault="00A532B0" w:rsidP="0021010F">
      <w:pPr>
        <w:pStyle w:val="Pro-Gramma"/>
        <w:spacing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013F3" w:rsidRPr="00BD381A">
        <w:rPr>
          <w:rFonts w:ascii="Times New Roman" w:hAnsi="Times New Roman"/>
          <w:sz w:val="28"/>
          <w:szCs w:val="28"/>
        </w:rPr>
        <w:t xml:space="preserve"> №1</w:t>
      </w:r>
      <w:r w:rsidRPr="00BD381A">
        <w:rPr>
          <w:rFonts w:ascii="Times New Roman" w:hAnsi="Times New Roman"/>
          <w:sz w:val="28"/>
          <w:szCs w:val="28"/>
        </w:rPr>
        <w:t xml:space="preserve"> к приказу</w:t>
      </w:r>
      <w:r w:rsidR="00D6313C" w:rsidRPr="00BD381A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="00D6313C" w:rsidRPr="00BD381A">
        <w:rPr>
          <w:rFonts w:ascii="Times New Roman" w:hAnsi="Times New Roman"/>
          <w:sz w:val="28"/>
          <w:szCs w:val="28"/>
        </w:rPr>
        <w:br/>
        <w:t>от __.__.201</w:t>
      </w:r>
      <w:r w:rsidR="00137B78" w:rsidRPr="00BD381A">
        <w:rPr>
          <w:rFonts w:ascii="Times New Roman" w:hAnsi="Times New Roman"/>
          <w:sz w:val="28"/>
          <w:szCs w:val="28"/>
        </w:rPr>
        <w:t>8</w:t>
      </w:r>
      <w:r w:rsidR="00103542" w:rsidRPr="00BD381A">
        <w:rPr>
          <w:rFonts w:ascii="Times New Roman" w:hAnsi="Times New Roman"/>
          <w:sz w:val="28"/>
          <w:szCs w:val="28"/>
        </w:rPr>
        <w:t xml:space="preserve"> №</w:t>
      </w:r>
      <w:r w:rsidR="007C35DA" w:rsidRPr="00BD381A">
        <w:rPr>
          <w:rFonts w:ascii="Times New Roman" w:hAnsi="Times New Roman"/>
          <w:sz w:val="28"/>
          <w:szCs w:val="28"/>
        </w:rPr>
        <w:t>18-02/01-09-</w:t>
      </w:r>
    </w:p>
    <w:p w:rsidR="00D6313C" w:rsidRPr="00BD381A" w:rsidRDefault="00D6313C" w:rsidP="0021010F">
      <w:pPr>
        <w:pStyle w:val="3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381A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A532B0" w:rsidRPr="00BD381A">
        <w:rPr>
          <w:rFonts w:ascii="Times New Roman" w:hAnsi="Times New Roman" w:cs="Times New Roman"/>
          <w:color w:val="auto"/>
          <w:sz w:val="28"/>
          <w:szCs w:val="28"/>
        </w:rPr>
        <w:t>составления и ведения кассового плана исполнения областного бюджета Ленинградской области</w:t>
      </w:r>
      <w:r w:rsidR="00813A17" w:rsidRPr="00BD381A">
        <w:rPr>
          <w:rFonts w:ascii="Times New Roman" w:hAnsi="Times New Roman" w:cs="Times New Roman"/>
          <w:color w:val="auto"/>
          <w:sz w:val="28"/>
          <w:szCs w:val="28"/>
        </w:rPr>
        <w:t>, утверждения и доведения предельных объемов финансирования</w:t>
      </w:r>
    </w:p>
    <w:p w:rsidR="00742C4C" w:rsidRPr="00BD381A" w:rsidRDefault="009E4810" w:rsidP="0021010F">
      <w:pPr>
        <w:pStyle w:val="4"/>
        <w:spacing w:before="0" w:after="0"/>
        <w:ind w:left="0" w:firstLine="851"/>
        <w:rPr>
          <w:rFonts w:ascii="Times New Roman" w:hAnsi="Times New Roman"/>
          <w:sz w:val="28"/>
        </w:rPr>
      </w:pPr>
      <w:r w:rsidRPr="00BD381A">
        <w:rPr>
          <w:rFonts w:ascii="Times New Roman" w:hAnsi="Times New Roman"/>
          <w:sz w:val="28"/>
        </w:rPr>
        <w:t>1</w:t>
      </w:r>
      <w:r w:rsidR="00742C4C" w:rsidRPr="00BD381A">
        <w:rPr>
          <w:rFonts w:ascii="Times New Roman" w:hAnsi="Times New Roman"/>
          <w:sz w:val="28"/>
        </w:rPr>
        <w:t>. Общие положения</w:t>
      </w:r>
    </w:p>
    <w:p w:rsidR="00F75AB6" w:rsidRPr="00BD381A" w:rsidRDefault="00D6313C" w:rsidP="0021010F">
      <w:pPr>
        <w:pStyle w:val="Pro-List1"/>
        <w:tabs>
          <w:tab w:val="clear" w:pos="1134"/>
          <w:tab w:val="left" w:pos="284"/>
          <w:tab w:val="left" w:pos="567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1.</w:t>
      </w:r>
      <w:r w:rsidR="00742C4C" w:rsidRPr="00BD381A">
        <w:rPr>
          <w:rFonts w:ascii="Times New Roman" w:hAnsi="Times New Roman"/>
          <w:sz w:val="28"/>
          <w:szCs w:val="28"/>
        </w:rPr>
        <w:t>1.</w:t>
      </w:r>
      <w:r w:rsidRPr="00BD381A">
        <w:rPr>
          <w:rFonts w:ascii="Times New Roman" w:hAnsi="Times New Roman"/>
          <w:sz w:val="28"/>
          <w:szCs w:val="28"/>
        </w:rPr>
        <w:tab/>
      </w:r>
      <w:r w:rsidR="00F75AB6" w:rsidRPr="00BD381A">
        <w:rPr>
          <w:rFonts w:ascii="Times New Roman" w:hAnsi="Times New Roman"/>
          <w:sz w:val="28"/>
          <w:szCs w:val="28"/>
        </w:rPr>
        <w:t xml:space="preserve">Настоящий порядок (далее – Порядок) устанавливает правила составления кассового плана исполнения областного бюджета Ленинградской области (далее - кассовый план, областной бюджет), </w:t>
      </w:r>
      <w:r w:rsidR="008D679E" w:rsidRPr="00BD381A">
        <w:rPr>
          <w:rFonts w:ascii="Times New Roman" w:hAnsi="Times New Roman"/>
          <w:sz w:val="28"/>
          <w:szCs w:val="28"/>
        </w:rPr>
        <w:t>ведения</w:t>
      </w:r>
      <w:r w:rsidR="00F75AB6" w:rsidRPr="00BD381A">
        <w:rPr>
          <w:rFonts w:ascii="Times New Roman" w:hAnsi="Times New Roman"/>
          <w:sz w:val="28"/>
          <w:szCs w:val="28"/>
        </w:rPr>
        <w:t xml:space="preserve"> кассов</w:t>
      </w:r>
      <w:r w:rsidR="008D679E" w:rsidRPr="00BD381A">
        <w:rPr>
          <w:rFonts w:ascii="Times New Roman" w:hAnsi="Times New Roman"/>
          <w:sz w:val="28"/>
          <w:szCs w:val="28"/>
        </w:rPr>
        <w:t>ого</w:t>
      </w:r>
      <w:r w:rsidR="00F75AB6" w:rsidRPr="00BD381A">
        <w:rPr>
          <w:rFonts w:ascii="Times New Roman" w:hAnsi="Times New Roman"/>
          <w:sz w:val="28"/>
          <w:szCs w:val="28"/>
        </w:rPr>
        <w:t xml:space="preserve"> план</w:t>
      </w:r>
      <w:r w:rsidR="008D679E" w:rsidRPr="00BD381A">
        <w:rPr>
          <w:rFonts w:ascii="Times New Roman" w:hAnsi="Times New Roman"/>
          <w:sz w:val="28"/>
          <w:szCs w:val="28"/>
        </w:rPr>
        <w:t>а</w:t>
      </w:r>
      <w:r w:rsidR="00F75AB6" w:rsidRPr="00BD381A">
        <w:rPr>
          <w:rFonts w:ascii="Times New Roman" w:hAnsi="Times New Roman"/>
          <w:sz w:val="28"/>
          <w:szCs w:val="28"/>
        </w:rPr>
        <w:t xml:space="preserve">, </w:t>
      </w:r>
      <w:r w:rsidR="00AF1196" w:rsidRPr="00BD381A">
        <w:rPr>
          <w:rFonts w:ascii="Times New Roman" w:hAnsi="Times New Roman"/>
          <w:sz w:val="28"/>
          <w:szCs w:val="28"/>
        </w:rPr>
        <w:t>утверждения</w:t>
      </w:r>
      <w:r w:rsidR="004843EB" w:rsidRPr="00BD381A">
        <w:rPr>
          <w:rFonts w:ascii="Times New Roman" w:hAnsi="Times New Roman"/>
          <w:sz w:val="28"/>
          <w:szCs w:val="28"/>
        </w:rPr>
        <w:t xml:space="preserve"> и довед</w:t>
      </w:r>
      <w:r w:rsidR="008B41FF" w:rsidRPr="00BD381A">
        <w:rPr>
          <w:rFonts w:ascii="Times New Roman" w:hAnsi="Times New Roman"/>
          <w:sz w:val="28"/>
          <w:szCs w:val="28"/>
        </w:rPr>
        <w:t>ения</w:t>
      </w:r>
      <w:r w:rsidR="004843EB" w:rsidRPr="00BD381A">
        <w:rPr>
          <w:rFonts w:ascii="Times New Roman" w:hAnsi="Times New Roman"/>
          <w:sz w:val="28"/>
          <w:szCs w:val="28"/>
        </w:rPr>
        <w:t xml:space="preserve"> до главных распорядителей и получателей средств областного бюджета предельных объемов финансирования.</w:t>
      </w:r>
    </w:p>
    <w:p w:rsidR="00B31A97" w:rsidRPr="00BD381A" w:rsidRDefault="004843EB" w:rsidP="0021010F">
      <w:pPr>
        <w:pStyle w:val="Pro-List1"/>
        <w:tabs>
          <w:tab w:val="clear" w:pos="1134"/>
          <w:tab w:val="left" w:pos="284"/>
          <w:tab w:val="left" w:pos="567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1.2.</w:t>
      </w:r>
      <w:r w:rsidRPr="00BD381A">
        <w:rPr>
          <w:rFonts w:ascii="Times New Roman" w:hAnsi="Times New Roman"/>
          <w:sz w:val="28"/>
          <w:szCs w:val="28"/>
        </w:rPr>
        <w:tab/>
      </w:r>
      <w:r w:rsidR="00B31A97" w:rsidRPr="00BD381A">
        <w:rPr>
          <w:rFonts w:ascii="Times New Roman" w:hAnsi="Times New Roman"/>
          <w:sz w:val="28"/>
          <w:szCs w:val="28"/>
        </w:rPr>
        <w:t>При составлении и ведении кассового плана, утверждении</w:t>
      </w:r>
      <w:r w:rsidR="00D1303E" w:rsidRPr="00BD381A">
        <w:rPr>
          <w:rFonts w:ascii="Times New Roman" w:hAnsi="Times New Roman"/>
          <w:sz w:val="28"/>
          <w:szCs w:val="28"/>
        </w:rPr>
        <w:t xml:space="preserve"> и доведении</w:t>
      </w:r>
      <w:r w:rsidR="00B31A97" w:rsidRPr="00BD381A">
        <w:rPr>
          <w:rFonts w:ascii="Times New Roman" w:hAnsi="Times New Roman"/>
          <w:sz w:val="28"/>
          <w:szCs w:val="28"/>
        </w:rPr>
        <w:t xml:space="preserve"> предельных объемов финансирования не учитываются:</w:t>
      </w:r>
    </w:p>
    <w:p w:rsidR="00B31A97" w:rsidRPr="00BD381A" w:rsidRDefault="00B31A97" w:rsidP="0021010F">
      <w:pPr>
        <w:pStyle w:val="Pro-Gramma"/>
        <w:tabs>
          <w:tab w:val="left" w:pos="0"/>
          <w:tab w:val="left" w:pos="567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расходы на уплату государственной пошлины;</w:t>
      </w:r>
    </w:p>
    <w:p w:rsidR="00B31A97" w:rsidRPr="00BD381A" w:rsidRDefault="00B31A97" w:rsidP="0021010F">
      <w:pPr>
        <w:pStyle w:val="Pro-Gramma"/>
        <w:tabs>
          <w:tab w:val="left" w:pos="284"/>
          <w:tab w:val="left" w:pos="567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расходы за счет резервных фондов Правительства Ленинградской области;</w:t>
      </w:r>
    </w:p>
    <w:p w:rsidR="00B31A97" w:rsidRPr="00BD381A" w:rsidRDefault="00B31A97" w:rsidP="0021010F">
      <w:pPr>
        <w:pStyle w:val="Pro-Gramma"/>
        <w:tabs>
          <w:tab w:val="left" w:pos="0"/>
          <w:tab w:val="left" w:pos="567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расходы на исполнение судебных актов, вступивших в законную силу, по искам к Ленинградской области как к субъекту Российской Федерации</w:t>
      </w:r>
      <w:r w:rsidR="00E274E7" w:rsidRPr="00BD381A">
        <w:rPr>
          <w:rFonts w:ascii="Times New Roman" w:hAnsi="Times New Roman"/>
          <w:sz w:val="28"/>
          <w:szCs w:val="28"/>
        </w:rPr>
        <w:t>;</w:t>
      </w:r>
    </w:p>
    <w:p w:rsidR="00E274E7" w:rsidRDefault="00E274E7" w:rsidP="0021010F">
      <w:pPr>
        <w:pStyle w:val="Pro-Gramma"/>
        <w:tabs>
          <w:tab w:val="left" w:pos="284"/>
          <w:tab w:val="left" w:pos="567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сре</w:t>
      </w:r>
      <w:r w:rsidR="00FF1D39">
        <w:rPr>
          <w:rFonts w:ascii="Times New Roman" w:hAnsi="Times New Roman"/>
          <w:sz w:val="28"/>
          <w:szCs w:val="28"/>
        </w:rPr>
        <w:t>дства во временном распоряжении;</w:t>
      </w:r>
    </w:p>
    <w:p w:rsidR="00FF1D39" w:rsidRPr="00BA69AA" w:rsidRDefault="00FF1D39" w:rsidP="0021010F">
      <w:pPr>
        <w:pStyle w:val="Pro-Gramma"/>
        <w:tabs>
          <w:tab w:val="left" w:pos="284"/>
          <w:tab w:val="left" w:pos="567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A69AA">
        <w:rPr>
          <w:rFonts w:ascii="Times New Roman" w:hAnsi="Times New Roman"/>
          <w:sz w:val="28"/>
          <w:szCs w:val="28"/>
        </w:rPr>
        <w:t>средства, иным образом зарезервированные в составе утвержденных законом о бюджете Ленинградской области бюджетных ассигнований.</w:t>
      </w:r>
    </w:p>
    <w:p w:rsidR="00AA73C7" w:rsidRPr="00BD381A" w:rsidRDefault="00AA73C7" w:rsidP="0021010F">
      <w:pPr>
        <w:pStyle w:val="Pro-List1"/>
        <w:tabs>
          <w:tab w:val="clear" w:pos="1134"/>
          <w:tab w:val="left" w:pos="0"/>
          <w:tab w:val="left" w:pos="567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1.3.</w:t>
      </w:r>
      <w:r w:rsidRPr="00BD381A">
        <w:rPr>
          <w:rFonts w:ascii="Times New Roman" w:hAnsi="Times New Roman"/>
          <w:sz w:val="28"/>
          <w:szCs w:val="28"/>
        </w:rPr>
        <w:tab/>
        <w:t>Предельные объемы фина</w:t>
      </w:r>
      <w:r w:rsidR="003952F9" w:rsidRPr="00BD381A">
        <w:rPr>
          <w:rFonts w:ascii="Times New Roman" w:hAnsi="Times New Roman"/>
          <w:sz w:val="28"/>
          <w:szCs w:val="28"/>
        </w:rPr>
        <w:t xml:space="preserve">нсирования </w:t>
      </w:r>
      <w:r w:rsidR="006837D4" w:rsidRPr="00BD381A">
        <w:rPr>
          <w:rFonts w:ascii="Times New Roman" w:hAnsi="Times New Roman"/>
          <w:sz w:val="28"/>
          <w:szCs w:val="28"/>
        </w:rPr>
        <w:t>устанавливаются</w:t>
      </w:r>
      <w:r w:rsidR="0045461C" w:rsidRPr="00BD381A">
        <w:rPr>
          <w:rFonts w:ascii="Times New Roman" w:hAnsi="Times New Roman"/>
          <w:sz w:val="28"/>
          <w:szCs w:val="28"/>
        </w:rPr>
        <w:t xml:space="preserve"> комитетом финансов Ленинградской области (далее – комитет финансов)</w:t>
      </w:r>
      <w:r w:rsidR="006837D4" w:rsidRPr="00BD381A">
        <w:rPr>
          <w:rFonts w:ascii="Times New Roman" w:hAnsi="Times New Roman"/>
          <w:sz w:val="28"/>
          <w:szCs w:val="28"/>
        </w:rPr>
        <w:t xml:space="preserve"> в случае необходимости</w:t>
      </w:r>
      <w:r w:rsidR="003952F9" w:rsidRPr="00BD381A">
        <w:rPr>
          <w:rFonts w:ascii="Times New Roman" w:hAnsi="Times New Roman"/>
          <w:sz w:val="28"/>
          <w:szCs w:val="28"/>
        </w:rPr>
        <w:t xml:space="preserve"> о</w:t>
      </w:r>
      <w:r w:rsidRPr="00BD381A">
        <w:rPr>
          <w:rFonts w:ascii="Times New Roman" w:hAnsi="Times New Roman"/>
          <w:sz w:val="28"/>
          <w:szCs w:val="28"/>
        </w:rPr>
        <w:t>беспечения сбалансированности кассо</w:t>
      </w:r>
      <w:r w:rsidR="00AC481F" w:rsidRPr="00BD381A">
        <w:rPr>
          <w:rFonts w:ascii="Times New Roman" w:hAnsi="Times New Roman"/>
          <w:sz w:val="28"/>
          <w:szCs w:val="28"/>
        </w:rPr>
        <w:t>вого плана на этапе составления и</w:t>
      </w:r>
      <w:r w:rsidRPr="00BD381A">
        <w:rPr>
          <w:rFonts w:ascii="Times New Roman" w:hAnsi="Times New Roman"/>
          <w:sz w:val="28"/>
          <w:szCs w:val="28"/>
        </w:rPr>
        <w:t xml:space="preserve"> </w:t>
      </w:r>
      <w:r w:rsidR="008D679E" w:rsidRPr="00BD381A">
        <w:rPr>
          <w:rFonts w:ascii="Times New Roman" w:hAnsi="Times New Roman"/>
          <w:sz w:val="28"/>
          <w:szCs w:val="28"/>
        </w:rPr>
        <w:t>ведения</w:t>
      </w:r>
      <w:r w:rsidRPr="00BD381A">
        <w:rPr>
          <w:rFonts w:ascii="Times New Roman" w:hAnsi="Times New Roman"/>
          <w:sz w:val="28"/>
          <w:szCs w:val="28"/>
        </w:rPr>
        <w:t xml:space="preserve"> кассов</w:t>
      </w:r>
      <w:r w:rsidR="008D679E" w:rsidRPr="00BD381A">
        <w:rPr>
          <w:rFonts w:ascii="Times New Roman" w:hAnsi="Times New Roman"/>
          <w:sz w:val="28"/>
          <w:szCs w:val="28"/>
        </w:rPr>
        <w:t>ого</w:t>
      </w:r>
      <w:r w:rsidRPr="00BD381A">
        <w:rPr>
          <w:rFonts w:ascii="Times New Roman" w:hAnsi="Times New Roman"/>
          <w:sz w:val="28"/>
          <w:szCs w:val="28"/>
        </w:rPr>
        <w:t xml:space="preserve"> план</w:t>
      </w:r>
      <w:r w:rsidR="008D679E" w:rsidRPr="00BD381A">
        <w:rPr>
          <w:rFonts w:ascii="Times New Roman" w:hAnsi="Times New Roman"/>
          <w:sz w:val="28"/>
          <w:szCs w:val="28"/>
        </w:rPr>
        <w:t>а</w:t>
      </w:r>
      <w:r w:rsidRPr="00BD381A">
        <w:rPr>
          <w:rFonts w:ascii="Times New Roman" w:hAnsi="Times New Roman"/>
          <w:sz w:val="28"/>
          <w:szCs w:val="28"/>
        </w:rPr>
        <w:t>.</w:t>
      </w:r>
    </w:p>
    <w:p w:rsidR="00B31A97" w:rsidRPr="00BD381A" w:rsidRDefault="009E4810" w:rsidP="0021010F">
      <w:pPr>
        <w:pStyle w:val="4"/>
        <w:spacing w:before="0" w:after="0"/>
        <w:ind w:left="0" w:firstLine="851"/>
        <w:rPr>
          <w:rFonts w:ascii="Times New Roman" w:hAnsi="Times New Roman"/>
          <w:sz w:val="28"/>
        </w:rPr>
      </w:pPr>
      <w:r w:rsidRPr="00BD381A">
        <w:rPr>
          <w:rFonts w:ascii="Times New Roman" w:hAnsi="Times New Roman"/>
          <w:sz w:val="28"/>
        </w:rPr>
        <w:t>2</w:t>
      </w:r>
      <w:r w:rsidR="00B31A97" w:rsidRPr="00BD381A">
        <w:rPr>
          <w:rFonts w:ascii="Times New Roman" w:hAnsi="Times New Roman"/>
          <w:sz w:val="28"/>
        </w:rPr>
        <w:t>. Составление кассового плана</w:t>
      </w:r>
    </w:p>
    <w:p w:rsidR="00B31A97" w:rsidRPr="00BD381A" w:rsidRDefault="00B31A97" w:rsidP="002101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2.1.</w:t>
      </w:r>
      <w:r w:rsidRPr="00BD381A">
        <w:rPr>
          <w:rFonts w:ascii="Times New Roman" w:hAnsi="Times New Roman"/>
          <w:sz w:val="28"/>
          <w:szCs w:val="28"/>
        </w:rPr>
        <w:tab/>
        <w:t>Кассовый план составляется на текущий финансовый год с помесячной детализацией.</w:t>
      </w:r>
    </w:p>
    <w:p w:rsidR="00B31A97" w:rsidRPr="00BD381A" w:rsidRDefault="00B31A97" w:rsidP="002101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2.2.</w:t>
      </w:r>
      <w:r w:rsidRPr="00BD381A">
        <w:rPr>
          <w:rFonts w:ascii="Times New Roman" w:hAnsi="Times New Roman"/>
          <w:sz w:val="28"/>
          <w:szCs w:val="28"/>
        </w:rPr>
        <w:tab/>
        <w:t>Кассовый план составляется на основании:</w:t>
      </w:r>
    </w:p>
    <w:p w:rsidR="00B31A97" w:rsidRPr="00BD381A" w:rsidRDefault="008C6E95" w:rsidP="0021010F">
      <w:pPr>
        <w:pStyle w:val="Pro-Gramma"/>
        <w:tabs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прогнозов</w:t>
      </w:r>
      <w:r w:rsidR="00B31A97" w:rsidRPr="00BD381A">
        <w:rPr>
          <w:rFonts w:ascii="Times New Roman" w:hAnsi="Times New Roman"/>
          <w:sz w:val="28"/>
          <w:szCs w:val="28"/>
        </w:rPr>
        <w:t xml:space="preserve"> кассовых поступлений доходов в областной бюджет;</w:t>
      </w:r>
    </w:p>
    <w:p w:rsidR="00B31A97" w:rsidRPr="00BD381A" w:rsidRDefault="00B31A97" w:rsidP="0021010F">
      <w:pPr>
        <w:pStyle w:val="Pro-Gramma"/>
        <w:tabs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прогнозов кассовых выплат по расходам областного бюджета</w:t>
      </w:r>
      <w:r w:rsidR="00020C90" w:rsidRPr="00BD381A">
        <w:rPr>
          <w:rFonts w:ascii="Times New Roman" w:hAnsi="Times New Roman"/>
          <w:sz w:val="28"/>
          <w:szCs w:val="28"/>
        </w:rPr>
        <w:t xml:space="preserve"> </w:t>
      </w:r>
      <w:r w:rsidR="0091100A" w:rsidRPr="00BD381A">
        <w:rPr>
          <w:rFonts w:ascii="Times New Roman" w:hAnsi="Times New Roman"/>
          <w:sz w:val="28"/>
          <w:szCs w:val="28"/>
        </w:rPr>
        <w:t>(далее – прогнозы кассовых выплат по расходам)</w:t>
      </w:r>
      <w:r w:rsidRPr="00BD381A">
        <w:rPr>
          <w:rFonts w:ascii="Times New Roman" w:hAnsi="Times New Roman"/>
          <w:sz w:val="28"/>
          <w:szCs w:val="28"/>
        </w:rPr>
        <w:t>;</w:t>
      </w:r>
    </w:p>
    <w:p w:rsidR="00B31A97" w:rsidRPr="00BD381A" w:rsidRDefault="00B31A97" w:rsidP="0021010F">
      <w:pPr>
        <w:pStyle w:val="Pro-Gramma"/>
        <w:tabs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прогнозов кассовых выплат и кассовых поступлений по источникам финансирования дефицита областного бюджета</w:t>
      </w:r>
      <w:r w:rsidR="00604BFB" w:rsidRPr="00BD381A">
        <w:rPr>
          <w:rFonts w:ascii="Times New Roman" w:hAnsi="Times New Roman"/>
          <w:sz w:val="28"/>
          <w:szCs w:val="28"/>
        </w:rPr>
        <w:t xml:space="preserve"> (далее – прогнозы кассовых выплат и поступлений по источникам)</w:t>
      </w:r>
      <w:r w:rsidRPr="00BD381A">
        <w:rPr>
          <w:rFonts w:ascii="Times New Roman" w:hAnsi="Times New Roman"/>
          <w:sz w:val="28"/>
          <w:szCs w:val="28"/>
        </w:rPr>
        <w:t>.</w:t>
      </w:r>
    </w:p>
    <w:p w:rsidR="00B31A97" w:rsidRPr="00B9485A" w:rsidRDefault="00B31A97" w:rsidP="002101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9485A">
        <w:rPr>
          <w:rFonts w:ascii="Times New Roman" w:hAnsi="Times New Roman"/>
          <w:sz w:val="28"/>
          <w:szCs w:val="28"/>
        </w:rPr>
        <w:t>2.3.</w:t>
      </w:r>
      <w:r w:rsidRPr="00B9485A">
        <w:rPr>
          <w:rFonts w:ascii="Times New Roman" w:hAnsi="Times New Roman"/>
          <w:sz w:val="28"/>
          <w:szCs w:val="28"/>
        </w:rPr>
        <w:tab/>
      </w:r>
      <w:r w:rsidR="006C39CE" w:rsidRPr="00B9485A">
        <w:rPr>
          <w:rFonts w:ascii="Times New Roman" w:hAnsi="Times New Roman"/>
          <w:sz w:val="28"/>
          <w:szCs w:val="28"/>
        </w:rPr>
        <w:t xml:space="preserve">В целях составления </w:t>
      </w:r>
      <w:r w:rsidR="008C6E95" w:rsidRPr="00B9485A">
        <w:rPr>
          <w:rFonts w:ascii="Times New Roman" w:hAnsi="Times New Roman"/>
          <w:sz w:val="28"/>
          <w:szCs w:val="28"/>
        </w:rPr>
        <w:t>прогнозов</w:t>
      </w:r>
      <w:r w:rsidR="006C39CE" w:rsidRPr="00B9485A">
        <w:rPr>
          <w:rFonts w:ascii="Times New Roman" w:hAnsi="Times New Roman"/>
          <w:sz w:val="28"/>
          <w:szCs w:val="28"/>
        </w:rPr>
        <w:t xml:space="preserve"> кассовых поступлений доходов в областной бюджет:</w:t>
      </w:r>
    </w:p>
    <w:p w:rsidR="006C39CE" w:rsidRPr="00B9485A" w:rsidRDefault="006C39CE" w:rsidP="002101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B9485A">
        <w:rPr>
          <w:rFonts w:ascii="Times New Roman" w:hAnsi="Times New Roman"/>
          <w:sz w:val="28"/>
          <w:szCs w:val="28"/>
        </w:rPr>
        <w:t>-</w:t>
      </w:r>
      <w:r w:rsidRPr="00B9485A">
        <w:rPr>
          <w:rFonts w:ascii="Times New Roman" w:hAnsi="Times New Roman"/>
          <w:sz w:val="28"/>
          <w:szCs w:val="28"/>
        </w:rPr>
        <w:tab/>
        <w:t>главные администрат</w:t>
      </w:r>
      <w:r w:rsidR="0045461C" w:rsidRPr="00B9485A">
        <w:rPr>
          <w:rFonts w:ascii="Times New Roman" w:hAnsi="Times New Roman"/>
          <w:sz w:val="28"/>
          <w:szCs w:val="28"/>
        </w:rPr>
        <w:t>оры доходов областного бюджета</w:t>
      </w:r>
      <w:r w:rsidRPr="00B9485A">
        <w:rPr>
          <w:rFonts w:ascii="Times New Roman" w:hAnsi="Times New Roman"/>
          <w:sz w:val="28"/>
          <w:szCs w:val="28"/>
        </w:rPr>
        <w:t xml:space="preserve">, </w:t>
      </w:r>
      <w:r w:rsidR="001A4D61" w:rsidRPr="00B9485A">
        <w:rPr>
          <w:rFonts w:ascii="Times New Roman" w:hAnsi="Times New Roman"/>
          <w:sz w:val="28"/>
          <w:szCs w:val="28"/>
        </w:rPr>
        <w:t>структурные подразделения комитета финансов, выступающие в качестве</w:t>
      </w:r>
      <w:r w:rsidR="001422AC" w:rsidRPr="00B9485A">
        <w:rPr>
          <w:rFonts w:ascii="Times New Roman" w:hAnsi="Times New Roman"/>
          <w:sz w:val="28"/>
          <w:szCs w:val="28"/>
        </w:rPr>
        <w:t xml:space="preserve"> </w:t>
      </w:r>
      <w:r w:rsidR="0022433B" w:rsidRPr="00B9485A">
        <w:rPr>
          <w:rFonts w:ascii="Times New Roman" w:hAnsi="Times New Roman"/>
          <w:sz w:val="28"/>
          <w:szCs w:val="28"/>
        </w:rPr>
        <w:t xml:space="preserve">главного </w:t>
      </w:r>
      <w:r w:rsidR="0022433B" w:rsidRPr="00B9485A">
        <w:rPr>
          <w:rFonts w:ascii="Times New Roman" w:hAnsi="Times New Roman"/>
          <w:sz w:val="28"/>
          <w:szCs w:val="28"/>
        </w:rPr>
        <w:lastRenderedPageBreak/>
        <w:t>администратора доходов областного бюджета (далее – ГАД)</w:t>
      </w:r>
      <w:r w:rsidRPr="00B9485A">
        <w:rPr>
          <w:rFonts w:ascii="Times New Roman" w:hAnsi="Times New Roman"/>
          <w:sz w:val="28"/>
          <w:szCs w:val="28"/>
        </w:rPr>
        <w:t>,</w:t>
      </w:r>
      <w:r w:rsidR="00684A97" w:rsidRPr="00B9485A">
        <w:rPr>
          <w:rFonts w:ascii="Times New Roman" w:hAnsi="Times New Roman"/>
          <w:sz w:val="28"/>
          <w:szCs w:val="28"/>
        </w:rPr>
        <w:t xml:space="preserve"> на основе предложений и сформированных электронных документов «кассовый план по доходам» (далее – КП по доходам) подведомственных администраторов доходов областного бюджета (при наличии) доведенных до статуса «</w:t>
      </w:r>
      <w:r w:rsidR="00FD359C" w:rsidRPr="00B9485A">
        <w:rPr>
          <w:rFonts w:ascii="Times New Roman" w:hAnsi="Times New Roman"/>
          <w:sz w:val="28"/>
          <w:szCs w:val="28"/>
        </w:rPr>
        <w:t>отложен</w:t>
      </w:r>
      <w:r w:rsidR="00684A97" w:rsidRPr="00B9485A">
        <w:rPr>
          <w:rFonts w:ascii="Times New Roman" w:hAnsi="Times New Roman"/>
          <w:sz w:val="28"/>
          <w:szCs w:val="28"/>
        </w:rPr>
        <w:t>»,</w:t>
      </w:r>
      <w:r w:rsidRPr="00B9485A">
        <w:rPr>
          <w:rFonts w:ascii="Times New Roman" w:hAnsi="Times New Roman"/>
          <w:sz w:val="28"/>
          <w:szCs w:val="28"/>
        </w:rPr>
        <w:t xml:space="preserve"> </w:t>
      </w:r>
      <w:r w:rsidR="00026638" w:rsidRPr="00B9485A">
        <w:rPr>
          <w:rFonts w:ascii="Times New Roman" w:hAnsi="Times New Roman"/>
          <w:sz w:val="28"/>
          <w:szCs w:val="28"/>
        </w:rPr>
        <w:t>в течение 3 рабочих дней после официального опубликования областного закона об областном бюджете Ленинградской области</w:t>
      </w:r>
      <w:proofErr w:type="gramEnd"/>
      <w:r w:rsidR="00026638" w:rsidRPr="00B9485A">
        <w:rPr>
          <w:rFonts w:ascii="Times New Roman" w:hAnsi="Times New Roman"/>
          <w:sz w:val="28"/>
          <w:szCs w:val="28"/>
        </w:rPr>
        <w:t xml:space="preserve">, но не позднее </w:t>
      </w:r>
      <w:r w:rsidR="00026638" w:rsidRPr="00B9485A">
        <w:rPr>
          <w:rStyle w:val="Pro-Marka"/>
          <w:rFonts w:ascii="Times New Roman" w:hAnsi="Times New Roman"/>
          <w:color w:val="auto"/>
          <w:sz w:val="28"/>
          <w:szCs w:val="28"/>
        </w:rPr>
        <w:t>последнего рабочего дня</w:t>
      </w:r>
      <w:r w:rsidR="00026638" w:rsidRPr="00B9485A">
        <w:rPr>
          <w:rFonts w:ascii="Times New Roman" w:hAnsi="Times New Roman"/>
          <w:sz w:val="28"/>
          <w:szCs w:val="28"/>
        </w:rPr>
        <w:t xml:space="preserve"> года, предшествующего очередному финансовому году</w:t>
      </w:r>
      <w:r w:rsidR="00181B03" w:rsidRPr="00B9485A">
        <w:rPr>
          <w:rFonts w:ascii="Times New Roman" w:hAnsi="Times New Roman"/>
          <w:sz w:val="28"/>
          <w:szCs w:val="28"/>
        </w:rPr>
        <w:t xml:space="preserve">, </w:t>
      </w:r>
      <w:r w:rsidRPr="00B9485A">
        <w:rPr>
          <w:rFonts w:ascii="Times New Roman" w:hAnsi="Times New Roman"/>
          <w:sz w:val="28"/>
          <w:szCs w:val="28"/>
        </w:rPr>
        <w:t xml:space="preserve">формируют в установленных форматах информационной системы «Централизованное управление бюджетной финансовой системой Ленинградской области» (далее – Информационная система) </w:t>
      </w:r>
      <w:r w:rsidR="0045461C" w:rsidRPr="00B9485A">
        <w:rPr>
          <w:rFonts w:ascii="Times New Roman" w:hAnsi="Times New Roman"/>
          <w:sz w:val="28"/>
          <w:szCs w:val="28"/>
        </w:rPr>
        <w:t xml:space="preserve">электронный документ </w:t>
      </w:r>
      <w:r w:rsidR="00684A97" w:rsidRPr="00B9485A">
        <w:rPr>
          <w:rFonts w:ascii="Times New Roman" w:hAnsi="Times New Roman"/>
          <w:sz w:val="28"/>
          <w:szCs w:val="28"/>
        </w:rPr>
        <w:t>КП по доходам</w:t>
      </w:r>
      <w:r w:rsidRPr="00B9485A">
        <w:rPr>
          <w:rFonts w:ascii="Times New Roman" w:hAnsi="Times New Roman"/>
          <w:sz w:val="28"/>
          <w:szCs w:val="28"/>
        </w:rPr>
        <w:t xml:space="preserve"> и доводят их до статуса «согласование»;</w:t>
      </w:r>
    </w:p>
    <w:p w:rsidR="006C39CE" w:rsidRPr="00B9485A" w:rsidRDefault="006C39CE" w:rsidP="002101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9485A">
        <w:rPr>
          <w:rFonts w:ascii="Times New Roman" w:hAnsi="Times New Roman"/>
          <w:sz w:val="28"/>
          <w:szCs w:val="28"/>
        </w:rPr>
        <w:t>-</w:t>
      </w:r>
      <w:r w:rsidRPr="00B9485A">
        <w:rPr>
          <w:rFonts w:ascii="Times New Roman" w:hAnsi="Times New Roman"/>
          <w:sz w:val="28"/>
          <w:szCs w:val="28"/>
        </w:rPr>
        <w:tab/>
        <w:t>отдел анализа и прогнозирования доходов</w:t>
      </w:r>
      <w:r w:rsidR="00A37B2F" w:rsidRPr="00B9485A">
        <w:rPr>
          <w:rFonts w:ascii="Times New Roman" w:hAnsi="Times New Roman"/>
          <w:sz w:val="28"/>
          <w:szCs w:val="28"/>
        </w:rPr>
        <w:t xml:space="preserve"> </w:t>
      </w:r>
      <w:r w:rsidR="0023676A" w:rsidRPr="00B9485A">
        <w:rPr>
          <w:rFonts w:ascii="Times New Roman" w:hAnsi="Times New Roman"/>
          <w:sz w:val="28"/>
          <w:szCs w:val="28"/>
        </w:rPr>
        <w:t xml:space="preserve">департамента бюджетной политики комитета финансов (далее – отдел анализа и прогнозирования доходов) </w:t>
      </w:r>
      <w:r w:rsidR="00FD359C" w:rsidRPr="00B9485A">
        <w:rPr>
          <w:rFonts w:ascii="Times New Roman" w:hAnsi="Times New Roman"/>
          <w:sz w:val="28"/>
          <w:szCs w:val="28"/>
        </w:rPr>
        <w:t>в течение 1 рабочего дня</w:t>
      </w:r>
      <w:r w:rsidR="001402D5" w:rsidRPr="00B9485A">
        <w:rPr>
          <w:rFonts w:ascii="Times New Roman" w:hAnsi="Times New Roman"/>
          <w:sz w:val="28"/>
          <w:szCs w:val="28"/>
        </w:rPr>
        <w:t xml:space="preserve"> </w:t>
      </w:r>
      <w:r w:rsidRPr="00B9485A">
        <w:rPr>
          <w:rFonts w:ascii="Times New Roman" w:hAnsi="Times New Roman"/>
          <w:sz w:val="28"/>
          <w:szCs w:val="28"/>
        </w:rPr>
        <w:t>согласовывает</w:t>
      </w:r>
      <w:r w:rsidR="00FD359C" w:rsidRPr="00B9485A">
        <w:rPr>
          <w:rFonts w:ascii="Times New Roman" w:hAnsi="Times New Roman"/>
          <w:sz w:val="28"/>
          <w:szCs w:val="28"/>
        </w:rPr>
        <w:t xml:space="preserve"> представленные </w:t>
      </w:r>
      <w:proofErr w:type="gramStart"/>
      <w:r w:rsidR="00FD359C" w:rsidRPr="00B9485A">
        <w:rPr>
          <w:rFonts w:ascii="Times New Roman" w:hAnsi="Times New Roman"/>
          <w:sz w:val="28"/>
          <w:szCs w:val="28"/>
        </w:rPr>
        <w:t>ГАД</w:t>
      </w:r>
      <w:proofErr w:type="gramEnd"/>
      <w:r w:rsidRPr="00B9485A">
        <w:rPr>
          <w:rFonts w:ascii="Times New Roman" w:hAnsi="Times New Roman"/>
          <w:sz w:val="28"/>
          <w:szCs w:val="28"/>
        </w:rPr>
        <w:t xml:space="preserve"> </w:t>
      </w:r>
      <w:r w:rsidR="00961093" w:rsidRPr="00B9485A">
        <w:rPr>
          <w:rFonts w:ascii="Times New Roman" w:hAnsi="Times New Roman"/>
          <w:sz w:val="28"/>
          <w:szCs w:val="28"/>
        </w:rPr>
        <w:t>КП по доходам</w:t>
      </w:r>
      <w:r w:rsidRPr="00B9485A">
        <w:rPr>
          <w:rFonts w:ascii="Times New Roman" w:hAnsi="Times New Roman"/>
          <w:sz w:val="28"/>
          <w:szCs w:val="28"/>
        </w:rPr>
        <w:t xml:space="preserve"> посредством</w:t>
      </w:r>
      <w:r w:rsidR="00A31B3D" w:rsidRPr="00B9485A">
        <w:rPr>
          <w:rFonts w:ascii="Times New Roman" w:hAnsi="Times New Roman"/>
          <w:sz w:val="28"/>
          <w:szCs w:val="28"/>
        </w:rPr>
        <w:t xml:space="preserve"> их</w:t>
      </w:r>
      <w:r w:rsidRPr="00B9485A">
        <w:rPr>
          <w:rFonts w:ascii="Times New Roman" w:hAnsi="Times New Roman"/>
          <w:sz w:val="28"/>
          <w:szCs w:val="28"/>
        </w:rPr>
        <w:t xml:space="preserve"> доведения до статуса «</w:t>
      </w:r>
      <w:r w:rsidR="007B4CDD" w:rsidRPr="00B9485A">
        <w:rPr>
          <w:rFonts w:ascii="Times New Roman" w:hAnsi="Times New Roman"/>
          <w:sz w:val="28"/>
          <w:szCs w:val="28"/>
        </w:rPr>
        <w:t>обработка завершена</w:t>
      </w:r>
      <w:r w:rsidR="008C6E95" w:rsidRPr="00B9485A">
        <w:rPr>
          <w:rFonts w:ascii="Times New Roman" w:hAnsi="Times New Roman"/>
          <w:sz w:val="28"/>
          <w:szCs w:val="28"/>
        </w:rPr>
        <w:t>».</w:t>
      </w:r>
    </w:p>
    <w:p w:rsidR="00B9485A" w:rsidRPr="00BD381A" w:rsidRDefault="00B9485A" w:rsidP="002101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9485A">
        <w:rPr>
          <w:rFonts w:ascii="Times New Roman" w:hAnsi="Times New Roman"/>
          <w:sz w:val="28"/>
          <w:szCs w:val="28"/>
        </w:rPr>
        <w:t>В случае если КП по доходам не представлен</w:t>
      </w:r>
      <w:r w:rsidR="002346C1" w:rsidRPr="002346C1">
        <w:rPr>
          <w:rFonts w:ascii="Times New Roman" w:hAnsi="Times New Roman"/>
          <w:sz w:val="28"/>
          <w:szCs w:val="28"/>
        </w:rPr>
        <w:t xml:space="preserve"> </w:t>
      </w:r>
      <w:r w:rsidR="002346C1" w:rsidRPr="00B9485A">
        <w:rPr>
          <w:rFonts w:ascii="Times New Roman" w:hAnsi="Times New Roman"/>
          <w:sz w:val="28"/>
          <w:szCs w:val="28"/>
        </w:rPr>
        <w:t>ГАД</w:t>
      </w:r>
      <w:r w:rsidRPr="00B9485A">
        <w:rPr>
          <w:rFonts w:ascii="Times New Roman" w:hAnsi="Times New Roman"/>
          <w:sz w:val="28"/>
          <w:szCs w:val="28"/>
        </w:rPr>
        <w:t xml:space="preserve"> в установленные сроки, формирование КП по доходам осуществляется отделом анализа и прогнозирования доходов самостоятельно.</w:t>
      </w:r>
    </w:p>
    <w:p w:rsidR="006C39CE" w:rsidRPr="00BD381A" w:rsidRDefault="006C39CE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2.4</w:t>
      </w:r>
      <w:r w:rsidR="008D679E" w:rsidRPr="00BD381A">
        <w:rPr>
          <w:rFonts w:ascii="Times New Roman" w:hAnsi="Times New Roman"/>
          <w:sz w:val="28"/>
          <w:szCs w:val="28"/>
        </w:rPr>
        <w:t xml:space="preserve">. </w:t>
      </w:r>
      <w:r w:rsidR="008D679E" w:rsidRPr="00BD381A">
        <w:rPr>
          <w:rFonts w:ascii="Times New Roman" w:hAnsi="Times New Roman"/>
          <w:sz w:val="28"/>
          <w:szCs w:val="28"/>
        </w:rPr>
        <w:tab/>
      </w:r>
      <w:r w:rsidRPr="00BD381A">
        <w:rPr>
          <w:rFonts w:ascii="Times New Roman" w:hAnsi="Times New Roman"/>
          <w:sz w:val="28"/>
          <w:szCs w:val="28"/>
        </w:rPr>
        <w:t>В целях составления прогнозов кассовых выплат по расходам:</w:t>
      </w:r>
    </w:p>
    <w:p w:rsidR="006C39CE" w:rsidRPr="00BD381A" w:rsidRDefault="006C39CE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</w:r>
      <w:r w:rsidR="00FB02CF" w:rsidRPr="00BD381A">
        <w:rPr>
          <w:rFonts w:ascii="Times New Roman" w:hAnsi="Times New Roman"/>
          <w:sz w:val="28"/>
          <w:szCs w:val="28"/>
        </w:rPr>
        <w:t>главные распорядители средств областного бюджета</w:t>
      </w:r>
      <w:r w:rsidR="00D8199F" w:rsidRPr="00BD381A">
        <w:rPr>
          <w:rFonts w:ascii="Times New Roman" w:hAnsi="Times New Roman"/>
          <w:sz w:val="28"/>
          <w:szCs w:val="28"/>
        </w:rPr>
        <w:t>,</w:t>
      </w:r>
      <w:r w:rsidR="00A37B2F" w:rsidRPr="00BD381A">
        <w:rPr>
          <w:rFonts w:ascii="Times New Roman" w:hAnsi="Times New Roman"/>
          <w:sz w:val="28"/>
          <w:szCs w:val="28"/>
        </w:rPr>
        <w:t xml:space="preserve"> </w:t>
      </w:r>
      <w:r w:rsidR="00D8199F" w:rsidRPr="00BD381A">
        <w:rPr>
          <w:rFonts w:ascii="Times New Roman" w:hAnsi="Times New Roman"/>
          <w:sz w:val="28"/>
          <w:szCs w:val="28"/>
        </w:rPr>
        <w:t xml:space="preserve">структурные подразделения комитета финансов, выступающие в качестве </w:t>
      </w:r>
      <w:r w:rsidR="0022433B" w:rsidRPr="00BD381A">
        <w:rPr>
          <w:rFonts w:ascii="Times New Roman" w:hAnsi="Times New Roman"/>
          <w:sz w:val="28"/>
          <w:szCs w:val="28"/>
        </w:rPr>
        <w:t>главного распорядителя средств областного бюджета (далее – ГРБС)</w:t>
      </w:r>
      <w:r w:rsidR="007B0B47" w:rsidRPr="00BD381A">
        <w:rPr>
          <w:rFonts w:ascii="Times New Roman" w:hAnsi="Times New Roman"/>
          <w:sz w:val="28"/>
          <w:szCs w:val="28"/>
        </w:rPr>
        <w:t>, на основе предложений</w:t>
      </w:r>
      <w:r w:rsidR="00976786" w:rsidRPr="00BD381A">
        <w:rPr>
          <w:rFonts w:ascii="Times New Roman" w:hAnsi="Times New Roman"/>
          <w:sz w:val="28"/>
          <w:szCs w:val="28"/>
        </w:rPr>
        <w:t xml:space="preserve"> и сформированных электронных документов «Кассовый план по расходам» (далее – КП по расходам)</w:t>
      </w:r>
      <w:r w:rsidR="007B0B47" w:rsidRPr="00BD381A">
        <w:rPr>
          <w:rFonts w:ascii="Times New Roman" w:hAnsi="Times New Roman"/>
          <w:sz w:val="28"/>
          <w:szCs w:val="28"/>
        </w:rPr>
        <w:t xml:space="preserve"> подведомственных получателей бюджетных средств (при наличии)</w:t>
      </w:r>
      <w:r w:rsidR="00976786" w:rsidRPr="00BD381A">
        <w:rPr>
          <w:rFonts w:ascii="Times New Roman" w:hAnsi="Times New Roman"/>
          <w:sz w:val="28"/>
          <w:szCs w:val="28"/>
        </w:rPr>
        <w:t xml:space="preserve"> доведенных до статуса «</w:t>
      </w:r>
      <w:r w:rsidR="004670E2" w:rsidRPr="00BD381A">
        <w:rPr>
          <w:rFonts w:ascii="Times New Roman" w:hAnsi="Times New Roman"/>
          <w:sz w:val="28"/>
          <w:szCs w:val="28"/>
        </w:rPr>
        <w:t>о</w:t>
      </w:r>
      <w:r w:rsidR="00976786" w:rsidRPr="00BD381A">
        <w:rPr>
          <w:rFonts w:ascii="Times New Roman" w:hAnsi="Times New Roman"/>
          <w:sz w:val="28"/>
          <w:szCs w:val="28"/>
        </w:rPr>
        <w:t>бработка ГРБС»</w:t>
      </w:r>
      <w:r w:rsidR="007B0B47" w:rsidRPr="00BD381A">
        <w:rPr>
          <w:rFonts w:ascii="Times New Roman" w:hAnsi="Times New Roman"/>
          <w:sz w:val="28"/>
          <w:szCs w:val="28"/>
        </w:rPr>
        <w:t>,</w:t>
      </w:r>
      <w:r w:rsidR="00D8199F" w:rsidRPr="00BD381A">
        <w:rPr>
          <w:rFonts w:ascii="Times New Roman" w:hAnsi="Times New Roman"/>
          <w:sz w:val="28"/>
          <w:szCs w:val="28"/>
        </w:rPr>
        <w:t xml:space="preserve"> </w:t>
      </w:r>
      <w:r w:rsidR="00A37B2F" w:rsidRPr="00BD381A">
        <w:rPr>
          <w:rFonts w:ascii="Times New Roman" w:hAnsi="Times New Roman"/>
          <w:sz w:val="28"/>
          <w:szCs w:val="28"/>
        </w:rPr>
        <w:t xml:space="preserve">в </w:t>
      </w:r>
      <w:r w:rsidR="005503DD" w:rsidRPr="00BD381A">
        <w:rPr>
          <w:rFonts w:ascii="Times New Roman" w:hAnsi="Times New Roman"/>
          <w:sz w:val="28"/>
          <w:szCs w:val="28"/>
        </w:rPr>
        <w:t xml:space="preserve">течение </w:t>
      </w:r>
      <w:r w:rsidR="005503DD" w:rsidRPr="00BD381A">
        <w:rPr>
          <w:rStyle w:val="Pro-Marka"/>
          <w:rFonts w:ascii="Times New Roman" w:hAnsi="Times New Roman"/>
          <w:color w:val="auto"/>
          <w:sz w:val="28"/>
          <w:szCs w:val="28"/>
        </w:rPr>
        <w:t xml:space="preserve">3 </w:t>
      </w:r>
      <w:r w:rsidR="005503DD" w:rsidRPr="00BD381A">
        <w:rPr>
          <w:rStyle w:val="Pro-Gramma0"/>
          <w:rFonts w:ascii="Times New Roman" w:hAnsi="Times New Roman"/>
          <w:sz w:val="28"/>
          <w:szCs w:val="28"/>
        </w:rPr>
        <w:t>рабочих</w:t>
      </w:r>
      <w:r w:rsidR="00A37B2F" w:rsidRPr="00BD381A">
        <w:rPr>
          <w:rFonts w:ascii="Times New Roman" w:hAnsi="Times New Roman"/>
          <w:sz w:val="28"/>
          <w:szCs w:val="28"/>
        </w:rPr>
        <w:t xml:space="preserve"> </w:t>
      </w:r>
      <w:r w:rsidR="005503DD" w:rsidRPr="00BD381A">
        <w:rPr>
          <w:rFonts w:ascii="Times New Roman" w:hAnsi="Times New Roman"/>
          <w:sz w:val="28"/>
          <w:szCs w:val="28"/>
        </w:rPr>
        <w:t>дней после</w:t>
      </w:r>
      <w:r w:rsidR="00992F72" w:rsidRPr="00BD381A">
        <w:rPr>
          <w:rFonts w:ascii="Times New Roman" w:hAnsi="Times New Roman"/>
          <w:sz w:val="28"/>
          <w:szCs w:val="28"/>
        </w:rPr>
        <w:t xml:space="preserve"> доведения </w:t>
      </w:r>
      <w:r w:rsidR="00544682" w:rsidRPr="00BD381A">
        <w:rPr>
          <w:rFonts w:ascii="Times New Roman" w:hAnsi="Times New Roman"/>
          <w:sz w:val="28"/>
          <w:szCs w:val="28"/>
        </w:rPr>
        <w:t>департаментом бюджетной политики</w:t>
      </w:r>
      <w:r w:rsidR="009C2874" w:rsidRPr="00BD381A">
        <w:rPr>
          <w:rFonts w:ascii="Times New Roman" w:hAnsi="Times New Roman"/>
          <w:sz w:val="28"/>
          <w:szCs w:val="28"/>
        </w:rPr>
        <w:t xml:space="preserve"> комитета финансов</w:t>
      </w:r>
      <w:r w:rsidR="00544682" w:rsidRPr="00BD381A">
        <w:rPr>
          <w:rFonts w:ascii="Times New Roman" w:hAnsi="Times New Roman"/>
          <w:sz w:val="28"/>
          <w:szCs w:val="28"/>
        </w:rPr>
        <w:t xml:space="preserve"> </w:t>
      </w:r>
      <w:r w:rsidR="00992F72" w:rsidRPr="00BD381A">
        <w:rPr>
          <w:rFonts w:ascii="Times New Roman" w:hAnsi="Times New Roman"/>
          <w:sz w:val="28"/>
          <w:szCs w:val="28"/>
        </w:rPr>
        <w:t>в Информационной системе</w:t>
      </w:r>
      <w:proofErr w:type="gramEnd"/>
      <w:r w:rsidR="00992F72" w:rsidRPr="00BD381A">
        <w:rPr>
          <w:rFonts w:ascii="Times New Roman" w:hAnsi="Times New Roman"/>
          <w:sz w:val="28"/>
          <w:szCs w:val="28"/>
        </w:rPr>
        <w:t xml:space="preserve"> уведомлений о бюджетных назначениях</w:t>
      </w:r>
      <w:r w:rsidR="003D4813" w:rsidRPr="00BD381A">
        <w:rPr>
          <w:rFonts w:ascii="Times New Roman" w:hAnsi="Times New Roman"/>
          <w:sz w:val="28"/>
          <w:szCs w:val="28"/>
        </w:rPr>
        <w:t xml:space="preserve"> до статуса обработки электронного документа «обработка завершена», </w:t>
      </w:r>
      <w:r w:rsidRPr="00BD381A">
        <w:rPr>
          <w:rFonts w:ascii="Times New Roman" w:hAnsi="Times New Roman"/>
          <w:sz w:val="28"/>
          <w:szCs w:val="28"/>
        </w:rPr>
        <w:t xml:space="preserve">формируют </w:t>
      </w:r>
      <w:r w:rsidR="00961093" w:rsidRPr="00BD381A">
        <w:rPr>
          <w:rFonts w:ascii="Times New Roman" w:hAnsi="Times New Roman"/>
          <w:sz w:val="28"/>
          <w:szCs w:val="28"/>
        </w:rPr>
        <w:t>в установленных форматах Информационной системы</w:t>
      </w:r>
      <w:r w:rsidR="0049376C" w:rsidRPr="00BD38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376C" w:rsidRPr="00BD381A">
        <w:rPr>
          <w:rFonts w:ascii="Times New Roman" w:hAnsi="Times New Roman"/>
          <w:sz w:val="28"/>
          <w:szCs w:val="28"/>
        </w:rPr>
        <w:t>сводный</w:t>
      </w:r>
      <w:proofErr w:type="gramEnd"/>
      <w:r w:rsidR="0049376C" w:rsidRPr="00BD381A">
        <w:rPr>
          <w:rFonts w:ascii="Times New Roman" w:hAnsi="Times New Roman"/>
          <w:sz w:val="28"/>
          <w:szCs w:val="28"/>
        </w:rPr>
        <w:t xml:space="preserve"> (по типу бланка расходов «Роспись») </w:t>
      </w:r>
      <w:r w:rsidR="00976786" w:rsidRPr="00BD381A">
        <w:rPr>
          <w:rFonts w:ascii="Times New Roman" w:hAnsi="Times New Roman"/>
          <w:sz w:val="28"/>
          <w:szCs w:val="28"/>
        </w:rPr>
        <w:t>КП по расходам</w:t>
      </w:r>
      <w:r w:rsidRPr="00BD381A">
        <w:rPr>
          <w:rFonts w:ascii="Times New Roman" w:hAnsi="Times New Roman"/>
          <w:sz w:val="28"/>
          <w:szCs w:val="28"/>
        </w:rPr>
        <w:t xml:space="preserve"> и доводят их до статуса «согласование»;</w:t>
      </w:r>
    </w:p>
    <w:p w:rsidR="00D20FC1" w:rsidRPr="00BD381A" w:rsidRDefault="00D20FC1" w:rsidP="00FE4F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 КП по расходам</w:t>
      </w:r>
      <w:r w:rsidR="00FE4F1C" w:rsidRPr="00BD381A">
        <w:rPr>
          <w:rFonts w:ascii="Times New Roman" w:hAnsi="Times New Roman"/>
          <w:sz w:val="28"/>
          <w:szCs w:val="28"/>
        </w:rPr>
        <w:t xml:space="preserve"> ГРБС</w:t>
      </w:r>
      <w:r w:rsidRPr="00BD381A">
        <w:rPr>
          <w:rFonts w:ascii="Times New Roman" w:hAnsi="Times New Roman"/>
          <w:sz w:val="28"/>
          <w:szCs w:val="28"/>
        </w:rPr>
        <w:t xml:space="preserve"> формируются</w:t>
      </w:r>
      <w:r w:rsidR="00FE4F1C" w:rsidRPr="00BD381A">
        <w:rPr>
          <w:rFonts w:ascii="Times New Roman" w:hAnsi="Times New Roman"/>
          <w:sz w:val="28"/>
          <w:szCs w:val="28"/>
        </w:rPr>
        <w:t xml:space="preserve"> в Информационной системе</w:t>
      </w:r>
      <w:r w:rsidRPr="00BD381A">
        <w:rPr>
          <w:rFonts w:ascii="Times New Roman" w:hAnsi="Times New Roman"/>
          <w:sz w:val="28"/>
          <w:szCs w:val="28"/>
        </w:rPr>
        <w:t xml:space="preserve"> на сумму определенную</w:t>
      </w:r>
      <w:r w:rsidR="00FE4F1C" w:rsidRPr="00BD381A">
        <w:rPr>
          <w:rFonts w:ascii="Times New Roman" w:hAnsi="Times New Roman"/>
          <w:sz w:val="28"/>
          <w:szCs w:val="28"/>
        </w:rPr>
        <w:t xml:space="preserve"> </w:t>
      </w:r>
      <w:r w:rsidR="00FE4F1C" w:rsidRPr="00BD381A">
        <w:rPr>
          <w:rFonts w:ascii="Times New Roman" w:hAnsi="Times New Roman"/>
          <w:sz w:val="27"/>
          <w:szCs w:val="27"/>
        </w:rPr>
        <w:t>областным законом об областном бюджете Ленинградской области на текущий год, превышение или уменьшение показателей</w:t>
      </w:r>
      <w:r w:rsidR="00FE4F1C" w:rsidRPr="00BD381A">
        <w:rPr>
          <w:rFonts w:ascii="Times New Roman" w:hAnsi="Times New Roman"/>
          <w:sz w:val="28"/>
          <w:szCs w:val="28"/>
        </w:rPr>
        <w:t xml:space="preserve"> КП по расходам по итогам года</w:t>
      </w:r>
      <w:r w:rsidR="00FE4F1C" w:rsidRPr="00BD381A">
        <w:rPr>
          <w:rFonts w:ascii="Times New Roman" w:hAnsi="Times New Roman"/>
          <w:sz w:val="27"/>
          <w:szCs w:val="27"/>
        </w:rPr>
        <w:t xml:space="preserve"> не допускается.</w:t>
      </w:r>
    </w:p>
    <w:p w:rsidR="006C39CE" w:rsidRPr="00BD381A" w:rsidRDefault="00B148D5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2.5.</w:t>
      </w:r>
      <w:r w:rsidRPr="00BD381A">
        <w:rPr>
          <w:rFonts w:ascii="Times New Roman" w:hAnsi="Times New Roman"/>
          <w:sz w:val="28"/>
          <w:szCs w:val="28"/>
        </w:rPr>
        <w:tab/>
        <w:t>В целях составления прогнозов кассовых выплат и кассовых поступлений по источникам:</w:t>
      </w:r>
    </w:p>
    <w:p w:rsidR="00B148D5" w:rsidRPr="00BD381A" w:rsidRDefault="00B148D5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BD381A">
        <w:rPr>
          <w:rFonts w:ascii="Times New Roman" w:hAnsi="Times New Roman"/>
          <w:sz w:val="28"/>
          <w:szCs w:val="28"/>
        </w:rPr>
        <w:t xml:space="preserve">- </w:t>
      </w:r>
      <w:r w:rsidRPr="00BD381A">
        <w:rPr>
          <w:rFonts w:ascii="Times New Roman" w:hAnsi="Times New Roman"/>
          <w:sz w:val="28"/>
          <w:szCs w:val="28"/>
        </w:rPr>
        <w:tab/>
        <w:t>главные администраторы источников финансирования дефицита обл</w:t>
      </w:r>
      <w:r w:rsidR="00ED08F7" w:rsidRPr="00BD381A">
        <w:rPr>
          <w:rFonts w:ascii="Times New Roman" w:hAnsi="Times New Roman"/>
          <w:sz w:val="28"/>
          <w:szCs w:val="28"/>
        </w:rPr>
        <w:t>астного бюджета</w:t>
      </w:r>
      <w:r w:rsidR="00744C92" w:rsidRPr="00BD381A">
        <w:rPr>
          <w:rFonts w:ascii="Times New Roman" w:hAnsi="Times New Roman"/>
          <w:sz w:val="28"/>
          <w:szCs w:val="28"/>
        </w:rPr>
        <w:t xml:space="preserve">, отдел финансовой политики и государственного долга комитета финансов </w:t>
      </w:r>
      <w:r w:rsidR="00002110" w:rsidRPr="00BD381A">
        <w:rPr>
          <w:rFonts w:ascii="Times New Roman" w:hAnsi="Times New Roman"/>
          <w:sz w:val="28"/>
          <w:szCs w:val="28"/>
        </w:rPr>
        <w:t>(далее – ГАИФД)</w:t>
      </w:r>
      <w:r w:rsidRPr="00BD381A">
        <w:rPr>
          <w:rFonts w:ascii="Times New Roman" w:hAnsi="Times New Roman"/>
          <w:sz w:val="28"/>
          <w:szCs w:val="28"/>
        </w:rPr>
        <w:t xml:space="preserve"> </w:t>
      </w:r>
      <w:r w:rsidR="005503DD" w:rsidRPr="00BD381A">
        <w:rPr>
          <w:rFonts w:ascii="Times New Roman" w:hAnsi="Times New Roman"/>
          <w:sz w:val="28"/>
          <w:szCs w:val="28"/>
        </w:rPr>
        <w:t xml:space="preserve">в течение </w:t>
      </w:r>
      <w:r w:rsidR="005503DD" w:rsidRPr="00BD381A">
        <w:rPr>
          <w:rStyle w:val="Pro-Marka"/>
          <w:rFonts w:ascii="Times New Roman" w:hAnsi="Times New Roman"/>
          <w:color w:val="auto"/>
          <w:sz w:val="28"/>
          <w:szCs w:val="28"/>
        </w:rPr>
        <w:t xml:space="preserve">3 </w:t>
      </w:r>
      <w:r w:rsidR="005503DD" w:rsidRPr="00BD381A">
        <w:rPr>
          <w:rStyle w:val="Pro-Gramma0"/>
          <w:rFonts w:ascii="Times New Roman" w:hAnsi="Times New Roman"/>
          <w:sz w:val="28"/>
          <w:szCs w:val="28"/>
        </w:rPr>
        <w:t>рабочих</w:t>
      </w:r>
      <w:r w:rsidR="005503DD" w:rsidRPr="00BD381A">
        <w:rPr>
          <w:rFonts w:ascii="Times New Roman" w:hAnsi="Times New Roman"/>
          <w:sz w:val="28"/>
          <w:szCs w:val="28"/>
        </w:rPr>
        <w:t xml:space="preserve"> дней после </w:t>
      </w:r>
      <w:r w:rsidR="00992F72" w:rsidRPr="00BD381A">
        <w:rPr>
          <w:rFonts w:ascii="Times New Roman" w:hAnsi="Times New Roman"/>
          <w:sz w:val="28"/>
          <w:szCs w:val="28"/>
        </w:rPr>
        <w:t>доведения в Информационной системе уведомлений о бюджетных назначениях</w:t>
      </w:r>
      <w:r w:rsidR="00705964" w:rsidRPr="00BD381A">
        <w:rPr>
          <w:rFonts w:ascii="Times New Roman" w:hAnsi="Times New Roman"/>
          <w:sz w:val="28"/>
          <w:szCs w:val="28"/>
        </w:rPr>
        <w:t xml:space="preserve"> до статуса обработки электронного документа «обработка завершена»,</w:t>
      </w:r>
      <w:r w:rsidR="00992F72" w:rsidRPr="00BD381A">
        <w:rPr>
          <w:rFonts w:ascii="Times New Roman" w:hAnsi="Times New Roman"/>
          <w:sz w:val="28"/>
          <w:szCs w:val="28"/>
        </w:rPr>
        <w:t xml:space="preserve"> </w:t>
      </w:r>
      <w:r w:rsidR="00744C92" w:rsidRPr="00BD381A">
        <w:rPr>
          <w:rFonts w:ascii="Times New Roman" w:hAnsi="Times New Roman"/>
          <w:sz w:val="28"/>
          <w:szCs w:val="28"/>
        </w:rPr>
        <w:t xml:space="preserve">формируют в установленных форматах Информационной системы электронный документ «кассовый план по источникам» (далее – КП по источникам) </w:t>
      </w:r>
      <w:r w:rsidRPr="00BD381A">
        <w:rPr>
          <w:rFonts w:ascii="Times New Roman" w:hAnsi="Times New Roman"/>
          <w:sz w:val="28"/>
          <w:szCs w:val="28"/>
        </w:rPr>
        <w:t>и доводят их до статуса «согласование»;</w:t>
      </w:r>
      <w:proofErr w:type="gramEnd"/>
    </w:p>
    <w:p w:rsidR="00F607E4" w:rsidRPr="00BD381A" w:rsidRDefault="008C6E95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2.6.</w:t>
      </w:r>
      <w:r w:rsidRPr="00BD381A">
        <w:rPr>
          <w:rFonts w:ascii="Times New Roman" w:hAnsi="Times New Roman"/>
          <w:sz w:val="28"/>
          <w:szCs w:val="28"/>
        </w:rPr>
        <w:tab/>
      </w:r>
      <w:r w:rsidR="00EB4292" w:rsidRPr="00BD381A">
        <w:rPr>
          <w:rFonts w:ascii="Times New Roman" w:hAnsi="Times New Roman"/>
          <w:sz w:val="28"/>
          <w:szCs w:val="28"/>
        </w:rPr>
        <w:t xml:space="preserve"> </w:t>
      </w:r>
      <w:r w:rsidR="001A0363" w:rsidRPr="00BD381A">
        <w:rPr>
          <w:rFonts w:ascii="Times New Roman" w:hAnsi="Times New Roman"/>
          <w:sz w:val="28"/>
          <w:szCs w:val="28"/>
        </w:rPr>
        <w:t>Департамент казначейского исполнения бюджета</w:t>
      </w:r>
      <w:r w:rsidR="000A7AD1" w:rsidRPr="00BD381A">
        <w:rPr>
          <w:rFonts w:ascii="Times New Roman" w:hAnsi="Times New Roman"/>
          <w:sz w:val="28"/>
          <w:szCs w:val="28"/>
        </w:rPr>
        <w:t xml:space="preserve"> комитета финансов (далее - департамент казначейского исполнения бюджета)</w:t>
      </w:r>
      <w:r w:rsidR="001A0363" w:rsidRPr="00BD381A">
        <w:rPr>
          <w:rFonts w:ascii="Times New Roman" w:hAnsi="Times New Roman"/>
          <w:sz w:val="28"/>
          <w:szCs w:val="28"/>
        </w:rPr>
        <w:t>:</w:t>
      </w:r>
    </w:p>
    <w:p w:rsidR="00FE43D8" w:rsidRPr="00BD381A" w:rsidRDefault="00F607E4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lastRenderedPageBreak/>
        <w:t>-</w:t>
      </w:r>
      <w:r w:rsidRPr="00BD381A">
        <w:rPr>
          <w:rFonts w:ascii="Times New Roman" w:hAnsi="Times New Roman"/>
          <w:sz w:val="28"/>
          <w:szCs w:val="28"/>
        </w:rPr>
        <w:tab/>
      </w:r>
      <w:r w:rsidR="00277457" w:rsidRPr="00BD381A">
        <w:rPr>
          <w:rFonts w:ascii="Times New Roman" w:hAnsi="Times New Roman"/>
          <w:sz w:val="28"/>
          <w:szCs w:val="28"/>
        </w:rPr>
        <w:t>не позднее</w:t>
      </w:r>
      <w:r w:rsidR="00BF7CD6" w:rsidRPr="00BD381A">
        <w:rPr>
          <w:rFonts w:ascii="Times New Roman" w:hAnsi="Times New Roman"/>
          <w:sz w:val="28"/>
          <w:szCs w:val="28"/>
        </w:rPr>
        <w:t xml:space="preserve"> </w:t>
      </w:r>
      <w:r w:rsidR="00BF7CD6" w:rsidRPr="00BD381A">
        <w:rPr>
          <w:rStyle w:val="Pro-Marka"/>
          <w:rFonts w:ascii="Times New Roman" w:hAnsi="Times New Roman"/>
          <w:color w:val="auto"/>
          <w:sz w:val="28"/>
          <w:szCs w:val="28"/>
        </w:rPr>
        <w:t xml:space="preserve">7 </w:t>
      </w:r>
      <w:r w:rsidR="00277457" w:rsidRPr="00BD381A">
        <w:rPr>
          <w:rStyle w:val="Pro-Gramma0"/>
          <w:rFonts w:ascii="Times New Roman" w:hAnsi="Times New Roman"/>
          <w:sz w:val="28"/>
          <w:szCs w:val="28"/>
        </w:rPr>
        <w:t>рабочего</w:t>
      </w:r>
      <w:r w:rsidR="00277457" w:rsidRPr="00BD381A">
        <w:rPr>
          <w:rFonts w:ascii="Times New Roman" w:hAnsi="Times New Roman"/>
          <w:sz w:val="28"/>
          <w:szCs w:val="28"/>
        </w:rPr>
        <w:t xml:space="preserve"> дня</w:t>
      </w:r>
      <w:r w:rsidR="00BF7CD6" w:rsidRPr="00BD381A">
        <w:rPr>
          <w:rFonts w:ascii="Times New Roman" w:hAnsi="Times New Roman"/>
          <w:sz w:val="28"/>
          <w:szCs w:val="28"/>
        </w:rPr>
        <w:t xml:space="preserve"> после доведения в Информационной системе уведомлений о бюджетных назначениях</w:t>
      </w:r>
      <w:r w:rsidR="00705964" w:rsidRPr="00BD381A">
        <w:rPr>
          <w:rFonts w:ascii="Times New Roman" w:hAnsi="Times New Roman"/>
          <w:sz w:val="28"/>
          <w:szCs w:val="28"/>
        </w:rPr>
        <w:t xml:space="preserve"> до статуса обработки электронного документа «обработка завершена»</w:t>
      </w:r>
      <w:r w:rsidR="00FE43D8" w:rsidRPr="00BD381A">
        <w:rPr>
          <w:rFonts w:ascii="Times New Roman" w:hAnsi="Times New Roman"/>
          <w:sz w:val="28"/>
          <w:szCs w:val="28"/>
        </w:rPr>
        <w:t>:</w:t>
      </w:r>
    </w:p>
    <w:p w:rsidR="00FE43D8" w:rsidRPr="00BD381A" w:rsidRDefault="00FE43D8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формирует в установленных форматах Информационной системы проект кассового плана;</w:t>
      </w:r>
    </w:p>
    <w:p w:rsidR="00FE43D8" w:rsidRPr="00BD381A" w:rsidRDefault="00FE43D8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представляет проект кассового плана, составленный по форме приложения </w:t>
      </w:r>
      <w:r w:rsidR="00086043" w:rsidRPr="00BD381A">
        <w:rPr>
          <w:rStyle w:val="Pro-Marka"/>
          <w:rFonts w:ascii="Times New Roman" w:hAnsi="Times New Roman"/>
          <w:color w:val="auto"/>
          <w:sz w:val="28"/>
          <w:szCs w:val="28"/>
        </w:rPr>
        <w:t>1</w:t>
      </w:r>
      <w:r w:rsidRPr="00BD381A">
        <w:rPr>
          <w:rFonts w:ascii="Times New Roman" w:hAnsi="Times New Roman"/>
          <w:sz w:val="28"/>
          <w:szCs w:val="28"/>
        </w:rPr>
        <w:t xml:space="preserve"> к Порядку</w:t>
      </w:r>
      <w:r w:rsidR="005503DD" w:rsidRPr="00BD381A">
        <w:rPr>
          <w:rFonts w:ascii="Times New Roman" w:hAnsi="Times New Roman"/>
          <w:sz w:val="28"/>
          <w:szCs w:val="28"/>
        </w:rPr>
        <w:t>,</w:t>
      </w:r>
      <w:r w:rsidRPr="00BD381A">
        <w:rPr>
          <w:rFonts w:ascii="Times New Roman" w:hAnsi="Times New Roman"/>
          <w:sz w:val="28"/>
          <w:szCs w:val="28"/>
        </w:rPr>
        <w:t xml:space="preserve"> </w:t>
      </w:r>
      <w:r w:rsidR="007A2EE8" w:rsidRPr="00BD381A">
        <w:rPr>
          <w:rFonts w:ascii="Times New Roman" w:hAnsi="Times New Roman"/>
          <w:sz w:val="28"/>
          <w:szCs w:val="28"/>
        </w:rPr>
        <w:t>руководителю комитета финансов (уполномоченному лицу)</w:t>
      </w:r>
      <w:r w:rsidR="00F607E4" w:rsidRPr="00BD381A">
        <w:rPr>
          <w:rFonts w:ascii="Times New Roman" w:hAnsi="Times New Roman"/>
          <w:sz w:val="28"/>
          <w:szCs w:val="28"/>
        </w:rPr>
        <w:t>;</w:t>
      </w:r>
    </w:p>
    <w:p w:rsidR="009E2FB9" w:rsidRPr="00BD381A" w:rsidRDefault="00F607E4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 xml:space="preserve">в течение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>1</w:t>
      </w:r>
      <w:r w:rsidRPr="00BD381A">
        <w:rPr>
          <w:rFonts w:ascii="Times New Roman" w:hAnsi="Times New Roman"/>
          <w:sz w:val="28"/>
          <w:szCs w:val="28"/>
        </w:rPr>
        <w:t xml:space="preserve"> рабочего дня после </w:t>
      </w:r>
      <w:r w:rsidR="00705964" w:rsidRPr="00BD381A">
        <w:rPr>
          <w:rFonts w:ascii="Times New Roman" w:hAnsi="Times New Roman"/>
          <w:sz w:val="28"/>
          <w:szCs w:val="28"/>
        </w:rPr>
        <w:t>утверждения</w:t>
      </w:r>
      <w:r w:rsidRPr="00BD381A">
        <w:rPr>
          <w:rFonts w:ascii="Times New Roman" w:hAnsi="Times New Roman"/>
          <w:sz w:val="28"/>
          <w:szCs w:val="28"/>
        </w:rPr>
        <w:t xml:space="preserve"> кассового плана </w:t>
      </w:r>
      <w:r w:rsidR="007A2EE8" w:rsidRPr="00BD381A">
        <w:rPr>
          <w:rFonts w:ascii="Times New Roman" w:hAnsi="Times New Roman"/>
          <w:sz w:val="28"/>
          <w:szCs w:val="28"/>
        </w:rPr>
        <w:t>руководителем комитета финансов (уполномоченным лицом)</w:t>
      </w:r>
      <w:r w:rsidRPr="00BD381A">
        <w:rPr>
          <w:rFonts w:ascii="Times New Roman" w:hAnsi="Times New Roman"/>
          <w:sz w:val="28"/>
          <w:szCs w:val="28"/>
        </w:rPr>
        <w:t xml:space="preserve"> доводит в Информационной системе до статуса «обработка завершена»</w:t>
      </w:r>
      <w:r w:rsidR="009E2FB9" w:rsidRPr="00BD381A">
        <w:rPr>
          <w:rFonts w:ascii="Times New Roman" w:hAnsi="Times New Roman"/>
          <w:sz w:val="28"/>
          <w:szCs w:val="28"/>
        </w:rPr>
        <w:t xml:space="preserve"> сформированные </w:t>
      </w:r>
      <w:r w:rsidR="00277457" w:rsidRPr="00BD381A">
        <w:rPr>
          <w:rFonts w:ascii="Times New Roman" w:hAnsi="Times New Roman"/>
          <w:sz w:val="28"/>
          <w:szCs w:val="28"/>
        </w:rPr>
        <w:t>КП</w:t>
      </w:r>
      <w:r w:rsidR="009E2FB9" w:rsidRPr="00BD381A">
        <w:rPr>
          <w:rFonts w:ascii="Times New Roman" w:hAnsi="Times New Roman"/>
          <w:sz w:val="28"/>
          <w:szCs w:val="28"/>
        </w:rPr>
        <w:t xml:space="preserve"> по расходам</w:t>
      </w:r>
      <w:r w:rsidR="00801E78" w:rsidRPr="00BD381A">
        <w:rPr>
          <w:rFonts w:ascii="Times New Roman" w:hAnsi="Times New Roman"/>
          <w:sz w:val="28"/>
          <w:szCs w:val="28"/>
        </w:rPr>
        <w:t xml:space="preserve">, </w:t>
      </w:r>
      <w:r w:rsidR="00277457" w:rsidRPr="00BD381A">
        <w:rPr>
          <w:rFonts w:ascii="Times New Roman" w:hAnsi="Times New Roman"/>
          <w:sz w:val="28"/>
          <w:szCs w:val="28"/>
        </w:rPr>
        <w:t>КП</w:t>
      </w:r>
      <w:r w:rsidR="009E2FB9" w:rsidRPr="00BD381A">
        <w:rPr>
          <w:rFonts w:ascii="Times New Roman" w:hAnsi="Times New Roman"/>
          <w:sz w:val="28"/>
          <w:szCs w:val="28"/>
        </w:rPr>
        <w:t xml:space="preserve"> по источникам.</w:t>
      </w:r>
    </w:p>
    <w:p w:rsidR="006771BF" w:rsidRPr="00BD381A" w:rsidRDefault="00FE43D8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2.7.</w:t>
      </w:r>
      <w:r w:rsidRPr="00BD381A">
        <w:rPr>
          <w:rFonts w:ascii="Times New Roman" w:hAnsi="Times New Roman"/>
          <w:sz w:val="28"/>
          <w:szCs w:val="28"/>
        </w:rPr>
        <w:tab/>
      </w:r>
      <w:r w:rsidR="008D01C5" w:rsidRPr="00BD381A">
        <w:rPr>
          <w:rFonts w:ascii="Times New Roman" w:hAnsi="Times New Roman"/>
          <w:sz w:val="28"/>
          <w:szCs w:val="28"/>
        </w:rPr>
        <w:t>Руководитель комитета финансов (уполномоченное лицо)</w:t>
      </w:r>
      <w:r w:rsidR="006771BF" w:rsidRPr="00BD381A">
        <w:rPr>
          <w:rFonts w:ascii="Times New Roman" w:hAnsi="Times New Roman"/>
          <w:sz w:val="28"/>
          <w:szCs w:val="28"/>
        </w:rPr>
        <w:t>:</w:t>
      </w:r>
    </w:p>
    <w:p w:rsidR="006771BF" w:rsidRPr="00BD381A" w:rsidRDefault="006771BF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если проект кассового плана является сбалансированным (</w:t>
      </w:r>
      <w:r w:rsidR="00996CF6" w:rsidRPr="00BD381A">
        <w:rPr>
          <w:rFonts w:ascii="Times New Roman" w:hAnsi="Times New Roman"/>
          <w:sz w:val="28"/>
          <w:szCs w:val="28"/>
        </w:rPr>
        <w:t>остаток</w:t>
      </w:r>
      <w:r w:rsidRPr="00BD381A">
        <w:rPr>
          <w:rFonts w:ascii="Times New Roman" w:hAnsi="Times New Roman"/>
          <w:sz w:val="28"/>
          <w:szCs w:val="28"/>
        </w:rPr>
        <w:t xml:space="preserve"> на едином счете </w:t>
      </w:r>
      <w:r w:rsidR="001E6253" w:rsidRPr="00BD381A">
        <w:rPr>
          <w:rFonts w:ascii="Times New Roman" w:hAnsi="Times New Roman"/>
          <w:sz w:val="28"/>
          <w:szCs w:val="28"/>
        </w:rPr>
        <w:t>областного бюджета положителен</w:t>
      </w:r>
      <w:r w:rsidRPr="00BD381A">
        <w:rPr>
          <w:rFonts w:ascii="Times New Roman" w:hAnsi="Times New Roman"/>
          <w:sz w:val="28"/>
          <w:szCs w:val="28"/>
        </w:rPr>
        <w:t xml:space="preserve"> на начало и конец каждого месяца) – утверждает кассовый план;</w:t>
      </w:r>
    </w:p>
    <w:p w:rsidR="00FE43D8" w:rsidRPr="00BD381A" w:rsidRDefault="006771BF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если проект кассового плана не является сбалансированным (</w:t>
      </w:r>
      <w:r w:rsidR="001E6253" w:rsidRPr="00BD381A">
        <w:rPr>
          <w:rFonts w:ascii="Times New Roman" w:hAnsi="Times New Roman"/>
          <w:sz w:val="28"/>
          <w:szCs w:val="28"/>
        </w:rPr>
        <w:t>остаток</w:t>
      </w:r>
      <w:r w:rsidRPr="00BD381A">
        <w:rPr>
          <w:rFonts w:ascii="Times New Roman" w:hAnsi="Times New Roman"/>
          <w:sz w:val="28"/>
          <w:szCs w:val="28"/>
        </w:rPr>
        <w:t xml:space="preserve"> на едином счете</w:t>
      </w:r>
      <w:r w:rsidR="001E6253" w:rsidRPr="00BD381A">
        <w:rPr>
          <w:rFonts w:ascii="Times New Roman" w:hAnsi="Times New Roman"/>
          <w:sz w:val="28"/>
          <w:szCs w:val="28"/>
        </w:rPr>
        <w:t xml:space="preserve"> областного бюджета отрицателен</w:t>
      </w:r>
      <w:r w:rsidRPr="00BD381A">
        <w:rPr>
          <w:rFonts w:ascii="Times New Roman" w:hAnsi="Times New Roman"/>
          <w:sz w:val="28"/>
          <w:szCs w:val="28"/>
        </w:rPr>
        <w:t xml:space="preserve"> на начало (конец) хотя бы одного месяца</w:t>
      </w:r>
      <w:r w:rsidR="00525284" w:rsidRPr="00BD381A">
        <w:rPr>
          <w:rFonts w:ascii="Times New Roman" w:hAnsi="Times New Roman"/>
          <w:sz w:val="28"/>
          <w:szCs w:val="28"/>
        </w:rPr>
        <w:t>)</w:t>
      </w:r>
      <w:r w:rsidRPr="00BD381A">
        <w:rPr>
          <w:rFonts w:ascii="Times New Roman" w:hAnsi="Times New Roman"/>
          <w:sz w:val="28"/>
          <w:szCs w:val="28"/>
        </w:rPr>
        <w:t xml:space="preserve"> – принимает решение о </w:t>
      </w:r>
      <w:r w:rsidR="008E0615" w:rsidRPr="00BD381A">
        <w:rPr>
          <w:rFonts w:ascii="Times New Roman" w:hAnsi="Times New Roman"/>
          <w:sz w:val="28"/>
          <w:szCs w:val="28"/>
        </w:rPr>
        <w:t>мер</w:t>
      </w:r>
      <w:r w:rsidR="0028405E" w:rsidRPr="00BD381A">
        <w:rPr>
          <w:rFonts w:ascii="Times New Roman" w:hAnsi="Times New Roman"/>
          <w:sz w:val="28"/>
          <w:szCs w:val="28"/>
        </w:rPr>
        <w:t>ах</w:t>
      </w:r>
      <w:r w:rsidRPr="00BD381A">
        <w:rPr>
          <w:rFonts w:ascii="Times New Roman" w:hAnsi="Times New Roman"/>
          <w:sz w:val="28"/>
          <w:szCs w:val="28"/>
        </w:rPr>
        <w:t>, обеспечивающих сбалансированность кассового плана.</w:t>
      </w:r>
    </w:p>
    <w:p w:rsidR="00CA4553" w:rsidRPr="00BD381A" w:rsidRDefault="00207161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2.</w:t>
      </w:r>
      <w:r w:rsidR="007C400A" w:rsidRPr="00BD381A">
        <w:rPr>
          <w:rFonts w:ascii="Times New Roman" w:hAnsi="Times New Roman"/>
          <w:sz w:val="28"/>
          <w:szCs w:val="28"/>
        </w:rPr>
        <w:t>8</w:t>
      </w:r>
      <w:r w:rsidRPr="00BD381A">
        <w:rPr>
          <w:rFonts w:ascii="Times New Roman" w:hAnsi="Times New Roman"/>
          <w:sz w:val="28"/>
          <w:szCs w:val="28"/>
        </w:rPr>
        <w:t>.</w:t>
      </w:r>
      <w:r w:rsidRPr="00BD381A">
        <w:rPr>
          <w:rFonts w:ascii="Times New Roman" w:hAnsi="Times New Roman"/>
          <w:sz w:val="28"/>
          <w:szCs w:val="28"/>
        </w:rPr>
        <w:tab/>
      </w:r>
      <w:r w:rsidR="00CA4553" w:rsidRPr="00BD381A">
        <w:rPr>
          <w:rFonts w:ascii="Times New Roman" w:hAnsi="Times New Roman"/>
          <w:sz w:val="28"/>
          <w:szCs w:val="28"/>
        </w:rPr>
        <w:t>В качестве мер, обеспечивающих сбалансированность кассового плана, могут применяться:</w:t>
      </w:r>
    </w:p>
    <w:p w:rsidR="00CA4553" w:rsidRPr="00BD381A" w:rsidRDefault="00534268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а) </w:t>
      </w:r>
      <w:r w:rsidR="00CA4553" w:rsidRPr="00BD381A">
        <w:rPr>
          <w:rFonts w:ascii="Times New Roman" w:hAnsi="Times New Roman"/>
          <w:sz w:val="28"/>
          <w:szCs w:val="28"/>
        </w:rPr>
        <w:t xml:space="preserve">оперативная корректировка </w:t>
      </w:r>
      <w:proofErr w:type="gramStart"/>
      <w:r w:rsidR="00CA4553" w:rsidRPr="00BD381A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="00CA4553" w:rsidRPr="00BD381A">
        <w:rPr>
          <w:rFonts w:ascii="Times New Roman" w:hAnsi="Times New Roman"/>
          <w:sz w:val="28"/>
          <w:szCs w:val="28"/>
        </w:rPr>
        <w:t xml:space="preserve"> </w:t>
      </w:r>
      <w:r w:rsidR="001E6253" w:rsidRPr="00BD381A">
        <w:rPr>
          <w:rFonts w:ascii="Times New Roman" w:hAnsi="Times New Roman"/>
          <w:sz w:val="28"/>
          <w:szCs w:val="28"/>
        </w:rPr>
        <w:t>КП по расходам</w:t>
      </w:r>
      <w:r w:rsidR="00CA4553" w:rsidRPr="00BD381A">
        <w:rPr>
          <w:rFonts w:ascii="Times New Roman" w:hAnsi="Times New Roman"/>
          <w:sz w:val="28"/>
          <w:szCs w:val="28"/>
        </w:rPr>
        <w:t xml:space="preserve"> и </w:t>
      </w:r>
      <w:r w:rsidR="001E6253" w:rsidRPr="00BD381A">
        <w:rPr>
          <w:rFonts w:ascii="Times New Roman" w:hAnsi="Times New Roman"/>
          <w:sz w:val="28"/>
          <w:szCs w:val="28"/>
        </w:rPr>
        <w:t>КП</w:t>
      </w:r>
      <w:r w:rsidR="00AF0B88" w:rsidRPr="00BD381A">
        <w:rPr>
          <w:rFonts w:ascii="Times New Roman" w:hAnsi="Times New Roman"/>
          <w:sz w:val="28"/>
          <w:szCs w:val="28"/>
        </w:rPr>
        <w:t xml:space="preserve"> по источникам.</w:t>
      </w:r>
    </w:p>
    <w:p w:rsidR="00AF0B88" w:rsidRPr="00BD381A" w:rsidRDefault="00AF0B88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- </w:t>
      </w:r>
      <w:r w:rsidR="00534268" w:rsidRPr="00BD381A">
        <w:rPr>
          <w:rFonts w:ascii="Times New Roman" w:hAnsi="Times New Roman"/>
          <w:sz w:val="28"/>
          <w:szCs w:val="28"/>
        </w:rPr>
        <w:t>департамент</w:t>
      </w:r>
      <w:r w:rsidRPr="00BD381A">
        <w:rPr>
          <w:rFonts w:ascii="Times New Roman" w:hAnsi="Times New Roman"/>
          <w:sz w:val="28"/>
          <w:szCs w:val="28"/>
        </w:rPr>
        <w:t xml:space="preserve"> казначейского исполнения бюджета, в течение 1 рабочего дня, </w:t>
      </w:r>
      <w:r w:rsidR="00534268" w:rsidRPr="00BD381A">
        <w:rPr>
          <w:rFonts w:ascii="Times New Roman" w:hAnsi="Times New Roman"/>
          <w:sz w:val="28"/>
          <w:szCs w:val="28"/>
        </w:rPr>
        <w:t>направляет</w:t>
      </w:r>
      <w:r w:rsidRPr="00BD381A">
        <w:rPr>
          <w:rFonts w:ascii="Times New Roman" w:hAnsi="Times New Roman"/>
          <w:sz w:val="28"/>
          <w:szCs w:val="28"/>
        </w:rPr>
        <w:t xml:space="preserve"> запрос в отдел финансовой политики и государственного долга комитета финансов и ГРБС о необходимости оперативной корректировки КП по расходам и КП по источникам с указанием месяца с отрицательным остатком на едином счете </w:t>
      </w:r>
      <w:r w:rsidR="00534268" w:rsidRPr="00BD381A">
        <w:rPr>
          <w:rFonts w:ascii="Times New Roman" w:hAnsi="Times New Roman"/>
          <w:sz w:val="28"/>
          <w:szCs w:val="28"/>
        </w:rPr>
        <w:t>областного бюджета;</w:t>
      </w:r>
    </w:p>
    <w:p w:rsidR="00534268" w:rsidRPr="00BD381A" w:rsidRDefault="00534268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 отдел финансовой политики и государственного долга комитета финансов и ГРБС в течение 1 рабочего дня корректируют КП по расходам и КП по источникам.</w:t>
      </w:r>
    </w:p>
    <w:p w:rsidR="00CA4553" w:rsidRPr="00BD381A" w:rsidRDefault="00534268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б) </w:t>
      </w:r>
      <w:r w:rsidR="00CA4553" w:rsidRPr="00BD381A">
        <w:rPr>
          <w:rFonts w:ascii="Times New Roman" w:hAnsi="Times New Roman"/>
          <w:sz w:val="28"/>
          <w:szCs w:val="28"/>
        </w:rPr>
        <w:t>утверждение и доведение до ГРБС предельных объемов финансирования, обеспечивающих сбалансированность кассового плана.</w:t>
      </w:r>
    </w:p>
    <w:p w:rsidR="00AF0B88" w:rsidRPr="00BD381A" w:rsidRDefault="00AF0B88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- осуществляется в соответствии с разделом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>3</w:t>
      </w:r>
      <w:r w:rsidRPr="00BD381A">
        <w:rPr>
          <w:rFonts w:ascii="Times New Roman" w:hAnsi="Times New Roman"/>
          <w:sz w:val="28"/>
          <w:szCs w:val="28"/>
        </w:rPr>
        <w:t xml:space="preserve"> Порядка.</w:t>
      </w:r>
    </w:p>
    <w:p w:rsidR="00A64412" w:rsidRPr="0069168D" w:rsidRDefault="001E6253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2.9</w:t>
      </w:r>
      <w:r w:rsidR="00A64412" w:rsidRPr="00BD381A">
        <w:rPr>
          <w:rFonts w:ascii="Times New Roman" w:hAnsi="Times New Roman"/>
          <w:sz w:val="28"/>
          <w:szCs w:val="28"/>
        </w:rPr>
        <w:t>.</w:t>
      </w:r>
      <w:r w:rsidR="00A64412" w:rsidRPr="00BD381A">
        <w:rPr>
          <w:rFonts w:ascii="Times New Roman" w:hAnsi="Times New Roman"/>
          <w:sz w:val="28"/>
          <w:szCs w:val="28"/>
        </w:rPr>
        <w:tab/>
        <w:t xml:space="preserve">Сбалансированный кассовый план </w:t>
      </w:r>
      <w:r w:rsidR="00B267A5" w:rsidRPr="00BD381A">
        <w:rPr>
          <w:rFonts w:ascii="Times New Roman" w:hAnsi="Times New Roman"/>
          <w:sz w:val="28"/>
          <w:szCs w:val="28"/>
        </w:rPr>
        <w:t>утверждается</w:t>
      </w:r>
      <w:r w:rsidR="00A64412" w:rsidRPr="00BD381A">
        <w:rPr>
          <w:rFonts w:ascii="Times New Roman" w:hAnsi="Times New Roman"/>
          <w:sz w:val="28"/>
          <w:szCs w:val="28"/>
        </w:rPr>
        <w:t xml:space="preserve"> </w:t>
      </w:r>
      <w:r w:rsidR="007A2EE8" w:rsidRPr="00BD381A">
        <w:rPr>
          <w:rFonts w:ascii="Times New Roman" w:hAnsi="Times New Roman"/>
          <w:sz w:val="28"/>
          <w:szCs w:val="28"/>
        </w:rPr>
        <w:t>руководителем комитета финансов (уполномоченным лицом)</w:t>
      </w:r>
      <w:r w:rsidR="00A64412" w:rsidRPr="00BD381A">
        <w:rPr>
          <w:rFonts w:ascii="Times New Roman" w:hAnsi="Times New Roman"/>
          <w:sz w:val="28"/>
          <w:szCs w:val="28"/>
        </w:rPr>
        <w:t xml:space="preserve"> в срок </w:t>
      </w:r>
      <w:r w:rsidR="00351F59" w:rsidRPr="00BD381A">
        <w:rPr>
          <w:rFonts w:ascii="Times New Roman" w:hAnsi="Times New Roman"/>
          <w:sz w:val="28"/>
          <w:szCs w:val="28"/>
        </w:rPr>
        <w:t xml:space="preserve">не позднее </w:t>
      </w:r>
      <w:r w:rsidR="00981A72" w:rsidRPr="0069168D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десятого</w:t>
      </w:r>
      <w:r w:rsidR="00351F59" w:rsidRPr="0069168D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рабочего дня </w:t>
      </w:r>
      <w:r w:rsidR="006055FE" w:rsidRPr="0069168D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со дня </w:t>
      </w:r>
      <w:r w:rsidR="00981A72" w:rsidRPr="0069168D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утверждения</w:t>
      </w:r>
      <w:r w:rsidR="006055FE" w:rsidRPr="0069168D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областного закона об областном бюджете Ленинградской области</w:t>
      </w:r>
      <w:r w:rsidR="009F43FC" w:rsidRPr="0069168D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B267A5" w:rsidRPr="00BD381A" w:rsidRDefault="009E4810" w:rsidP="0021010F">
      <w:pPr>
        <w:pStyle w:val="4"/>
        <w:spacing w:before="0" w:after="0"/>
        <w:ind w:left="0" w:firstLine="851"/>
        <w:rPr>
          <w:rFonts w:ascii="Times New Roman" w:hAnsi="Times New Roman"/>
          <w:sz w:val="28"/>
        </w:rPr>
      </w:pPr>
      <w:r w:rsidRPr="00BD381A">
        <w:rPr>
          <w:rFonts w:ascii="Times New Roman" w:hAnsi="Times New Roman"/>
          <w:sz w:val="28"/>
        </w:rPr>
        <w:t>3</w:t>
      </w:r>
      <w:r w:rsidR="00B267A5" w:rsidRPr="00BD381A">
        <w:rPr>
          <w:rFonts w:ascii="Times New Roman" w:hAnsi="Times New Roman"/>
          <w:sz w:val="28"/>
        </w:rPr>
        <w:t>.</w:t>
      </w:r>
      <w:r w:rsidR="00944CBD" w:rsidRPr="00BD381A">
        <w:rPr>
          <w:rFonts w:ascii="Times New Roman" w:hAnsi="Times New Roman"/>
          <w:sz w:val="28"/>
        </w:rPr>
        <w:t xml:space="preserve"> У</w:t>
      </w:r>
      <w:r w:rsidR="00B267A5" w:rsidRPr="00BD381A">
        <w:rPr>
          <w:rFonts w:ascii="Times New Roman" w:hAnsi="Times New Roman"/>
          <w:sz w:val="28"/>
        </w:rPr>
        <w:t>тверждение и доведение предельных объемов финансирования</w:t>
      </w:r>
    </w:p>
    <w:p w:rsidR="009931C0" w:rsidRPr="00BD381A" w:rsidRDefault="00B267A5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3.1. </w:t>
      </w:r>
      <w:r w:rsidRPr="00BD381A">
        <w:rPr>
          <w:rFonts w:ascii="Times New Roman" w:hAnsi="Times New Roman"/>
          <w:sz w:val="28"/>
          <w:szCs w:val="28"/>
        </w:rPr>
        <w:tab/>
      </w:r>
      <w:r w:rsidR="007B0299" w:rsidRPr="00BD381A">
        <w:rPr>
          <w:rFonts w:ascii="Times New Roman" w:hAnsi="Times New Roman"/>
          <w:sz w:val="28"/>
          <w:szCs w:val="28"/>
        </w:rPr>
        <w:t>По указанию руководителя комитета финансов (уполномоченного лица) при выборе меры обеспечивающей сбалансированност</w:t>
      </w:r>
      <w:r w:rsidR="00821E17" w:rsidRPr="00BD381A">
        <w:rPr>
          <w:rFonts w:ascii="Times New Roman" w:hAnsi="Times New Roman"/>
          <w:sz w:val="28"/>
          <w:szCs w:val="28"/>
        </w:rPr>
        <w:t>ь</w:t>
      </w:r>
      <w:r w:rsidR="007B0299" w:rsidRPr="00BD381A">
        <w:rPr>
          <w:rFonts w:ascii="Times New Roman" w:hAnsi="Times New Roman"/>
          <w:sz w:val="28"/>
          <w:szCs w:val="28"/>
        </w:rPr>
        <w:t xml:space="preserve"> кассового плана </w:t>
      </w:r>
      <w:proofErr w:type="gramStart"/>
      <w:r w:rsidR="007B0299" w:rsidRPr="00BD381A">
        <w:rPr>
          <w:rFonts w:ascii="Times New Roman" w:hAnsi="Times New Roman"/>
          <w:sz w:val="28"/>
          <w:szCs w:val="28"/>
        </w:rPr>
        <w:t>согласно подпункта</w:t>
      </w:r>
      <w:proofErr w:type="gramEnd"/>
      <w:r w:rsidR="007B0299" w:rsidRPr="00BD381A">
        <w:rPr>
          <w:rFonts w:ascii="Times New Roman" w:hAnsi="Times New Roman"/>
          <w:sz w:val="28"/>
          <w:szCs w:val="28"/>
        </w:rPr>
        <w:t xml:space="preserve"> «б» пункта 2.8, </w:t>
      </w:r>
      <w:r w:rsidR="009D04DE" w:rsidRPr="00BD381A">
        <w:rPr>
          <w:rFonts w:ascii="Times New Roman" w:hAnsi="Times New Roman"/>
          <w:sz w:val="28"/>
          <w:szCs w:val="28"/>
        </w:rPr>
        <w:t>структурные подразделения комитета финансов, курирующие соответствующие направления расходов областного бюджета Ленинградской области (далее - структурные подразделения комитета финансов, курирующие соответствующие направления), формируют</w:t>
      </w:r>
      <w:r w:rsidR="00697E55" w:rsidRPr="00BD381A">
        <w:rPr>
          <w:rFonts w:ascii="Times New Roman" w:hAnsi="Times New Roman"/>
          <w:sz w:val="28"/>
          <w:szCs w:val="28"/>
        </w:rPr>
        <w:t xml:space="preserve"> в Информационной системе</w:t>
      </w:r>
      <w:r w:rsidR="009D04DE" w:rsidRPr="00BD381A">
        <w:rPr>
          <w:rFonts w:ascii="Times New Roman" w:hAnsi="Times New Roman"/>
          <w:sz w:val="28"/>
          <w:szCs w:val="28"/>
        </w:rPr>
        <w:t xml:space="preserve"> </w:t>
      </w:r>
      <w:r w:rsidR="007B0299" w:rsidRPr="00BD381A">
        <w:rPr>
          <w:rFonts w:ascii="Times New Roman" w:hAnsi="Times New Roman"/>
          <w:sz w:val="28"/>
          <w:szCs w:val="28"/>
        </w:rPr>
        <w:t>п</w:t>
      </w:r>
      <w:r w:rsidRPr="00BD381A">
        <w:rPr>
          <w:rFonts w:ascii="Times New Roman" w:hAnsi="Times New Roman"/>
          <w:sz w:val="28"/>
          <w:szCs w:val="28"/>
        </w:rPr>
        <w:t>редельные объемы финансирования</w:t>
      </w:r>
      <w:r w:rsidR="00697E55" w:rsidRPr="00BD381A">
        <w:rPr>
          <w:rFonts w:ascii="Times New Roman" w:hAnsi="Times New Roman"/>
          <w:sz w:val="28"/>
          <w:szCs w:val="28"/>
        </w:rPr>
        <w:t xml:space="preserve"> в отношении расходов ГРБС</w:t>
      </w:r>
      <w:r w:rsidR="009D04DE" w:rsidRPr="00BD381A">
        <w:rPr>
          <w:rFonts w:ascii="Times New Roman" w:hAnsi="Times New Roman"/>
          <w:sz w:val="28"/>
          <w:szCs w:val="28"/>
        </w:rPr>
        <w:t>.</w:t>
      </w:r>
      <w:r w:rsidRPr="00BD381A">
        <w:rPr>
          <w:rFonts w:ascii="Times New Roman" w:hAnsi="Times New Roman"/>
          <w:sz w:val="28"/>
          <w:szCs w:val="28"/>
        </w:rPr>
        <w:t xml:space="preserve"> </w:t>
      </w:r>
    </w:p>
    <w:p w:rsidR="00F07B13" w:rsidRPr="00BD381A" w:rsidRDefault="00F07B13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lastRenderedPageBreak/>
        <w:t xml:space="preserve">3.1.1. </w:t>
      </w:r>
      <w:r w:rsidR="00AE0B27" w:rsidRPr="00BD381A">
        <w:rPr>
          <w:rFonts w:ascii="Times New Roman" w:hAnsi="Times New Roman"/>
          <w:sz w:val="28"/>
          <w:szCs w:val="28"/>
        </w:rPr>
        <w:t>Структурные подразделения</w:t>
      </w:r>
      <w:r w:rsidRPr="00BD381A">
        <w:rPr>
          <w:rFonts w:ascii="Times New Roman" w:hAnsi="Times New Roman"/>
          <w:sz w:val="28"/>
          <w:szCs w:val="28"/>
        </w:rPr>
        <w:t xml:space="preserve"> комитета финансов, курирующие соответствующие направления в течение 1 рабочего дня:</w:t>
      </w:r>
    </w:p>
    <w:p w:rsidR="00F07B13" w:rsidRPr="00BD381A" w:rsidRDefault="00F07B13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 прово</w:t>
      </w:r>
      <w:r w:rsidR="00035FAA" w:rsidRPr="00BD381A">
        <w:rPr>
          <w:rFonts w:ascii="Times New Roman" w:hAnsi="Times New Roman"/>
          <w:sz w:val="28"/>
          <w:szCs w:val="28"/>
        </w:rPr>
        <w:t>дит анализ показателей кассовых планов</w:t>
      </w:r>
      <w:r w:rsidRPr="00BD381A">
        <w:rPr>
          <w:rFonts w:ascii="Times New Roman" w:hAnsi="Times New Roman"/>
          <w:sz w:val="28"/>
          <w:szCs w:val="28"/>
        </w:rPr>
        <w:t xml:space="preserve"> ГРБС</w:t>
      </w:r>
      <w:r w:rsidR="007651E2" w:rsidRPr="00BD381A">
        <w:rPr>
          <w:rFonts w:ascii="Times New Roman" w:hAnsi="Times New Roman"/>
          <w:sz w:val="28"/>
          <w:szCs w:val="28"/>
        </w:rPr>
        <w:t>;</w:t>
      </w:r>
      <w:r w:rsidRPr="00BD381A">
        <w:rPr>
          <w:rFonts w:ascii="Times New Roman" w:hAnsi="Times New Roman"/>
          <w:sz w:val="28"/>
          <w:szCs w:val="28"/>
        </w:rPr>
        <w:t xml:space="preserve"> </w:t>
      </w:r>
    </w:p>
    <w:p w:rsidR="00F07B13" w:rsidRPr="00BD381A" w:rsidRDefault="00F07B13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 формируют</w:t>
      </w:r>
      <w:r w:rsidR="00D24F25" w:rsidRPr="00BD381A">
        <w:rPr>
          <w:rFonts w:ascii="Times New Roman" w:hAnsi="Times New Roman"/>
          <w:sz w:val="28"/>
          <w:szCs w:val="28"/>
        </w:rPr>
        <w:t xml:space="preserve"> в Информационной системе электронный документ</w:t>
      </w:r>
      <w:r w:rsidR="00144A33" w:rsidRPr="00BD381A">
        <w:rPr>
          <w:rFonts w:ascii="Times New Roman" w:hAnsi="Times New Roman"/>
          <w:sz w:val="28"/>
          <w:szCs w:val="28"/>
        </w:rPr>
        <w:t xml:space="preserve"> по доведению предельных объемов финансирования</w:t>
      </w:r>
      <w:r w:rsidRPr="00BD381A">
        <w:rPr>
          <w:rFonts w:ascii="Times New Roman" w:hAnsi="Times New Roman"/>
          <w:sz w:val="28"/>
          <w:szCs w:val="28"/>
        </w:rPr>
        <w:t xml:space="preserve"> </w:t>
      </w:r>
      <w:r w:rsidR="007651E2" w:rsidRPr="00BD381A">
        <w:rPr>
          <w:rFonts w:ascii="Times New Roman" w:hAnsi="Times New Roman"/>
          <w:sz w:val="28"/>
          <w:szCs w:val="28"/>
        </w:rPr>
        <w:t>на основании</w:t>
      </w:r>
      <w:r w:rsidR="00D24F25" w:rsidRPr="00BD381A">
        <w:rPr>
          <w:rFonts w:ascii="Times New Roman" w:hAnsi="Times New Roman"/>
          <w:sz w:val="28"/>
          <w:szCs w:val="28"/>
        </w:rPr>
        <w:t xml:space="preserve"> ан</w:t>
      </w:r>
      <w:r w:rsidR="007651E2" w:rsidRPr="00BD381A">
        <w:rPr>
          <w:rFonts w:ascii="Times New Roman" w:hAnsi="Times New Roman"/>
          <w:sz w:val="28"/>
          <w:szCs w:val="28"/>
        </w:rPr>
        <w:t>ализа целесообразности</w:t>
      </w:r>
      <w:r w:rsidR="00D24F25" w:rsidRPr="00BD381A">
        <w:rPr>
          <w:rFonts w:ascii="Times New Roman" w:hAnsi="Times New Roman"/>
          <w:sz w:val="28"/>
          <w:szCs w:val="28"/>
        </w:rPr>
        <w:t xml:space="preserve"> объема</w:t>
      </w:r>
      <w:r w:rsidR="00B10670" w:rsidRPr="00BD381A">
        <w:rPr>
          <w:rFonts w:ascii="Times New Roman" w:hAnsi="Times New Roman"/>
          <w:sz w:val="28"/>
          <w:szCs w:val="28"/>
        </w:rPr>
        <w:t xml:space="preserve"> средств по показателям кассового плана</w:t>
      </w:r>
      <w:r w:rsidR="00A67C4D" w:rsidRPr="00BD381A">
        <w:rPr>
          <w:rFonts w:ascii="Times New Roman" w:hAnsi="Times New Roman"/>
          <w:sz w:val="28"/>
          <w:szCs w:val="28"/>
        </w:rPr>
        <w:t xml:space="preserve"> ГРБС</w:t>
      </w:r>
      <w:r w:rsidR="00D24F25" w:rsidRPr="00BD381A">
        <w:rPr>
          <w:rFonts w:ascii="Times New Roman" w:hAnsi="Times New Roman"/>
          <w:sz w:val="28"/>
          <w:szCs w:val="28"/>
        </w:rPr>
        <w:t>.</w:t>
      </w:r>
    </w:p>
    <w:p w:rsidR="00FA5B57" w:rsidRPr="00BD381A" w:rsidRDefault="00D1303E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3.2.</w:t>
      </w:r>
      <w:r w:rsidRPr="00BD381A">
        <w:rPr>
          <w:rFonts w:ascii="Times New Roman" w:hAnsi="Times New Roman"/>
          <w:sz w:val="28"/>
          <w:szCs w:val="28"/>
        </w:rPr>
        <w:tab/>
      </w:r>
      <w:r w:rsidR="00362CB0" w:rsidRPr="00BD381A">
        <w:rPr>
          <w:rFonts w:ascii="Times New Roman" w:hAnsi="Times New Roman"/>
          <w:sz w:val="28"/>
          <w:szCs w:val="28"/>
        </w:rPr>
        <w:t>Д</w:t>
      </w:r>
      <w:r w:rsidR="007651E2" w:rsidRPr="00BD381A">
        <w:rPr>
          <w:rFonts w:ascii="Times New Roman" w:hAnsi="Times New Roman"/>
          <w:sz w:val="28"/>
          <w:szCs w:val="28"/>
        </w:rPr>
        <w:t>епартамент казначейского исполнения бюджета</w:t>
      </w:r>
      <w:r w:rsidR="009E7404" w:rsidRPr="00BD381A">
        <w:rPr>
          <w:rFonts w:ascii="Times New Roman" w:hAnsi="Times New Roman"/>
          <w:sz w:val="28"/>
          <w:szCs w:val="28"/>
        </w:rPr>
        <w:t xml:space="preserve"> </w:t>
      </w:r>
      <w:r w:rsidR="005B1846" w:rsidRPr="00BD381A">
        <w:rPr>
          <w:rFonts w:ascii="Times New Roman" w:hAnsi="Times New Roman"/>
          <w:sz w:val="28"/>
          <w:szCs w:val="28"/>
        </w:rPr>
        <w:t xml:space="preserve">на основании представленных </w:t>
      </w:r>
      <w:r w:rsidR="009E7404" w:rsidRPr="00BD381A">
        <w:rPr>
          <w:rFonts w:ascii="Times New Roman" w:hAnsi="Times New Roman"/>
          <w:sz w:val="28"/>
          <w:szCs w:val="28"/>
        </w:rPr>
        <w:t>структурными подразделениями комитета финансов, курирующими соответствующие направления</w:t>
      </w:r>
      <w:r w:rsidR="005B1846" w:rsidRPr="00BD381A">
        <w:rPr>
          <w:rFonts w:ascii="Times New Roman" w:hAnsi="Times New Roman"/>
          <w:sz w:val="28"/>
          <w:szCs w:val="28"/>
        </w:rPr>
        <w:t xml:space="preserve"> предложений, </w:t>
      </w:r>
      <w:r w:rsidR="00D33C93" w:rsidRPr="00BD381A">
        <w:rPr>
          <w:rFonts w:ascii="Times New Roman" w:hAnsi="Times New Roman"/>
          <w:sz w:val="28"/>
          <w:szCs w:val="28"/>
        </w:rPr>
        <w:t xml:space="preserve">осуществляет свод показателей предельных объемов финансирования для утверждения руководителем комитета финансов (уполномоченным лицом) </w:t>
      </w:r>
      <w:r w:rsidR="00FA5B57" w:rsidRPr="00BD381A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FA5B57" w:rsidRPr="00BD381A">
        <w:rPr>
          <w:rStyle w:val="Pro-Marka"/>
          <w:rFonts w:ascii="Times New Roman" w:hAnsi="Times New Roman"/>
          <w:color w:val="auto"/>
          <w:sz w:val="28"/>
          <w:szCs w:val="28"/>
        </w:rPr>
        <w:t>2</w:t>
      </w:r>
      <w:r w:rsidR="00FA5B57" w:rsidRPr="00BD381A">
        <w:rPr>
          <w:rFonts w:ascii="Times New Roman" w:hAnsi="Times New Roman"/>
          <w:sz w:val="28"/>
          <w:szCs w:val="28"/>
        </w:rPr>
        <w:t xml:space="preserve"> к Порядку.</w:t>
      </w:r>
    </w:p>
    <w:p w:rsidR="00B9517E" w:rsidRPr="00BD381A" w:rsidRDefault="009931C0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3.3.</w:t>
      </w:r>
      <w:r w:rsidRPr="00BD381A">
        <w:rPr>
          <w:rFonts w:ascii="Times New Roman" w:hAnsi="Times New Roman"/>
          <w:sz w:val="28"/>
          <w:szCs w:val="28"/>
        </w:rPr>
        <w:tab/>
      </w:r>
      <w:r w:rsidR="007651E2" w:rsidRPr="00BD381A">
        <w:rPr>
          <w:rFonts w:ascii="Times New Roman" w:hAnsi="Times New Roman"/>
          <w:sz w:val="28"/>
          <w:szCs w:val="28"/>
        </w:rPr>
        <w:t>Департамент казначейского исполнения бюджета</w:t>
      </w:r>
      <w:r w:rsidR="00CA4553" w:rsidRPr="00BD381A">
        <w:rPr>
          <w:rFonts w:ascii="Times New Roman" w:hAnsi="Times New Roman"/>
          <w:sz w:val="28"/>
          <w:szCs w:val="28"/>
        </w:rPr>
        <w:t xml:space="preserve"> </w:t>
      </w:r>
      <w:r w:rsidR="00FF725C" w:rsidRPr="00BD381A">
        <w:rPr>
          <w:rFonts w:ascii="Times New Roman" w:hAnsi="Times New Roman"/>
          <w:sz w:val="28"/>
          <w:szCs w:val="28"/>
        </w:rPr>
        <w:t xml:space="preserve">в </w:t>
      </w:r>
      <w:r w:rsidR="0038282D" w:rsidRPr="00BD381A">
        <w:rPr>
          <w:rFonts w:ascii="Times New Roman" w:hAnsi="Times New Roman"/>
          <w:sz w:val="28"/>
          <w:szCs w:val="28"/>
        </w:rPr>
        <w:t>течение</w:t>
      </w:r>
      <w:r w:rsidR="008D01C5" w:rsidRPr="00BD381A">
        <w:rPr>
          <w:rFonts w:ascii="Times New Roman" w:hAnsi="Times New Roman"/>
          <w:sz w:val="28"/>
          <w:szCs w:val="28"/>
        </w:rPr>
        <w:t xml:space="preserve"> 2 дней</w:t>
      </w:r>
      <w:r w:rsidR="00D33C93" w:rsidRPr="00BD381A">
        <w:rPr>
          <w:rFonts w:ascii="Times New Roman" w:hAnsi="Times New Roman"/>
          <w:sz w:val="28"/>
          <w:szCs w:val="28"/>
        </w:rPr>
        <w:t xml:space="preserve"> со дня утверждения свода показателей предельных объемов финансирования</w:t>
      </w:r>
      <w:r w:rsidR="0038282D" w:rsidRPr="00BD381A">
        <w:rPr>
          <w:rFonts w:ascii="Times New Roman" w:hAnsi="Times New Roman"/>
          <w:sz w:val="28"/>
          <w:szCs w:val="28"/>
        </w:rPr>
        <w:t>,</w:t>
      </w:r>
      <w:r w:rsidR="008D01C5" w:rsidRPr="00BD381A">
        <w:rPr>
          <w:rFonts w:ascii="Times New Roman" w:hAnsi="Times New Roman"/>
          <w:sz w:val="28"/>
          <w:szCs w:val="28"/>
        </w:rPr>
        <w:t xml:space="preserve"> </w:t>
      </w:r>
      <w:r w:rsidR="00FF725C" w:rsidRPr="00BD381A">
        <w:rPr>
          <w:rFonts w:ascii="Times New Roman" w:hAnsi="Times New Roman"/>
          <w:sz w:val="28"/>
          <w:szCs w:val="28"/>
        </w:rPr>
        <w:t>довод</w:t>
      </w:r>
      <w:r w:rsidR="00144A33" w:rsidRPr="00BD381A">
        <w:rPr>
          <w:rFonts w:ascii="Times New Roman" w:hAnsi="Times New Roman"/>
          <w:sz w:val="28"/>
          <w:szCs w:val="28"/>
        </w:rPr>
        <w:t>и</w:t>
      </w:r>
      <w:r w:rsidR="00FF725C" w:rsidRPr="00BD381A">
        <w:rPr>
          <w:rFonts w:ascii="Times New Roman" w:hAnsi="Times New Roman"/>
          <w:sz w:val="28"/>
          <w:szCs w:val="28"/>
        </w:rPr>
        <w:t>т до ГРБС утвержденные предельные объемы финан</w:t>
      </w:r>
      <w:r w:rsidR="00081480" w:rsidRPr="00BD381A">
        <w:rPr>
          <w:rFonts w:ascii="Times New Roman" w:hAnsi="Times New Roman"/>
          <w:sz w:val="28"/>
          <w:szCs w:val="28"/>
        </w:rPr>
        <w:t>сирования</w:t>
      </w:r>
      <w:r w:rsidR="00B9517E" w:rsidRPr="00BD381A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105C4C" w:rsidRPr="00BD381A">
        <w:rPr>
          <w:rStyle w:val="Pro-Marka"/>
          <w:rFonts w:ascii="Times New Roman" w:hAnsi="Times New Roman"/>
          <w:color w:val="auto"/>
          <w:sz w:val="28"/>
          <w:szCs w:val="28"/>
        </w:rPr>
        <w:t>2</w:t>
      </w:r>
      <w:r w:rsidR="00D97198" w:rsidRPr="00BD381A">
        <w:rPr>
          <w:rFonts w:ascii="Times New Roman" w:hAnsi="Times New Roman"/>
          <w:sz w:val="28"/>
          <w:szCs w:val="28"/>
        </w:rPr>
        <w:t xml:space="preserve"> к Порядку в Информационной системе</w:t>
      </w:r>
      <w:r w:rsidR="00E11CA0" w:rsidRPr="00BD381A">
        <w:rPr>
          <w:rFonts w:ascii="Times New Roman" w:hAnsi="Times New Roman"/>
          <w:sz w:val="28"/>
          <w:szCs w:val="28"/>
        </w:rPr>
        <w:t>.</w:t>
      </w:r>
    </w:p>
    <w:p w:rsidR="00E11CA0" w:rsidRPr="00BD381A" w:rsidRDefault="00D33C93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В случае </w:t>
      </w:r>
      <w:r w:rsidR="00E11CA0" w:rsidRPr="00BD381A">
        <w:rPr>
          <w:rFonts w:ascii="Times New Roman" w:hAnsi="Times New Roman"/>
          <w:sz w:val="28"/>
          <w:szCs w:val="28"/>
        </w:rPr>
        <w:t xml:space="preserve">технической </w:t>
      </w:r>
      <w:r w:rsidRPr="00BD381A">
        <w:rPr>
          <w:rFonts w:ascii="Times New Roman" w:hAnsi="Times New Roman"/>
          <w:sz w:val="28"/>
          <w:szCs w:val="28"/>
        </w:rPr>
        <w:t>невозможности представления в</w:t>
      </w:r>
      <w:r w:rsidR="00D97198" w:rsidRPr="00BD381A">
        <w:rPr>
          <w:rFonts w:ascii="Times New Roman" w:hAnsi="Times New Roman"/>
          <w:sz w:val="28"/>
          <w:szCs w:val="28"/>
        </w:rPr>
        <w:t xml:space="preserve"> Информационной системе</w:t>
      </w:r>
      <w:r w:rsidR="007651E2" w:rsidRPr="00BD381A">
        <w:rPr>
          <w:rFonts w:ascii="Times New Roman" w:hAnsi="Times New Roman"/>
          <w:sz w:val="28"/>
          <w:szCs w:val="28"/>
        </w:rPr>
        <w:t>,</w:t>
      </w:r>
      <w:r w:rsidR="00E11CA0" w:rsidRPr="00BD381A">
        <w:rPr>
          <w:rFonts w:ascii="Times New Roman" w:hAnsi="Times New Roman"/>
          <w:sz w:val="28"/>
          <w:szCs w:val="28"/>
        </w:rPr>
        <w:t xml:space="preserve"> формирование</w:t>
      </w:r>
      <w:r w:rsidRPr="00BD381A">
        <w:rPr>
          <w:rFonts w:ascii="Times New Roman" w:hAnsi="Times New Roman"/>
          <w:sz w:val="28"/>
          <w:szCs w:val="28"/>
        </w:rPr>
        <w:t xml:space="preserve"> и доведение предельных объемов финансирования</w:t>
      </w:r>
      <w:r w:rsidR="00E11CA0" w:rsidRPr="00BD381A">
        <w:rPr>
          <w:rFonts w:ascii="Times New Roman" w:hAnsi="Times New Roman"/>
          <w:sz w:val="28"/>
          <w:szCs w:val="28"/>
        </w:rPr>
        <w:t xml:space="preserve"> осуществляется </w:t>
      </w:r>
      <w:r w:rsidR="007651E2" w:rsidRPr="00BD381A">
        <w:rPr>
          <w:rFonts w:ascii="Times New Roman" w:hAnsi="Times New Roman"/>
          <w:sz w:val="28"/>
          <w:szCs w:val="28"/>
        </w:rPr>
        <w:t>департаментом казначейского исполнения бюджета</w:t>
      </w:r>
      <w:r w:rsidR="00E11CA0" w:rsidRPr="00BD381A">
        <w:rPr>
          <w:rFonts w:ascii="Times New Roman" w:hAnsi="Times New Roman"/>
          <w:sz w:val="28"/>
          <w:szCs w:val="28"/>
        </w:rPr>
        <w:t xml:space="preserve"> </w:t>
      </w:r>
      <w:r w:rsidRPr="00BD381A">
        <w:rPr>
          <w:rFonts w:ascii="Times New Roman" w:hAnsi="Times New Roman"/>
          <w:sz w:val="28"/>
          <w:szCs w:val="28"/>
        </w:rPr>
        <w:t>на бумажном носителе</w:t>
      </w:r>
      <w:r w:rsidR="00E11CA0" w:rsidRPr="00BD381A">
        <w:rPr>
          <w:rFonts w:ascii="Times New Roman" w:hAnsi="Times New Roman"/>
          <w:i/>
          <w:sz w:val="28"/>
          <w:szCs w:val="28"/>
        </w:rPr>
        <w:t>.</w:t>
      </w:r>
    </w:p>
    <w:p w:rsidR="0091100A" w:rsidRPr="00BD381A" w:rsidRDefault="008E0615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3.</w:t>
      </w:r>
      <w:r w:rsidR="003C102F" w:rsidRPr="00BD381A">
        <w:rPr>
          <w:rFonts w:ascii="Times New Roman" w:hAnsi="Times New Roman"/>
          <w:sz w:val="28"/>
          <w:szCs w:val="28"/>
        </w:rPr>
        <w:t>4</w:t>
      </w:r>
      <w:r w:rsidRPr="00BD381A">
        <w:rPr>
          <w:rFonts w:ascii="Times New Roman" w:hAnsi="Times New Roman"/>
          <w:sz w:val="28"/>
          <w:szCs w:val="28"/>
        </w:rPr>
        <w:t>.</w:t>
      </w:r>
      <w:r w:rsidRPr="00BD381A">
        <w:rPr>
          <w:rFonts w:ascii="Times New Roman" w:hAnsi="Times New Roman"/>
          <w:sz w:val="28"/>
          <w:szCs w:val="28"/>
        </w:rPr>
        <w:tab/>
      </w:r>
      <w:r w:rsidR="00020C90" w:rsidRPr="00BD381A">
        <w:rPr>
          <w:rFonts w:ascii="Times New Roman" w:hAnsi="Times New Roman"/>
          <w:sz w:val="28"/>
          <w:szCs w:val="28"/>
        </w:rPr>
        <w:t xml:space="preserve">ГРБС </w:t>
      </w:r>
      <w:r w:rsidR="00FA5B57" w:rsidRPr="00BD381A">
        <w:rPr>
          <w:rFonts w:ascii="Times New Roman" w:hAnsi="Times New Roman"/>
          <w:sz w:val="28"/>
          <w:szCs w:val="28"/>
        </w:rPr>
        <w:t>не позднее 2 рабочих дней</w:t>
      </w:r>
      <w:r w:rsidR="00144A33" w:rsidRPr="00BD381A">
        <w:rPr>
          <w:rFonts w:ascii="Times New Roman" w:hAnsi="Times New Roman"/>
          <w:sz w:val="28"/>
          <w:szCs w:val="28"/>
        </w:rPr>
        <w:t xml:space="preserve"> со дня получения информации о доведенных предельных объемах финансирования</w:t>
      </w:r>
      <w:r w:rsidR="00EB4292" w:rsidRPr="00BD381A">
        <w:rPr>
          <w:rFonts w:ascii="Times New Roman" w:hAnsi="Times New Roman"/>
          <w:sz w:val="28"/>
          <w:szCs w:val="28"/>
        </w:rPr>
        <w:t xml:space="preserve">, </w:t>
      </w:r>
      <w:r w:rsidR="00105C4C" w:rsidRPr="00BD381A">
        <w:rPr>
          <w:rFonts w:ascii="Times New Roman" w:hAnsi="Times New Roman"/>
          <w:sz w:val="28"/>
          <w:szCs w:val="28"/>
        </w:rPr>
        <w:t xml:space="preserve">осуществляют уточнение </w:t>
      </w:r>
      <w:r w:rsidR="001A4D61" w:rsidRPr="00BD381A">
        <w:rPr>
          <w:rFonts w:ascii="Times New Roman" w:hAnsi="Times New Roman"/>
          <w:sz w:val="28"/>
          <w:szCs w:val="28"/>
        </w:rPr>
        <w:t>КП</w:t>
      </w:r>
      <w:r w:rsidR="0091100A" w:rsidRPr="00BD381A">
        <w:rPr>
          <w:rFonts w:ascii="Times New Roman" w:hAnsi="Times New Roman"/>
          <w:sz w:val="28"/>
          <w:szCs w:val="28"/>
        </w:rPr>
        <w:t xml:space="preserve"> по расходам</w:t>
      </w:r>
      <w:r w:rsidR="00604BFB" w:rsidRPr="00BD381A">
        <w:rPr>
          <w:rFonts w:ascii="Times New Roman" w:hAnsi="Times New Roman"/>
          <w:sz w:val="28"/>
          <w:szCs w:val="28"/>
        </w:rPr>
        <w:t>,</w:t>
      </w:r>
      <w:r w:rsidR="0091100A" w:rsidRPr="00BD381A">
        <w:rPr>
          <w:rFonts w:ascii="Times New Roman" w:hAnsi="Times New Roman"/>
          <w:sz w:val="28"/>
          <w:szCs w:val="28"/>
        </w:rPr>
        <w:t xml:space="preserve"> </w:t>
      </w:r>
      <w:r w:rsidR="003C102F" w:rsidRPr="00BD381A">
        <w:rPr>
          <w:rFonts w:ascii="Times New Roman" w:hAnsi="Times New Roman"/>
          <w:sz w:val="28"/>
          <w:szCs w:val="28"/>
        </w:rPr>
        <w:t>в соответствии с доведенными</w:t>
      </w:r>
      <w:r w:rsidR="009B6956" w:rsidRPr="00BD381A">
        <w:rPr>
          <w:rFonts w:ascii="Times New Roman" w:hAnsi="Times New Roman"/>
          <w:sz w:val="28"/>
          <w:szCs w:val="28"/>
        </w:rPr>
        <w:t xml:space="preserve"> </w:t>
      </w:r>
      <w:r w:rsidR="003C102F" w:rsidRPr="00BD381A">
        <w:rPr>
          <w:rFonts w:ascii="Times New Roman" w:hAnsi="Times New Roman"/>
          <w:sz w:val="28"/>
          <w:szCs w:val="28"/>
        </w:rPr>
        <w:t>предельными объемами финансирования</w:t>
      </w:r>
      <w:r w:rsidR="0091100A" w:rsidRPr="00BD381A">
        <w:rPr>
          <w:rFonts w:ascii="Times New Roman" w:hAnsi="Times New Roman"/>
          <w:sz w:val="28"/>
          <w:szCs w:val="28"/>
        </w:rPr>
        <w:t>.</w:t>
      </w:r>
      <w:r w:rsidR="00105C4C" w:rsidRPr="00BD381A">
        <w:rPr>
          <w:rFonts w:ascii="Times New Roman" w:hAnsi="Times New Roman"/>
          <w:sz w:val="28"/>
          <w:szCs w:val="28"/>
        </w:rPr>
        <w:t xml:space="preserve"> </w:t>
      </w:r>
    </w:p>
    <w:p w:rsidR="0091100A" w:rsidRPr="00BD381A" w:rsidRDefault="0091100A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Уточнение </w:t>
      </w:r>
      <w:r w:rsidR="001A4D61" w:rsidRPr="00BD381A">
        <w:rPr>
          <w:rFonts w:ascii="Times New Roman" w:hAnsi="Times New Roman"/>
          <w:sz w:val="28"/>
          <w:szCs w:val="28"/>
        </w:rPr>
        <w:t>КП</w:t>
      </w:r>
      <w:r w:rsidRPr="00BD381A">
        <w:rPr>
          <w:rFonts w:ascii="Times New Roman" w:hAnsi="Times New Roman"/>
          <w:sz w:val="28"/>
          <w:szCs w:val="28"/>
        </w:rPr>
        <w:t xml:space="preserve"> по расходам осуществляется в порядке, предусмотренном разделом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>4</w:t>
      </w:r>
      <w:r w:rsidRPr="00BD381A">
        <w:rPr>
          <w:rFonts w:ascii="Times New Roman" w:hAnsi="Times New Roman"/>
          <w:sz w:val="28"/>
          <w:szCs w:val="28"/>
        </w:rPr>
        <w:t xml:space="preserve"> Порядка.</w:t>
      </w:r>
    </w:p>
    <w:p w:rsidR="00AB6727" w:rsidRPr="00BD381A" w:rsidRDefault="009E4810" w:rsidP="0021010F">
      <w:pPr>
        <w:pStyle w:val="4"/>
        <w:spacing w:before="0" w:after="0"/>
        <w:ind w:left="0" w:firstLine="851"/>
        <w:rPr>
          <w:rFonts w:ascii="Times New Roman" w:hAnsi="Times New Roman"/>
          <w:sz w:val="28"/>
        </w:rPr>
      </w:pPr>
      <w:r w:rsidRPr="00BD381A">
        <w:rPr>
          <w:rFonts w:ascii="Times New Roman" w:hAnsi="Times New Roman"/>
          <w:sz w:val="28"/>
        </w:rPr>
        <w:t>4</w:t>
      </w:r>
      <w:r w:rsidR="00AB6727" w:rsidRPr="00BD381A">
        <w:rPr>
          <w:rFonts w:ascii="Times New Roman" w:hAnsi="Times New Roman"/>
          <w:sz w:val="28"/>
        </w:rPr>
        <w:t xml:space="preserve">. </w:t>
      </w:r>
      <w:r w:rsidR="008D679E" w:rsidRPr="00BD381A">
        <w:rPr>
          <w:rFonts w:ascii="Times New Roman" w:hAnsi="Times New Roman"/>
          <w:sz w:val="28"/>
        </w:rPr>
        <w:t>Ведение кассового плана</w:t>
      </w:r>
    </w:p>
    <w:p w:rsidR="007C3D4D" w:rsidRPr="00BD381A" w:rsidRDefault="0080422A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</w:t>
      </w:r>
      <w:r w:rsidR="00A05381" w:rsidRPr="00BD381A">
        <w:rPr>
          <w:rFonts w:ascii="Times New Roman" w:hAnsi="Times New Roman"/>
          <w:sz w:val="28"/>
          <w:szCs w:val="28"/>
        </w:rPr>
        <w:t>.</w:t>
      </w:r>
      <w:r w:rsidR="00CD5ADD" w:rsidRPr="00BD381A">
        <w:rPr>
          <w:rFonts w:ascii="Times New Roman" w:hAnsi="Times New Roman"/>
          <w:sz w:val="28"/>
          <w:szCs w:val="28"/>
        </w:rPr>
        <w:t>1</w:t>
      </w:r>
      <w:r w:rsidR="00A05381" w:rsidRPr="00BD381A">
        <w:rPr>
          <w:rFonts w:ascii="Times New Roman" w:hAnsi="Times New Roman"/>
          <w:sz w:val="28"/>
          <w:szCs w:val="28"/>
        </w:rPr>
        <w:t>.</w:t>
      </w:r>
      <w:r w:rsidR="00A05381" w:rsidRPr="00BD381A">
        <w:rPr>
          <w:rFonts w:ascii="Times New Roman" w:hAnsi="Times New Roman"/>
          <w:sz w:val="28"/>
          <w:szCs w:val="28"/>
        </w:rPr>
        <w:tab/>
      </w:r>
      <w:r w:rsidR="007C3D4D" w:rsidRPr="00BD381A">
        <w:rPr>
          <w:rFonts w:ascii="Times New Roman" w:hAnsi="Times New Roman"/>
          <w:sz w:val="28"/>
          <w:szCs w:val="28"/>
        </w:rPr>
        <w:t>Ведение кассового плана осуществляется посредством внесения в него изменений.</w:t>
      </w:r>
    </w:p>
    <w:p w:rsidR="00A05381" w:rsidRPr="00BD381A" w:rsidRDefault="007C3D4D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4.2.</w:t>
      </w:r>
      <w:r w:rsidRPr="00BD381A">
        <w:rPr>
          <w:rFonts w:ascii="Times New Roman" w:hAnsi="Times New Roman"/>
          <w:sz w:val="28"/>
          <w:szCs w:val="28"/>
        </w:rPr>
        <w:tab/>
      </w:r>
      <w:r w:rsidR="00A05381" w:rsidRPr="00BD381A">
        <w:rPr>
          <w:rFonts w:ascii="Times New Roman" w:hAnsi="Times New Roman"/>
          <w:sz w:val="28"/>
          <w:szCs w:val="28"/>
        </w:rPr>
        <w:t xml:space="preserve">Внесение изменений в кассовый план </w:t>
      </w:r>
      <w:r w:rsidR="00A31B3D" w:rsidRPr="00BD381A">
        <w:rPr>
          <w:rFonts w:ascii="Times New Roman" w:hAnsi="Times New Roman"/>
          <w:sz w:val="28"/>
          <w:szCs w:val="28"/>
        </w:rPr>
        <w:t>осуществляется</w:t>
      </w:r>
      <w:r w:rsidR="00A05381" w:rsidRPr="00BD381A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1422AC" w:rsidRPr="00BD381A" w:rsidRDefault="001422AC" w:rsidP="001422AC">
      <w:pPr>
        <w:pStyle w:val="Pro-Gramma"/>
        <w:tabs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уточненных прогнозов кассовых поступлений доходов в областной бюджет;</w:t>
      </w:r>
    </w:p>
    <w:p w:rsidR="001422AC" w:rsidRPr="00BD381A" w:rsidRDefault="001422AC" w:rsidP="001422AC">
      <w:pPr>
        <w:pStyle w:val="Pro-Gramma"/>
        <w:tabs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уточненных прогнозов кассовых выплат по расходам;</w:t>
      </w:r>
    </w:p>
    <w:p w:rsidR="00FE43D8" w:rsidRPr="00BD381A" w:rsidRDefault="001422AC" w:rsidP="001422AC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уточненных прогнозов кассовых выплат и поступлений по источникам.</w:t>
      </w:r>
    </w:p>
    <w:p w:rsidR="00035F58" w:rsidRPr="00BD381A" w:rsidRDefault="0080422A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</w:t>
      </w:r>
      <w:r w:rsidR="00CD5ADD" w:rsidRPr="00BD381A">
        <w:rPr>
          <w:rFonts w:ascii="Times New Roman" w:hAnsi="Times New Roman"/>
          <w:sz w:val="28"/>
          <w:szCs w:val="28"/>
        </w:rPr>
        <w:t>.</w:t>
      </w:r>
      <w:r w:rsidR="00063B13" w:rsidRPr="00BD381A">
        <w:rPr>
          <w:rFonts w:ascii="Times New Roman" w:hAnsi="Times New Roman"/>
          <w:sz w:val="28"/>
          <w:szCs w:val="28"/>
        </w:rPr>
        <w:t>3</w:t>
      </w:r>
      <w:r w:rsidR="00A05381" w:rsidRPr="00BD381A">
        <w:rPr>
          <w:rFonts w:ascii="Times New Roman" w:hAnsi="Times New Roman"/>
          <w:sz w:val="28"/>
          <w:szCs w:val="28"/>
        </w:rPr>
        <w:t>.</w:t>
      </w:r>
      <w:r w:rsidR="00A05381" w:rsidRPr="00BD381A">
        <w:rPr>
          <w:rFonts w:ascii="Times New Roman" w:hAnsi="Times New Roman"/>
          <w:sz w:val="28"/>
          <w:szCs w:val="28"/>
        </w:rPr>
        <w:tab/>
      </w:r>
      <w:r w:rsidR="00035F58" w:rsidRPr="00BD381A">
        <w:rPr>
          <w:rFonts w:ascii="Times New Roman" w:hAnsi="Times New Roman"/>
          <w:sz w:val="28"/>
          <w:szCs w:val="28"/>
        </w:rPr>
        <w:t xml:space="preserve">В целях составления </w:t>
      </w:r>
      <w:r w:rsidR="001422AC" w:rsidRPr="00BD381A">
        <w:rPr>
          <w:rFonts w:ascii="Times New Roman" w:hAnsi="Times New Roman"/>
          <w:sz w:val="28"/>
          <w:szCs w:val="28"/>
        </w:rPr>
        <w:t>уточненных прогнозов кассовых поступлений доходов в областной бюджет</w:t>
      </w:r>
      <w:r w:rsidR="00035F58" w:rsidRPr="00BD381A">
        <w:rPr>
          <w:rFonts w:ascii="Times New Roman" w:hAnsi="Times New Roman"/>
          <w:sz w:val="28"/>
          <w:szCs w:val="28"/>
        </w:rPr>
        <w:t>:</w:t>
      </w:r>
    </w:p>
    <w:p w:rsidR="00035F58" w:rsidRPr="00BD381A" w:rsidRDefault="00035F58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</w:r>
      <w:proofErr w:type="gramStart"/>
      <w:r w:rsidR="001422AC" w:rsidRPr="00BD381A">
        <w:rPr>
          <w:rFonts w:ascii="Times New Roman" w:hAnsi="Times New Roman"/>
          <w:sz w:val="28"/>
          <w:szCs w:val="28"/>
        </w:rPr>
        <w:t>ГАД</w:t>
      </w:r>
      <w:proofErr w:type="gramEnd"/>
      <w:r w:rsidRPr="00BD381A">
        <w:rPr>
          <w:rFonts w:ascii="Times New Roman" w:hAnsi="Times New Roman"/>
          <w:sz w:val="28"/>
          <w:szCs w:val="28"/>
        </w:rPr>
        <w:t>,</w:t>
      </w:r>
      <w:r w:rsidR="001422AC" w:rsidRPr="00BD381A">
        <w:rPr>
          <w:rFonts w:ascii="Times New Roman" w:hAnsi="Times New Roman"/>
          <w:sz w:val="28"/>
          <w:szCs w:val="28"/>
        </w:rPr>
        <w:t xml:space="preserve"> </w:t>
      </w:r>
      <w:r w:rsidRPr="00BD381A">
        <w:rPr>
          <w:rFonts w:ascii="Times New Roman" w:hAnsi="Times New Roman"/>
          <w:sz w:val="28"/>
          <w:szCs w:val="28"/>
        </w:rPr>
        <w:t xml:space="preserve">в срок до </w:t>
      </w:r>
      <w:r w:rsidR="004778FB" w:rsidRPr="00BD381A">
        <w:rPr>
          <w:rStyle w:val="Pro-Marka"/>
          <w:rFonts w:ascii="Times New Roman" w:hAnsi="Times New Roman"/>
          <w:color w:val="auto"/>
          <w:sz w:val="28"/>
          <w:szCs w:val="28"/>
        </w:rPr>
        <w:t>20</w:t>
      </w:r>
      <w:r w:rsidR="00EB4292" w:rsidRPr="00BD381A">
        <w:rPr>
          <w:rFonts w:ascii="Times New Roman" w:hAnsi="Times New Roman"/>
          <w:sz w:val="28"/>
          <w:szCs w:val="28"/>
        </w:rPr>
        <w:t xml:space="preserve"> числа текущего месяца</w:t>
      </w:r>
      <w:r w:rsidR="001422AC" w:rsidRPr="00BD381A">
        <w:rPr>
          <w:rFonts w:ascii="Times New Roman" w:hAnsi="Times New Roman"/>
          <w:sz w:val="28"/>
          <w:szCs w:val="28"/>
        </w:rPr>
        <w:t>,</w:t>
      </w:r>
      <w:r w:rsidR="00EB4292" w:rsidRPr="00BD381A">
        <w:rPr>
          <w:rFonts w:ascii="Times New Roman" w:hAnsi="Times New Roman"/>
          <w:sz w:val="28"/>
          <w:szCs w:val="28"/>
        </w:rPr>
        <w:t xml:space="preserve"> </w:t>
      </w:r>
      <w:r w:rsidR="001422AC" w:rsidRPr="00BD381A">
        <w:rPr>
          <w:rFonts w:ascii="Times New Roman" w:hAnsi="Times New Roman"/>
          <w:sz w:val="28"/>
          <w:szCs w:val="28"/>
        </w:rPr>
        <w:t>формируют в установленных форматах Информационной системе электронный документ «изменение кассового плана по доходам» (далее – изменение КП по доходам) и доводят их до статуса «согласование»</w:t>
      </w:r>
      <w:r w:rsidR="00EB4292" w:rsidRPr="00BD381A">
        <w:rPr>
          <w:rStyle w:val="Pro-Gramma0"/>
          <w:rFonts w:ascii="Times New Roman" w:hAnsi="Times New Roman"/>
          <w:sz w:val="28"/>
          <w:szCs w:val="28"/>
        </w:rPr>
        <w:t>.</w:t>
      </w:r>
    </w:p>
    <w:p w:rsidR="00035F58" w:rsidRPr="00BD381A" w:rsidRDefault="00035F58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При уточнении прогноза кассовых </w:t>
      </w:r>
      <w:r w:rsidRPr="00BD381A">
        <w:rPr>
          <w:rStyle w:val="Pro-Gramma0"/>
          <w:rFonts w:ascii="Times New Roman" w:hAnsi="Times New Roman"/>
          <w:sz w:val="28"/>
          <w:szCs w:val="28"/>
        </w:rPr>
        <w:t xml:space="preserve">поступлений доходов в областной бюджет </w:t>
      </w:r>
      <w:r w:rsidRPr="00BD381A">
        <w:rPr>
          <w:rFonts w:ascii="Times New Roman" w:hAnsi="Times New Roman"/>
          <w:sz w:val="28"/>
          <w:szCs w:val="28"/>
        </w:rPr>
        <w:t xml:space="preserve">за месяцы, предшествующие текущему, указываются фактические кассовые поступления доходов </w:t>
      </w:r>
      <w:r w:rsidR="001A5E37" w:rsidRPr="00BD381A">
        <w:rPr>
          <w:rFonts w:ascii="Times New Roman" w:hAnsi="Times New Roman"/>
          <w:sz w:val="28"/>
          <w:szCs w:val="28"/>
        </w:rPr>
        <w:t xml:space="preserve">в </w:t>
      </w:r>
      <w:r w:rsidRPr="00BD381A">
        <w:rPr>
          <w:rFonts w:ascii="Times New Roman" w:hAnsi="Times New Roman"/>
          <w:sz w:val="28"/>
          <w:szCs w:val="28"/>
        </w:rPr>
        <w:t>областно</w:t>
      </w:r>
      <w:r w:rsidR="001A5E37" w:rsidRPr="00BD381A">
        <w:rPr>
          <w:rFonts w:ascii="Times New Roman" w:hAnsi="Times New Roman"/>
          <w:sz w:val="28"/>
          <w:szCs w:val="28"/>
        </w:rPr>
        <w:t>й</w:t>
      </w:r>
      <w:r w:rsidRPr="00BD381A">
        <w:rPr>
          <w:rFonts w:ascii="Times New Roman" w:hAnsi="Times New Roman"/>
          <w:sz w:val="28"/>
          <w:szCs w:val="28"/>
        </w:rPr>
        <w:t xml:space="preserve"> бюджет, а за месяцы, следующие за текущим</w:t>
      </w:r>
      <w:r w:rsidR="00DF5C37" w:rsidRPr="00BD381A">
        <w:rPr>
          <w:rFonts w:ascii="Times New Roman" w:hAnsi="Times New Roman"/>
          <w:sz w:val="28"/>
          <w:szCs w:val="28"/>
        </w:rPr>
        <w:t>,</w:t>
      </w:r>
      <w:r w:rsidRPr="00BD381A">
        <w:rPr>
          <w:rFonts w:ascii="Times New Roman" w:hAnsi="Times New Roman"/>
          <w:sz w:val="28"/>
          <w:szCs w:val="28"/>
        </w:rPr>
        <w:t xml:space="preserve"> – уточненные прогнозные кассовые поступления доходов</w:t>
      </w:r>
      <w:r w:rsidR="001A5E37" w:rsidRPr="00BD381A">
        <w:rPr>
          <w:rFonts w:ascii="Times New Roman" w:hAnsi="Times New Roman"/>
          <w:sz w:val="28"/>
          <w:szCs w:val="28"/>
        </w:rPr>
        <w:t xml:space="preserve"> в областной бюджет</w:t>
      </w:r>
      <w:r w:rsidRPr="00BD381A">
        <w:rPr>
          <w:rFonts w:ascii="Times New Roman" w:hAnsi="Times New Roman"/>
          <w:sz w:val="28"/>
          <w:szCs w:val="28"/>
        </w:rPr>
        <w:t>.</w:t>
      </w:r>
    </w:p>
    <w:p w:rsidR="00035F58" w:rsidRPr="00BD381A" w:rsidRDefault="00035F58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>отдел анализа и прогнозирования доходов в срок</w:t>
      </w:r>
      <w:r w:rsidR="00434114" w:rsidRPr="00BD381A">
        <w:rPr>
          <w:rFonts w:ascii="Times New Roman" w:hAnsi="Times New Roman"/>
          <w:sz w:val="28"/>
          <w:szCs w:val="28"/>
        </w:rPr>
        <w:t xml:space="preserve"> до</w:t>
      </w:r>
      <w:r w:rsidRPr="00BD381A">
        <w:rPr>
          <w:rFonts w:ascii="Times New Roman" w:hAnsi="Times New Roman"/>
          <w:sz w:val="28"/>
          <w:szCs w:val="28"/>
        </w:rPr>
        <w:t xml:space="preserve"> </w:t>
      </w:r>
      <w:r w:rsidR="00A64412" w:rsidRPr="00BD381A">
        <w:rPr>
          <w:rStyle w:val="Pro-Marka"/>
          <w:rFonts w:ascii="Times New Roman" w:hAnsi="Times New Roman"/>
          <w:color w:val="auto"/>
          <w:sz w:val="28"/>
          <w:szCs w:val="28"/>
        </w:rPr>
        <w:t>2</w:t>
      </w:r>
      <w:r w:rsidR="004778FB" w:rsidRPr="00BD381A">
        <w:rPr>
          <w:rStyle w:val="Pro-Marka"/>
          <w:rFonts w:ascii="Times New Roman" w:hAnsi="Times New Roman"/>
          <w:color w:val="auto"/>
          <w:sz w:val="28"/>
          <w:szCs w:val="28"/>
        </w:rPr>
        <w:t>3</w:t>
      </w:r>
      <w:r w:rsidR="00434114" w:rsidRPr="00BD381A">
        <w:rPr>
          <w:rFonts w:ascii="Times New Roman" w:hAnsi="Times New Roman"/>
          <w:sz w:val="28"/>
          <w:szCs w:val="28"/>
        </w:rPr>
        <w:t xml:space="preserve"> числа текущего месяца</w:t>
      </w:r>
      <w:r w:rsidR="00EB4292" w:rsidRPr="00BD381A">
        <w:rPr>
          <w:rFonts w:ascii="Times New Roman" w:hAnsi="Times New Roman"/>
          <w:sz w:val="28"/>
          <w:szCs w:val="28"/>
        </w:rPr>
        <w:t xml:space="preserve"> </w:t>
      </w:r>
      <w:r w:rsidR="0022433B" w:rsidRPr="00BD381A">
        <w:rPr>
          <w:rFonts w:ascii="Times New Roman" w:hAnsi="Times New Roman"/>
          <w:sz w:val="28"/>
          <w:szCs w:val="28"/>
        </w:rPr>
        <w:t>согласовывает изменение КП по доходам посредством их доведения до статуса «обработка завершена»</w:t>
      </w:r>
      <w:r w:rsidRPr="00BD381A">
        <w:rPr>
          <w:rFonts w:ascii="Times New Roman" w:hAnsi="Times New Roman"/>
          <w:sz w:val="28"/>
          <w:szCs w:val="28"/>
        </w:rPr>
        <w:t>.</w:t>
      </w:r>
    </w:p>
    <w:p w:rsidR="00063B13" w:rsidRPr="00BD381A" w:rsidRDefault="0080422A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lastRenderedPageBreak/>
        <w:t>4</w:t>
      </w:r>
      <w:r w:rsidR="00A33F12" w:rsidRPr="00BD381A">
        <w:rPr>
          <w:rFonts w:ascii="Times New Roman" w:hAnsi="Times New Roman"/>
          <w:sz w:val="28"/>
          <w:szCs w:val="28"/>
        </w:rPr>
        <w:t>.</w:t>
      </w:r>
      <w:r w:rsidR="00063B13" w:rsidRPr="00BD381A">
        <w:rPr>
          <w:rFonts w:ascii="Times New Roman" w:hAnsi="Times New Roman"/>
          <w:sz w:val="28"/>
          <w:szCs w:val="28"/>
        </w:rPr>
        <w:t>4</w:t>
      </w:r>
      <w:r w:rsidR="00A33F12" w:rsidRPr="00BD381A">
        <w:rPr>
          <w:rFonts w:ascii="Times New Roman" w:hAnsi="Times New Roman"/>
          <w:sz w:val="28"/>
          <w:szCs w:val="28"/>
        </w:rPr>
        <w:t>.</w:t>
      </w:r>
      <w:r w:rsidR="00A33F12" w:rsidRPr="00BD381A">
        <w:rPr>
          <w:rFonts w:ascii="Times New Roman" w:hAnsi="Times New Roman"/>
          <w:sz w:val="28"/>
          <w:szCs w:val="28"/>
        </w:rPr>
        <w:tab/>
      </w:r>
      <w:proofErr w:type="gramStart"/>
      <w:r w:rsidR="00063B13" w:rsidRPr="00BD381A">
        <w:rPr>
          <w:rFonts w:ascii="Times New Roman" w:hAnsi="Times New Roman"/>
          <w:sz w:val="28"/>
          <w:szCs w:val="28"/>
        </w:rPr>
        <w:t xml:space="preserve">В случае отклонения в отчетном периоде фактических поступлений по одному или нескольким видам доходов областного бюджета от соответствующего показателя, предусмотренного прогнозом кассовых поступлений доходов в областной бюджет, на величину более 15 процентов соответствующий </w:t>
      </w:r>
      <w:r w:rsidR="0022433B" w:rsidRPr="00BD381A">
        <w:rPr>
          <w:rFonts w:ascii="Times New Roman" w:hAnsi="Times New Roman"/>
          <w:sz w:val="28"/>
          <w:szCs w:val="28"/>
        </w:rPr>
        <w:t>ГАД</w:t>
      </w:r>
      <w:r w:rsidR="001A5E37" w:rsidRPr="00BD381A">
        <w:rPr>
          <w:rFonts w:ascii="Times New Roman" w:hAnsi="Times New Roman"/>
          <w:sz w:val="28"/>
          <w:szCs w:val="28"/>
        </w:rPr>
        <w:t xml:space="preserve">, </w:t>
      </w:r>
      <w:r w:rsidR="00002110" w:rsidRPr="00BD381A">
        <w:rPr>
          <w:rFonts w:ascii="Times New Roman" w:hAnsi="Times New Roman"/>
          <w:sz w:val="28"/>
          <w:szCs w:val="28"/>
        </w:rPr>
        <w:t>представляет</w:t>
      </w:r>
      <w:r w:rsidR="00063B13" w:rsidRPr="00BD381A">
        <w:rPr>
          <w:rFonts w:ascii="Times New Roman" w:hAnsi="Times New Roman"/>
          <w:sz w:val="28"/>
          <w:szCs w:val="28"/>
        </w:rPr>
        <w:t xml:space="preserve"> в отдел анализа и прогнозирования доходов пояснительную записку с отражением причин указанного отклонения не позднее </w:t>
      </w:r>
      <w:r w:rsidR="00063B13" w:rsidRPr="00BD381A">
        <w:rPr>
          <w:rStyle w:val="Pro-Marka"/>
          <w:rFonts w:ascii="Times New Roman" w:hAnsi="Times New Roman"/>
          <w:color w:val="auto"/>
          <w:sz w:val="28"/>
          <w:szCs w:val="28"/>
        </w:rPr>
        <w:t>15</w:t>
      </w:r>
      <w:r w:rsidR="00063B13" w:rsidRPr="00BD381A">
        <w:rPr>
          <w:rFonts w:ascii="Times New Roman" w:hAnsi="Times New Roman"/>
          <w:sz w:val="28"/>
          <w:szCs w:val="28"/>
        </w:rPr>
        <w:t xml:space="preserve"> числа месяца, следующего за отчетным периодом.</w:t>
      </w:r>
      <w:proofErr w:type="gramEnd"/>
    </w:p>
    <w:p w:rsidR="0037596F" w:rsidRPr="00BD381A" w:rsidRDefault="00063B13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4.5.</w:t>
      </w:r>
      <w:r w:rsidRPr="00BD381A">
        <w:rPr>
          <w:rFonts w:ascii="Times New Roman" w:hAnsi="Times New Roman"/>
          <w:sz w:val="28"/>
          <w:szCs w:val="28"/>
        </w:rPr>
        <w:tab/>
      </w:r>
      <w:r w:rsidR="0037596F" w:rsidRPr="00BD381A">
        <w:rPr>
          <w:rFonts w:ascii="Times New Roman" w:hAnsi="Times New Roman"/>
          <w:sz w:val="28"/>
          <w:szCs w:val="28"/>
        </w:rPr>
        <w:t xml:space="preserve">Уточнение прогнозов кассовых </w:t>
      </w:r>
      <w:r w:rsidR="005862CC" w:rsidRPr="00BD381A">
        <w:rPr>
          <w:rFonts w:ascii="Times New Roman" w:hAnsi="Times New Roman"/>
          <w:sz w:val="28"/>
          <w:szCs w:val="28"/>
        </w:rPr>
        <w:t>выплат</w:t>
      </w:r>
      <w:r w:rsidR="0037596F" w:rsidRPr="00BD381A">
        <w:rPr>
          <w:rFonts w:ascii="Times New Roman" w:hAnsi="Times New Roman"/>
          <w:sz w:val="28"/>
          <w:szCs w:val="28"/>
        </w:rPr>
        <w:t xml:space="preserve"> по расходам осуществляется в следующих случаях:</w:t>
      </w:r>
    </w:p>
    <w:p w:rsidR="00CA546D" w:rsidRPr="00BD381A" w:rsidRDefault="00CA546D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а)</w:t>
      </w:r>
      <w:r w:rsidRPr="00BD381A">
        <w:rPr>
          <w:rFonts w:ascii="Times New Roman" w:hAnsi="Times New Roman"/>
          <w:sz w:val="28"/>
          <w:szCs w:val="28"/>
        </w:rPr>
        <w:tab/>
        <w:t xml:space="preserve">изменение по инициативе ГРБС прогноза кассовых выплат по расходам, не влекущее изменение общего объема прогнозируемых кассовых выплат </w:t>
      </w:r>
      <w:r w:rsidR="002E1DAE" w:rsidRPr="00BD381A">
        <w:rPr>
          <w:rFonts w:ascii="Times New Roman" w:hAnsi="Times New Roman"/>
          <w:sz w:val="28"/>
          <w:szCs w:val="28"/>
        </w:rPr>
        <w:t xml:space="preserve">по расходам </w:t>
      </w:r>
      <w:r w:rsidR="009B6956" w:rsidRPr="00BD381A">
        <w:rPr>
          <w:rFonts w:ascii="Times New Roman" w:hAnsi="Times New Roman"/>
          <w:sz w:val="28"/>
          <w:szCs w:val="28"/>
        </w:rPr>
        <w:t>внутри</w:t>
      </w:r>
      <w:r w:rsidR="00FF34C0" w:rsidRPr="00BD381A">
        <w:rPr>
          <w:rFonts w:ascii="Times New Roman" w:hAnsi="Times New Roman"/>
          <w:sz w:val="28"/>
          <w:szCs w:val="28"/>
        </w:rPr>
        <w:t xml:space="preserve"> месяца</w:t>
      </w:r>
      <w:r w:rsidRPr="00BD381A">
        <w:rPr>
          <w:rFonts w:ascii="Times New Roman" w:hAnsi="Times New Roman"/>
          <w:sz w:val="28"/>
          <w:szCs w:val="28"/>
        </w:rPr>
        <w:t>;</w:t>
      </w:r>
    </w:p>
    <w:p w:rsidR="000C7008" w:rsidRPr="00BD381A" w:rsidRDefault="00CA546D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б</w:t>
      </w:r>
      <w:r w:rsidR="005862CC" w:rsidRPr="00BD381A">
        <w:rPr>
          <w:rFonts w:ascii="Times New Roman" w:hAnsi="Times New Roman"/>
          <w:sz w:val="28"/>
          <w:szCs w:val="28"/>
        </w:rPr>
        <w:t>)</w:t>
      </w:r>
      <w:r w:rsidR="000C7008" w:rsidRPr="00BD381A">
        <w:rPr>
          <w:rFonts w:ascii="Times New Roman" w:hAnsi="Times New Roman"/>
          <w:sz w:val="28"/>
          <w:szCs w:val="28"/>
        </w:rPr>
        <w:tab/>
      </w:r>
      <w:r w:rsidR="0037596F" w:rsidRPr="00BD381A">
        <w:rPr>
          <w:rFonts w:ascii="Times New Roman" w:hAnsi="Times New Roman"/>
          <w:sz w:val="28"/>
          <w:szCs w:val="28"/>
        </w:rPr>
        <w:t>внесение изменений в сводную бюджетную роспись</w:t>
      </w:r>
      <w:r w:rsidR="00D012F5" w:rsidRPr="00BD381A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783F5C" w:rsidRPr="00BD381A">
        <w:rPr>
          <w:rFonts w:ascii="Times New Roman" w:hAnsi="Times New Roman"/>
          <w:sz w:val="28"/>
          <w:szCs w:val="28"/>
        </w:rPr>
        <w:t xml:space="preserve"> и (или) изменени</w:t>
      </w:r>
      <w:r w:rsidR="001A5E37" w:rsidRPr="00BD381A">
        <w:rPr>
          <w:rFonts w:ascii="Times New Roman" w:hAnsi="Times New Roman"/>
          <w:sz w:val="28"/>
          <w:szCs w:val="28"/>
        </w:rPr>
        <w:t>е</w:t>
      </w:r>
      <w:r w:rsidR="00783F5C" w:rsidRPr="00BD381A">
        <w:rPr>
          <w:rFonts w:ascii="Times New Roman" w:hAnsi="Times New Roman"/>
          <w:sz w:val="28"/>
          <w:szCs w:val="28"/>
        </w:rPr>
        <w:t xml:space="preserve"> лимитов бюджетных обязатель</w:t>
      </w:r>
      <w:proofErr w:type="gramStart"/>
      <w:r w:rsidR="00783F5C" w:rsidRPr="00BD381A">
        <w:rPr>
          <w:rFonts w:ascii="Times New Roman" w:hAnsi="Times New Roman"/>
          <w:sz w:val="28"/>
          <w:szCs w:val="28"/>
        </w:rPr>
        <w:t>ств дл</w:t>
      </w:r>
      <w:proofErr w:type="gramEnd"/>
      <w:r w:rsidR="00783F5C" w:rsidRPr="00BD381A">
        <w:rPr>
          <w:rFonts w:ascii="Times New Roman" w:hAnsi="Times New Roman"/>
          <w:sz w:val="28"/>
          <w:szCs w:val="28"/>
        </w:rPr>
        <w:t>я ГРБС;</w:t>
      </w:r>
    </w:p>
    <w:p w:rsidR="0037596F" w:rsidRPr="00BD381A" w:rsidRDefault="00CA546D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в</w:t>
      </w:r>
      <w:r w:rsidR="005862CC" w:rsidRPr="00BD381A">
        <w:rPr>
          <w:rFonts w:ascii="Times New Roman" w:hAnsi="Times New Roman"/>
          <w:sz w:val="28"/>
          <w:szCs w:val="28"/>
        </w:rPr>
        <w:t>)</w:t>
      </w:r>
      <w:r w:rsidR="000C7008" w:rsidRPr="00BD381A">
        <w:rPr>
          <w:rFonts w:ascii="Times New Roman" w:hAnsi="Times New Roman"/>
          <w:sz w:val="28"/>
          <w:szCs w:val="28"/>
        </w:rPr>
        <w:tab/>
      </w:r>
      <w:r w:rsidR="0037596F" w:rsidRPr="00BD381A">
        <w:rPr>
          <w:rFonts w:ascii="Times New Roman" w:hAnsi="Times New Roman"/>
          <w:sz w:val="28"/>
          <w:szCs w:val="28"/>
        </w:rPr>
        <w:t>доведение до ГРБС предельных объемов финансирования;</w:t>
      </w:r>
    </w:p>
    <w:p w:rsidR="005862CC" w:rsidRPr="00BD381A" w:rsidRDefault="00CA546D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г</w:t>
      </w:r>
      <w:r w:rsidR="005862CC" w:rsidRPr="00BD381A">
        <w:rPr>
          <w:rFonts w:ascii="Times New Roman" w:hAnsi="Times New Roman"/>
          <w:sz w:val="28"/>
          <w:szCs w:val="28"/>
        </w:rPr>
        <w:t>)</w:t>
      </w:r>
      <w:r w:rsidR="005862CC" w:rsidRPr="00BD381A">
        <w:rPr>
          <w:rFonts w:ascii="Times New Roman" w:hAnsi="Times New Roman"/>
          <w:sz w:val="28"/>
          <w:szCs w:val="28"/>
        </w:rPr>
        <w:tab/>
      </w:r>
      <w:r w:rsidR="008C6D47" w:rsidRPr="00BD381A">
        <w:rPr>
          <w:rFonts w:ascii="Times New Roman" w:hAnsi="Times New Roman"/>
          <w:sz w:val="28"/>
          <w:szCs w:val="28"/>
        </w:rPr>
        <w:t>наличие</w:t>
      </w:r>
      <w:r w:rsidR="005862CC" w:rsidRPr="00BD381A">
        <w:rPr>
          <w:rFonts w:ascii="Times New Roman" w:hAnsi="Times New Roman"/>
          <w:sz w:val="28"/>
          <w:szCs w:val="28"/>
        </w:rPr>
        <w:t xml:space="preserve"> неиспользованн</w:t>
      </w:r>
      <w:r w:rsidR="00BB4D04" w:rsidRPr="00BD381A">
        <w:rPr>
          <w:rFonts w:ascii="Times New Roman" w:hAnsi="Times New Roman"/>
          <w:sz w:val="28"/>
          <w:szCs w:val="28"/>
        </w:rPr>
        <w:t>ых по итогам отчетного месяца объемов</w:t>
      </w:r>
      <w:r w:rsidR="005862CC" w:rsidRPr="00BD381A">
        <w:rPr>
          <w:rFonts w:ascii="Times New Roman" w:hAnsi="Times New Roman"/>
          <w:sz w:val="28"/>
          <w:szCs w:val="28"/>
        </w:rPr>
        <w:t xml:space="preserve"> прогноз</w:t>
      </w:r>
      <w:r w:rsidR="00BB4D04" w:rsidRPr="00BD381A">
        <w:rPr>
          <w:rFonts w:ascii="Times New Roman" w:hAnsi="Times New Roman"/>
          <w:sz w:val="28"/>
          <w:szCs w:val="28"/>
        </w:rPr>
        <w:t>ируемых</w:t>
      </w:r>
      <w:r w:rsidR="005862CC" w:rsidRPr="00BD381A">
        <w:rPr>
          <w:rFonts w:ascii="Times New Roman" w:hAnsi="Times New Roman"/>
          <w:sz w:val="28"/>
          <w:szCs w:val="28"/>
        </w:rPr>
        <w:t xml:space="preserve"> кассовых выплат</w:t>
      </w:r>
      <w:r w:rsidR="00BB4D04" w:rsidRPr="00BD381A">
        <w:rPr>
          <w:rFonts w:ascii="Times New Roman" w:hAnsi="Times New Roman"/>
          <w:sz w:val="28"/>
          <w:szCs w:val="28"/>
        </w:rPr>
        <w:t xml:space="preserve"> по расходам</w:t>
      </w:r>
      <w:r w:rsidR="005862CC" w:rsidRPr="00BD381A">
        <w:rPr>
          <w:rFonts w:ascii="Times New Roman" w:hAnsi="Times New Roman"/>
          <w:sz w:val="28"/>
          <w:szCs w:val="28"/>
        </w:rPr>
        <w:t>;</w:t>
      </w:r>
    </w:p>
    <w:p w:rsidR="00BB4D04" w:rsidRPr="00BD381A" w:rsidRDefault="00CA546D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д</w:t>
      </w:r>
      <w:r w:rsidR="005862CC" w:rsidRPr="00BD381A">
        <w:rPr>
          <w:rFonts w:ascii="Times New Roman" w:hAnsi="Times New Roman"/>
          <w:sz w:val="28"/>
          <w:szCs w:val="28"/>
        </w:rPr>
        <w:t>)</w:t>
      </w:r>
      <w:r w:rsidR="005862CC" w:rsidRPr="00BD381A">
        <w:rPr>
          <w:rFonts w:ascii="Times New Roman" w:hAnsi="Times New Roman"/>
          <w:sz w:val="28"/>
          <w:szCs w:val="28"/>
        </w:rPr>
        <w:tab/>
      </w:r>
      <w:r w:rsidR="00BB4D04" w:rsidRPr="00BD381A">
        <w:rPr>
          <w:rFonts w:ascii="Times New Roman" w:hAnsi="Times New Roman"/>
          <w:sz w:val="28"/>
          <w:szCs w:val="28"/>
        </w:rPr>
        <w:t>плановое (ежемесячное) изменение по инициативе ГРБС прогноза кассовых выплат по расходам;</w:t>
      </w:r>
    </w:p>
    <w:p w:rsidR="00BB4D04" w:rsidRPr="00BD381A" w:rsidRDefault="00CA546D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е</w:t>
      </w:r>
      <w:r w:rsidR="00BB4D04" w:rsidRPr="00BD381A">
        <w:rPr>
          <w:rFonts w:ascii="Times New Roman" w:hAnsi="Times New Roman"/>
          <w:sz w:val="28"/>
          <w:szCs w:val="28"/>
        </w:rPr>
        <w:t>)</w:t>
      </w:r>
      <w:r w:rsidR="00BB4D04" w:rsidRPr="00BD381A">
        <w:rPr>
          <w:rFonts w:ascii="Times New Roman" w:hAnsi="Times New Roman"/>
          <w:sz w:val="28"/>
          <w:szCs w:val="28"/>
        </w:rPr>
        <w:tab/>
        <w:t>экстренное увеличение по инициативе ГРБС общего объема прогнозируемых кассовых выплат по расходам на текущий месяц</w:t>
      </w:r>
      <w:r w:rsidR="00713D82" w:rsidRPr="00BD381A">
        <w:rPr>
          <w:rFonts w:ascii="Times New Roman" w:hAnsi="Times New Roman"/>
          <w:sz w:val="28"/>
          <w:szCs w:val="28"/>
        </w:rPr>
        <w:t>;</w:t>
      </w:r>
    </w:p>
    <w:p w:rsidR="00FE26D5" w:rsidRPr="00BD381A" w:rsidRDefault="00713D82" w:rsidP="00FE26D5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7"/>
          <w:szCs w:val="27"/>
        </w:rPr>
      </w:pPr>
      <w:r w:rsidRPr="00BD381A">
        <w:rPr>
          <w:rFonts w:ascii="Times New Roman" w:hAnsi="Times New Roman"/>
          <w:sz w:val="28"/>
          <w:szCs w:val="28"/>
        </w:rPr>
        <w:t xml:space="preserve">ж) </w:t>
      </w:r>
      <w:r w:rsidRPr="00BD381A">
        <w:rPr>
          <w:rFonts w:ascii="Times New Roman" w:hAnsi="Times New Roman"/>
          <w:sz w:val="27"/>
          <w:szCs w:val="27"/>
        </w:rPr>
        <w:t>изменений в областной закон об областном бюджете н</w:t>
      </w:r>
      <w:r w:rsidR="004C3D00" w:rsidRPr="00BD381A">
        <w:rPr>
          <w:rFonts w:ascii="Times New Roman" w:hAnsi="Times New Roman"/>
          <w:sz w:val="27"/>
          <w:szCs w:val="27"/>
        </w:rPr>
        <w:t>а текущий год и плановый период;</w:t>
      </w:r>
    </w:p>
    <w:p w:rsidR="004C3D00" w:rsidRPr="00BD381A" w:rsidRDefault="004C3D00" w:rsidP="004C3D00">
      <w:pPr>
        <w:autoSpaceDE w:val="0"/>
        <w:autoSpaceDN w:val="0"/>
        <w:adjustRightInd w:val="0"/>
        <w:ind w:firstLine="851"/>
        <w:jc w:val="both"/>
        <w:rPr>
          <w:bCs/>
          <w:sz w:val="28"/>
        </w:rPr>
      </w:pPr>
      <w:r w:rsidRPr="00BD381A">
        <w:rPr>
          <w:bCs/>
          <w:sz w:val="28"/>
          <w:szCs w:val="28"/>
        </w:rPr>
        <w:t xml:space="preserve">з) внесение изменений в бюджетную роспись расходов </w:t>
      </w:r>
      <w:r w:rsidR="00026638" w:rsidRPr="00BD381A">
        <w:rPr>
          <w:bCs/>
          <w:sz w:val="28"/>
          <w:szCs w:val="28"/>
        </w:rPr>
        <w:t>ГРБС</w:t>
      </w:r>
      <w:r w:rsidRPr="00BD381A">
        <w:rPr>
          <w:bCs/>
          <w:sz w:val="28"/>
          <w:szCs w:val="28"/>
        </w:rPr>
        <w:t xml:space="preserve">, </w:t>
      </w:r>
      <w:r w:rsidRPr="00BD381A">
        <w:rPr>
          <w:sz w:val="28"/>
          <w:szCs w:val="28"/>
        </w:rPr>
        <w:t xml:space="preserve"> не приводящих к изменению показателей сводной росписи и к изменению прогноза кассовых выплат между месяцами</w:t>
      </w:r>
      <w:r w:rsidRPr="00BD381A">
        <w:rPr>
          <w:bCs/>
          <w:sz w:val="28"/>
        </w:rPr>
        <w:t>;</w:t>
      </w:r>
    </w:p>
    <w:p w:rsidR="004C3D00" w:rsidRPr="00BD381A" w:rsidRDefault="004C3D00" w:rsidP="004C3D00">
      <w:pPr>
        <w:pStyle w:val="Pro-List1"/>
        <w:spacing w:before="0" w:line="240" w:lineRule="auto"/>
        <w:ind w:left="0" w:firstLine="851"/>
        <w:rPr>
          <w:rFonts w:ascii="Times New Roman" w:hAnsi="Times New Roman"/>
          <w:b/>
          <w:sz w:val="27"/>
          <w:szCs w:val="27"/>
        </w:rPr>
      </w:pPr>
      <w:r w:rsidRPr="00BD381A">
        <w:rPr>
          <w:rFonts w:ascii="Times New Roman" w:hAnsi="Times New Roman"/>
          <w:bCs/>
          <w:sz w:val="28"/>
        </w:rPr>
        <w:t>и) корректировка прогноза кассовых выплат в соответствие с доведенными федеральными органами исполнительной власти расходными расписаниями.</w:t>
      </w:r>
    </w:p>
    <w:p w:rsidR="00D91E53" w:rsidRPr="00BD381A" w:rsidRDefault="00CA546D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4.</w:t>
      </w:r>
      <w:r w:rsidR="00063B13" w:rsidRPr="00BD381A">
        <w:rPr>
          <w:rFonts w:ascii="Times New Roman" w:hAnsi="Times New Roman"/>
          <w:sz w:val="28"/>
          <w:szCs w:val="28"/>
        </w:rPr>
        <w:t>6</w:t>
      </w:r>
      <w:r w:rsidRPr="00BD381A">
        <w:rPr>
          <w:rFonts w:ascii="Times New Roman" w:hAnsi="Times New Roman"/>
          <w:sz w:val="28"/>
          <w:szCs w:val="28"/>
        </w:rPr>
        <w:t>.</w:t>
      </w:r>
      <w:r w:rsidRPr="00BD381A">
        <w:rPr>
          <w:rFonts w:ascii="Times New Roman" w:hAnsi="Times New Roman"/>
          <w:sz w:val="28"/>
          <w:szCs w:val="28"/>
        </w:rPr>
        <w:tab/>
      </w:r>
      <w:r w:rsidR="00D91E53" w:rsidRPr="00BD381A">
        <w:rPr>
          <w:rFonts w:ascii="Times New Roman" w:hAnsi="Times New Roman"/>
          <w:sz w:val="28"/>
          <w:szCs w:val="28"/>
        </w:rPr>
        <w:t xml:space="preserve">При уточнении прогнозов кассовых выплат в случае, указанном в подпункте «в» пункта </w:t>
      </w:r>
      <w:r w:rsidR="00D91E53" w:rsidRPr="00BD381A">
        <w:rPr>
          <w:rStyle w:val="Pro-Marka"/>
          <w:rFonts w:ascii="Times New Roman" w:hAnsi="Times New Roman"/>
          <w:color w:val="auto"/>
          <w:sz w:val="28"/>
          <w:szCs w:val="28"/>
        </w:rPr>
        <w:t>4.5</w:t>
      </w:r>
      <w:r w:rsidR="00D91E53" w:rsidRPr="00BD381A">
        <w:rPr>
          <w:rFonts w:ascii="Times New Roman" w:hAnsi="Times New Roman"/>
          <w:sz w:val="28"/>
          <w:szCs w:val="28"/>
        </w:rPr>
        <w:t xml:space="preserve"> Порядка, не допускается изменение общего объема прогнозируемых кассовых выплат по расходам на текущий месяц.</w:t>
      </w:r>
    </w:p>
    <w:p w:rsidR="002A5D2F" w:rsidRPr="00BD381A" w:rsidRDefault="00D91E53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При уточнении прогнозов кассовых выплат в случае, указанном в подпункте «д» пункта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>4.5</w:t>
      </w:r>
      <w:r w:rsidRPr="00BD381A">
        <w:rPr>
          <w:rFonts w:ascii="Times New Roman" w:hAnsi="Times New Roman"/>
          <w:sz w:val="28"/>
          <w:szCs w:val="28"/>
        </w:rPr>
        <w:t xml:space="preserve"> Порядка, не допускается увеличение общего объема прогнозируемых кассовых выплат по расходам на текущий месяц.</w:t>
      </w:r>
    </w:p>
    <w:p w:rsidR="00BB4D04" w:rsidRPr="00BD381A" w:rsidRDefault="002A5D2F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4.</w:t>
      </w:r>
      <w:r w:rsidR="00063B13" w:rsidRPr="00BD381A">
        <w:rPr>
          <w:rFonts w:ascii="Times New Roman" w:hAnsi="Times New Roman"/>
          <w:sz w:val="28"/>
          <w:szCs w:val="28"/>
        </w:rPr>
        <w:t>7</w:t>
      </w:r>
      <w:r w:rsidRPr="00BD381A">
        <w:rPr>
          <w:rFonts w:ascii="Times New Roman" w:hAnsi="Times New Roman"/>
          <w:sz w:val="28"/>
          <w:szCs w:val="28"/>
        </w:rPr>
        <w:t>.</w:t>
      </w:r>
      <w:r w:rsidRPr="00BD381A">
        <w:rPr>
          <w:rFonts w:ascii="Times New Roman" w:hAnsi="Times New Roman"/>
          <w:sz w:val="28"/>
          <w:szCs w:val="28"/>
        </w:rPr>
        <w:tab/>
      </w:r>
      <w:r w:rsidR="00CA243B" w:rsidRPr="00BD381A">
        <w:rPr>
          <w:rFonts w:ascii="Times New Roman" w:hAnsi="Times New Roman"/>
          <w:sz w:val="28"/>
          <w:szCs w:val="28"/>
        </w:rPr>
        <w:t>При уточнении про</w:t>
      </w:r>
      <w:r w:rsidR="008F08F7" w:rsidRPr="00BD381A">
        <w:rPr>
          <w:rFonts w:ascii="Times New Roman" w:hAnsi="Times New Roman"/>
          <w:sz w:val="28"/>
          <w:szCs w:val="28"/>
        </w:rPr>
        <w:t>гнозов кассовых выплат в случае</w:t>
      </w:r>
      <w:r w:rsidR="00CA243B" w:rsidRPr="00BD381A">
        <w:rPr>
          <w:rFonts w:ascii="Times New Roman" w:hAnsi="Times New Roman"/>
          <w:sz w:val="28"/>
          <w:szCs w:val="28"/>
        </w:rPr>
        <w:t>, у</w:t>
      </w:r>
      <w:r w:rsidR="008F08F7" w:rsidRPr="00BD381A">
        <w:rPr>
          <w:rFonts w:ascii="Times New Roman" w:hAnsi="Times New Roman"/>
          <w:sz w:val="28"/>
          <w:szCs w:val="28"/>
        </w:rPr>
        <w:t>казанном</w:t>
      </w:r>
      <w:r w:rsidR="00CA243B" w:rsidRPr="00BD381A">
        <w:rPr>
          <w:rFonts w:ascii="Times New Roman" w:hAnsi="Times New Roman"/>
          <w:sz w:val="28"/>
          <w:szCs w:val="28"/>
        </w:rPr>
        <w:t xml:space="preserve"> в подпункте «а» пункта </w:t>
      </w:r>
      <w:r w:rsidR="00CA243B" w:rsidRPr="00BD381A">
        <w:rPr>
          <w:rStyle w:val="Pro-Marka"/>
          <w:rFonts w:ascii="Times New Roman" w:hAnsi="Times New Roman"/>
          <w:color w:val="auto"/>
          <w:sz w:val="28"/>
          <w:szCs w:val="28"/>
        </w:rPr>
        <w:t>4.5</w:t>
      </w:r>
      <w:r w:rsidR="00CA243B" w:rsidRPr="00BD381A">
        <w:rPr>
          <w:rFonts w:ascii="Times New Roman" w:hAnsi="Times New Roman"/>
          <w:sz w:val="28"/>
          <w:szCs w:val="28"/>
        </w:rPr>
        <w:t xml:space="preserve"> Порядка,</w:t>
      </w:r>
      <w:r w:rsidR="00CA546D" w:rsidRPr="00BD381A">
        <w:rPr>
          <w:rFonts w:ascii="Times New Roman" w:hAnsi="Times New Roman"/>
          <w:sz w:val="28"/>
          <w:szCs w:val="28"/>
        </w:rPr>
        <w:t xml:space="preserve"> ГРБС </w:t>
      </w:r>
      <w:r w:rsidR="003875E7" w:rsidRPr="00BD381A">
        <w:rPr>
          <w:rFonts w:ascii="Times New Roman" w:hAnsi="Times New Roman"/>
          <w:sz w:val="28"/>
          <w:szCs w:val="28"/>
        </w:rPr>
        <w:t>формируют в установленных форматах Информационной систем</w:t>
      </w:r>
      <w:r w:rsidR="008071EF" w:rsidRPr="00BD381A">
        <w:rPr>
          <w:rFonts w:ascii="Times New Roman" w:hAnsi="Times New Roman"/>
          <w:sz w:val="28"/>
          <w:szCs w:val="28"/>
        </w:rPr>
        <w:t>ы</w:t>
      </w:r>
      <w:r w:rsidR="003875E7" w:rsidRPr="00BD381A">
        <w:rPr>
          <w:rFonts w:ascii="Times New Roman" w:hAnsi="Times New Roman"/>
          <w:sz w:val="28"/>
          <w:szCs w:val="28"/>
        </w:rPr>
        <w:t xml:space="preserve"> электронный документ «изменение кассового плана по расходам» (далее – изменение КП по расходам) и доводят их до статуса </w:t>
      </w:r>
      <w:r w:rsidR="00D012F5" w:rsidRPr="00BD381A">
        <w:rPr>
          <w:rFonts w:ascii="Times New Roman" w:hAnsi="Times New Roman"/>
          <w:sz w:val="28"/>
          <w:szCs w:val="28"/>
        </w:rPr>
        <w:t>«обработка завершена».</w:t>
      </w:r>
    </w:p>
    <w:p w:rsidR="00D012F5" w:rsidRPr="00BD381A" w:rsidRDefault="00D012F5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Контроль непревышения общего объема прогнозируемых кассовых выплат месяца осуществляется автоматически посредством «Информационной системы».</w:t>
      </w:r>
    </w:p>
    <w:p w:rsidR="00D55959" w:rsidRPr="00BD381A" w:rsidRDefault="00D55959" w:rsidP="00D55959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4.8.</w:t>
      </w:r>
      <w:r w:rsidRPr="00BD381A">
        <w:rPr>
          <w:rFonts w:ascii="Times New Roman" w:hAnsi="Times New Roman"/>
          <w:sz w:val="28"/>
          <w:szCs w:val="28"/>
        </w:rPr>
        <w:tab/>
        <w:t>В целях составления уточненных прогнозов кассовых выплат по расходам в случае внесения изменений в сводную бюджетную роспись областного бюджета и (или) лимиты бюджетных обязательств ГРБС:</w:t>
      </w:r>
    </w:p>
    <w:p w:rsidR="00D55959" w:rsidRPr="00BD381A" w:rsidRDefault="00D55959" w:rsidP="00D55959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lastRenderedPageBreak/>
        <w:t>4.8.1 Изменения бюджетной росписи в части уменьшения ассигнований (документы на «минус»):</w:t>
      </w:r>
    </w:p>
    <w:p w:rsidR="00D55959" w:rsidRPr="00BD381A" w:rsidRDefault="00D55959" w:rsidP="00D55959">
      <w:pPr>
        <w:pStyle w:val="Pro-List1"/>
        <w:spacing w:before="0" w:line="240" w:lineRule="auto"/>
        <w:ind w:left="0" w:firstLine="851"/>
        <w:rPr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>ГРБС одновременно с формированием в Информационной системе  бюджетных заявок на изменение ассигнований на «минус»  формируют соответствующие изменения КП по расходам и доводят их до статуса «согласование».</w:t>
      </w:r>
      <w:r w:rsidRPr="00BD381A">
        <w:rPr>
          <w:szCs w:val="28"/>
        </w:rPr>
        <w:t xml:space="preserve"> </w:t>
      </w:r>
    </w:p>
    <w:p w:rsidR="00D55959" w:rsidRPr="00BD381A" w:rsidRDefault="00D55959" w:rsidP="00D55959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 - департамент казначейского исполнения бюджета в течение двух рабочих дней согласовывает сформированные ГРБС уточненные прогнозы кассовых выплат по расходам посредством доведения изменения КП по расходам д</w:t>
      </w:r>
      <w:r w:rsidR="00586024">
        <w:rPr>
          <w:rFonts w:ascii="Times New Roman" w:hAnsi="Times New Roman"/>
          <w:sz w:val="28"/>
          <w:szCs w:val="28"/>
        </w:rPr>
        <w:t>о статуса «обработка завершена»</w:t>
      </w:r>
      <w:r w:rsidRPr="00BD381A">
        <w:rPr>
          <w:rFonts w:ascii="Times New Roman" w:hAnsi="Times New Roman"/>
          <w:sz w:val="28"/>
          <w:szCs w:val="28"/>
        </w:rPr>
        <w:t>.</w:t>
      </w:r>
    </w:p>
    <w:p w:rsidR="00D55959" w:rsidRPr="00BD381A" w:rsidRDefault="00D55959" w:rsidP="00D55959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4.8.2 Изменения бюджетной росписи в части увеличения ассигнований (документы на «плюс»):</w:t>
      </w:r>
    </w:p>
    <w:p w:rsidR="00D55959" w:rsidRPr="00BD381A" w:rsidRDefault="00D55959" w:rsidP="00D55959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 xml:space="preserve">ГРБС, которых касаются изменения сводной бюджетной росписи областного бюджета (лимитов бюджетных обязательств), в течение </w:t>
      </w:r>
      <w:r w:rsidRPr="00BD381A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3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 xml:space="preserve"> </w:t>
      </w:r>
      <w:r w:rsidRPr="00BD381A">
        <w:rPr>
          <w:rFonts w:ascii="Times New Roman" w:hAnsi="Times New Roman"/>
          <w:sz w:val="28"/>
          <w:szCs w:val="28"/>
        </w:rPr>
        <w:t>рабочих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 xml:space="preserve"> </w:t>
      </w:r>
      <w:r w:rsidRPr="00BD381A">
        <w:rPr>
          <w:rFonts w:ascii="Times New Roman" w:hAnsi="Times New Roman"/>
          <w:sz w:val="28"/>
          <w:szCs w:val="28"/>
        </w:rPr>
        <w:t>дней со дня доведения департаментом бюджетной политики комитета финансов до них соответствующих показателей сводной бюджетной росписи областного бюджета (лимитов бюджетных обязательств) формируют изменение КП по расходам и доводят их до статуса «согласование»;</w:t>
      </w:r>
    </w:p>
    <w:p w:rsidR="0003461E" w:rsidRPr="00BD381A" w:rsidRDefault="00D55959" w:rsidP="00D55959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 xml:space="preserve">департамент казначейского исполнения бюджета в течение </w:t>
      </w:r>
      <w:r w:rsidRPr="00BD381A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2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 xml:space="preserve"> </w:t>
      </w:r>
      <w:r w:rsidRPr="00BD381A">
        <w:rPr>
          <w:rFonts w:ascii="Times New Roman" w:hAnsi="Times New Roman"/>
          <w:sz w:val="28"/>
          <w:szCs w:val="28"/>
        </w:rPr>
        <w:t>рабочих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 xml:space="preserve"> </w:t>
      </w:r>
      <w:r w:rsidRPr="00BD381A">
        <w:rPr>
          <w:rFonts w:ascii="Times New Roman" w:hAnsi="Times New Roman"/>
          <w:sz w:val="28"/>
          <w:szCs w:val="28"/>
        </w:rPr>
        <w:t>дней со дня формирования ГРБС уточненных прогнозов кассовых выплат по расходам согласовывает сформированные ГРБС уточненные прогнозы кассовых выплат по расходам посредством доведения изменения КП по расходам до статуса «обработка завершена».</w:t>
      </w:r>
    </w:p>
    <w:p w:rsidR="009011F7" w:rsidRPr="00BD381A" w:rsidRDefault="009011F7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4.</w:t>
      </w:r>
      <w:r w:rsidR="00063B13" w:rsidRPr="00BD381A">
        <w:rPr>
          <w:rFonts w:ascii="Times New Roman" w:hAnsi="Times New Roman"/>
          <w:sz w:val="28"/>
          <w:szCs w:val="28"/>
        </w:rPr>
        <w:t>9</w:t>
      </w:r>
      <w:r w:rsidRPr="00BD381A">
        <w:rPr>
          <w:rFonts w:ascii="Times New Roman" w:hAnsi="Times New Roman"/>
          <w:sz w:val="28"/>
          <w:szCs w:val="28"/>
        </w:rPr>
        <w:t>.</w:t>
      </w:r>
      <w:r w:rsidRPr="00BD381A">
        <w:rPr>
          <w:rFonts w:ascii="Times New Roman" w:hAnsi="Times New Roman"/>
          <w:sz w:val="28"/>
          <w:szCs w:val="28"/>
        </w:rPr>
        <w:tab/>
      </w:r>
      <w:r w:rsidR="002A5D2F" w:rsidRPr="00BD381A">
        <w:rPr>
          <w:rFonts w:ascii="Times New Roman" w:hAnsi="Times New Roman"/>
          <w:sz w:val="28"/>
          <w:szCs w:val="28"/>
        </w:rPr>
        <w:t xml:space="preserve">В целях составления уточненных прогнозов кассовых выплат по расходам </w:t>
      </w:r>
      <w:r w:rsidR="008C6D47" w:rsidRPr="00BD381A">
        <w:rPr>
          <w:rFonts w:ascii="Times New Roman" w:hAnsi="Times New Roman"/>
          <w:sz w:val="28"/>
          <w:szCs w:val="28"/>
        </w:rPr>
        <w:t>в случае</w:t>
      </w:r>
      <w:r w:rsidR="002A5D2F" w:rsidRPr="00BD381A">
        <w:rPr>
          <w:rFonts w:ascii="Times New Roman" w:hAnsi="Times New Roman"/>
          <w:sz w:val="28"/>
          <w:szCs w:val="28"/>
        </w:rPr>
        <w:t xml:space="preserve"> доведени</w:t>
      </w:r>
      <w:r w:rsidR="008C6D47" w:rsidRPr="00BD381A">
        <w:rPr>
          <w:rFonts w:ascii="Times New Roman" w:hAnsi="Times New Roman"/>
          <w:sz w:val="28"/>
          <w:szCs w:val="28"/>
        </w:rPr>
        <w:t>я</w:t>
      </w:r>
      <w:r w:rsidR="002A5D2F" w:rsidRPr="00BD381A">
        <w:rPr>
          <w:rFonts w:ascii="Times New Roman" w:hAnsi="Times New Roman"/>
          <w:sz w:val="28"/>
          <w:szCs w:val="28"/>
        </w:rPr>
        <w:t xml:space="preserve"> до ГРБС предельных объемов финансирования:</w:t>
      </w:r>
    </w:p>
    <w:p w:rsidR="002A5D2F" w:rsidRPr="00BD381A" w:rsidRDefault="002A5D2F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 xml:space="preserve">ГРБС, прогнозируемые объемы кассовых </w:t>
      </w:r>
      <w:proofErr w:type="gramStart"/>
      <w:r w:rsidRPr="00BD381A">
        <w:rPr>
          <w:rFonts w:ascii="Times New Roman" w:hAnsi="Times New Roman"/>
          <w:sz w:val="28"/>
          <w:szCs w:val="28"/>
        </w:rPr>
        <w:t>выплат</w:t>
      </w:r>
      <w:proofErr w:type="gramEnd"/>
      <w:r w:rsidRPr="00BD381A">
        <w:rPr>
          <w:rFonts w:ascii="Times New Roman" w:hAnsi="Times New Roman"/>
          <w:sz w:val="28"/>
          <w:szCs w:val="28"/>
        </w:rPr>
        <w:t xml:space="preserve"> для которых превышают доведенные предельные объемы финансирования</w:t>
      </w:r>
      <w:r w:rsidR="00090295" w:rsidRPr="00BD381A">
        <w:rPr>
          <w:rFonts w:ascii="Times New Roman" w:hAnsi="Times New Roman"/>
          <w:sz w:val="28"/>
          <w:szCs w:val="28"/>
        </w:rPr>
        <w:t xml:space="preserve"> хотя бы в одном месяце</w:t>
      </w:r>
      <w:r w:rsidR="00BD68EB" w:rsidRPr="00BD381A">
        <w:rPr>
          <w:rFonts w:ascii="Times New Roman" w:hAnsi="Times New Roman"/>
          <w:sz w:val="28"/>
          <w:szCs w:val="28"/>
        </w:rPr>
        <w:t>, в срок в течение 1 рабочего дня</w:t>
      </w:r>
      <w:r w:rsidRPr="00BD381A">
        <w:rPr>
          <w:rFonts w:ascii="Times New Roman" w:hAnsi="Times New Roman"/>
          <w:sz w:val="28"/>
          <w:szCs w:val="28"/>
        </w:rPr>
        <w:t xml:space="preserve">, </w:t>
      </w:r>
      <w:r w:rsidR="005D61A6" w:rsidRPr="00BD381A">
        <w:rPr>
          <w:rFonts w:ascii="Times New Roman" w:hAnsi="Times New Roman"/>
          <w:sz w:val="28"/>
          <w:szCs w:val="28"/>
        </w:rPr>
        <w:t>формируют изменение КП по расходам и доводят их до статуса «согласование»</w:t>
      </w:r>
      <w:r w:rsidRPr="00BD381A">
        <w:rPr>
          <w:rFonts w:ascii="Times New Roman" w:hAnsi="Times New Roman"/>
          <w:sz w:val="28"/>
          <w:szCs w:val="28"/>
        </w:rPr>
        <w:t>;</w:t>
      </w:r>
    </w:p>
    <w:p w:rsidR="008C6D47" w:rsidRPr="00BD381A" w:rsidRDefault="002A5D2F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>департамент казначейского исполнения бюджета</w:t>
      </w:r>
      <w:r w:rsidR="008C6D47" w:rsidRPr="00BD381A">
        <w:rPr>
          <w:rFonts w:ascii="Times New Roman" w:hAnsi="Times New Roman"/>
          <w:sz w:val="28"/>
          <w:szCs w:val="28"/>
        </w:rPr>
        <w:t xml:space="preserve"> в </w:t>
      </w:r>
      <w:r w:rsidR="00615C60" w:rsidRPr="00BD381A">
        <w:rPr>
          <w:rFonts w:ascii="Times New Roman" w:hAnsi="Times New Roman"/>
          <w:sz w:val="28"/>
          <w:szCs w:val="28"/>
        </w:rPr>
        <w:t>течение 2 рабочих дней</w:t>
      </w:r>
      <w:r w:rsidR="008C6D47" w:rsidRPr="00BD381A">
        <w:rPr>
          <w:rFonts w:ascii="Times New Roman" w:hAnsi="Times New Roman"/>
          <w:sz w:val="28"/>
          <w:szCs w:val="28"/>
        </w:rPr>
        <w:t>:</w:t>
      </w:r>
    </w:p>
    <w:p w:rsidR="008C6D47" w:rsidRPr="00BD381A" w:rsidRDefault="008C6D47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рассматривает сформированные ГРБС уточненные прогнозы кассовых выплат по расходам на предмет их соответствия доведенным до ГРБС предельным объемам финансирования;</w:t>
      </w:r>
    </w:p>
    <w:p w:rsidR="007C3D4D" w:rsidRPr="00BD381A" w:rsidRDefault="002A5D2F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согласовывает сформированные ГРБС уточненные прогнозы кассовых выплат по расходам посредством доведения </w:t>
      </w:r>
      <w:r w:rsidR="005D61A6" w:rsidRPr="00BD381A">
        <w:rPr>
          <w:rFonts w:ascii="Times New Roman" w:hAnsi="Times New Roman"/>
          <w:sz w:val="28"/>
          <w:szCs w:val="28"/>
        </w:rPr>
        <w:t>изменения КП по расходам до статуса «обработка завершена»</w:t>
      </w:r>
      <w:r w:rsidR="00090295" w:rsidRPr="00BD381A">
        <w:rPr>
          <w:rFonts w:ascii="Times New Roman" w:hAnsi="Times New Roman"/>
          <w:sz w:val="28"/>
          <w:szCs w:val="28"/>
        </w:rPr>
        <w:t>.</w:t>
      </w:r>
    </w:p>
    <w:p w:rsidR="00B95470" w:rsidRPr="00BD381A" w:rsidRDefault="008C6D47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4.</w:t>
      </w:r>
      <w:r w:rsidR="00063B13" w:rsidRPr="00BD381A">
        <w:rPr>
          <w:rFonts w:ascii="Times New Roman" w:hAnsi="Times New Roman"/>
          <w:sz w:val="28"/>
          <w:szCs w:val="28"/>
        </w:rPr>
        <w:t>10</w:t>
      </w:r>
      <w:r w:rsidRPr="00BD381A">
        <w:rPr>
          <w:rFonts w:ascii="Times New Roman" w:hAnsi="Times New Roman"/>
          <w:sz w:val="28"/>
          <w:szCs w:val="28"/>
        </w:rPr>
        <w:t>.</w:t>
      </w:r>
      <w:r w:rsidRPr="00BD381A">
        <w:rPr>
          <w:rFonts w:ascii="Times New Roman" w:hAnsi="Times New Roman"/>
          <w:sz w:val="28"/>
          <w:szCs w:val="28"/>
        </w:rPr>
        <w:tab/>
      </w:r>
      <w:r w:rsidR="00615C60" w:rsidRPr="00BD38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381A">
        <w:rPr>
          <w:rFonts w:ascii="Times New Roman" w:hAnsi="Times New Roman"/>
          <w:sz w:val="28"/>
          <w:szCs w:val="28"/>
        </w:rPr>
        <w:t>В целях составления уточненных прогнозов кассовых выплат по расходам в случае наличия неиспользованных по итогам отчетного месяца объемов прогнозируемых кассовых выплат по расходам</w:t>
      </w:r>
      <w:proofErr w:type="gramEnd"/>
      <w:r w:rsidRPr="00BD381A">
        <w:rPr>
          <w:rFonts w:ascii="Times New Roman" w:hAnsi="Times New Roman"/>
          <w:sz w:val="28"/>
          <w:szCs w:val="28"/>
        </w:rPr>
        <w:t>:</w:t>
      </w:r>
    </w:p>
    <w:p w:rsidR="008C6D47" w:rsidRPr="00BD381A" w:rsidRDefault="008C6D47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 xml:space="preserve">ГРБС в срок до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>5</w:t>
      </w:r>
      <w:r w:rsidRPr="00BD381A">
        <w:rPr>
          <w:rFonts w:ascii="Times New Roman" w:hAnsi="Times New Roman"/>
          <w:sz w:val="28"/>
          <w:szCs w:val="28"/>
        </w:rPr>
        <w:t xml:space="preserve"> числа текущего месяца </w:t>
      </w:r>
      <w:r w:rsidR="00C66164" w:rsidRPr="00BD381A">
        <w:rPr>
          <w:rFonts w:ascii="Times New Roman" w:hAnsi="Times New Roman"/>
          <w:sz w:val="28"/>
          <w:szCs w:val="28"/>
        </w:rPr>
        <w:t>формируют изменение КП по расходам и доводят их до статуса «согласование»</w:t>
      </w:r>
      <w:r w:rsidR="005B51AE" w:rsidRPr="00BD381A">
        <w:rPr>
          <w:rFonts w:ascii="Times New Roman" w:hAnsi="Times New Roman"/>
          <w:sz w:val="28"/>
          <w:szCs w:val="28"/>
        </w:rPr>
        <w:t>.</w:t>
      </w:r>
    </w:p>
    <w:p w:rsidR="005B51AE" w:rsidRPr="00BD381A" w:rsidRDefault="005B51AE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Общий по ГРБС объем прогнозируемых кассовых выплат по расходам на текущий месяц не может быть увеличен на сумму, превышающую неиспользованный по итогам отчетного месяца объем прогнозируемых кассовых выплат по расходам;</w:t>
      </w:r>
    </w:p>
    <w:p w:rsidR="00B7287E" w:rsidRPr="00BD381A" w:rsidRDefault="005B51AE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lastRenderedPageBreak/>
        <w:t>-</w:t>
      </w:r>
      <w:r w:rsidRPr="00BD381A">
        <w:rPr>
          <w:rFonts w:ascii="Times New Roman" w:hAnsi="Times New Roman"/>
          <w:sz w:val="28"/>
          <w:szCs w:val="28"/>
        </w:rPr>
        <w:tab/>
      </w:r>
      <w:r w:rsidR="00B7287E" w:rsidRPr="00BD381A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в срок до </w:t>
      </w:r>
      <w:r w:rsidR="00B7287E" w:rsidRPr="00BD381A">
        <w:rPr>
          <w:rStyle w:val="Pro-Marka"/>
          <w:rFonts w:ascii="Times New Roman" w:hAnsi="Times New Roman"/>
          <w:color w:val="auto"/>
          <w:sz w:val="28"/>
          <w:szCs w:val="28"/>
        </w:rPr>
        <w:t>10</w:t>
      </w:r>
      <w:r w:rsidR="00B7287E" w:rsidRPr="00BD381A">
        <w:rPr>
          <w:rFonts w:ascii="Times New Roman" w:hAnsi="Times New Roman"/>
          <w:sz w:val="28"/>
          <w:szCs w:val="28"/>
        </w:rPr>
        <w:t xml:space="preserve"> числа текущего месяца:</w:t>
      </w:r>
    </w:p>
    <w:p w:rsidR="00B95470" w:rsidRPr="00BD381A" w:rsidRDefault="00B7287E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рассматривает сформированные ГРБС уточненные прогнозы кассовых выплат по расходам на предмет </w:t>
      </w:r>
      <w:r w:rsidR="005B51AE" w:rsidRPr="00BD381A">
        <w:rPr>
          <w:rFonts w:ascii="Times New Roman" w:hAnsi="Times New Roman"/>
          <w:sz w:val="28"/>
          <w:szCs w:val="28"/>
        </w:rPr>
        <w:t>их соответствия требованию, установленному третьим абзацем настоящего пункта;</w:t>
      </w:r>
    </w:p>
    <w:p w:rsidR="005B51AE" w:rsidRPr="00BD381A" w:rsidRDefault="005B51AE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согласовывает сформированные ГРБС уточненные прогнозы кассовых выплат по расходам посредством </w:t>
      </w:r>
      <w:r w:rsidR="00C66164" w:rsidRPr="00BD381A">
        <w:rPr>
          <w:rFonts w:ascii="Times New Roman" w:hAnsi="Times New Roman"/>
          <w:sz w:val="28"/>
          <w:szCs w:val="28"/>
        </w:rPr>
        <w:t>доведения изменения КП по расходам до статуса «обработка завершена»</w:t>
      </w:r>
      <w:r w:rsidRPr="00BD381A">
        <w:rPr>
          <w:rFonts w:ascii="Times New Roman" w:hAnsi="Times New Roman"/>
          <w:sz w:val="28"/>
          <w:szCs w:val="28"/>
        </w:rPr>
        <w:t>;</w:t>
      </w:r>
    </w:p>
    <w:p w:rsidR="008C6D47" w:rsidRPr="00BD381A" w:rsidRDefault="005B51AE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в случае отсутствия к установленному сроку сформированного ГРБС уточненного прогноза кассовых выплат по расходам, осуществляет</w:t>
      </w:r>
      <w:r w:rsidR="00520DFA" w:rsidRPr="00BD381A">
        <w:rPr>
          <w:rFonts w:ascii="Times New Roman" w:hAnsi="Times New Roman"/>
          <w:sz w:val="28"/>
          <w:szCs w:val="28"/>
        </w:rPr>
        <w:t xml:space="preserve"> перемещение</w:t>
      </w:r>
      <w:r w:rsidRPr="00BD381A">
        <w:rPr>
          <w:rFonts w:ascii="Times New Roman" w:hAnsi="Times New Roman"/>
          <w:sz w:val="28"/>
          <w:szCs w:val="28"/>
        </w:rPr>
        <w:t xml:space="preserve"> неиспользованных по итогам отчетного месяца объемов прогнозируемых кассовых выплат по расходам на декабрь (по соответствующим кодам бюджетной классификации)</w:t>
      </w:r>
      <w:r w:rsidR="004F0B84" w:rsidRPr="00BD381A">
        <w:rPr>
          <w:rFonts w:ascii="Times New Roman" w:hAnsi="Times New Roman"/>
          <w:sz w:val="28"/>
          <w:szCs w:val="28"/>
        </w:rPr>
        <w:t>, осуществля</w:t>
      </w:r>
      <w:r w:rsidR="00D97198" w:rsidRPr="00BD381A">
        <w:rPr>
          <w:rFonts w:ascii="Times New Roman" w:hAnsi="Times New Roman"/>
          <w:sz w:val="28"/>
          <w:szCs w:val="28"/>
        </w:rPr>
        <w:t>ется автоматически посредством Информационной системы</w:t>
      </w:r>
      <w:r w:rsidR="004F0B84" w:rsidRPr="00BD381A">
        <w:rPr>
          <w:rFonts w:ascii="Times New Roman" w:hAnsi="Times New Roman"/>
          <w:sz w:val="28"/>
          <w:szCs w:val="28"/>
        </w:rPr>
        <w:t>.</w:t>
      </w:r>
    </w:p>
    <w:p w:rsidR="008C6D47" w:rsidRPr="00BD381A" w:rsidRDefault="005B51AE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4.</w:t>
      </w:r>
      <w:r w:rsidR="00063B13" w:rsidRPr="00BD381A">
        <w:rPr>
          <w:rFonts w:ascii="Times New Roman" w:hAnsi="Times New Roman"/>
          <w:sz w:val="28"/>
          <w:szCs w:val="28"/>
        </w:rPr>
        <w:t>11</w:t>
      </w:r>
      <w:r w:rsidRPr="00BD381A">
        <w:rPr>
          <w:rFonts w:ascii="Times New Roman" w:hAnsi="Times New Roman"/>
          <w:sz w:val="28"/>
          <w:szCs w:val="28"/>
        </w:rPr>
        <w:t>.</w:t>
      </w:r>
      <w:r w:rsidRPr="00BD381A">
        <w:rPr>
          <w:rFonts w:ascii="Times New Roman" w:hAnsi="Times New Roman"/>
          <w:sz w:val="28"/>
          <w:szCs w:val="28"/>
        </w:rPr>
        <w:tab/>
      </w:r>
      <w:r w:rsidR="00C66164" w:rsidRPr="00BD381A">
        <w:rPr>
          <w:rFonts w:ascii="Times New Roman" w:hAnsi="Times New Roman"/>
          <w:sz w:val="28"/>
          <w:szCs w:val="28"/>
        </w:rPr>
        <w:t xml:space="preserve"> </w:t>
      </w:r>
      <w:r w:rsidR="00622BB4" w:rsidRPr="00BD381A">
        <w:rPr>
          <w:rFonts w:ascii="Times New Roman" w:hAnsi="Times New Roman"/>
          <w:sz w:val="28"/>
          <w:szCs w:val="28"/>
        </w:rPr>
        <w:t>В целях планового (ежемесячного) изменения по инициативе ГРБС прогноза кассовых выплат по расходам:</w:t>
      </w:r>
    </w:p>
    <w:p w:rsidR="00622BB4" w:rsidRPr="00BD381A" w:rsidRDefault="00622BB4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 xml:space="preserve">ГРБС в срок до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>20</w:t>
      </w:r>
      <w:r w:rsidRPr="00BD381A">
        <w:rPr>
          <w:rFonts w:ascii="Times New Roman" w:hAnsi="Times New Roman"/>
          <w:sz w:val="28"/>
          <w:szCs w:val="28"/>
        </w:rPr>
        <w:t xml:space="preserve"> числа текущего месяца, но не чаще одного раза в месяц, </w:t>
      </w:r>
      <w:r w:rsidR="00C66164" w:rsidRPr="00BD381A">
        <w:rPr>
          <w:rFonts w:ascii="Times New Roman" w:hAnsi="Times New Roman"/>
          <w:sz w:val="28"/>
          <w:szCs w:val="28"/>
        </w:rPr>
        <w:t>формируют изменение КП по расходам и доводят их до статуса «согласование»</w:t>
      </w:r>
      <w:r w:rsidRPr="00BD381A">
        <w:rPr>
          <w:rFonts w:ascii="Times New Roman" w:hAnsi="Times New Roman"/>
          <w:sz w:val="28"/>
          <w:szCs w:val="28"/>
        </w:rPr>
        <w:t>;</w:t>
      </w:r>
    </w:p>
    <w:p w:rsidR="00622BB4" w:rsidRPr="00BD381A" w:rsidRDefault="00622BB4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 xml:space="preserve">департамент казначейского исполнения бюджета </w:t>
      </w:r>
      <w:r w:rsidR="00E660F1" w:rsidRPr="00BD381A">
        <w:rPr>
          <w:rFonts w:ascii="Times New Roman" w:hAnsi="Times New Roman"/>
          <w:sz w:val="28"/>
          <w:szCs w:val="28"/>
        </w:rPr>
        <w:t xml:space="preserve">в срок до </w:t>
      </w:r>
      <w:r w:rsidR="00E660F1" w:rsidRPr="00BD381A">
        <w:rPr>
          <w:rStyle w:val="Pro-Marka"/>
          <w:rFonts w:ascii="Times New Roman" w:hAnsi="Times New Roman"/>
          <w:color w:val="auto"/>
          <w:sz w:val="28"/>
          <w:szCs w:val="28"/>
        </w:rPr>
        <w:t xml:space="preserve">25 </w:t>
      </w:r>
      <w:r w:rsidR="00E660F1" w:rsidRPr="00BD381A">
        <w:rPr>
          <w:rFonts w:ascii="Times New Roman" w:hAnsi="Times New Roman"/>
          <w:sz w:val="28"/>
          <w:szCs w:val="28"/>
        </w:rPr>
        <w:t>числа текущего месяца</w:t>
      </w:r>
      <w:r w:rsidRPr="00BD381A">
        <w:rPr>
          <w:rFonts w:ascii="Times New Roman" w:hAnsi="Times New Roman"/>
          <w:sz w:val="28"/>
          <w:szCs w:val="28"/>
        </w:rPr>
        <w:t>:</w:t>
      </w:r>
    </w:p>
    <w:p w:rsidR="00622BB4" w:rsidRPr="00BD381A" w:rsidRDefault="00622BB4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рассматривает сформированные ГРБС уточненные прогнозы кассовых выплат по расходам на предмет их соответствия требованию, установленному пунктом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>4.</w:t>
      </w:r>
      <w:r w:rsidR="002D1F9E" w:rsidRPr="00BD381A">
        <w:rPr>
          <w:rStyle w:val="Pro-Marka"/>
          <w:rFonts w:ascii="Times New Roman" w:hAnsi="Times New Roman"/>
          <w:color w:val="auto"/>
          <w:sz w:val="28"/>
          <w:szCs w:val="28"/>
        </w:rPr>
        <w:t xml:space="preserve">6 </w:t>
      </w:r>
      <w:r w:rsidRPr="00BD381A">
        <w:rPr>
          <w:rFonts w:ascii="Times New Roman" w:hAnsi="Times New Roman"/>
          <w:sz w:val="28"/>
          <w:szCs w:val="28"/>
        </w:rPr>
        <w:t>Порядка;</w:t>
      </w:r>
    </w:p>
    <w:p w:rsidR="00622BB4" w:rsidRPr="00BD381A" w:rsidRDefault="00622BB4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согласовывает сформированные ГРБС уточненные прогнозы кассовых выплат по расходам посредством </w:t>
      </w:r>
      <w:r w:rsidR="00C66164" w:rsidRPr="00BD381A">
        <w:rPr>
          <w:rFonts w:ascii="Times New Roman" w:hAnsi="Times New Roman"/>
          <w:sz w:val="28"/>
          <w:szCs w:val="28"/>
        </w:rPr>
        <w:t>доведения изменения КП по расходам до статуса «обработка завершена»</w:t>
      </w:r>
      <w:r w:rsidRPr="00BD381A">
        <w:rPr>
          <w:rFonts w:ascii="Times New Roman" w:hAnsi="Times New Roman"/>
          <w:sz w:val="28"/>
          <w:szCs w:val="28"/>
        </w:rPr>
        <w:t>.</w:t>
      </w:r>
    </w:p>
    <w:p w:rsidR="008C6D47" w:rsidRPr="00BD381A" w:rsidRDefault="00622BB4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4.</w:t>
      </w:r>
      <w:r w:rsidR="00063B13" w:rsidRPr="00BD381A">
        <w:rPr>
          <w:rFonts w:ascii="Times New Roman" w:hAnsi="Times New Roman"/>
          <w:sz w:val="28"/>
          <w:szCs w:val="28"/>
        </w:rPr>
        <w:t>12</w:t>
      </w:r>
      <w:r w:rsidRPr="00BD381A">
        <w:rPr>
          <w:rFonts w:ascii="Times New Roman" w:hAnsi="Times New Roman"/>
          <w:sz w:val="28"/>
          <w:szCs w:val="28"/>
        </w:rPr>
        <w:t>.</w:t>
      </w:r>
      <w:r w:rsidR="00C66164" w:rsidRPr="00BD381A">
        <w:rPr>
          <w:rFonts w:ascii="Times New Roman" w:hAnsi="Times New Roman"/>
          <w:sz w:val="28"/>
          <w:szCs w:val="28"/>
        </w:rPr>
        <w:t xml:space="preserve"> </w:t>
      </w:r>
      <w:r w:rsidR="000E793B" w:rsidRPr="00BD381A">
        <w:rPr>
          <w:rFonts w:ascii="Times New Roman" w:hAnsi="Times New Roman"/>
          <w:sz w:val="28"/>
          <w:szCs w:val="28"/>
        </w:rPr>
        <w:t>В целях экстренного увеличения по инициативе ГРБС общего объема прогнозируемых кассовых выплат по расходам на текущий месяц:</w:t>
      </w:r>
    </w:p>
    <w:p w:rsidR="000E793B" w:rsidRPr="00BD381A" w:rsidRDefault="000E793B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>ГРБС:</w:t>
      </w:r>
    </w:p>
    <w:p w:rsidR="00480CC2" w:rsidRPr="00BD381A" w:rsidRDefault="00480CC2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направляют в </w:t>
      </w:r>
      <w:r w:rsidR="000E793B" w:rsidRPr="00BD381A">
        <w:rPr>
          <w:rFonts w:ascii="Times New Roman" w:hAnsi="Times New Roman"/>
          <w:sz w:val="28"/>
          <w:szCs w:val="28"/>
        </w:rPr>
        <w:t>комитет финансов</w:t>
      </w:r>
      <w:r w:rsidRPr="00BD381A">
        <w:rPr>
          <w:rFonts w:ascii="Times New Roman" w:hAnsi="Times New Roman"/>
          <w:sz w:val="28"/>
          <w:szCs w:val="28"/>
        </w:rPr>
        <w:t xml:space="preserve"> обращени</w:t>
      </w:r>
      <w:r w:rsidR="00AF05B9" w:rsidRPr="00BD381A">
        <w:rPr>
          <w:rFonts w:ascii="Times New Roman" w:hAnsi="Times New Roman"/>
          <w:sz w:val="28"/>
          <w:szCs w:val="28"/>
        </w:rPr>
        <w:t>е</w:t>
      </w:r>
      <w:r w:rsidRPr="00BD381A">
        <w:rPr>
          <w:rFonts w:ascii="Times New Roman" w:hAnsi="Times New Roman"/>
          <w:sz w:val="28"/>
          <w:szCs w:val="28"/>
        </w:rPr>
        <w:t xml:space="preserve"> с просьбой произвести экстренное изменение прогноза кассовых выплат по расходам</w:t>
      </w:r>
      <w:r w:rsidR="00BF12EC" w:rsidRPr="00BD381A">
        <w:rPr>
          <w:rFonts w:ascii="Times New Roman" w:hAnsi="Times New Roman"/>
          <w:sz w:val="28"/>
          <w:szCs w:val="28"/>
        </w:rPr>
        <w:t xml:space="preserve"> </w:t>
      </w:r>
      <w:r w:rsidR="00520DFA" w:rsidRPr="00BD381A">
        <w:rPr>
          <w:rFonts w:ascii="Times New Roman" w:hAnsi="Times New Roman"/>
          <w:sz w:val="28"/>
          <w:szCs w:val="28"/>
        </w:rPr>
        <w:t xml:space="preserve">на текущий месяц </w:t>
      </w:r>
      <w:r w:rsidR="00622C6C" w:rsidRPr="00BD381A">
        <w:rPr>
          <w:rFonts w:ascii="Times New Roman" w:hAnsi="Times New Roman"/>
          <w:sz w:val="28"/>
          <w:szCs w:val="28"/>
        </w:rPr>
        <w:t xml:space="preserve">и </w:t>
      </w:r>
      <w:r w:rsidR="00BF12EC" w:rsidRPr="00BD381A">
        <w:rPr>
          <w:rFonts w:ascii="Times New Roman" w:hAnsi="Times New Roman"/>
          <w:sz w:val="28"/>
          <w:szCs w:val="28"/>
        </w:rPr>
        <w:t>обоснование необходимости внесения соответствующих изменений</w:t>
      </w:r>
      <w:r w:rsidRPr="00BD381A">
        <w:rPr>
          <w:rFonts w:ascii="Times New Roman" w:hAnsi="Times New Roman"/>
          <w:sz w:val="28"/>
          <w:szCs w:val="28"/>
        </w:rPr>
        <w:t>;</w:t>
      </w:r>
    </w:p>
    <w:p w:rsidR="00E408D0" w:rsidRPr="00BD381A" w:rsidRDefault="00C66164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формируют изменение КП по расходам и доводят их до статуса «согласование»</w:t>
      </w:r>
      <w:r w:rsidR="00CD0B65" w:rsidRPr="00BD381A">
        <w:rPr>
          <w:rFonts w:ascii="Times New Roman" w:hAnsi="Times New Roman"/>
          <w:sz w:val="28"/>
          <w:szCs w:val="28"/>
        </w:rPr>
        <w:t>.</w:t>
      </w:r>
    </w:p>
    <w:p w:rsidR="000E793B" w:rsidRPr="00BD381A" w:rsidRDefault="000E793B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 xml:space="preserve">департамент казначейского исполнения бюджета в течение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>3</w:t>
      </w:r>
      <w:r w:rsidRPr="00BD381A">
        <w:rPr>
          <w:rFonts w:ascii="Times New Roman" w:hAnsi="Times New Roman"/>
          <w:sz w:val="28"/>
          <w:szCs w:val="28"/>
        </w:rPr>
        <w:t xml:space="preserve"> рабочих дней</w:t>
      </w:r>
      <w:r w:rsidR="00E660F1" w:rsidRPr="00BD381A">
        <w:rPr>
          <w:rFonts w:ascii="Times New Roman" w:hAnsi="Times New Roman"/>
          <w:sz w:val="28"/>
          <w:szCs w:val="28"/>
        </w:rPr>
        <w:t xml:space="preserve"> со дня получения от ГРБС обращения</w:t>
      </w:r>
      <w:r w:rsidRPr="00BD381A">
        <w:rPr>
          <w:rFonts w:ascii="Times New Roman" w:hAnsi="Times New Roman"/>
          <w:sz w:val="28"/>
          <w:szCs w:val="28"/>
        </w:rPr>
        <w:t>:</w:t>
      </w:r>
    </w:p>
    <w:p w:rsidR="008B03AC" w:rsidRPr="00BD381A" w:rsidRDefault="008B03AC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рассматривает сформированные ГРБС уточненные прогнозы кассовых выплат по расходам на предмет их соответствия требованиям, установленным пунктом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>4.</w:t>
      </w:r>
      <w:r w:rsidR="002D1F9E" w:rsidRPr="00BD381A">
        <w:rPr>
          <w:rStyle w:val="Pro-Marka"/>
          <w:rFonts w:ascii="Times New Roman" w:hAnsi="Times New Roman"/>
          <w:color w:val="auto"/>
          <w:sz w:val="28"/>
          <w:szCs w:val="28"/>
        </w:rPr>
        <w:t>6</w:t>
      </w:r>
      <w:r w:rsidRPr="00BD381A">
        <w:rPr>
          <w:rFonts w:ascii="Times New Roman" w:hAnsi="Times New Roman"/>
          <w:sz w:val="28"/>
          <w:szCs w:val="28"/>
        </w:rPr>
        <w:t xml:space="preserve"> Порядка;</w:t>
      </w:r>
    </w:p>
    <w:p w:rsidR="00BF12EC" w:rsidRPr="00BD381A" w:rsidRDefault="00BF12EC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проводит анализ достаточности объема средств на едином счете областного бюджета для обеспечения внесения соответствующих изменений;</w:t>
      </w:r>
    </w:p>
    <w:p w:rsidR="00BF12EC" w:rsidRPr="00BD381A" w:rsidRDefault="00BF12EC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BD381A">
        <w:rPr>
          <w:rFonts w:ascii="Times New Roman" w:hAnsi="Times New Roman"/>
          <w:sz w:val="28"/>
          <w:szCs w:val="28"/>
        </w:rPr>
        <w:t xml:space="preserve">при достаточности </w:t>
      </w:r>
      <w:r w:rsidR="00520DFA" w:rsidRPr="00BD381A">
        <w:rPr>
          <w:rFonts w:ascii="Times New Roman" w:hAnsi="Times New Roman"/>
          <w:sz w:val="28"/>
          <w:szCs w:val="28"/>
        </w:rPr>
        <w:t xml:space="preserve">объема </w:t>
      </w:r>
      <w:r w:rsidRPr="00BD381A">
        <w:rPr>
          <w:rFonts w:ascii="Times New Roman" w:hAnsi="Times New Roman"/>
          <w:sz w:val="28"/>
          <w:szCs w:val="28"/>
        </w:rPr>
        <w:t>средств на едином счете областного бюджета для обеспечения внесения изменений в прогноз кассовых выплат по расходам</w:t>
      </w:r>
      <w:proofErr w:type="gramEnd"/>
      <w:r w:rsidRPr="00BD381A">
        <w:rPr>
          <w:rFonts w:ascii="Times New Roman" w:hAnsi="Times New Roman"/>
          <w:sz w:val="28"/>
          <w:szCs w:val="28"/>
        </w:rPr>
        <w:t xml:space="preserve"> на текущий месяц</w:t>
      </w:r>
      <w:r w:rsidR="008B03AC" w:rsidRPr="00BD381A">
        <w:rPr>
          <w:rFonts w:ascii="Times New Roman" w:hAnsi="Times New Roman"/>
          <w:sz w:val="28"/>
          <w:szCs w:val="28"/>
        </w:rPr>
        <w:t xml:space="preserve"> </w:t>
      </w:r>
      <w:r w:rsidRPr="00BD381A">
        <w:rPr>
          <w:rFonts w:ascii="Times New Roman" w:hAnsi="Times New Roman"/>
          <w:sz w:val="28"/>
          <w:szCs w:val="28"/>
        </w:rPr>
        <w:t xml:space="preserve">– согласовывает сформированный ГРБС уточненный прогноз кассовых выплат по расходам посредством </w:t>
      </w:r>
      <w:r w:rsidR="00C66164" w:rsidRPr="00BD381A">
        <w:rPr>
          <w:rFonts w:ascii="Times New Roman" w:hAnsi="Times New Roman"/>
          <w:sz w:val="28"/>
          <w:szCs w:val="28"/>
        </w:rPr>
        <w:t xml:space="preserve">доведения изменения КП по расходам до </w:t>
      </w:r>
      <w:r w:rsidR="00C66164" w:rsidRPr="00BD381A">
        <w:rPr>
          <w:rFonts w:ascii="Times New Roman" w:hAnsi="Times New Roman"/>
          <w:sz w:val="28"/>
          <w:szCs w:val="28"/>
        </w:rPr>
        <w:lastRenderedPageBreak/>
        <w:t>статуса «обработка завершена»</w:t>
      </w:r>
      <w:r w:rsidR="00520DFA" w:rsidRPr="00BD381A">
        <w:rPr>
          <w:rFonts w:ascii="Times New Roman" w:hAnsi="Times New Roman"/>
          <w:sz w:val="28"/>
          <w:szCs w:val="28"/>
        </w:rPr>
        <w:t xml:space="preserve">, в ином случае – направляют ГРБС </w:t>
      </w:r>
      <w:r w:rsidR="00362826" w:rsidRPr="00BD381A">
        <w:rPr>
          <w:rFonts w:ascii="Times New Roman" w:hAnsi="Times New Roman"/>
          <w:sz w:val="28"/>
          <w:szCs w:val="28"/>
        </w:rPr>
        <w:t xml:space="preserve">официальный ответ с </w:t>
      </w:r>
      <w:r w:rsidR="00520DFA" w:rsidRPr="00BD381A">
        <w:rPr>
          <w:rFonts w:ascii="Times New Roman" w:hAnsi="Times New Roman"/>
          <w:sz w:val="28"/>
          <w:szCs w:val="28"/>
        </w:rPr>
        <w:t>отказ</w:t>
      </w:r>
      <w:r w:rsidR="00362826" w:rsidRPr="00BD381A">
        <w:rPr>
          <w:rFonts w:ascii="Times New Roman" w:hAnsi="Times New Roman"/>
          <w:sz w:val="28"/>
          <w:szCs w:val="28"/>
        </w:rPr>
        <w:t>ом.</w:t>
      </w:r>
    </w:p>
    <w:p w:rsidR="00741AEF" w:rsidRPr="00BD381A" w:rsidRDefault="00741AEF" w:rsidP="009C33FC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BD381A">
        <w:rPr>
          <w:sz w:val="28"/>
          <w:szCs w:val="28"/>
        </w:rPr>
        <w:t>4.13. При уточнении прогнозов кассовых выплат в случае, указанном в подпункте «ж» пункта 4.5 Порядка:</w:t>
      </w:r>
    </w:p>
    <w:p w:rsidR="00741AEF" w:rsidRPr="00BD381A" w:rsidRDefault="00741AEF" w:rsidP="009C33FC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BD381A">
        <w:rPr>
          <w:sz w:val="28"/>
          <w:szCs w:val="28"/>
        </w:rPr>
        <w:t>4.13.1. В части уменьшения ассигнований (документы на «минус»):</w:t>
      </w:r>
    </w:p>
    <w:p w:rsidR="00741AEF" w:rsidRPr="00BD381A" w:rsidRDefault="00741AEF" w:rsidP="009C33FC">
      <w:pPr>
        <w:autoSpaceDE w:val="0"/>
        <w:autoSpaceDN w:val="0"/>
        <w:adjustRightInd w:val="0"/>
        <w:spacing w:before="200"/>
        <w:ind w:firstLine="708"/>
        <w:jc w:val="both"/>
        <w:rPr>
          <w:bCs/>
          <w:sz w:val="28"/>
        </w:rPr>
      </w:pPr>
      <w:r w:rsidRPr="00BD381A">
        <w:rPr>
          <w:sz w:val="28"/>
          <w:szCs w:val="28"/>
        </w:rPr>
        <w:t xml:space="preserve">при </w:t>
      </w:r>
      <w:r w:rsidRPr="00BD381A">
        <w:rPr>
          <w:bCs/>
          <w:sz w:val="28"/>
        </w:rPr>
        <w:t>формировании проекта областного закона об уточнении областного  бюджета Ленинградской области:</w:t>
      </w:r>
    </w:p>
    <w:p w:rsidR="00741AEF" w:rsidRPr="00BD381A" w:rsidRDefault="00741AEF" w:rsidP="009C33FC">
      <w:pPr>
        <w:pStyle w:val="Pro-List1"/>
        <w:spacing w:before="0" w:line="240" w:lineRule="auto"/>
        <w:ind w:left="0" w:firstLine="708"/>
        <w:rPr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 xml:space="preserve">ГРБС одновременно с формированием в </w:t>
      </w:r>
      <w:r w:rsidR="009C33FC" w:rsidRPr="00BD381A">
        <w:rPr>
          <w:rFonts w:ascii="Times New Roman" w:hAnsi="Times New Roman"/>
          <w:sz w:val="28"/>
          <w:szCs w:val="28"/>
        </w:rPr>
        <w:t>Информационной системе</w:t>
      </w:r>
      <w:r w:rsidRPr="00BD381A">
        <w:rPr>
          <w:rFonts w:ascii="Times New Roman" w:hAnsi="Times New Roman"/>
          <w:sz w:val="28"/>
          <w:szCs w:val="28"/>
        </w:rPr>
        <w:t xml:space="preserve"> бюджетных заявок на изменение ассигнований формируют соответствующие изменения КП по расходам на «минус» и доводят их до статуса «согласование»;</w:t>
      </w:r>
      <w:r w:rsidRPr="00BD381A">
        <w:rPr>
          <w:szCs w:val="28"/>
        </w:rPr>
        <w:t xml:space="preserve"> </w:t>
      </w:r>
    </w:p>
    <w:p w:rsidR="00741AEF" w:rsidRPr="00BD381A" w:rsidRDefault="00741AEF" w:rsidP="009C33FC">
      <w:pPr>
        <w:pStyle w:val="Pro-List1"/>
        <w:spacing w:before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 - </w:t>
      </w:r>
      <w:r w:rsidR="009C33FC" w:rsidRPr="00BD381A">
        <w:rPr>
          <w:rFonts w:ascii="Times New Roman" w:hAnsi="Times New Roman"/>
          <w:sz w:val="28"/>
          <w:szCs w:val="28"/>
        </w:rPr>
        <w:t>структурные подразделения комитета финансов, курирующие соответствующие направления</w:t>
      </w:r>
      <w:r w:rsidRPr="00BD381A">
        <w:rPr>
          <w:rFonts w:ascii="Times New Roman" w:hAnsi="Times New Roman"/>
          <w:sz w:val="28"/>
          <w:szCs w:val="28"/>
        </w:rPr>
        <w:t xml:space="preserve"> в течение одного дня довод</w:t>
      </w:r>
      <w:r w:rsidR="009C33FC" w:rsidRPr="00BD381A">
        <w:rPr>
          <w:rFonts w:ascii="Times New Roman" w:hAnsi="Times New Roman"/>
          <w:sz w:val="28"/>
          <w:szCs w:val="28"/>
        </w:rPr>
        <w:t>я</w:t>
      </w:r>
      <w:r w:rsidRPr="00BD381A">
        <w:rPr>
          <w:rFonts w:ascii="Times New Roman" w:hAnsi="Times New Roman"/>
          <w:sz w:val="28"/>
          <w:szCs w:val="28"/>
        </w:rPr>
        <w:t xml:space="preserve">т изменения КП по расходам до статуса «обработка завершена». </w:t>
      </w:r>
    </w:p>
    <w:p w:rsidR="00741AEF" w:rsidRPr="00BD381A" w:rsidRDefault="00741AEF" w:rsidP="009C33FC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BD381A">
        <w:rPr>
          <w:sz w:val="28"/>
          <w:szCs w:val="28"/>
        </w:rPr>
        <w:t>4.13.2. В части увеличения ассигнований (документы на «плюс»):</w:t>
      </w:r>
    </w:p>
    <w:p w:rsidR="00741AEF" w:rsidRPr="00BD381A" w:rsidRDefault="00741AEF" w:rsidP="009C33FC">
      <w:pPr>
        <w:pStyle w:val="Pro-List1"/>
        <w:spacing w:before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- после вступления в силу закона </w:t>
      </w:r>
      <w:r w:rsidRPr="00BD381A">
        <w:rPr>
          <w:rFonts w:ascii="Times New Roman" w:hAnsi="Times New Roman"/>
          <w:bCs/>
          <w:sz w:val="28"/>
        </w:rPr>
        <w:t xml:space="preserve">об уточнении областного  бюджета Ленинградской области в течение </w:t>
      </w:r>
      <w:r w:rsidR="00D97198" w:rsidRPr="00BD381A">
        <w:rPr>
          <w:rFonts w:ascii="Times New Roman" w:hAnsi="Times New Roman"/>
          <w:b/>
          <w:bCs/>
          <w:sz w:val="28"/>
        </w:rPr>
        <w:t>3</w:t>
      </w:r>
      <w:r w:rsidRPr="00BD381A">
        <w:rPr>
          <w:rFonts w:ascii="Times New Roman" w:hAnsi="Times New Roman"/>
          <w:bCs/>
          <w:sz w:val="28"/>
        </w:rPr>
        <w:t xml:space="preserve"> дней со</w:t>
      </w:r>
      <w:r w:rsidRPr="00BD381A">
        <w:rPr>
          <w:rFonts w:ascii="Times New Roman" w:hAnsi="Times New Roman"/>
          <w:sz w:val="28"/>
          <w:szCs w:val="28"/>
        </w:rPr>
        <w:t xml:space="preserve"> дня доведения департаментом бюджетной политики комитета финансов до ГРБС  соответствующих показателей сводной бюджетной росписи областного бюджета (лимитов бюджетных обязательств) допускается изменение общего объема прогнозируемых кассовых выплат по расходам;</w:t>
      </w:r>
    </w:p>
    <w:p w:rsidR="00AE0B27" w:rsidRPr="00BD381A" w:rsidRDefault="00741AEF" w:rsidP="009C33FC">
      <w:pPr>
        <w:pStyle w:val="Pro-List1"/>
        <w:spacing w:before="0" w:line="240" w:lineRule="auto"/>
        <w:ind w:left="0" w:firstLine="708"/>
        <w:rPr>
          <w:rFonts w:ascii="Times New Roman" w:hAnsi="Times New Roman"/>
          <w:i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 обработка документов осуществляется в последовательности, указанной в пункте 4.8.2 Порядка.</w:t>
      </w:r>
    </w:p>
    <w:p w:rsidR="00AE0B27" w:rsidRPr="00BD381A" w:rsidRDefault="00AE0B27" w:rsidP="00AE0B27">
      <w:pPr>
        <w:autoSpaceDE w:val="0"/>
        <w:autoSpaceDN w:val="0"/>
        <w:adjustRightInd w:val="0"/>
        <w:ind w:firstLine="708"/>
        <w:jc w:val="both"/>
        <w:rPr>
          <w:b/>
          <w:bCs/>
          <w:sz w:val="28"/>
        </w:rPr>
      </w:pPr>
      <w:r w:rsidRPr="00BD381A">
        <w:rPr>
          <w:bCs/>
          <w:sz w:val="28"/>
          <w:szCs w:val="28"/>
        </w:rPr>
        <w:t>4.14</w:t>
      </w:r>
      <w:proofErr w:type="gramStart"/>
      <w:r w:rsidRPr="00BD381A">
        <w:rPr>
          <w:bCs/>
          <w:sz w:val="28"/>
          <w:szCs w:val="28"/>
        </w:rPr>
        <w:t xml:space="preserve">  В</w:t>
      </w:r>
      <w:proofErr w:type="gramEnd"/>
      <w:r w:rsidRPr="00BD381A">
        <w:rPr>
          <w:bCs/>
          <w:sz w:val="28"/>
          <w:szCs w:val="28"/>
        </w:rPr>
        <w:t xml:space="preserve"> целях внесения изменений в бюджетную роспись р</w:t>
      </w:r>
      <w:r w:rsidR="003D238E" w:rsidRPr="00BD381A">
        <w:rPr>
          <w:bCs/>
          <w:sz w:val="28"/>
          <w:szCs w:val="28"/>
        </w:rPr>
        <w:t xml:space="preserve">асходов </w:t>
      </w:r>
      <w:r w:rsidR="00026638" w:rsidRPr="00BD381A">
        <w:rPr>
          <w:bCs/>
          <w:sz w:val="28"/>
          <w:szCs w:val="28"/>
        </w:rPr>
        <w:t>ГРБС</w:t>
      </w:r>
      <w:r w:rsidR="003D238E" w:rsidRPr="00BD381A">
        <w:rPr>
          <w:bCs/>
          <w:sz w:val="28"/>
          <w:szCs w:val="28"/>
        </w:rPr>
        <w:t>,</w:t>
      </w:r>
      <w:r w:rsidRPr="00BD381A">
        <w:rPr>
          <w:sz w:val="28"/>
          <w:szCs w:val="28"/>
        </w:rPr>
        <w:t xml:space="preserve"> не приводящих к изменению показателей сводной росписи и к изменению прогноза кассовых выплат между месяцами</w:t>
      </w:r>
      <w:r w:rsidRPr="00BD381A">
        <w:rPr>
          <w:b/>
          <w:bCs/>
          <w:sz w:val="28"/>
        </w:rPr>
        <w:t>:</w:t>
      </w:r>
    </w:p>
    <w:p w:rsidR="00AE0B27" w:rsidRPr="00BD381A" w:rsidRDefault="00AE0B27" w:rsidP="00AE0B27">
      <w:pPr>
        <w:pStyle w:val="Pro-List1"/>
        <w:spacing w:before="0" w:line="240" w:lineRule="auto"/>
        <w:ind w:left="0" w:firstLine="851"/>
        <w:rPr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 xml:space="preserve">ГРБС одновременно с формированием в </w:t>
      </w:r>
      <w:r w:rsidR="003D238E" w:rsidRPr="00BD381A">
        <w:rPr>
          <w:rFonts w:ascii="Times New Roman" w:hAnsi="Times New Roman"/>
          <w:sz w:val="28"/>
          <w:szCs w:val="28"/>
        </w:rPr>
        <w:t xml:space="preserve">Информационной системе </w:t>
      </w:r>
      <w:r w:rsidRPr="00BD381A">
        <w:rPr>
          <w:rFonts w:ascii="Times New Roman" w:hAnsi="Times New Roman"/>
          <w:sz w:val="28"/>
          <w:szCs w:val="28"/>
        </w:rPr>
        <w:t xml:space="preserve"> бюджетных заявок на изменение ассигнований на «минус»  и на «плюс» формируют соответствующие изменения КП по расходам и доводят их до статуса «согласование».</w:t>
      </w:r>
      <w:r w:rsidRPr="00BD381A">
        <w:rPr>
          <w:szCs w:val="28"/>
        </w:rPr>
        <w:t xml:space="preserve"> </w:t>
      </w:r>
    </w:p>
    <w:p w:rsidR="00AE0B27" w:rsidRPr="00BD381A" w:rsidRDefault="00AE0B27" w:rsidP="00AE0B27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 - департамент казначейского исполнения бюджета в течение одного дня доводит изменения КП по расходам «на минус» до статуса «обработка завершена»;</w:t>
      </w:r>
    </w:p>
    <w:p w:rsidR="00AE0B27" w:rsidRPr="00BD381A" w:rsidRDefault="00AE0B27" w:rsidP="00AE0B27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 -  соответствующие изменения КП по расходам «на плюс» департамент казначейского исполнения бюджета доводит до статуса «обработка завершена» после  обработки  бюджетных заявок на изменение ассигнований (на «минус» и на «плюс») в </w:t>
      </w:r>
      <w:r w:rsidR="003D238E" w:rsidRPr="00BD381A">
        <w:rPr>
          <w:rFonts w:ascii="Times New Roman" w:hAnsi="Times New Roman"/>
          <w:sz w:val="28"/>
          <w:szCs w:val="28"/>
        </w:rPr>
        <w:t>Информационной системе</w:t>
      </w:r>
      <w:r w:rsidRPr="00BD381A">
        <w:rPr>
          <w:rFonts w:ascii="Times New Roman" w:hAnsi="Times New Roman"/>
          <w:sz w:val="28"/>
          <w:szCs w:val="28"/>
        </w:rPr>
        <w:t>.</w:t>
      </w:r>
    </w:p>
    <w:p w:rsidR="00AE0B27" w:rsidRPr="00BD381A" w:rsidRDefault="00AE0B27" w:rsidP="00AE0B27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bCs/>
          <w:sz w:val="28"/>
        </w:rPr>
        <w:t>4.15</w:t>
      </w:r>
      <w:proofErr w:type="gramStart"/>
      <w:r w:rsidRPr="00BD381A">
        <w:rPr>
          <w:rFonts w:ascii="Times New Roman" w:hAnsi="Times New Roman"/>
          <w:bCs/>
          <w:sz w:val="28"/>
        </w:rPr>
        <w:t xml:space="preserve"> В</w:t>
      </w:r>
      <w:proofErr w:type="gramEnd"/>
      <w:r w:rsidRPr="00BD381A">
        <w:rPr>
          <w:rFonts w:ascii="Times New Roman" w:hAnsi="Times New Roman"/>
          <w:bCs/>
          <w:sz w:val="28"/>
        </w:rPr>
        <w:t xml:space="preserve"> целях корректировки прогноза кассовых выплат в соответствие с доведенными федеральными органами исполнительной власти расходными расписаниями (предельными объемами финансирования).</w:t>
      </w:r>
    </w:p>
    <w:p w:rsidR="00AE0B27" w:rsidRPr="00BD381A" w:rsidRDefault="00AE0B27" w:rsidP="00AE0B27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ab/>
        <w:t>ГРБС, в случае отклонения прогнозируемых объемов кассовых выплат от  доведенных предельных объемов финансирования, формируют изменение КП по расходам и доводят их до статуса «согласование»;</w:t>
      </w:r>
    </w:p>
    <w:p w:rsidR="00AE0B27" w:rsidRPr="00BD381A" w:rsidRDefault="00AE0B27" w:rsidP="00AE0B27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>департамент казначейского исполнения бюджета в течение 2 рабочих дней:</w:t>
      </w:r>
    </w:p>
    <w:p w:rsidR="00AE0B27" w:rsidRPr="00BD381A" w:rsidRDefault="00AE0B27" w:rsidP="00AE0B27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lastRenderedPageBreak/>
        <w:t>рассматривает сформированные ГРБС уточненные прогнозы кассовых выплат по расходам на предмет их соответствия доведенным до ГРБС предельным объемам финансирования;</w:t>
      </w:r>
    </w:p>
    <w:p w:rsidR="00AE0B27" w:rsidRPr="00BD381A" w:rsidRDefault="00AE0B27" w:rsidP="00AE0B27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согласовывает сформированные ГРБС уточненные прогнозы кассовых выплат по расходам посредством доведения изменения КП по расходам до статуса «обработка завершена»;</w:t>
      </w:r>
    </w:p>
    <w:p w:rsidR="00B02AB8" w:rsidRPr="00BD381A" w:rsidRDefault="008B03AC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4.1</w:t>
      </w:r>
      <w:r w:rsidR="00AE0B27" w:rsidRPr="00BD381A">
        <w:rPr>
          <w:rFonts w:ascii="Times New Roman" w:hAnsi="Times New Roman"/>
          <w:sz w:val="28"/>
          <w:szCs w:val="28"/>
        </w:rPr>
        <w:t>6</w:t>
      </w:r>
      <w:r w:rsidRPr="00BD381A">
        <w:rPr>
          <w:rFonts w:ascii="Times New Roman" w:hAnsi="Times New Roman"/>
          <w:sz w:val="28"/>
          <w:szCs w:val="28"/>
        </w:rPr>
        <w:t>.</w:t>
      </w:r>
      <w:r w:rsidRPr="00BD381A">
        <w:rPr>
          <w:rFonts w:ascii="Times New Roman" w:hAnsi="Times New Roman"/>
          <w:sz w:val="28"/>
          <w:szCs w:val="28"/>
        </w:rPr>
        <w:tab/>
      </w:r>
      <w:r w:rsidR="00C66164" w:rsidRPr="00BD381A">
        <w:rPr>
          <w:rFonts w:ascii="Times New Roman" w:hAnsi="Times New Roman"/>
          <w:sz w:val="28"/>
          <w:szCs w:val="28"/>
        </w:rPr>
        <w:t xml:space="preserve"> </w:t>
      </w:r>
      <w:r w:rsidR="00B02AB8" w:rsidRPr="00BD381A">
        <w:rPr>
          <w:rFonts w:ascii="Times New Roman" w:hAnsi="Times New Roman"/>
          <w:sz w:val="28"/>
          <w:szCs w:val="28"/>
        </w:rPr>
        <w:t>Уточнение прогнозов кассовых выплат и поступлений по источникам осуществляется в следующих случаях:</w:t>
      </w:r>
    </w:p>
    <w:p w:rsidR="00B02AB8" w:rsidRPr="00BD381A" w:rsidRDefault="00B02AB8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>внесение изменений в сводную бюджетную роспись областного бюджета;</w:t>
      </w:r>
    </w:p>
    <w:p w:rsidR="00B02AB8" w:rsidRPr="00BD381A" w:rsidRDefault="00B02AB8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 xml:space="preserve">плановое (ежемесячное) </w:t>
      </w:r>
      <w:r w:rsidR="006950C7" w:rsidRPr="00BD381A">
        <w:rPr>
          <w:rFonts w:ascii="Times New Roman" w:hAnsi="Times New Roman"/>
          <w:sz w:val="28"/>
          <w:szCs w:val="28"/>
        </w:rPr>
        <w:t>уточнение</w:t>
      </w:r>
      <w:r w:rsidRPr="00BD381A">
        <w:rPr>
          <w:rFonts w:ascii="Times New Roman" w:hAnsi="Times New Roman"/>
          <w:sz w:val="28"/>
          <w:szCs w:val="28"/>
        </w:rPr>
        <w:t xml:space="preserve"> прогноза кассовых выплат и поступлений по источникам.</w:t>
      </w:r>
    </w:p>
    <w:p w:rsidR="00B02AB8" w:rsidRPr="00BD381A" w:rsidRDefault="00B02AB8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4.1</w:t>
      </w:r>
      <w:r w:rsidR="00AE0B27" w:rsidRPr="00BD381A">
        <w:rPr>
          <w:rFonts w:ascii="Times New Roman" w:hAnsi="Times New Roman"/>
          <w:sz w:val="28"/>
          <w:szCs w:val="28"/>
        </w:rPr>
        <w:t>7</w:t>
      </w:r>
      <w:r w:rsidRPr="00BD381A">
        <w:rPr>
          <w:rFonts w:ascii="Times New Roman" w:hAnsi="Times New Roman"/>
          <w:sz w:val="28"/>
          <w:szCs w:val="28"/>
        </w:rPr>
        <w:t>.</w:t>
      </w:r>
      <w:r w:rsidRPr="00BD381A">
        <w:rPr>
          <w:rFonts w:ascii="Times New Roman" w:hAnsi="Times New Roman"/>
          <w:sz w:val="28"/>
          <w:szCs w:val="28"/>
        </w:rPr>
        <w:tab/>
      </w:r>
      <w:r w:rsidR="00C66164" w:rsidRPr="00BD381A">
        <w:rPr>
          <w:rFonts w:ascii="Times New Roman" w:hAnsi="Times New Roman"/>
          <w:sz w:val="28"/>
          <w:szCs w:val="28"/>
        </w:rPr>
        <w:t xml:space="preserve"> </w:t>
      </w:r>
      <w:r w:rsidR="006950C7" w:rsidRPr="00BD381A">
        <w:rPr>
          <w:rFonts w:ascii="Times New Roman" w:hAnsi="Times New Roman"/>
          <w:sz w:val="28"/>
          <w:szCs w:val="28"/>
        </w:rPr>
        <w:t>В целях составления уточненных прогнозов кассовых выплат и поступлений по источникам в случае внесения изменений в сводную бюджетную роспись областного бюджета:</w:t>
      </w:r>
    </w:p>
    <w:p w:rsidR="006950C7" w:rsidRPr="00BD381A" w:rsidRDefault="006950C7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>ГАИ</w:t>
      </w:r>
      <w:r w:rsidR="00615C60" w:rsidRPr="00BD381A">
        <w:rPr>
          <w:rFonts w:ascii="Times New Roman" w:hAnsi="Times New Roman"/>
          <w:sz w:val="28"/>
          <w:szCs w:val="28"/>
        </w:rPr>
        <w:t>Ф</w:t>
      </w:r>
      <w:r w:rsidRPr="00BD381A">
        <w:rPr>
          <w:rFonts w:ascii="Times New Roman" w:hAnsi="Times New Roman"/>
          <w:sz w:val="28"/>
          <w:szCs w:val="28"/>
        </w:rPr>
        <w:t xml:space="preserve">Д, которых </w:t>
      </w:r>
      <w:proofErr w:type="gramStart"/>
      <w:r w:rsidRPr="00BD381A">
        <w:rPr>
          <w:rFonts w:ascii="Times New Roman" w:hAnsi="Times New Roman"/>
          <w:sz w:val="28"/>
          <w:szCs w:val="28"/>
        </w:rPr>
        <w:t>касаются</w:t>
      </w:r>
      <w:proofErr w:type="gramEnd"/>
      <w:r w:rsidRPr="00BD381A">
        <w:rPr>
          <w:rFonts w:ascii="Times New Roman" w:hAnsi="Times New Roman"/>
          <w:sz w:val="28"/>
          <w:szCs w:val="28"/>
        </w:rPr>
        <w:t xml:space="preserve"> соответствующие изменения, в течение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 xml:space="preserve">3 </w:t>
      </w:r>
      <w:r w:rsidRPr="00BD381A">
        <w:rPr>
          <w:rFonts w:ascii="Times New Roman" w:hAnsi="Times New Roman"/>
          <w:sz w:val="28"/>
          <w:szCs w:val="28"/>
        </w:rPr>
        <w:t>рабочих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 xml:space="preserve"> </w:t>
      </w:r>
      <w:r w:rsidRPr="00BD381A">
        <w:rPr>
          <w:rFonts w:ascii="Times New Roman" w:hAnsi="Times New Roman"/>
          <w:sz w:val="28"/>
          <w:szCs w:val="28"/>
        </w:rPr>
        <w:t xml:space="preserve">дней со дня доведения до них показателей сводной бюджетной росписи областного бюджета </w:t>
      </w:r>
      <w:r w:rsidR="00F22074" w:rsidRPr="00BD381A">
        <w:rPr>
          <w:rFonts w:ascii="Times New Roman" w:hAnsi="Times New Roman"/>
          <w:sz w:val="28"/>
          <w:szCs w:val="28"/>
        </w:rPr>
        <w:t>формируют в установленных форматах Информационной системе электронный документ «изменение кассового плана по источникам» (далее – изменение КП по источникам) и доводят их до статуса «согласование»</w:t>
      </w:r>
      <w:r w:rsidRPr="00BD381A">
        <w:rPr>
          <w:rFonts w:ascii="Times New Roman" w:hAnsi="Times New Roman"/>
          <w:sz w:val="28"/>
          <w:szCs w:val="28"/>
        </w:rPr>
        <w:t>;</w:t>
      </w:r>
    </w:p>
    <w:p w:rsidR="00F22074" w:rsidRPr="00BD381A" w:rsidRDefault="00F22074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отдел финансовой политики и государственного долга в течение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 xml:space="preserve">5 </w:t>
      </w:r>
      <w:r w:rsidRPr="00BD381A">
        <w:rPr>
          <w:rFonts w:ascii="Times New Roman" w:hAnsi="Times New Roman"/>
          <w:sz w:val="28"/>
          <w:szCs w:val="28"/>
        </w:rPr>
        <w:t>рабочих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 xml:space="preserve"> </w:t>
      </w:r>
      <w:r w:rsidRPr="00BD381A">
        <w:rPr>
          <w:rFonts w:ascii="Times New Roman" w:hAnsi="Times New Roman"/>
          <w:sz w:val="28"/>
          <w:szCs w:val="28"/>
        </w:rPr>
        <w:t xml:space="preserve">дней согласовывает </w:t>
      </w:r>
      <w:r w:rsidR="000214D6" w:rsidRPr="00BD381A">
        <w:rPr>
          <w:rFonts w:ascii="Times New Roman" w:hAnsi="Times New Roman"/>
          <w:sz w:val="28"/>
          <w:szCs w:val="28"/>
        </w:rPr>
        <w:t xml:space="preserve">прогнозы кассовых выплат и кассовых поступлений по источникам </w:t>
      </w:r>
      <w:r w:rsidRPr="00BD381A">
        <w:rPr>
          <w:rFonts w:ascii="Times New Roman" w:hAnsi="Times New Roman"/>
          <w:sz w:val="28"/>
          <w:szCs w:val="28"/>
        </w:rPr>
        <w:t xml:space="preserve">посредством </w:t>
      </w:r>
      <w:r w:rsidR="000214D6" w:rsidRPr="00BD381A">
        <w:rPr>
          <w:rFonts w:ascii="Times New Roman" w:hAnsi="Times New Roman"/>
          <w:sz w:val="28"/>
          <w:szCs w:val="28"/>
        </w:rPr>
        <w:t>доведения изменения КП по источникам до статуса «обработка завершена»</w:t>
      </w:r>
      <w:r w:rsidRPr="00BD381A">
        <w:rPr>
          <w:rFonts w:ascii="Times New Roman" w:hAnsi="Times New Roman"/>
          <w:sz w:val="28"/>
          <w:szCs w:val="28"/>
        </w:rPr>
        <w:t>.</w:t>
      </w:r>
    </w:p>
    <w:p w:rsidR="006950C7" w:rsidRPr="00BD381A" w:rsidRDefault="006950C7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4.1</w:t>
      </w:r>
      <w:r w:rsidR="00AE0B27" w:rsidRPr="00BD381A">
        <w:rPr>
          <w:rFonts w:ascii="Times New Roman" w:hAnsi="Times New Roman"/>
          <w:sz w:val="28"/>
          <w:szCs w:val="28"/>
        </w:rPr>
        <w:t>8</w:t>
      </w:r>
      <w:r w:rsidRPr="00BD381A">
        <w:rPr>
          <w:rFonts w:ascii="Times New Roman" w:hAnsi="Times New Roman"/>
          <w:sz w:val="28"/>
          <w:szCs w:val="28"/>
        </w:rPr>
        <w:t>.</w:t>
      </w:r>
      <w:r w:rsidRPr="00BD381A">
        <w:rPr>
          <w:rFonts w:ascii="Times New Roman" w:hAnsi="Times New Roman"/>
          <w:sz w:val="28"/>
          <w:szCs w:val="28"/>
        </w:rPr>
        <w:tab/>
      </w:r>
      <w:r w:rsidR="002B2D43" w:rsidRPr="00BD381A">
        <w:rPr>
          <w:rFonts w:ascii="Times New Roman" w:hAnsi="Times New Roman"/>
          <w:sz w:val="28"/>
          <w:szCs w:val="28"/>
        </w:rPr>
        <w:t xml:space="preserve"> </w:t>
      </w:r>
      <w:r w:rsidRPr="00BD381A">
        <w:rPr>
          <w:rFonts w:ascii="Times New Roman" w:hAnsi="Times New Roman"/>
          <w:sz w:val="28"/>
          <w:szCs w:val="28"/>
        </w:rPr>
        <w:t>В целях планового (ежемесячного) уточнения прогноза кассовых выплат и поступлений по источникам:</w:t>
      </w:r>
    </w:p>
    <w:p w:rsidR="006950C7" w:rsidRPr="00BD381A" w:rsidRDefault="006950C7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</w:r>
      <w:r w:rsidR="00061B71" w:rsidRPr="00BD381A">
        <w:rPr>
          <w:rFonts w:ascii="Times New Roman" w:hAnsi="Times New Roman"/>
          <w:sz w:val="28"/>
          <w:szCs w:val="28"/>
        </w:rPr>
        <w:t>ГАИФД</w:t>
      </w:r>
      <w:r w:rsidRPr="00BD381A">
        <w:rPr>
          <w:rFonts w:ascii="Times New Roman" w:hAnsi="Times New Roman"/>
          <w:sz w:val="28"/>
          <w:szCs w:val="28"/>
        </w:rPr>
        <w:t xml:space="preserve"> в срок до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>20</w:t>
      </w:r>
      <w:r w:rsidRPr="00BD381A">
        <w:rPr>
          <w:rFonts w:ascii="Times New Roman" w:hAnsi="Times New Roman"/>
          <w:sz w:val="28"/>
          <w:szCs w:val="28"/>
        </w:rPr>
        <w:t xml:space="preserve"> числа текущего месяца </w:t>
      </w:r>
      <w:r w:rsidR="00F22074" w:rsidRPr="00BD381A">
        <w:rPr>
          <w:rFonts w:ascii="Times New Roman" w:hAnsi="Times New Roman"/>
          <w:sz w:val="28"/>
          <w:szCs w:val="28"/>
        </w:rPr>
        <w:t>формируют изменение КП по источникам и доводят их до статуса «согласование»</w:t>
      </w:r>
      <w:r w:rsidR="002D1F9E" w:rsidRPr="00BD381A">
        <w:rPr>
          <w:rFonts w:ascii="Times New Roman" w:hAnsi="Times New Roman"/>
          <w:sz w:val="28"/>
          <w:szCs w:val="28"/>
        </w:rPr>
        <w:t>.</w:t>
      </w:r>
    </w:p>
    <w:p w:rsidR="002D1F9E" w:rsidRPr="00BD381A" w:rsidRDefault="002D1F9E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При уточнении указываются фактические кассовые поступления и выплаты по источникам за отчетный период и уточняются соответствующие показатели периода, следующего за текущим месяцем;</w:t>
      </w:r>
    </w:p>
    <w:p w:rsidR="006950C7" w:rsidRPr="00BD381A" w:rsidRDefault="006950C7" w:rsidP="000214D6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 xml:space="preserve">отдел финансовой политики и государственного долга в срок до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>23</w:t>
      </w:r>
      <w:r w:rsidRPr="00BD381A">
        <w:rPr>
          <w:rFonts w:ascii="Times New Roman" w:hAnsi="Times New Roman"/>
          <w:sz w:val="28"/>
          <w:szCs w:val="28"/>
        </w:rPr>
        <w:t xml:space="preserve"> числа текущего месяца</w:t>
      </w:r>
      <w:r w:rsidR="000214D6" w:rsidRPr="00BD381A">
        <w:rPr>
          <w:rFonts w:ascii="Times New Roman" w:hAnsi="Times New Roman"/>
          <w:sz w:val="28"/>
          <w:szCs w:val="28"/>
        </w:rPr>
        <w:t xml:space="preserve"> </w:t>
      </w:r>
      <w:r w:rsidRPr="00BD381A">
        <w:rPr>
          <w:rFonts w:ascii="Times New Roman" w:hAnsi="Times New Roman"/>
          <w:sz w:val="28"/>
          <w:szCs w:val="28"/>
        </w:rPr>
        <w:t xml:space="preserve">согласовывает сформированные ГАИФД прогнозы кассовых выплат и кассовых поступлений по источникам посредством </w:t>
      </w:r>
      <w:r w:rsidR="000214D6" w:rsidRPr="00BD381A">
        <w:rPr>
          <w:rFonts w:ascii="Times New Roman" w:hAnsi="Times New Roman"/>
          <w:sz w:val="28"/>
          <w:szCs w:val="28"/>
        </w:rPr>
        <w:t>доведения изменения КП по источникам до статуса «обработка завершена»</w:t>
      </w:r>
      <w:r w:rsidRPr="00BD381A">
        <w:rPr>
          <w:rFonts w:ascii="Times New Roman" w:hAnsi="Times New Roman"/>
          <w:sz w:val="28"/>
          <w:szCs w:val="28"/>
        </w:rPr>
        <w:t>.</w:t>
      </w:r>
    </w:p>
    <w:p w:rsidR="00004C35" w:rsidRPr="00BD381A" w:rsidRDefault="0080422A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</w:t>
      </w:r>
      <w:r w:rsidR="00A64412" w:rsidRPr="00BD381A">
        <w:rPr>
          <w:rFonts w:ascii="Times New Roman" w:hAnsi="Times New Roman"/>
          <w:sz w:val="28"/>
          <w:szCs w:val="28"/>
        </w:rPr>
        <w:t>.</w:t>
      </w:r>
      <w:r w:rsidR="00AE0B27" w:rsidRPr="00BD381A">
        <w:rPr>
          <w:rFonts w:ascii="Times New Roman" w:hAnsi="Times New Roman"/>
          <w:sz w:val="28"/>
          <w:szCs w:val="28"/>
        </w:rPr>
        <w:t>19</w:t>
      </w:r>
      <w:r w:rsidR="00A64412" w:rsidRPr="00BD381A">
        <w:rPr>
          <w:rFonts w:ascii="Times New Roman" w:hAnsi="Times New Roman"/>
          <w:sz w:val="28"/>
          <w:szCs w:val="28"/>
        </w:rPr>
        <w:t>.</w:t>
      </w:r>
      <w:r w:rsidR="00A64412" w:rsidRPr="00BD381A">
        <w:rPr>
          <w:rFonts w:ascii="Times New Roman" w:hAnsi="Times New Roman"/>
          <w:sz w:val="28"/>
          <w:szCs w:val="28"/>
        </w:rPr>
        <w:tab/>
      </w:r>
      <w:r w:rsidR="002B2D43" w:rsidRPr="00BD381A">
        <w:rPr>
          <w:rFonts w:ascii="Times New Roman" w:hAnsi="Times New Roman"/>
          <w:sz w:val="28"/>
          <w:szCs w:val="28"/>
        </w:rPr>
        <w:t xml:space="preserve"> </w:t>
      </w:r>
      <w:r w:rsidR="00004C35" w:rsidRPr="00BD381A">
        <w:rPr>
          <w:rFonts w:ascii="Times New Roman" w:hAnsi="Times New Roman"/>
          <w:sz w:val="28"/>
          <w:szCs w:val="28"/>
        </w:rPr>
        <w:t>Уточнение кассового плана осуществляется ежемесячно не позднее последнего числа месяца.</w:t>
      </w:r>
    </w:p>
    <w:p w:rsidR="00004C35" w:rsidRPr="00BD381A" w:rsidRDefault="00AE0B27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4.20</w:t>
      </w:r>
      <w:r w:rsidR="00004C35" w:rsidRPr="00BD381A">
        <w:rPr>
          <w:rFonts w:ascii="Times New Roman" w:hAnsi="Times New Roman"/>
          <w:sz w:val="28"/>
          <w:szCs w:val="28"/>
        </w:rPr>
        <w:t>.</w:t>
      </w:r>
      <w:r w:rsidR="00004C35" w:rsidRPr="00BD381A">
        <w:rPr>
          <w:rFonts w:ascii="Times New Roman" w:hAnsi="Times New Roman"/>
          <w:sz w:val="28"/>
          <w:szCs w:val="28"/>
        </w:rPr>
        <w:tab/>
      </w:r>
      <w:r w:rsidR="002B2D43" w:rsidRPr="00BD381A">
        <w:rPr>
          <w:rFonts w:ascii="Times New Roman" w:hAnsi="Times New Roman"/>
          <w:sz w:val="28"/>
          <w:szCs w:val="28"/>
        </w:rPr>
        <w:t xml:space="preserve"> </w:t>
      </w:r>
      <w:r w:rsidR="00004C35" w:rsidRPr="00BD381A">
        <w:rPr>
          <w:rFonts w:ascii="Times New Roman" w:hAnsi="Times New Roman"/>
          <w:sz w:val="28"/>
          <w:szCs w:val="28"/>
        </w:rPr>
        <w:t>В целях уточнения кассового плана:</w:t>
      </w:r>
    </w:p>
    <w:p w:rsidR="00004C35" w:rsidRPr="00BD381A" w:rsidRDefault="00103542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>Д</w:t>
      </w:r>
      <w:r w:rsidR="00004C35" w:rsidRPr="00BD381A">
        <w:rPr>
          <w:rFonts w:ascii="Times New Roman" w:hAnsi="Times New Roman"/>
          <w:sz w:val="28"/>
          <w:szCs w:val="28"/>
        </w:rPr>
        <w:t>епартамент казначейского исполнения бюджета:</w:t>
      </w:r>
    </w:p>
    <w:p w:rsidR="00004C35" w:rsidRPr="00BD381A" w:rsidRDefault="00004C35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в срок до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>26</w:t>
      </w:r>
      <w:r w:rsidRPr="00BD381A">
        <w:rPr>
          <w:rFonts w:ascii="Times New Roman" w:hAnsi="Times New Roman"/>
          <w:sz w:val="28"/>
          <w:szCs w:val="28"/>
        </w:rPr>
        <w:t xml:space="preserve"> числа</w:t>
      </w:r>
      <w:r w:rsidR="00615C60" w:rsidRPr="00BD381A">
        <w:rPr>
          <w:rFonts w:ascii="Times New Roman" w:hAnsi="Times New Roman"/>
          <w:sz w:val="28"/>
          <w:szCs w:val="28"/>
        </w:rPr>
        <w:t xml:space="preserve"> текущего</w:t>
      </w:r>
      <w:r w:rsidRPr="00BD381A">
        <w:rPr>
          <w:rFonts w:ascii="Times New Roman" w:hAnsi="Times New Roman"/>
          <w:sz w:val="28"/>
          <w:szCs w:val="28"/>
        </w:rPr>
        <w:t xml:space="preserve"> месяца формирует в электронном виде в установленных форматах Информационной системы проект уточненного кассового плана;</w:t>
      </w:r>
    </w:p>
    <w:p w:rsidR="00A64412" w:rsidRPr="00BD381A" w:rsidRDefault="00A64412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представляет проект уточненного кассового плана, составленный по форме приложения </w:t>
      </w:r>
      <w:r w:rsidR="006C73F9" w:rsidRPr="00BD381A">
        <w:rPr>
          <w:rStyle w:val="Pro-Marka"/>
          <w:rFonts w:ascii="Times New Roman" w:hAnsi="Times New Roman"/>
          <w:color w:val="auto"/>
          <w:sz w:val="28"/>
          <w:szCs w:val="28"/>
        </w:rPr>
        <w:t>1</w:t>
      </w:r>
      <w:r w:rsidRPr="00BD381A">
        <w:rPr>
          <w:rFonts w:ascii="Times New Roman" w:hAnsi="Times New Roman"/>
          <w:sz w:val="28"/>
          <w:szCs w:val="28"/>
        </w:rPr>
        <w:t xml:space="preserve"> к Порядку</w:t>
      </w:r>
      <w:r w:rsidR="0028405E" w:rsidRPr="00BD381A">
        <w:rPr>
          <w:rFonts w:ascii="Times New Roman" w:hAnsi="Times New Roman"/>
          <w:sz w:val="28"/>
          <w:szCs w:val="28"/>
        </w:rPr>
        <w:t>,</w:t>
      </w:r>
      <w:r w:rsidRPr="00BD381A">
        <w:rPr>
          <w:rFonts w:ascii="Times New Roman" w:hAnsi="Times New Roman"/>
          <w:sz w:val="28"/>
          <w:szCs w:val="28"/>
        </w:rPr>
        <w:t xml:space="preserve"> </w:t>
      </w:r>
      <w:r w:rsidR="00103542" w:rsidRPr="00BD381A">
        <w:rPr>
          <w:rFonts w:ascii="Times New Roman" w:hAnsi="Times New Roman"/>
          <w:sz w:val="28"/>
          <w:szCs w:val="28"/>
        </w:rPr>
        <w:t>руководителю комитета финансов (уполномоченному лицу)</w:t>
      </w:r>
      <w:r w:rsidRPr="00BD381A">
        <w:rPr>
          <w:rFonts w:ascii="Times New Roman" w:hAnsi="Times New Roman"/>
          <w:sz w:val="28"/>
          <w:szCs w:val="28"/>
        </w:rPr>
        <w:t>.</w:t>
      </w:r>
    </w:p>
    <w:p w:rsidR="00A64412" w:rsidRPr="00BD381A" w:rsidRDefault="00004C35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</w:r>
      <w:r w:rsidR="00103542" w:rsidRPr="00BD381A">
        <w:rPr>
          <w:rFonts w:ascii="Times New Roman" w:hAnsi="Times New Roman"/>
          <w:sz w:val="28"/>
          <w:szCs w:val="28"/>
        </w:rPr>
        <w:t>Руководитель комитета финансов (уполномоченное лицо)</w:t>
      </w:r>
      <w:r w:rsidR="00A64412" w:rsidRPr="00BD381A">
        <w:rPr>
          <w:rFonts w:ascii="Times New Roman" w:hAnsi="Times New Roman"/>
          <w:sz w:val="28"/>
          <w:szCs w:val="28"/>
        </w:rPr>
        <w:t>:</w:t>
      </w:r>
    </w:p>
    <w:p w:rsidR="00A64412" w:rsidRPr="00BD381A" w:rsidRDefault="00A64412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lastRenderedPageBreak/>
        <w:t>если проект уточненного кассового п</w:t>
      </w:r>
      <w:r w:rsidR="009F43FC" w:rsidRPr="00BD381A">
        <w:rPr>
          <w:rFonts w:ascii="Times New Roman" w:hAnsi="Times New Roman"/>
          <w:sz w:val="28"/>
          <w:szCs w:val="28"/>
        </w:rPr>
        <w:t xml:space="preserve">лана является сбалансированным </w:t>
      </w:r>
      <w:r w:rsidRPr="00BD381A">
        <w:rPr>
          <w:rFonts w:ascii="Times New Roman" w:hAnsi="Times New Roman"/>
          <w:sz w:val="28"/>
          <w:szCs w:val="28"/>
        </w:rPr>
        <w:t>– утверждает уточненный кассовый план;</w:t>
      </w:r>
    </w:p>
    <w:p w:rsidR="00434114" w:rsidRPr="00BD381A" w:rsidRDefault="00A64412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если проект уточненного кассового плана не является сбалансированным – принимает решение о мерах, обеспечивающих сбалансированность </w:t>
      </w:r>
      <w:r w:rsidR="00E00722" w:rsidRPr="00BD381A">
        <w:rPr>
          <w:rFonts w:ascii="Times New Roman" w:hAnsi="Times New Roman"/>
          <w:sz w:val="28"/>
          <w:szCs w:val="28"/>
        </w:rPr>
        <w:t xml:space="preserve">уточненного </w:t>
      </w:r>
      <w:r w:rsidRPr="00BD381A">
        <w:rPr>
          <w:rFonts w:ascii="Times New Roman" w:hAnsi="Times New Roman"/>
          <w:sz w:val="28"/>
          <w:szCs w:val="28"/>
        </w:rPr>
        <w:t>кассового плана</w:t>
      </w:r>
      <w:r w:rsidR="0028405E" w:rsidRPr="00BD381A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28405E" w:rsidRPr="00BD381A">
        <w:rPr>
          <w:rStyle w:val="Pro-Marka"/>
          <w:rFonts w:ascii="Times New Roman" w:hAnsi="Times New Roman"/>
          <w:color w:val="auto"/>
          <w:sz w:val="28"/>
          <w:szCs w:val="28"/>
        </w:rPr>
        <w:t>4.</w:t>
      </w:r>
      <w:r w:rsidR="00004C35" w:rsidRPr="00BD381A">
        <w:rPr>
          <w:rStyle w:val="Pro-Marka"/>
          <w:rFonts w:ascii="Times New Roman" w:hAnsi="Times New Roman"/>
          <w:color w:val="auto"/>
          <w:sz w:val="28"/>
          <w:szCs w:val="28"/>
        </w:rPr>
        <w:t>1</w:t>
      </w:r>
      <w:r w:rsidR="00063B13" w:rsidRPr="00BD381A">
        <w:rPr>
          <w:rStyle w:val="Pro-Marka"/>
          <w:rFonts w:ascii="Times New Roman" w:hAnsi="Times New Roman"/>
          <w:color w:val="auto"/>
          <w:sz w:val="28"/>
          <w:szCs w:val="28"/>
        </w:rPr>
        <w:t>8</w:t>
      </w:r>
      <w:r w:rsidR="0028405E" w:rsidRPr="00BD381A">
        <w:rPr>
          <w:rFonts w:ascii="Times New Roman" w:hAnsi="Times New Roman"/>
          <w:sz w:val="28"/>
          <w:szCs w:val="28"/>
        </w:rPr>
        <w:t xml:space="preserve"> Порядка</w:t>
      </w:r>
      <w:r w:rsidR="0091100A" w:rsidRPr="00BD381A">
        <w:rPr>
          <w:rFonts w:ascii="Times New Roman" w:hAnsi="Times New Roman"/>
          <w:sz w:val="28"/>
          <w:szCs w:val="28"/>
        </w:rPr>
        <w:t>;</w:t>
      </w:r>
    </w:p>
    <w:p w:rsidR="0091100A" w:rsidRPr="00BD381A" w:rsidRDefault="0091100A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 xml:space="preserve">утверждает уточненный кассовый план не позднее </w:t>
      </w:r>
      <w:r w:rsidRPr="00BD381A">
        <w:rPr>
          <w:rStyle w:val="Pro-Marka"/>
          <w:rFonts w:ascii="Times New Roman" w:hAnsi="Times New Roman"/>
          <w:color w:val="auto"/>
          <w:sz w:val="28"/>
          <w:szCs w:val="28"/>
        </w:rPr>
        <w:t xml:space="preserve">последнего </w:t>
      </w:r>
      <w:r w:rsidR="00F72CD0" w:rsidRPr="00BD381A">
        <w:rPr>
          <w:rStyle w:val="Pro-Marka"/>
          <w:rFonts w:ascii="Times New Roman" w:hAnsi="Times New Roman"/>
          <w:color w:val="auto"/>
          <w:sz w:val="28"/>
          <w:szCs w:val="28"/>
        </w:rPr>
        <w:t>рабочего дня</w:t>
      </w:r>
      <w:r w:rsidRPr="00BD381A">
        <w:rPr>
          <w:rFonts w:ascii="Times New Roman" w:hAnsi="Times New Roman"/>
          <w:sz w:val="28"/>
          <w:szCs w:val="28"/>
        </w:rPr>
        <w:t xml:space="preserve"> текущего месяца.</w:t>
      </w:r>
    </w:p>
    <w:p w:rsidR="007C400A" w:rsidRPr="00BD381A" w:rsidRDefault="0080422A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4</w:t>
      </w:r>
      <w:r w:rsidR="00FA12DA" w:rsidRPr="00BD381A">
        <w:rPr>
          <w:rFonts w:ascii="Times New Roman" w:hAnsi="Times New Roman"/>
          <w:sz w:val="28"/>
          <w:szCs w:val="28"/>
        </w:rPr>
        <w:t>.</w:t>
      </w:r>
      <w:r w:rsidR="00AE0B27" w:rsidRPr="00BD381A">
        <w:rPr>
          <w:rFonts w:ascii="Times New Roman" w:hAnsi="Times New Roman"/>
          <w:sz w:val="28"/>
          <w:szCs w:val="28"/>
        </w:rPr>
        <w:t>21</w:t>
      </w:r>
      <w:r w:rsidR="00FA12DA" w:rsidRPr="00BD381A">
        <w:rPr>
          <w:rFonts w:ascii="Times New Roman" w:hAnsi="Times New Roman"/>
          <w:sz w:val="28"/>
          <w:szCs w:val="28"/>
        </w:rPr>
        <w:t>.</w:t>
      </w:r>
      <w:r w:rsidR="00FA12DA" w:rsidRPr="00BD381A">
        <w:rPr>
          <w:rFonts w:ascii="Times New Roman" w:hAnsi="Times New Roman"/>
          <w:sz w:val="28"/>
          <w:szCs w:val="28"/>
        </w:rPr>
        <w:tab/>
      </w:r>
      <w:r w:rsidR="00615C60" w:rsidRPr="00BD381A">
        <w:rPr>
          <w:rFonts w:ascii="Times New Roman" w:hAnsi="Times New Roman"/>
          <w:sz w:val="28"/>
          <w:szCs w:val="28"/>
        </w:rPr>
        <w:t xml:space="preserve"> </w:t>
      </w:r>
      <w:r w:rsidR="007C400A" w:rsidRPr="00BD381A">
        <w:rPr>
          <w:rFonts w:ascii="Times New Roman" w:hAnsi="Times New Roman"/>
          <w:sz w:val="28"/>
          <w:szCs w:val="28"/>
        </w:rPr>
        <w:t>В качестве мер, обеспечивающих сбалансированность уточненного кассового плана, могут применяться:</w:t>
      </w:r>
    </w:p>
    <w:p w:rsidR="0028405E" w:rsidRPr="00BD381A" w:rsidRDefault="0028405E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оперативн</w:t>
      </w:r>
      <w:r w:rsidR="00485694" w:rsidRPr="00BD381A">
        <w:rPr>
          <w:rFonts w:ascii="Times New Roman" w:hAnsi="Times New Roman"/>
          <w:sz w:val="28"/>
          <w:szCs w:val="28"/>
        </w:rPr>
        <w:t>ая</w:t>
      </w:r>
      <w:r w:rsidRPr="00BD381A">
        <w:rPr>
          <w:rFonts w:ascii="Times New Roman" w:hAnsi="Times New Roman"/>
          <w:sz w:val="28"/>
          <w:szCs w:val="28"/>
        </w:rPr>
        <w:t xml:space="preserve"> корректировка представленных уточненных прогнозов кассовых выплат и кассовых поступлений по источникам финансирования дефицита областного бюджета;</w:t>
      </w:r>
    </w:p>
    <w:p w:rsidR="007C400A" w:rsidRPr="00BD381A" w:rsidRDefault="007C400A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уменьшение предельного объема денежных средств областного бюджета для размещения на банковские депозиты;</w:t>
      </w:r>
    </w:p>
    <w:p w:rsidR="007C400A" w:rsidRPr="00BD381A" w:rsidRDefault="007C400A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увеличение суммы возврата средств областного бюджета</w:t>
      </w:r>
      <w:r w:rsidR="008E7A15" w:rsidRPr="00BD381A">
        <w:rPr>
          <w:rFonts w:ascii="Times New Roman" w:hAnsi="Times New Roman"/>
          <w:sz w:val="28"/>
          <w:szCs w:val="28"/>
        </w:rPr>
        <w:t>, размещенных</w:t>
      </w:r>
      <w:r w:rsidRPr="00BD381A">
        <w:rPr>
          <w:rFonts w:ascii="Times New Roman" w:hAnsi="Times New Roman"/>
          <w:sz w:val="28"/>
          <w:szCs w:val="28"/>
        </w:rPr>
        <w:t xml:space="preserve"> </w:t>
      </w:r>
      <w:r w:rsidR="008E7A15" w:rsidRPr="00BD381A">
        <w:rPr>
          <w:rFonts w:ascii="Times New Roman" w:hAnsi="Times New Roman"/>
          <w:sz w:val="28"/>
          <w:szCs w:val="28"/>
        </w:rPr>
        <w:t>на</w:t>
      </w:r>
      <w:r w:rsidRPr="00BD381A">
        <w:rPr>
          <w:rFonts w:ascii="Times New Roman" w:hAnsi="Times New Roman"/>
          <w:sz w:val="28"/>
          <w:szCs w:val="28"/>
        </w:rPr>
        <w:t xml:space="preserve"> банковских депозит</w:t>
      </w:r>
      <w:r w:rsidR="008E7A15" w:rsidRPr="00BD381A">
        <w:rPr>
          <w:rFonts w:ascii="Times New Roman" w:hAnsi="Times New Roman"/>
          <w:sz w:val="28"/>
          <w:szCs w:val="28"/>
        </w:rPr>
        <w:t>ах</w:t>
      </w:r>
      <w:r w:rsidRPr="00BD381A">
        <w:rPr>
          <w:rFonts w:ascii="Times New Roman" w:hAnsi="Times New Roman"/>
          <w:sz w:val="28"/>
          <w:szCs w:val="28"/>
        </w:rPr>
        <w:t>;</w:t>
      </w:r>
    </w:p>
    <w:p w:rsidR="007C400A" w:rsidRPr="00BD381A" w:rsidRDefault="00E345C6" w:rsidP="0021010F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утверждение</w:t>
      </w:r>
      <w:r w:rsidR="007C400A" w:rsidRPr="00BD381A">
        <w:rPr>
          <w:rFonts w:ascii="Times New Roman" w:hAnsi="Times New Roman"/>
          <w:sz w:val="28"/>
          <w:szCs w:val="28"/>
        </w:rPr>
        <w:t xml:space="preserve"> и доведение до ГРБС предельных объемов финансирования, обеспечивающих сбалансированность уточненного кассового плана</w:t>
      </w:r>
      <w:r w:rsidR="002D1F9E" w:rsidRPr="00BD381A">
        <w:rPr>
          <w:rFonts w:ascii="Times New Roman" w:hAnsi="Times New Roman"/>
          <w:sz w:val="28"/>
          <w:szCs w:val="28"/>
        </w:rPr>
        <w:t xml:space="preserve"> (в соответствии с разделом </w:t>
      </w:r>
      <w:r w:rsidR="002D1F9E" w:rsidRPr="00BD381A">
        <w:rPr>
          <w:rStyle w:val="Pro-Marka"/>
          <w:rFonts w:ascii="Times New Roman" w:hAnsi="Times New Roman"/>
          <w:color w:val="auto"/>
          <w:sz w:val="28"/>
          <w:szCs w:val="28"/>
        </w:rPr>
        <w:t>3</w:t>
      </w:r>
      <w:r w:rsidR="002D1F9E" w:rsidRPr="00BD381A">
        <w:rPr>
          <w:rFonts w:ascii="Times New Roman" w:hAnsi="Times New Roman"/>
          <w:sz w:val="28"/>
          <w:szCs w:val="28"/>
        </w:rPr>
        <w:t xml:space="preserve"> Порядка)</w:t>
      </w:r>
      <w:r w:rsidR="007C400A" w:rsidRPr="00BD381A">
        <w:rPr>
          <w:rFonts w:ascii="Times New Roman" w:hAnsi="Times New Roman"/>
          <w:sz w:val="28"/>
          <w:szCs w:val="28"/>
        </w:rPr>
        <w:t>.</w:t>
      </w:r>
    </w:p>
    <w:p w:rsidR="007C400A" w:rsidRPr="00BD381A" w:rsidRDefault="007C400A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AB000C" w:rsidRPr="00BD381A" w:rsidRDefault="004B2AC6" w:rsidP="0021010F">
      <w:pPr>
        <w:pStyle w:val="4"/>
        <w:spacing w:before="0" w:after="0"/>
        <w:ind w:left="0" w:firstLine="851"/>
        <w:rPr>
          <w:rFonts w:ascii="Times New Roman" w:hAnsi="Times New Roman"/>
          <w:sz w:val="28"/>
        </w:rPr>
      </w:pPr>
      <w:r w:rsidRPr="00BD381A">
        <w:rPr>
          <w:rFonts w:ascii="Times New Roman" w:hAnsi="Times New Roman"/>
          <w:sz w:val="28"/>
        </w:rPr>
        <w:t>5</w:t>
      </w:r>
      <w:r w:rsidR="00AB000C" w:rsidRPr="00BD381A">
        <w:rPr>
          <w:rFonts w:ascii="Times New Roman" w:hAnsi="Times New Roman"/>
          <w:sz w:val="28"/>
        </w:rPr>
        <w:t>.</w:t>
      </w:r>
      <w:r w:rsidR="007C400A" w:rsidRPr="00BD381A">
        <w:rPr>
          <w:rFonts w:ascii="Times New Roman" w:hAnsi="Times New Roman"/>
          <w:sz w:val="28"/>
        </w:rPr>
        <w:t xml:space="preserve"> </w:t>
      </w:r>
      <w:r w:rsidR="00AB000C" w:rsidRPr="00BD381A">
        <w:rPr>
          <w:rFonts w:ascii="Times New Roman" w:hAnsi="Times New Roman"/>
          <w:sz w:val="28"/>
        </w:rPr>
        <w:t>Подготовка и представление отчетности об исполнении кассового плана</w:t>
      </w:r>
    </w:p>
    <w:p w:rsidR="00660D0C" w:rsidRPr="00BD381A" w:rsidRDefault="000A163E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5.1.</w:t>
      </w:r>
      <w:r w:rsidRPr="00BD381A">
        <w:rPr>
          <w:rFonts w:ascii="Times New Roman" w:hAnsi="Times New Roman"/>
          <w:sz w:val="28"/>
          <w:szCs w:val="28"/>
        </w:rPr>
        <w:tab/>
      </w:r>
      <w:proofErr w:type="gramStart"/>
      <w:r w:rsidR="00353FA6" w:rsidRPr="00BD381A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</w:t>
      </w:r>
      <w:r w:rsidR="00B33D2E" w:rsidRPr="00BD381A">
        <w:rPr>
          <w:rFonts w:ascii="Times New Roman" w:hAnsi="Times New Roman"/>
          <w:sz w:val="28"/>
          <w:szCs w:val="28"/>
        </w:rPr>
        <w:t>еженедельно</w:t>
      </w:r>
      <w:r w:rsidR="00890E4E" w:rsidRPr="00BD381A">
        <w:rPr>
          <w:rFonts w:ascii="Times New Roman" w:hAnsi="Times New Roman"/>
          <w:sz w:val="28"/>
          <w:szCs w:val="28"/>
        </w:rPr>
        <w:t>, в последний рабочий день недели,</w:t>
      </w:r>
      <w:r w:rsidR="00B33D2E" w:rsidRPr="00BD381A">
        <w:rPr>
          <w:rFonts w:ascii="Times New Roman" w:hAnsi="Times New Roman"/>
          <w:sz w:val="28"/>
          <w:szCs w:val="28"/>
        </w:rPr>
        <w:t xml:space="preserve"> </w:t>
      </w:r>
      <w:r w:rsidR="00AB000C" w:rsidRPr="00BD381A">
        <w:rPr>
          <w:rFonts w:ascii="Times New Roman" w:hAnsi="Times New Roman"/>
          <w:sz w:val="28"/>
          <w:szCs w:val="28"/>
        </w:rPr>
        <w:t>готовит информацию о</w:t>
      </w:r>
      <w:r w:rsidR="00B33D2E" w:rsidRPr="00BD381A">
        <w:rPr>
          <w:rFonts w:ascii="Times New Roman" w:hAnsi="Times New Roman"/>
          <w:sz w:val="28"/>
          <w:szCs w:val="28"/>
        </w:rPr>
        <w:t xml:space="preserve">б исполнении кассового плана </w:t>
      </w:r>
      <w:r w:rsidR="000214D6" w:rsidRPr="00BD381A">
        <w:rPr>
          <w:rFonts w:ascii="Times New Roman" w:hAnsi="Times New Roman"/>
          <w:sz w:val="28"/>
          <w:szCs w:val="28"/>
        </w:rPr>
        <w:t xml:space="preserve">по средством создания отчета в информационной системе «Информация об исполнении кассового плана исполнения областного бюджета Ленинградской области» </w:t>
      </w:r>
      <w:r w:rsidR="00AB000C" w:rsidRPr="00BD381A">
        <w:rPr>
          <w:rFonts w:ascii="Times New Roman" w:hAnsi="Times New Roman"/>
          <w:sz w:val="28"/>
          <w:szCs w:val="28"/>
        </w:rPr>
        <w:t xml:space="preserve">по форме приложения </w:t>
      </w:r>
      <w:r w:rsidR="00F151D7" w:rsidRPr="00BD381A">
        <w:rPr>
          <w:rStyle w:val="Pro-Marka"/>
          <w:rFonts w:ascii="Times New Roman" w:hAnsi="Times New Roman"/>
          <w:color w:val="auto"/>
          <w:sz w:val="28"/>
          <w:szCs w:val="28"/>
        </w:rPr>
        <w:t>3</w:t>
      </w:r>
      <w:r w:rsidR="00AB000C" w:rsidRPr="00BD381A">
        <w:rPr>
          <w:rFonts w:ascii="Times New Roman" w:hAnsi="Times New Roman"/>
          <w:sz w:val="28"/>
          <w:szCs w:val="28"/>
        </w:rPr>
        <w:t xml:space="preserve"> к Порядку</w:t>
      </w:r>
      <w:r w:rsidR="0042184C" w:rsidRPr="00BD381A">
        <w:rPr>
          <w:rFonts w:ascii="Times New Roman" w:hAnsi="Times New Roman"/>
          <w:sz w:val="28"/>
          <w:szCs w:val="28"/>
        </w:rPr>
        <w:t>,</w:t>
      </w:r>
      <w:r w:rsidRPr="00BD381A">
        <w:rPr>
          <w:rFonts w:ascii="Times New Roman" w:hAnsi="Times New Roman"/>
          <w:sz w:val="28"/>
          <w:szCs w:val="28"/>
        </w:rPr>
        <w:t xml:space="preserve"> а также комплект информационных материалов об исполнении областного бюджета и представляет их Губернатору Ленинградской области, </w:t>
      </w:r>
      <w:r w:rsidR="002B2D43" w:rsidRPr="00BD381A">
        <w:rPr>
          <w:rFonts w:ascii="Times New Roman" w:hAnsi="Times New Roman"/>
          <w:sz w:val="28"/>
          <w:szCs w:val="28"/>
        </w:rPr>
        <w:t>руководителю комитета финансов (уполномоченному лицу)</w:t>
      </w:r>
      <w:r w:rsidRPr="00BD381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BD381A">
        <w:rPr>
          <w:rFonts w:ascii="Times New Roman" w:hAnsi="Times New Roman"/>
          <w:sz w:val="28"/>
          <w:szCs w:val="28"/>
        </w:rPr>
        <w:t xml:space="preserve"> в отдел финансовой политики и государственного долга</w:t>
      </w:r>
      <w:r w:rsidR="00F151D7" w:rsidRPr="00BD381A">
        <w:rPr>
          <w:rFonts w:ascii="Times New Roman" w:hAnsi="Times New Roman"/>
          <w:sz w:val="28"/>
          <w:szCs w:val="28"/>
        </w:rPr>
        <w:t>.</w:t>
      </w:r>
    </w:p>
    <w:p w:rsidR="000A163E" w:rsidRPr="00BD381A" w:rsidRDefault="000A163E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5.2.</w:t>
      </w:r>
      <w:r w:rsidRPr="00BD381A">
        <w:rPr>
          <w:rFonts w:ascii="Times New Roman" w:hAnsi="Times New Roman"/>
          <w:sz w:val="28"/>
          <w:szCs w:val="28"/>
        </w:rPr>
        <w:tab/>
        <w:t>В целях формирования комплекта информационных материалов</w:t>
      </w:r>
      <w:r w:rsidR="000F3321" w:rsidRPr="00BD381A">
        <w:rPr>
          <w:rFonts w:ascii="Times New Roman" w:hAnsi="Times New Roman"/>
          <w:sz w:val="28"/>
          <w:szCs w:val="28"/>
        </w:rPr>
        <w:t xml:space="preserve"> об исполнении областного бюджета</w:t>
      </w:r>
      <w:r w:rsidRPr="00BD381A">
        <w:rPr>
          <w:rFonts w:ascii="Times New Roman" w:hAnsi="Times New Roman"/>
          <w:sz w:val="28"/>
          <w:szCs w:val="28"/>
        </w:rPr>
        <w:t xml:space="preserve"> </w:t>
      </w:r>
      <w:r w:rsidR="0042184C" w:rsidRPr="00BD381A">
        <w:rPr>
          <w:rFonts w:ascii="Times New Roman" w:hAnsi="Times New Roman"/>
          <w:sz w:val="28"/>
          <w:szCs w:val="28"/>
        </w:rPr>
        <w:t>структурные подразделения комитета финансов, курирующими соответствующие направления</w:t>
      </w:r>
      <w:r w:rsidRPr="00BD381A">
        <w:rPr>
          <w:rFonts w:ascii="Times New Roman" w:hAnsi="Times New Roman"/>
          <w:sz w:val="28"/>
          <w:szCs w:val="28"/>
        </w:rPr>
        <w:t>, еженедельно</w:t>
      </w:r>
      <w:r w:rsidR="002B2D43" w:rsidRPr="00BD381A">
        <w:rPr>
          <w:rFonts w:ascii="Times New Roman" w:hAnsi="Times New Roman"/>
          <w:sz w:val="28"/>
          <w:szCs w:val="28"/>
        </w:rPr>
        <w:t>, в последний рабочий день недели,</w:t>
      </w:r>
      <w:r w:rsidRPr="00BD381A">
        <w:rPr>
          <w:rFonts w:ascii="Times New Roman" w:hAnsi="Times New Roman"/>
          <w:sz w:val="28"/>
          <w:szCs w:val="28"/>
        </w:rPr>
        <w:t xml:space="preserve"> представляют в департамент казначейского исполнения бюджета следующую информацию:</w:t>
      </w:r>
    </w:p>
    <w:p w:rsidR="000A163E" w:rsidRPr="00BD381A" w:rsidRDefault="000A163E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>справку о поступлении доходов в областной бюджет Ленинградской области;</w:t>
      </w:r>
    </w:p>
    <w:p w:rsidR="000A163E" w:rsidRPr="00BD381A" w:rsidRDefault="000A163E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>справку о поступлении налоговых и неналоговых доходов в консолидированный бюджет Ленинградской области;</w:t>
      </w:r>
    </w:p>
    <w:p w:rsidR="000A163E" w:rsidRPr="00BD381A" w:rsidRDefault="000A163E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 xml:space="preserve">сведения </w:t>
      </w:r>
      <w:proofErr w:type="gramStart"/>
      <w:r w:rsidRPr="00BD381A">
        <w:rPr>
          <w:rFonts w:ascii="Times New Roman" w:hAnsi="Times New Roman"/>
          <w:sz w:val="28"/>
          <w:szCs w:val="28"/>
        </w:rPr>
        <w:t xml:space="preserve">о задолженности по выплате заработной платы с начислениями на оплату </w:t>
      </w:r>
      <w:r w:rsidR="002B2D43" w:rsidRPr="00BD381A">
        <w:rPr>
          <w:rFonts w:ascii="Times New Roman" w:hAnsi="Times New Roman"/>
          <w:sz w:val="28"/>
          <w:szCs w:val="28"/>
        </w:rPr>
        <w:t>труда работникам бюджетной сферы</w:t>
      </w:r>
      <w:r w:rsidRPr="00BD381A">
        <w:rPr>
          <w:rFonts w:ascii="Times New Roman" w:hAnsi="Times New Roman"/>
          <w:sz w:val="28"/>
          <w:szCs w:val="28"/>
        </w:rPr>
        <w:t xml:space="preserve"> по данным финансовых органов</w:t>
      </w:r>
      <w:proofErr w:type="gramEnd"/>
      <w:r w:rsidRPr="00BD381A">
        <w:rPr>
          <w:rFonts w:ascii="Times New Roman" w:hAnsi="Times New Roman"/>
          <w:sz w:val="28"/>
          <w:szCs w:val="28"/>
        </w:rPr>
        <w:t xml:space="preserve"> муниципальных образований Ленинградской области;</w:t>
      </w:r>
    </w:p>
    <w:p w:rsidR="007930CD" w:rsidRPr="00BD381A" w:rsidRDefault="007930CD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>информацию о государственных облигациях Ленинградской области;</w:t>
      </w:r>
    </w:p>
    <w:p w:rsidR="000A163E" w:rsidRPr="00BD381A" w:rsidRDefault="000A163E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-</w:t>
      </w:r>
      <w:r w:rsidRPr="00BD381A">
        <w:rPr>
          <w:rFonts w:ascii="Times New Roman" w:hAnsi="Times New Roman"/>
          <w:sz w:val="28"/>
          <w:szCs w:val="28"/>
        </w:rPr>
        <w:tab/>
        <w:t>информацию о бюджетных кредитах;</w:t>
      </w:r>
    </w:p>
    <w:p w:rsidR="000A163E" w:rsidRPr="00BD381A" w:rsidRDefault="000A163E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lastRenderedPageBreak/>
        <w:t>-</w:t>
      </w:r>
      <w:r w:rsidRPr="00BD381A">
        <w:rPr>
          <w:rFonts w:ascii="Times New Roman" w:hAnsi="Times New Roman"/>
          <w:sz w:val="28"/>
          <w:szCs w:val="28"/>
        </w:rPr>
        <w:tab/>
        <w:t>информацию о предоставленных государственных гарантиях Ленинградской области.</w:t>
      </w:r>
    </w:p>
    <w:p w:rsidR="000A163E" w:rsidRPr="00BD381A" w:rsidRDefault="000A163E" w:rsidP="0021010F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D381A">
        <w:rPr>
          <w:rFonts w:ascii="Times New Roman" w:hAnsi="Times New Roman"/>
          <w:sz w:val="28"/>
          <w:szCs w:val="28"/>
        </w:rPr>
        <w:t>5.3.</w:t>
      </w:r>
      <w:r w:rsidRPr="00BD381A">
        <w:rPr>
          <w:rFonts w:ascii="Times New Roman" w:hAnsi="Times New Roman"/>
          <w:sz w:val="28"/>
          <w:szCs w:val="28"/>
        </w:rPr>
        <w:tab/>
        <w:t xml:space="preserve">Департамент казначейского исполнения бюджета представляет копию кассового плана и информацию об исполнении кассового плата по запросу структурных подразделений комитета финансов, органов государственной власти Ленинградской области и (или) другим пользователям по согласованию с </w:t>
      </w:r>
      <w:r w:rsidR="002B2D43" w:rsidRPr="00BD381A">
        <w:rPr>
          <w:rFonts w:ascii="Times New Roman" w:hAnsi="Times New Roman"/>
          <w:sz w:val="28"/>
          <w:szCs w:val="28"/>
        </w:rPr>
        <w:t>руководителем комитета финансов (уполномоченным лицом)</w:t>
      </w:r>
      <w:r w:rsidRPr="00BD381A">
        <w:rPr>
          <w:rFonts w:ascii="Times New Roman" w:hAnsi="Times New Roman"/>
          <w:sz w:val="28"/>
          <w:szCs w:val="28"/>
        </w:rPr>
        <w:t>.</w:t>
      </w:r>
      <w:r w:rsidR="00AF79CE" w:rsidRPr="00BD381A">
        <w:rPr>
          <w:rFonts w:ascii="Times New Roman" w:hAnsi="Times New Roman"/>
          <w:sz w:val="28"/>
          <w:szCs w:val="28"/>
        </w:rPr>
        <w:t xml:space="preserve"> </w:t>
      </w:r>
    </w:p>
    <w:p w:rsidR="000A163E" w:rsidRPr="00BD381A" w:rsidRDefault="000A163E" w:rsidP="0021010F">
      <w:pPr>
        <w:pStyle w:val="Pro-List1"/>
        <w:spacing w:before="0" w:line="240" w:lineRule="auto"/>
        <w:ind w:left="0"/>
      </w:pPr>
    </w:p>
    <w:p w:rsidR="000A163E" w:rsidRPr="00BD381A" w:rsidRDefault="000A163E" w:rsidP="000A163E">
      <w:pPr>
        <w:pStyle w:val="Pro-List1"/>
        <w:ind w:left="0" w:firstLine="0"/>
        <w:sectPr w:rsidR="000A163E" w:rsidRPr="00BD381A" w:rsidSect="0042184C">
          <w:headerReference w:type="default" r:id="rId9"/>
          <w:pgSz w:w="11906" w:h="16838"/>
          <w:pgMar w:top="1134" w:right="567" w:bottom="1134" w:left="1134" w:header="709" w:footer="567" w:gutter="0"/>
          <w:pgNumType w:start="0"/>
          <w:cols w:space="708"/>
          <w:titlePg/>
          <w:docGrid w:linePitch="360"/>
        </w:sectPr>
      </w:pPr>
    </w:p>
    <w:p w:rsidR="00813A17" w:rsidRPr="00BD381A" w:rsidRDefault="00813A17" w:rsidP="00813A17">
      <w:pPr>
        <w:pStyle w:val="4"/>
        <w:jc w:val="right"/>
      </w:pPr>
      <w:r w:rsidRPr="00BD381A">
        <w:lastRenderedPageBreak/>
        <w:t xml:space="preserve">Приложение </w:t>
      </w:r>
      <w:r w:rsidR="00F151D7" w:rsidRPr="00BD381A">
        <w:t>1</w:t>
      </w:r>
      <w:r w:rsidRPr="00BD381A">
        <w:t xml:space="preserve"> </w:t>
      </w:r>
      <w:r w:rsidR="00B62608" w:rsidRPr="00BD381A">
        <w:t>к Порядку</w:t>
      </w:r>
    </w:p>
    <w:p w:rsidR="00E42D09" w:rsidRPr="00BD381A" w:rsidRDefault="00E42D09" w:rsidP="00E42D09">
      <w:pPr>
        <w:pStyle w:val="Pro-Gramma"/>
        <w:jc w:val="center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>Кассовый план исполнения областного бюджета Ленинградской области на _______ год</w:t>
      </w:r>
    </w:p>
    <w:p w:rsidR="00E42D09" w:rsidRPr="00BD381A" w:rsidRDefault="009A2AEE" w:rsidP="009A2AEE">
      <w:pPr>
        <w:pStyle w:val="Pro-Gramma"/>
        <w:jc w:val="righ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>(тыс. руб.)</w:t>
      </w:r>
    </w:p>
    <w:tbl>
      <w:tblPr>
        <w:tblStyle w:val="Pro-Table"/>
        <w:tblW w:w="146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67"/>
        <w:gridCol w:w="754"/>
        <w:gridCol w:w="755"/>
        <w:gridCol w:w="755"/>
        <w:gridCol w:w="754"/>
        <w:gridCol w:w="755"/>
        <w:gridCol w:w="755"/>
        <w:gridCol w:w="754"/>
        <w:gridCol w:w="755"/>
        <w:gridCol w:w="755"/>
        <w:gridCol w:w="754"/>
        <w:gridCol w:w="755"/>
        <w:gridCol w:w="755"/>
        <w:gridCol w:w="754"/>
        <w:gridCol w:w="755"/>
        <w:gridCol w:w="755"/>
        <w:gridCol w:w="755"/>
      </w:tblGrid>
      <w:tr w:rsidR="002E7A92" w:rsidRPr="00BD381A" w:rsidTr="002E7A92">
        <w:trPr>
          <w:trHeight w:val="320"/>
          <w:tblHeader/>
        </w:trPr>
        <w:tc>
          <w:tcPr>
            <w:tcW w:w="2013" w:type="dxa"/>
          </w:tcPr>
          <w:p w:rsidR="002E7A92" w:rsidRPr="00BD381A" w:rsidRDefault="002E7A92" w:rsidP="002E7A92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 xml:space="preserve">Наименование </w:t>
            </w:r>
          </w:p>
        </w:tc>
        <w:tc>
          <w:tcPr>
            <w:tcW w:w="567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Код строки</w:t>
            </w:r>
          </w:p>
        </w:tc>
        <w:tc>
          <w:tcPr>
            <w:tcW w:w="754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январь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февраль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март</w:t>
            </w:r>
          </w:p>
        </w:tc>
        <w:tc>
          <w:tcPr>
            <w:tcW w:w="754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Итого 1 квартал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апрель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май</w:t>
            </w:r>
          </w:p>
        </w:tc>
        <w:tc>
          <w:tcPr>
            <w:tcW w:w="754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июнь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 xml:space="preserve">Итого 1 </w:t>
            </w:r>
            <w:proofErr w:type="gramStart"/>
            <w:r w:rsidRPr="00BD381A">
              <w:rPr>
                <w:rFonts w:ascii="Times New Roman" w:hAnsi="Times New Roman"/>
                <w:szCs w:val="16"/>
              </w:rPr>
              <w:t>полу-</w:t>
            </w:r>
            <w:proofErr w:type="spellStart"/>
            <w:r w:rsidRPr="00BD381A">
              <w:rPr>
                <w:rFonts w:ascii="Times New Roman" w:hAnsi="Times New Roman"/>
                <w:szCs w:val="16"/>
              </w:rPr>
              <w:t>годие</w:t>
            </w:r>
            <w:proofErr w:type="spellEnd"/>
            <w:proofErr w:type="gramEnd"/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июль</w:t>
            </w:r>
          </w:p>
        </w:tc>
        <w:tc>
          <w:tcPr>
            <w:tcW w:w="754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август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сентябрь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Итого 9 месяцев</w:t>
            </w:r>
          </w:p>
        </w:tc>
        <w:tc>
          <w:tcPr>
            <w:tcW w:w="754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октябрь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ноябрь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декабрь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Итого за год</w:t>
            </w:r>
          </w:p>
        </w:tc>
      </w:tr>
      <w:tr w:rsidR="002E7A92" w:rsidRPr="00BD381A" w:rsidTr="002E7A92">
        <w:trPr>
          <w:tblHeader/>
        </w:trPr>
        <w:tc>
          <w:tcPr>
            <w:tcW w:w="2013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67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754" w:type="dxa"/>
          </w:tcPr>
          <w:p w:rsidR="002E7A92" w:rsidRPr="00BD381A" w:rsidRDefault="002E7A92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754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754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754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754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755" w:type="dxa"/>
          </w:tcPr>
          <w:p w:rsidR="002E7A92" w:rsidRPr="00BD381A" w:rsidRDefault="002E7A92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755" w:type="dxa"/>
          </w:tcPr>
          <w:p w:rsidR="002E7A92" w:rsidRPr="00BD381A" w:rsidRDefault="002E7A92" w:rsidP="00E42D09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755" w:type="dxa"/>
          </w:tcPr>
          <w:p w:rsidR="002E7A92" w:rsidRPr="00BD381A" w:rsidRDefault="002E7A92" w:rsidP="00E42D09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18</w:t>
            </w:r>
          </w:p>
        </w:tc>
      </w:tr>
      <w:tr w:rsidR="002E7A92" w:rsidRPr="00BD381A" w:rsidTr="002E7A92">
        <w:tc>
          <w:tcPr>
            <w:tcW w:w="2013" w:type="dxa"/>
          </w:tcPr>
          <w:p w:rsidR="002E7A92" w:rsidRPr="00BD381A" w:rsidRDefault="002E7A92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Остатки на едином счете областного бюджета на начало месяца</w:t>
            </w:r>
            <w:r w:rsidR="00253E47" w:rsidRPr="00BD381A">
              <w:rPr>
                <w:rFonts w:ascii="Times New Roman" w:hAnsi="Times New Roman"/>
                <w:szCs w:val="16"/>
              </w:rPr>
              <w:t xml:space="preserve">, в </w:t>
            </w:r>
            <w:proofErr w:type="spellStart"/>
            <w:r w:rsidR="00253E47" w:rsidRPr="00BD381A">
              <w:rPr>
                <w:rFonts w:ascii="Times New Roman" w:hAnsi="Times New Roman"/>
                <w:szCs w:val="16"/>
              </w:rPr>
              <w:t>т.ч</w:t>
            </w:r>
            <w:proofErr w:type="spellEnd"/>
            <w:r w:rsidR="00253E47" w:rsidRPr="00BD381A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67" w:type="dxa"/>
          </w:tcPr>
          <w:p w:rsidR="002E7A92" w:rsidRPr="00BD381A" w:rsidRDefault="002E7A92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0100</w:t>
            </w:r>
          </w:p>
        </w:tc>
        <w:tc>
          <w:tcPr>
            <w:tcW w:w="754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981A72" w:rsidRPr="00BD381A" w:rsidTr="00253E47">
        <w:tc>
          <w:tcPr>
            <w:tcW w:w="2013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Средства областного бюджета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53E47" w:rsidRPr="00BD381A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0110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981A72" w:rsidRPr="00BD381A" w:rsidTr="00253E47">
        <w:tc>
          <w:tcPr>
            <w:tcW w:w="2013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Средства счета №40601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53E47" w:rsidRPr="00BD381A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0120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E7A92" w:rsidRPr="00BD381A" w:rsidTr="002E7A92">
        <w:tc>
          <w:tcPr>
            <w:tcW w:w="2013" w:type="dxa"/>
          </w:tcPr>
          <w:p w:rsidR="002E7A92" w:rsidRPr="00BD381A" w:rsidRDefault="002E7A92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Кассовые поступления, всего:</w:t>
            </w:r>
          </w:p>
        </w:tc>
        <w:tc>
          <w:tcPr>
            <w:tcW w:w="567" w:type="dxa"/>
          </w:tcPr>
          <w:p w:rsidR="002E7A92" w:rsidRPr="00BD381A" w:rsidRDefault="002E7A92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0200</w:t>
            </w:r>
          </w:p>
        </w:tc>
        <w:tc>
          <w:tcPr>
            <w:tcW w:w="754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E7A92" w:rsidRPr="00BD381A" w:rsidRDefault="002E7A92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981A72" w:rsidRPr="00BD381A" w:rsidTr="00253E47">
        <w:tc>
          <w:tcPr>
            <w:tcW w:w="2013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Средства счета №40601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53E47" w:rsidRPr="00BD381A" w:rsidRDefault="008F11DC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0210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253E47" w:rsidRPr="00BD381A" w:rsidRDefault="00253E47" w:rsidP="000A7AD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BD381A" w:rsidTr="002E7A92">
        <w:tc>
          <w:tcPr>
            <w:tcW w:w="2013" w:type="dxa"/>
          </w:tcPr>
          <w:p w:rsidR="00253E47" w:rsidRPr="00BD381A" w:rsidRDefault="00253E47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 xml:space="preserve">Доходы областного бюджета, в </w:t>
            </w:r>
            <w:proofErr w:type="spellStart"/>
            <w:r w:rsidRPr="00BD381A">
              <w:rPr>
                <w:rFonts w:ascii="Times New Roman" w:hAnsi="Times New Roman"/>
                <w:szCs w:val="16"/>
              </w:rPr>
              <w:t>т.ч</w:t>
            </w:r>
            <w:proofErr w:type="spellEnd"/>
            <w:r w:rsidRPr="00BD381A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67" w:type="dxa"/>
          </w:tcPr>
          <w:p w:rsidR="00253E47" w:rsidRPr="00BD381A" w:rsidRDefault="00253E47" w:rsidP="008F11D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02</w:t>
            </w:r>
            <w:r w:rsidR="008F11DC" w:rsidRPr="00BD381A">
              <w:rPr>
                <w:rFonts w:ascii="Times New Roman" w:hAnsi="Times New Roman"/>
                <w:szCs w:val="16"/>
              </w:rPr>
              <w:t>2</w:t>
            </w:r>
            <w:r w:rsidRPr="00BD381A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BD381A" w:rsidTr="002E7A92">
        <w:tc>
          <w:tcPr>
            <w:tcW w:w="2013" w:type="dxa"/>
          </w:tcPr>
          <w:p w:rsidR="00253E47" w:rsidRPr="00BD381A" w:rsidRDefault="00253E47" w:rsidP="00E42D09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Поступления источников финансирования дефицита областного бюджета - всего</w:t>
            </w:r>
          </w:p>
        </w:tc>
        <w:tc>
          <w:tcPr>
            <w:tcW w:w="567" w:type="dxa"/>
          </w:tcPr>
          <w:p w:rsidR="00253E47" w:rsidRPr="00BD381A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023</w:t>
            </w:r>
            <w:r w:rsidR="00253E47" w:rsidRPr="00BD381A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BD381A" w:rsidTr="002E7A92">
        <w:tc>
          <w:tcPr>
            <w:tcW w:w="2013" w:type="dxa"/>
          </w:tcPr>
          <w:p w:rsidR="00253E47" w:rsidRPr="00BD381A" w:rsidRDefault="00253E47" w:rsidP="008D7DC8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из них: привлечение государственных внутренних заимствований</w:t>
            </w:r>
          </w:p>
        </w:tc>
        <w:tc>
          <w:tcPr>
            <w:tcW w:w="567" w:type="dxa"/>
          </w:tcPr>
          <w:p w:rsidR="00253E47" w:rsidRPr="00BD381A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023</w:t>
            </w:r>
            <w:r w:rsidR="00253E47" w:rsidRPr="00BD381A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BD381A" w:rsidTr="002E7A92">
        <w:tc>
          <w:tcPr>
            <w:tcW w:w="2013" w:type="dxa"/>
          </w:tcPr>
          <w:p w:rsidR="00253E47" w:rsidRPr="00BD381A" w:rsidRDefault="00253E47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Кассовые выплаты, всего:</w:t>
            </w:r>
          </w:p>
        </w:tc>
        <w:tc>
          <w:tcPr>
            <w:tcW w:w="567" w:type="dxa"/>
          </w:tcPr>
          <w:p w:rsidR="00253E47" w:rsidRPr="00BD381A" w:rsidRDefault="00253E47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0300</w:t>
            </w: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BD381A" w:rsidTr="002E7A92">
        <w:tc>
          <w:tcPr>
            <w:tcW w:w="2013" w:type="dxa"/>
          </w:tcPr>
          <w:p w:rsidR="00253E47" w:rsidRPr="00BD381A" w:rsidRDefault="00253E47" w:rsidP="00BE4896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 xml:space="preserve">Расходы </w:t>
            </w:r>
            <w:r w:rsidR="00BE4896" w:rsidRPr="00BD381A">
              <w:rPr>
                <w:rFonts w:ascii="Times New Roman" w:hAnsi="Times New Roman"/>
                <w:szCs w:val="16"/>
              </w:rPr>
              <w:t>областного бюджета</w:t>
            </w:r>
          </w:p>
        </w:tc>
        <w:tc>
          <w:tcPr>
            <w:tcW w:w="567" w:type="dxa"/>
          </w:tcPr>
          <w:p w:rsidR="00253E47" w:rsidRPr="00BD381A" w:rsidRDefault="00253E47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0310</w:t>
            </w: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981A72" w:rsidRPr="00BD381A" w:rsidTr="00FC60E1">
        <w:tc>
          <w:tcPr>
            <w:tcW w:w="2013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Возврат средств на счет №40601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E4896" w:rsidRPr="00BD381A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0320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BE4896" w:rsidRPr="00BD381A" w:rsidRDefault="00BE4896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BD381A" w:rsidTr="002E7A92">
        <w:tc>
          <w:tcPr>
            <w:tcW w:w="2013" w:type="dxa"/>
          </w:tcPr>
          <w:p w:rsidR="00253E47" w:rsidRPr="00BD381A" w:rsidRDefault="00253E47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Выплаты из источников финансирования дефицита областного бюджета</w:t>
            </w:r>
          </w:p>
        </w:tc>
        <w:tc>
          <w:tcPr>
            <w:tcW w:w="567" w:type="dxa"/>
          </w:tcPr>
          <w:p w:rsidR="00253E47" w:rsidRPr="00BD381A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033</w:t>
            </w:r>
            <w:r w:rsidR="00253E47" w:rsidRPr="00BD381A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BD381A" w:rsidTr="002E7A92">
        <w:tc>
          <w:tcPr>
            <w:tcW w:w="2013" w:type="dxa"/>
          </w:tcPr>
          <w:p w:rsidR="00253E47" w:rsidRPr="00BD381A" w:rsidRDefault="00253E47" w:rsidP="008D7DC8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из них: погашение государственных внутренних заимствований</w:t>
            </w:r>
          </w:p>
        </w:tc>
        <w:tc>
          <w:tcPr>
            <w:tcW w:w="567" w:type="dxa"/>
          </w:tcPr>
          <w:p w:rsidR="00253E47" w:rsidRPr="00BD381A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033</w:t>
            </w:r>
            <w:r w:rsidR="00253E47" w:rsidRPr="00BD381A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BD381A" w:rsidTr="002E7A92">
        <w:tc>
          <w:tcPr>
            <w:tcW w:w="2013" w:type="dxa"/>
          </w:tcPr>
          <w:p w:rsidR="00253E47" w:rsidRPr="00BD381A" w:rsidRDefault="00253E47" w:rsidP="008D7DC8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lastRenderedPageBreak/>
              <w:t xml:space="preserve">Сальдо операций (без операций по управлению средствами на едином счете областного бюджета) </w:t>
            </w:r>
            <w:r w:rsidRPr="00BD381A">
              <w:rPr>
                <w:rFonts w:ascii="Times New Roman" w:hAnsi="Times New Roman"/>
                <w:szCs w:val="16"/>
              </w:rPr>
              <w:br/>
              <w:t>(стр. 0200 + стр.0300)</w:t>
            </w:r>
          </w:p>
        </w:tc>
        <w:tc>
          <w:tcPr>
            <w:tcW w:w="567" w:type="dxa"/>
          </w:tcPr>
          <w:p w:rsidR="00253E47" w:rsidRPr="00BD381A" w:rsidRDefault="00253E47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0400</w:t>
            </w: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BD381A" w:rsidTr="002E7A92">
        <w:tc>
          <w:tcPr>
            <w:tcW w:w="2013" w:type="dxa"/>
          </w:tcPr>
          <w:p w:rsidR="00253E47" w:rsidRPr="00BD381A" w:rsidRDefault="00253E47" w:rsidP="009A2AEE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Предельный объем денежных средств областного бюджета для размещения на банковские депозиты</w:t>
            </w:r>
          </w:p>
        </w:tc>
        <w:tc>
          <w:tcPr>
            <w:tcW w:w="567" w:type="dxa"/>
          </w:tcPr>
          <w:p w:rsidR="00253E47" w:rsidRPr="00BD381A" w:rsidRDefault="00253E47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0500</w:t>
            </w: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BD381A" w:rsidTr="002E7A92">
        <w:tc>
          <w:tcPr>
            <w:tcW w:w="2013" w:type="dxa"/>
          </w:tcPr>
          <w:p w:rsidR="00253E47" w:rsidRPr="00BD381A" w:rsidRDefault="00253E47" w:rsidP="0033653F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Возврат средств областного бюджета из банковских депозитов</w:t>
            </w:r>
          </w:p>
        </w:tc>
        <w:tc>
          <w:tcPr>
            <w:tcW w:w="567" w:type="dxa"/>
          </w:tcPr>
          <w:p w:rsidR="00253E47" w:rsidRPr="00BD381A" w:rsidRDefault="00253E47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0600</w:t>
            </w: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253E47" w:rsidRPr="00BD381A" w:rsidTr="002E7A92">
        <w:tc>
          <w:tcPr>
            <w:tcW w:w="2013" w:type="dxa"/>
          </w:tcPr>
          <w:p w:rsidR="00253E47" w:rsidRPr="00BD381A" w:rsidRDefault="00253E47" w:rsidP="0033653F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Остатки на едином счете на конец месяца (стр. 0100 + стр.0400 – стр.0500 + стр.0600)</w:t>
            </w:r>
            <w:r w:rsidR="00FC60E1" w:rsidRPr="00BD381A">
              <w:rPr>
                <w:rFonts w:ascii="Times New Roman" w:hAnsi="Times New Roman"/>
                <w:szCs w:val="16"/>
              </w:rPr>
              <w:t xml:space="preserve">, в </w:t>
            </w:r>
            <w:proofErr w:type="spellStart"/>
            <w:r w:rsidR="00FC60E1" w:rsidRPr="00BD381A">
              <w:rPr>
                <w:rFonts w:ascii="Times New Roman" w:hAnsi="Times New Roman"/>
                <w:szCs w:val="16"/>
              </w:rPr>
              <w:t>т.ч</w:t>
            </w:r>
            <w:proofErr w:type="spellEnd"/>
            <w:r w:rsidR="00FC60E1" w:rsidRPr="00BD381A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67" w:type="dxa"/>
          </w:tcPr>
          <w:p w:rsidR="00253E47" w:rsidRPr="00BD381A" w:rsidRDefault="00253E47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0700</w:t>
            </w: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</w:tcPr>
          <w:p w:rsidR="00253E47" w:rsidRPr="00BD381A" w:rsidRDefault="00253E47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981A72" w:rsidRPr="00BD381A" w:rsidTr="00FC60E1">
        <w:tc>
          <w:tcPr>
            <w:tcW w:w="2013" w:type="dxa"/>
            <w:shd w:val="clear" w:color="auto" w:fill="D6E3BC" w:themeFill="accent3" w:themeFillTint="66"/>
          </w:tcPr>
          <w:p w:rsidR="00FC60E1" w:rsidRPr="00BD381A" w:rsidRDefault="00FC60E1" w:rsidP="000A7AD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Средства областного бюджета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FC60E1" w:rsidRPr="00BD381A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0710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981A72" w:rsidRPr="00BD381A" w:rsidTr="00FC60E1">
        <w:tc>
          <w:tcPr>
            <w:tcW w:w="2013" w:type="dxa"/>
            <w:shd w:val="clear" w:color="auto" w:fill="D6E3BC" w:themeFill="accent3" w:themeFillTint="66"/>
          </w:tcPr>
          <w:p w:rsidR="00FC60E1" w:rsidRPr="00BD381A" w:rsidRDefault="00FC60E1" w:rsidP="000A7AD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Средства счета №40601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FC60E1" w:rsidRPr="00BD381A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0720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auto" w:fill="D6E3BC" w:themeFill="accent3" w:themeFillTint="66"/>
          </w:tcPr>
          <w:p w:rsidR="00FC60E1" w:rsidRPr="00BD381A" w:rsidRDefault="00FC60E1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</w:tbl>
    <w:p w:rsidR="005011AA" w:rsidRPr="00BD381A" w:rsidRDefault="00103542" w:rsidP="005011AA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>Руководитель комитета финансов (уполномоченное лицо)</w:t>
      </w:r>
      <w:r w:rsidR="005011AA" w:rsidRPr="00BD381A">
        <w:rPr>
          <w:rFonts w:ascii="Times New Roman" w:hAnsi="Times New Roman"/>
          <w:sz w:val="16"/>
          <w:szCs w:val="16"/>
        </w:rPr>
        <w:t>_____________</w:t>
      </w:r>
      <w:r w:rsidR="007C400A" w:rsidRPr="00BD381A">
        <w:rPr>
          <w:rFonts w:ascii="Times New Roman" w:hAnsi="Times New Roman"/>
          <w:sz w:val="16"/>
          <w:szCs w:val="16"/>
        </w:rPr>
        <w:t xml:space="preserve"> </w:t>
      </w:r>
      <w:r w:rsidR="005011AA" w:rsidRPr="00BD381A">
        <w:rPr>
          <w:rFonts w:ascii="Times New Roman" w:hAnsi="Times New Roman"/>
          <w:sz w:val="16"/>
          <w:szCs w:val="16"/>
        </w:rPr>
        <w:t>________________________</w:t>
      </w:r>
    </w:p>
    <w:p w:rsidR="005011AA" w:rsidRPr="00BD381A" w:rsidRDefault="007C400A" w:rsidP="005011AA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 </w:t>
      </w:r>
      <w:r w:rsidR="005011AA" w:rsidRPr="00BD381A">
        <w:rPr>
          <w:rFonts w:ascii="Times New Roman" w:hAnsi="Times New Roman"/>
          <w:sz w:val="16"/>
          <w:szCs w:val="16"/>
        </w:rPr>
        <w:tab/>
      </w:r>
      <w:r w:rsidR="008F11DC" w:rsidRPr="00BD381A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5011AA" w:rsidRPr="00BD381A">
        <w:rPr>
          <w:rFonts w:ascii="Times New Roman" w:hAnsi="Times New Roman"/>
          <w:sz w:val="16"/>
          <w:szCs w:val="16"/>
        </w:rPr>
        <w:t>(подпись)</w:t>
      </w:r>
      <w:r w:rsidRPr="00BD381A">
        <w:rPr>
          <w:rFonts w:ascii="Times New Roman" w:hAnsi="Times New Roman"/>
          <w:sz w:val="16"/>
          <w:szCs w:val="16"/>
        </w:rPr>
        <w:t xml:space="preserve"> </w:t>
      </w:r>
      <w:r w:rsidR="008F11DC" w:rsidRPr="00BD381A">
        <w:rPr>
          <w:rFonts w:ascii="Times New Roman" w:hAnsi="Times New Roman"/>
          <w:sz w:val="16"/>
          <w:szCs w:val="16"/>
        </w:rPr>
        <w:t xml:space="preserve">              </w:t>
      </w:r>
      <w:r w:rsidR="005011AA" w:rsidRPr="00BD381A">
        <w:rPr>
          <w:rFonts w:ascii="Times New Roman" w:hAnsi="Times New Roman"/>
          <w:sz w:val="16"/>
          <w:szCs w:val="16"/>
        </w:rPr>
        <w:t>(расшифровка подписи)</w:t>
      </w:r>
    </w:p>
    <w:p w:rsidR="00353FA6" w:rsidRPr="00BD381A" w:rsidRDefault="00353FA6" w:rsidP="00353FA6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Начальник </w:t>
      </w:r>
      <w:proofErr w:type="gramStart"/>
      <w:r w:rsidRPr="00BD381A">
        <w:rPr>
          <w:rFonts w:ascii="Times New Roman" w:hAnsi="Times New Roman"/>
          <w:sz w:val="16"/>
          <w:szCs w:val="16"/>
        </w:rPr>
        <w:t>департамента казначейского исполнения бюджета</w:t>
      </w:r>
      <w:r w:rsidR="00105C4C" w:rsidRPr="00BD381A">
        <w:rPr>
          <w:rFonts w:ascii="Times New Roman" w:hAnsi="Times New Roman"/>
          <w:sz w:val="16"/>
          <w:szCs w:val="16"/>
        </w:rPr>
        <w:t xml:space="preserve"> </w:t>
      </w:r>
      <w:r w:rsidRPr="00BD381A">
        <w:rPr>
          <w:rFonts w:ascii="Times New Roman" w:hAnsi="Times New Roman"/>
          <w:sz w:val="16"/>
          <w:szCs w:val="16"/>
        </w:rPr>
        <w:t>комитета финансов</w:t>
      </w:r>
      <w:proofErr w:type="gramEnd"/>
      <w:r w:rsidRPr="00BD381A">
        <w:rPr>
          <w:rFonts w:ascii="Times New Roman" w:hAnsi="Times New Roman"/>
          <w:sz w:val="16"/>
          <w:szCs w:val="16"/>
        </w:rPr>
        <w:t xml:space="preserve"> _____________ ________________________</w:t>
      </w:r>
    </w:p>
    <w:p w:rsidR="00353FA6" w:rsidRPr="00BD381A" w:rsidRDefault="008F11DC" w:rsidP="00353FA6">
      <w:pPr>
        <w:pStyle w:val="Pro-Gramma"/>
        <w:tabs>
          <w:tab w:val="left" w:pos="8222"/>
          <w:tab w:val="left" w:pos="10065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353FA6" w:rsidRPr="00BD381A">
        <w:rPr>
          <w:rFonts w:ascii="Times New Roman" w:hAnsi="Times New Roman"/>
          <w:sz w:val="16"/>
          <w:szCs w:val="16"/>
        </w:rPr>
        <w:t xml:space="preserve">(подпись) </w:t>
      </w:r>
      <w:r w:rsidRPr="00BD381A">
        <w:rPr>
          <w:rFonts w:ascii="Times New Roman" w:hAnsi="Times New Roman"/>
          <w:sz w:val="16"/>
          <w:szCs w:val="16"/>
        </w:rPr>
        <w:t xml:space="preserve">          </w:t>
      </w:r>
      <w:r w:rsidR="00353FA6" w:rsidRPr="00BD381A">
        <w:rPr>
          <w:rFonts w:ascii="Times New Roman" w:hAnsi="Times New Roman"/>
          <w:sz w:val="16"/>
          <w:szCs w:val="16"/>
        </w:rPr>
        <w:t>(расшифровка подписи)</w:t>
      </w:r>
    </w:p>
    <w:p w:rsidR="00353FA6" w:rsidRPr="00BD381A" w:rsidRDefault="00353FA6" w:rsidP="00353FA6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>Исполнитель ________________ ___________ _____________________ _________</w:t>
      </w:r>
    </w:p>
    <w:p w:rsidR="008F11DC" w:rsidRPr="00BD381A" w:rsidRDefault="00353FA6" w:rsidP="00E54685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 </w:t>
      </w:r>
      <w:r w:rsidR="008F11DC" w:rsidRPr="00BD381A">
        <w:rPr>
          <w:rFonts w:ascii="Times New Roman" w:hAnsi="Times New Roman"/>
          <w:sz w:val="16"/>
          <w:szCs w:val="16"/>
        </w:rPr>
        <w:t xml:space="preserve">                         </w:t>
      </w:r>
      <w:r w:rsidRPr="00BD381A">
        <w:rPr>
          <w:rFonts w:ascii="Times New Roman" w:hAnsi="Times New Roman"/>
          <w:sz w:val="16"/>
          <w:szCs w:val="16"/>
        </w:rPr>
        <w:t xml:space="preserve">(должность) </w:t>
      </w:r>
      <w:r w:rsidR="008F11DC" w:rsidRPr="00BD381A">
        <w:rPr>
          <w:rFonts w:ascii="Times New Roman" w:hAnsi="Times New Roman"/>
          <w:sz w:val="16"/>
          <w:szCs w:val="16"/>
        </w:rPr>
        <w:t xml:space="preserve">          </w:t>
      </w:r>
      <w:r w:rsidRPr="00BD381A">
        <w:rPr>
          <w:rFonts w:ascii="Times New Roman" w:hAnsi="Times New Roman"/>
          <w:sz w:val="16"/>
          <w:szCs w:val="16"/>
        </w:rPr>
        <w:t xml:space="preserve"> (подпись) </w:t>
      </w:r>
      <w:r w:rsidR="008F11DC" w:rsidRPr="00BD381A">
        <w:rPr>
          <w:rFonts w:ascii="Times New Roman" w:hAnsi="Times New Roman"/>
          <w:sz w:val="16"/>
          <w:szCs w:val="16"/>
        </w:rPr>
        <w:t xml:space="preserve">   </w:t>
      </w:r>
      <w:r w:rsidRPr="00BD381A">
        <w:rPr>
          <w:rFonts w:ascii="Times New Roman" w:hAnsi="Times New Roman"/>
          <w:sz w:val="16"/>
          <w:szCs w:val="16"/>
        </w:rPr>
        <w:t xml:space="preserve">(расшифровка подписи) </w:t>
      </w:r>
      <w:r w:rsidR="008F11DC" w:rsidRPr="00BD381A">
        <w:rPr>
          <w:rFonts w:ascii="Times New Roman" w:hAnsi="Times New Roman"/>
          <w:sz w:val="16"/>
          <w:szCs w:val="16"/>
        </w:rPr>
        <w:t xml:space="preserve">   </w:t>
      </w:r>
      <w:r w:rsidRPr="00BD381A">
        <w:rPr>
          <w:rFonts w:ascii="Times New Roman" w:hAnsi="Times New Roman"/>
          <w:sz w:val="16"/>
          <w:szCs w:val="16"/>
        </w:rPr>
        <w:t>(телефон)</w:t>
      </w:r>
      <w:r w:rsidR="00E54685" w:rsidRPr="00BD381A">
        <w:rPr>
          <w:rFonts w:ascii="Times New Roman" w:hAnsi="Times New Roman"/>
          <w:sz w:val="16"/>
          <w:szCs w:val="16"/>
        </w:rPr>
        <w:t xml:space="preserve"> </w:t>
      </w:r>
    </w:p>
    <w:p w:rsidR="00B62608" w:rsidRPr="00BD381A" w:rsidRDefault="00353FA6" w:rsidP="00E54685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b/>
          <w:bCs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>"__" ____________ 20__ г.</w:t>
      </w:r>
      <w:r w:rsidR="00B62608" w:rsidRPr="00BD381A">
        <w:rPr>
          <w:rFonts w:ascii="Times New Roman" w:hAnsi="Times New Roman"/>
          <w:sz w:val="16"/>
          <w:szCs w:val="16"/>
        </w:rPr>
        <w:br w:type="page"/>
      </w:r>
    </w:p>
    <w:p w:rsidR="009A2AEE" w:rsidRPr="00BD381A" w:rsidRDefault="009A2AEE" w:rsidP="002E7A92">
      <w:pPr>
        <w:pStyle w:val="4"/>
        <w:jc w:val="right"/>
      </w:pPr>
      <w:r w:rsidRPr="00BD381A">
        <w:lastRenderedPageBreak/>
        <w:t xml:space="preserve">Приложение </w:t>
      </w:r>
      <w:r w:rsidR="00F151D7" w:rsidRPr="00BD381A">
        <w:t>2</w:t>
      </w:r>
      <w:r w:rsidRPr="00BD381A">
        <w:t xml:space="preserve"> </w:t>
      </w:r>
      <w:r w:rsidR="00B62608" w:rsidRPr="00BD381A">
        <w:t>к Порядку</w:t>
      </w:r>
    </w:p>
    <w:p w:rsidR="009A2AEE" w:rsidRPr="00BD381A" w:rsidRDefault="009A2AEE" w:rsidP="009A2AEE">
      <w:pPr>
        <w:pStyle w:val="Pro-Gramma"/>
      </w:pPr>
    </w:p>
    <w:p w:rsidR="002E7A92" w:rsidRPr="00BD381A" w:rsidRDefault="002E7A92" w:rsidP="00944CBD">
      <w:pPr>
        <w:pStyle w:val="Pro-Gramma"/>
        <w:ind w:left="0"/>
        <w:jc w:val="center"/>
      </w:pPr>
      <w:r w:rsidRPr="00BD381A">
        <w:t>Предельные объемы финансирования главных распорядителей средств областного бюджета Ленинградской области</w:t>
      </w:r>
      <w:r w:rsidR="00944CBD" w:rsidRPr="00BD381A">
        <w:t xml:space="preserve"> на ___ год</w:t>
      </w:r>
    </w:p>
    <w:p w:rsidR="0033653F" w:rsidRPr="00BD381A" w:rsidRDefault="0033653F" w:rsidP="0033653F">
      <w:pPr>
        <w:pStyle w:val="Pro-Gramma"/>
        <w:jc w:val="right"/>
        <w:rPr>
          <w:rFonts w:ascii="Tahoma" w:hAnsi="Tahoma" w:cs="Tahoma"/>
          <w:sz w:val="16"/>
          <w:szCs w:val="16"/>
        </w:rPr>
      </w:pPr>
      <w:r w:rsidRPr="00BD381A">
        <w:rPr>
          <w:rFonts w:ascii="Tahoma" w:hAnsi="Tahoma" w:cs="Tahoma"/>
          <w:sz w:val="16"/>
          <w:szCs w:val="16"/>
        </w:rPr>
        <w:t>(тыс. руб.)</w:t>
      </w:r>
    </w:p>
    <w:tbl>
      <w:tblPr>
        <w:tblStyle w:val="Pro-Table"/>
        <w:tblW w:w="1465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4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</w:tblGrid>
      <w:tr w:rsidR="005D1515" w:rsidRPr="00BD381A" w:rsidTr="00277DAE">
        <w:trPr>
          <w:trHeight w:val="320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5D1515" w:rsidRPr="00BD381A" w:rsidRDefault="005D1515" w:rsidP="00494189">
            <w:pPr>
              <w:pStyle w:val="Pro-Tab"/>
            </w:pPr>
            <w:r w:rsidRPr="00BD381A">
              <w:t>Главный распорядитель средств областного бюджета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5D1515" w:rsidRPr="00BD381A" w:rsidRDefault="005D1515" w:rsidP="00460733">
            <w:pPr>
              <w:pStyle w:val="Pro-Tab"/>
              <w:jc w:val="center"/>
            </w:pPr>
            <w:r w:rsidRPr="00BD381A">
              <w:t>январь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BD381A" w:rsidRDefault="005D1515" w:rsidP="00460733">
            <w:pPr>
              <w:pStyle w:val="Pro-Tab"/>
              <w:jc w:val="center"/>
            </w:pPr>
            <w:r w:rsidRPr="00BD381A">
              <w:t>февраль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BD381A" w:rsidRDefault="005D1515" w:rsidP="00460733">
            <w:pPr>
              <w:pStyle w:val="Pro-Tab"/>
              <w:jc w:val="center"/>
            </w:pPr>
            <w:r w:rsidRPr="00BD381A">
              <w:t>март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5D1515" w:rsidRPr="00BD381A" w:rsidRDefault="005D1515" w:rsidP="00460733">
            <w:pPr>
              <w:pStyle w:val="Pro-Tab"/>
              <w:jc w:val="center"/>
            </w:pPr>
            <w:r w:rsidRPr="00BD381A">
              <w:t>апрель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BD381A" w:rsidRDefault="005D1515" w:rsidP="00460733">
            <w:pPr>
              <w:pStyle w:val="Pro-Tab"/>
              <w:jc w:val="center"/>
            </w:pPr>
            <w:r w:rsidRPr="00BD381A">
              <w:t>май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BD381A" w:rsidRDefault="005D1515" w:rsidP="00460733">
            <w:pPr>
              <w:pStyle w:val="Pro-Tab"/>
              <w:jc w:val="center"/>
            </w:pPr>
            <w:r w:rsidRPr="00BD381A">
              <w:t>июнь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5D1515" w:rsidRPr="00BD381A" w:rsidRDefault="005D1515" w:rsidP="00460733">
            <w:pPr>
              <w:pStyle w:val="Pro-Tab"/>
              <w:jc w:val="center"/>
            </w:pPr>
            <w:r w:rsidRPr="00BD381A">
              <w:t>июль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BD381A" w:rsidRDefault="005D1515" w:rsidP="00460733">
            <w:pPr>
              <w:pStyle w:val="Pro-Tab"/>
              <w:jc w:val="center"/>
            </w:pPr>
            <w:r w:rsidRPr="00BD381A">
              <w:t>август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BD381A" w:rsidRDefault="005D1515" w:rsidP="00460733">
            <w:pPr>
              <w:pStyle w:val="Pro-Tab"/>
              <w:jc w:val="center"/>
            </w:pPr>
            <w:r w:rsidRPr="00BD381A">
              <w:t>сентябрь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5D1515" w:rsidRPr="00BD381A" w:rsidRDefault="005D1515" w:rsidP="00460733">
            <w:pPr>
              <w:pStyle w:val="Pro-Tab"/>
              <w:jc w:val="center"/>
            </w:pPr>
            <w:r w:rsidRPr="00BD381A">
              <w:t>октябрь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BD381A" w:rsidRDefault="005D1515" w:rsidP="00460733">
            <w:pPr>
              <w:pStyle w:val="Pro-Tab"/>
              <w:jc w:val="center"/>
            </w:pPr>
            <w:r w:rsidRPr="00BD381A">
              <w:t>ноябрь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BD381A" w:rsidRDefault="005D1515" w:rsidP="00460733">
            <w:pPr>
              <w:pStyle w:val="Pro-Tab"/>
              <w:jc w:val="center"/>
            </w:pPr>
            <w:r w:rsidRPr="00BD381A">
              <w:t>декабрь</w:t>
            </w:r>
          </w:p>
        </w:tc>
      </w:tr>
      <w:tr w:rsidR="00944CBD" w:rsidRPr="00BD381A" w:rsidTr="00277DAE">
        <w:tc>
          <w:tcPr>
            <w:tcW w:w="3034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  <w:jc w:val="center"/>
            </w:pPr>
            <w:r w:rsidRPr="00BD381A">
              <w:t>1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  <w:jc w:val="center"/>
            </w:pPr>
            <w:r w:rsidRPr="00BD381A">
              <w:t>4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  <w:jc w:val="center"/>
            </w:pPr>
            <w:r w:rsidRPr="00BD381A">
              <w:t>5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  <w:jc w:val="center"/>
            </w:pPr>
            <w:r w:rsidRPr="00BD381A">
              <w:t>6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  <w:jc w:val="center"/>
            </w:pPr>
            <w:r w:rsidRPr="00BD381A">
              <w:t>7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  <w:jc w:val="center"/>
            </w:pPr>
            <w:r w:rsidRPr="00BD381A">
              <w:t>8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  <w:jc w:val="center"/>
            </w:pPr>
            <w:r w:rsidRPr="00BD381A">
              <w:t>9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  <w:jc w:val="center"/>
            </w:pPr>
            <w:r w:rsidRPr="00BD381A">
              <w:t>10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  <w:jc w:val="center"/>
            </w:pPr>
            <w:r w:rsidRPr="00BD381A">
              <w:t>11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  <w:jc w:val="center"/>
            </w:pPr>
            <w:r w:rsidRPr="00BD381A">
              <w:t>12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  <w:jc w:val="center"/>
            </w:pPr>
            <w:r w:rsidRPr="00BD381A">
              <w:t>13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  <w:jc w:val="center"/>
            </w:pPr>
            <w:r w:rsidRPr="00BD381A">
              <w:t>14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  <w:jc w:val="center"/>
            </w:pPr>
            <w:r w:rsidRPr="00BD381A">
              <w:t>15</w:t>
            </w:r>
          </w:p>
        </w:tc>
      </w:tr>
      <w:tr w:rsidR="00277DAE" w:rsidRPr="00BD381A" w:rsidTr="00277DAE">
        <w:tc>
          <w:tcPr>
            <w:tcW w:w="3034" w:type="dxa"/>
            <w:tcMar>
              <w:left w:w="57" w:type="dxa"/>
              <w:right w:w="57" w:type="dxa"/>
            </w:tcMar>
          </w:tcPr>
          <w:p w:rsidR="00277DAE" w:rsidRPr="00BD381A" w:rsidRDefault="00277DAE" w:rsidP="00277DAE">
            <w:pPr>
              <w:pStyle w:val="Pro-Tab"/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77DAE" w:rsidRPr="00BD381A" w:rsidRDefault="00277DAE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BD381A" w:rsidRDefault="00277DAE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BD381A" w:rsidRDefault="00277DAE" w:rsidP="002E7A92">
            <w:pPr>
              <w:pStyle w:val="Pro-Tab"/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77DAE" w:rsidRPr="00BD381A" w:rsidRDefault="00277DAE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BD381A" w:rsidRDefault="00277DAE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BD381A" w:rsidRDefault="00277DAE" w:rsidP="002E7A92">
            <w:pPr>
              <w:pStyle w:val="Pro-Tab"/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77DAE" w:rsidRPr="00BD381A" w:rsidRDefault="00277DAE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BD381A" w:rsidRDefault="00277DAE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BD381A" w:rsidRDefault="00277DAE" w:rsidP="002E7A92">
            <w:pPr>
              <w:pStyle w:val="Pro-Tab"/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77DAE" w:rsidRPr="00BD381A" w:rsidRDefault="00277DAE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BD381A" w:rsidRDefault="00277DAE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BD381A" w:rsidRDefault="00277DAE" w:rsidP="002E7A92">
            <w:pPr>
              <w:pStyle w:val="Pro-Tab"/>
            </w:pPr>
          </w:p>
        </w:tc>
      </w:tr>
      <w:tr w:rsidR="00944CBD" w:rsidRPr="00BD381A" w:rsidTr="00277DAE">
        <w:tc>
          <w:tcPr>
            <w:tcW w:w="3034" w:type="dxa"/>
            <w:tcMar>
              <w:left w:w="57" w:type="dxa"/>
              <w:right w:w="57" w:type="dxa"/>
            </w:tcMar>
          </w:tcPr>
          <w:p w:rsidR="00944CBD" w:rsidRPr="00BD381A" w:rsidRDefault="00944CBD" w:rsidP="00944CBD">
            <w:pPr>
              <w:pStyle w:val="Pro-Tab"/>
            </w:pPr>
            <w:r w:rsidRPr="00BD381A">
              <w:t>Итого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BD381A" w:rsidRDefault="00944CBD" w:rsidP="002E7A92">
            <w:pPr>
              <w:pStyle w:val="Pro-Tab"/>
            </w:pPr>
          </w:p>
        </w:tc>
      </w:tr>
      <w:tr w:rsidR="00FF725C" w:rsidRPr="00BD381A" w:rsidTr="00277DAE">
        <w:tc>
          <w:tcPr>
            <w:tcW w:w="3034" w:type="dxa"/>
            <w:tcMar>
              <w:left w:w="57" w:type="dxa"/>
              <w:right w:w="57" w:type="dxa"/>
            </w:tcMar>
          </w:tcPr>
          <w:p w:rsidR="00FF725C" w:rsidRPr="00BD381A" w:rsidRDefault="00FF725C" w:rsidP="00944CBD">
            <w:pPr>
              <w:pStyle w:val="Pro-Tab"/>
            </w:pPr>
            <w:r w:rsidRPr="00BD381A">
              <w:t>Итого нарастающим итогом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FF725C" w:rsidRPr="00BD381A" w:rsidRDefault="00FF725C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FF725C" w:rsidRPr="00BD381A" w:rsidRDefault="00FF725C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FF725C" w:rsidRPr="00BD381A" w:rsidRDefault="00FF725C" w:rsidP="002E7A92">
            <w:pPr>
              <w:pStyle w:val="Pro-Tab"/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FF725C" w:rsidRPr="00BD381A" w:rsidRDefault="00FF725C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FF725C" w:rsidRPr="00BD381A" w:rsidRDefault="00FF725C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FF725C" w:rsidRPr="00BD381A" w:rsidRDefault="00FF725C" w:rsidP="002E7A92">
            <w:pPr>
              <w:pStyle w:val="Pro-Tab"/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FF725C" w:rsidRPr="00BD381A" w:rsidRDefault="00FF725C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FF725C" w:rsidRPr="00BD381A" w:rsidRDefault="00FF725C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FF725C" w:rsidRPr="00BD381A" w:rsidRDefault="00FF725C" w:rsidP="002E7A92">
            <w:pPr>
              <w:pStyle w:val="Pro-Tab"/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FF725C" w:rsidRPr="00BD381A" w:rsidRDefault="00FF725C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FF725C" w:rsidRPr="00BD381A" w:rsidRDefault="00FF725C" w:rsidP="002E7A92">
            <w:pPr>
              <w:pStyle w:val="Pro-Tab"/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FF725C" w:rsidRPr="00BD381A" w:rsidRDefault="00FF725C" w:rsidP="002E7A92">
            <w:pPr>
              <w:pStyle w:val="Pro-Tab"/>
            </w:pPr>
          </w:p>
        </w:tc>
      </w:tr>
    </w:tbl>
    <w:p w:rsidR="002E7A92" w:rsidRPr="00BD381A" w:rsidRDefault="002E7A92" w:rsidP="002E7A92">
      <w:pPr>
        <w:spacing w:after="200" w:line="276" w:lineRule="auto"/>
        <w:rPr>
          <w:rFonts w:ascii="Tahoma" w:hAnsi="Tahoma" w:cs="Tahoma"/>
          <w:sz w:val="16"/>
          <w:szCs w:val="16"/>
        </w:rPr>
      </w:pPr>
    </w:p>
    <w:p w:rsidR="00944CBD" w:rsidRPr="00BD381A" w:rsidRDefault="00103542" w:rsidP="00944CBD">
      <w:pPr>
        <w:pStyle w:val="Pro-Gramma"/>
        <w:ind w:left="0"/>
        <w:jc w:val="left"/>
      </w:pPr>
      <w:r w:rsidRPr="00BD381A">
        <w:rPr>
          <w:rFonts w:ascii="Times New Roman" w:hAnsi="Times New Roman"/>
          <w:szCs w:val="20"/>
        </w:rPr>
        <w:t>Руководитель комитета финансов (уполномоченное лицо)</w:t>
      </w:r>
      <w:r w:rsidR="007C400A" w:rsidRPr="00BD381A">
        <w:t xml:space="preserve"> </w:t>
      </w:r>
      <w:r w:rsidR="00944CBD" w:rsidRPr="00BD381A">
        <w:t>_____________</w:t>
      </w:r>
      <w:r w:rsidR="007C400A" w:rsidRPr="00BD381A">
        <w:t xml:space="preserve"> </w:t>
      </w:r>
      <w:r w:rsidR="00944CBD" w:rsidRPr="00BD381A">
        <w:t>________________________</w:t>
      </w:r>
    </w:p>
    <w:p w:rsidR="00944CBD" w:rsidRPr="00BD381A" w:rsidRDefault="007C400A" w:rsidP="00944CBD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ahoma" w:hAnsi="Tahoma" w:cs="Tahoma"/>
          <w:sz w:val="16"/>
          <w:szCs w:val="16"/>
        </w:rPr>
      </w:pPr>
      <w:r w:rsidRPr="00BD381A">
        <w:rPr>
          <w:rFonts w:ascii="Tahoma" w:hAnsi="Tahoma" w:cs="Tahoma"/>
          <w:sz w:val="16"/>
          <w:szCs w:val="16"/>
        </w:rPr>
        <w:t xml:space="preserve"> </w:t>
      </w:r>
      <w:r w:rsidR="00944CBD" w:rsidRPr="00BD381A">
        <w:rPr>
          <w:rFonts w:ascii="Tahoma" w:hAnsi="Tahoma" w:cs="Tahoma"/>
          <w:sz w:val="16"/>
          <w:szCs w:val="16"/>
        </w:rPr>
        <w:tab/>
      </w:r>
      <w:r w:rsidR="00E54685" w:rsidRPr="00BD381A">
        <w:rPr>
          <w:rFonts w:ascii="Tahoma" w:hAnsi="Tahoma" w:cs="Tahoma"/>
          <w:sz w:val="16"/>
          <w:szCs w:val="16"/>
        </w:rPr>
        <w:t xml:space="preserve">                                                                               </w:t>
      </w:r>
      <w:r w:rsidR="00944CBD" w:rsidRPr="00BD381A">
        <w:rPr>
          <w:rFonts w:ascii="Tahoma" w:hAnsi="Tahoma" w:cs="Tahoma"/>
          <w:sz w:val="16"/>
          <w:szCs w:val="16"/>
        </w:rPr>
        <w:t>(подпись)</w:t>
      </w:r>
      <w:r w:rsidRPr="00BD381A">
        <w:rPr>
          <w:rFonts w:ascii="Tahoma" w:hAnsi="Tahoma" w:cs="Tahoma"/>
          <w:sz w:val="16"/>
          <w:szCs w:val="16"/>
        </w:rPr>
        <w:t xml:space="preserve"> </w:t>
      </w:r>
      <w:r w:rsidR="00944CBD" w:rsidRPr="00BD381A">
        <w:rPr>
          <w:rFonts w:ascii="Tahoma" w:hAnsi="Tahoma" w:cs="Tahoma"/>
          <w:sz w:val="16"/>
          <w:szCs w:val="16"/>
        </w:rPr>
        <w:tab/>
      </w:r>
      <w:r w:rsidR="00E54685" w:rsidRPr="00BD381A">
        <w:rPr>
          <w:rFonts w:ascii="Tahoma" w:hAnsi="Tahoma" w:cs="Tahoma"/>
          <w:sz w:val="16"/>
          <w:szCs w:val="16"/>
        </w:rPr>
        <w:t xml:space="preserve">       </w:t>
      </w:r>
      <w:r w:rsidR="00944CBD" w:rsidRPr="00BD381A">
        <w:rPr>
          <w:rFonts w:ascii="Tahoma" w:hAnsi="Tahoma" w:cs="Tahoma"/>
          <w:sz w:val="16"/>
          <w:szCs w:val="16"/>
        </w:rPr>
        <w:t>(расшифровка подписи)</w:t>
      </w:r>
    </w:p>
    <w:p w:rsidR="00353FA6" w:rsidRPr="00BD381A" w:rsidRDefault="00353FA6" w:rsidP="00353FA6">
      <w:pPr>
        <w:pStyle w:val="Pro-Gramma"/>
        <w:tabs>
          <w:tab w:val="left" w:pos="8222"/>
          <w:tab w:val="left" w:pos="10065"/>
        </w:tabs>
        <w:spacing w:before="0"/>
        <w:ind w:left="0"/>
        <w:jc w:val="left"/>
        <w:rPr>
          <w:rFonts w:ascii="Tahoma" w:hAnsi="Tahoma" w:cs="Tahoma"/>
          <w:sz w:val="16"/>
          <w:szCs w:val="16"/>
        </w:rPr>
      </w:pPr>
    </w:p>
    <w:p w:rsidR="00353FA6" w:rsidRPr="00BD381A" w:rsidRDefault="007A2EE8" w:rsidP="00353FA6">
      <w:pPr>
        <w:pStyle w:val="Pro-Gramma"/>
        <w:ind w:left="0"/>
        <w:jc w:val="left"/>
      </w:pPr>
      <w:r w:rsidRPr="00BD381A">
        <w:t>Исполнитель</w:t>
      </w:r>
      <w:r w:rsidR="00353FA6" w:rsidRPr="00BD381A">
        <w:t xml:space="preserve"> ________________ ___________ _____________________ _________</w:t>
      </w:r>
    </w:p>
    <w:p w:rsidR="00353FA6" w:rsidRPr="00BD381A" w:rsidRDefault="00353FA6" w:rsidP="00353FA6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ahoma" w:hAnsi="Tahoma" w:cs="Tahoma"/>
          <w:sz w:val="16"/>
          <w:szCs w:val="16"/>
        </w:rPr>
      </w:pPr>
      <w:r w:rsidRPr="00BD381A">
        <w:rPr>
          <w:rFonts w:ascii="Tahoma" w:hAnsi="Tahoma" w:cs="Tahoma"/>
          <w:sz w:val="16"/>
          <w:szCs w:val="16"/>
        </w:rPr>
        <w:t xml:space="preserve"> </w:t>
      </w:r>
      <w:r w:rsidRPr="00BD381A">
        <w:rPr>
          <w:rFonts w:ascii="Tahoma" w:hAnsi="Tahoma" w:cs="Tahoma"/>
          <w:sz w:val="16"/>
          <w:szCs w:val="16"/>
        </w:rPr>
        <w:tab/>
        <w:t xml:space="preserve">(должность) </w:t>
      </w:r>
      <w:r w:rsidRPr="00BD381A">
        <w:rPr>
          <w:rFonts w:ascii="Tahoma" w:hAnsi="Tahoma" w:cs="Tahoma"/>
          <w:sz w:val="16"/>
          <w:szCs w:val="16"/>
        </w:rPr>
        <w:tab/>
        <w:t xml:space="preserve">(подпись) </w:t>
      </w:r>
      <w:r w:rsidRPr="00BD381A">
        <w:rPr>
          <w:rFonts w:ascii="Tahoma" w:hAnsi="Tahoma" w:cs="Tahoma"/>
          <w:sz w:val="16"/>
          <w:szCs w:val="16"/>
        </w:rPr>
        <w:tab/>
        <w:t xml:space="preserve"> (расшифровка подписи) </w:t>
      </w:r>
      <w:r w:rsidR="00DF39D2" w:rsidRPr="00BD381A">
        <w:rPr>
          <w:rFonts w:ascii="Tahoma" w:hAnsi="Tahoma" w:cs="Tahoma"/>
          <w:sz w:val="16"/>
          <w:szCs w:val="16"/>
        </w:rPr>
        <w:t xml:space="preserve">           </w:t>
      </w:r>
      <w:r w:rsidRPr="00BD381A">
        <w:rPr>
          <w:rFonts w:ascii="Tahoma" w:hAnsi="Tahoma" w:cs="Tahoma"/>
          <w:sz w:val="16"/>
          <w:szCs w:val="16"/>
        </w:rPr>
        <w:t>(телефон)</w:t>
      </w:r>
    </w:p>
    <w:p w:rsidR="00353FA6" w:rsidRPr="00BD381A" w:rsidRDefault="00353FA6" w:rsidP="00353FA6">
      <w:pPr>
        <w:pStyle w:val="Pro-Gramma"/>
        <w:ind w:left="0"/>
        <w:jc w:val="left"/>
      </w:pPr>
      <w:r w:rsidRPr="00BD381A">
        <w:t>"__" ____________ 20__ г.</w:t>
      </w:r>
    </w:p>
    <w:p w:rsidR="00944CBD" w:rsidRPr="00BD381A" w:rsidRDefault="00944CBD">
      <w:pPr>
        <w:spacing w:after="200" w:line="276" w:lineRule="auto"/>
        <w:rPr>
          <w:rFonts w:ascii="Georgia" w:hAnsi="Georgia"/>
          <w:sz w:val="20"/>
        </w:rPr>
      </w:pPr>
      <w:r w:rsidRPr="00BD381A">
        <w:br w:type="page"/>
      </w:r>
    </w:p>
    <w:p w:rsidR="0033653F" w:rsidRPr="00BD381A" w:rsidRDefault="0033653F" w:rsidP="0033653F">
      <w:pPr>
        <w:pStyle w:val="4"/>
        <w:jc w:val="right"/>
      </w:pPr>
      <w:r w:rsidRPr="00BD381A">
        <w:lastRenderedPageBreak/>
        <w:t xml:space="preserve">Приложение </w:t>
      </w:r>
      <w:r w:rsidR="00F151D7" w:rsidRPr="00BD381A">
        <w:t>3</w:t>
      </w:r>
      <w:r w:rsidRPr="00BD381A">
        <w:t xml:space="preserve"> </w:t>
      </w:r>
      <w:r w:rsidR="00B62608" w:rsidRPr="00BD381A">
        <w:t>к Порядку</w:t>
      </w:r>
    </w:p>
    <w:p w:rsidR="009A2AEE" w:rsidRPr="00BD381A" w:rsidRDefault="00902CFB" w:rsidP="009A2AEE">
      <w:pPr>
        <w:pStyle w:val="Pro-Gramma"/>
        <w:ind w:left="0"/>
        <w:jc w:val="center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Информация об исполнении кассового плана </w:t>
      </w:r>
      <w:r w:rsidR="009A2AEE" w:rsidRPr="00BD381A">
        <w:rPr>
          <w:rFonts w:ascii="Times New Roman" w:hAnsi="Times New Roman"/>
          <w:sz w:val="16"/>
          <w:szCs w:val="16"/>
        </w:rPr>
        <w:t xml:space="preserve">исполнения областного бюджета Ленинградской области на _______ год </w:t>
      </w:r>
      <w:proofErr w:type="gramStart"/>
      <w:r w:rsidR="009A2AEE" w:rsidRPr="00BD381A">
        <w:rPr>
          <w:rFonts w:ascii="Times New Roman" w:hAnsi="Times New Roman"/>
          <w:sz w:val="16"/>
          <w:szCs w:val="16"/>
        </w:rPr>
        <w:t>за</w:t>
      </w:r>
      <w:proofErr w:type="gramEnd"/>
      <w:r w:rsidR="009A2AEE" w:rsidRPr="00BD381A">
        <w:rPr>
          <w:rFonts w:ascii="Times New Roman" w:hAnsi="Times New Roman"/>
          <w:sz w:val="16"/>
          <w:szCs w:val="16"/>
        </w:rPr>
        <w:t xml:space="preserve"> ___________</w:t>
      </w:r>
    </w:p>
    <w:p w:rsidR="0033653F" w:rsidRPr="00BD381A" w:rsidRDefault="0033653F" w:rsidP="0033653F">
      <w:pPr>
        <w:pStyle w:val="Pro-Gramma"/>
        <w:jc w:val="righ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>(тыс. руб.)</w:t>
      </w:r>
    </w:p>
    <w:tbl>
      <w:tblPr>
        <w:tblStyle w:val="Pro-Table"/>
        <w:tblW w:w="146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5746"/>
        <w:gridCol w:w="819"/>
        <w:gridCol w:w="1618"/>
        <w:gridCol w:w="1618"/>
        <w:gridCol w:w="1618"/>
        <w:gridCol w:w="1618"/>
        <w:gridCol w:w="1618"/>
      </w:tblGrid>
      <w:tr w:rsidR="00E4385F" w:rsidRPr="00BD381A" w:rsidTr="00E4385F">
        <w:trPr>
          <w:trHeight w:val="320"/>
        </w:trPr>
        <w:tc>
          <w:tcPr>
            <w:tcW w:w="5746" w:type="dxa"/>
          </w:tcPr>
          <w:p w:rsidR="00E4385F" w:rsidRPr="00BD381A" w:rsidRDefault="00E4385F" w:rsidP="008F11DC">
            <w:pPr>
              <w:pStyle w:val="Pro-Tab"/>
              <w:ind w:left="142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Наименование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Код строки</w:t>
            </w:r>
          </w:p>
        </w:tc>
        <w:tc>
          <w:tcPr>
            <w:tcW w:w="1618" w:type="dxa"/>
          </w:tcPr>
          <w:p w:rsidR="00E4385F" w:rsidRPr="00BD381A" w:rsidRDefault="00E4385F" w:rsidP="00B33D2E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 xml:space="preserve">Сумма исполнения кассового плана с 1 января по отчетный месяц </w:t>
            </w:r>
            <w:r w:rsidRPr="00BD381A">
              <w:rPr>
                <w:rFonts w:ascii="Times New Roman" w:hAnsi="Times New Roman"/>
                <w:szCs w:val="16"/>
              </w:rPr>
              <w:br/>
              <w:t>(нарастающим итогом)</w:t>
            </w:r>
          </w:p>
        </w:tc>
        <w:tc>
          <w:tcPr>
            <w:tcW w:w="1618" w:type="dxa"/>
          </w:tcPr>
          <w:p w:rsidR="00E4385F" w:rsidRPr="00BD381A" w:rsidRDefault="00E4385F" w:rsidP="00E274E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Сумма исполнения кассового плана за отчетный месяц</w:t>
            </w:r>
          </w:p>
        </w:tc>
        <w:tc>
          <w:tcPr>
            <w:tcW w:w="1618" w:type="dxa"/>
          </w:tcPr>
          <w:p w:rsidR="00E4385F" w:rsidRPr="00BD381A" w:rsidRDefault="00E4385F" w:rsidP="00B33D2E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Сумма по кассовому плану на отчетный месяц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Процент исполнения кассового плана за отчетный месяц</w:t>
            </w: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E4385F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 xml:space="preserve">Сумма исполнения кассового плана с 1 января по текущий месяц </w:t>
            </w:r>
            <w:r w:rsidRPr="00BD381A">
              <w:rPr>
                <w:rFonts w:ascii="Times New Roman" w:hAnsi="Times New Roman"/>
                <w:szCs w:val="16"/>
              </w:rPr>
              <w:br/>
              <w:t>(нарастающим итогом)</w:t>
            </w:r>
          </w:p>
        </w:tc>
      </w:tr>
      <w:tr w:rsidR="00E4385F" w:rsidRPr="00BD381A" w:rsidTr="00E4385F">
        <w:tc>
          <w:tcPr>
            <w:tcW w:w="5746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BD381A">
              <w:rPr>
                <w:rFonts w:ascii="Times New Roman" w:hAnsi="Times New Roman"/>
                <w:szCs w:val="16"/>
                <w:lang w:val="en-US"/>
              </w:rPr>
              <w:t>3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BD381A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BD381A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BD381A">
              <w:rPr>
                <w:rFonts w:ascii="Times New Roman" w:hAnsi="Times New Roman"/>
                <w:szCs w:val="16"/>
                <w:lang w:val="en-US"/>
              </w:rPr>
              <w:t>6</w:t>
            </w: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</w:p>
        </w:tc>
      </w:tr>
      <w:tr w:rsidR="00E4385F" w:rsidRPr="00BD381A" w:rsidTr="00E4385F">
        <w:tc>
          <w:tcPr>
            <w:tcW w:w="5746" w:type="dxa"/>
          </w:tcPr>
          <w:p w:rsidR="00E4385F" w:rsidRPr="00BD381A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Остатки на едином счете областного бюджета на начало месяца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0100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  <w:shd w:val="clear" w:color="auto" w:fill="D6E3BC" w:themeFill="accent3" w:themeFillTint="66"/>
          </w:tcPr>
          <w:p w:rsidR="00E4385F" w:rsidRPr="00BD381A" w:rsidRDefault="00E4385F" w:rsidP="000A7AD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Средства областного бюджета</w:t>
            </w:r>
          </w:p>
        </w:tc>
        <w:tc>
          <w:tcPr>
            <w:tcW w:w="819" w:type="dxa"/>
            <w:shd w:val="clear" w:color="auto" w:fill="D6E3BC" w:themeFill="accent3" w:themeFillTint="66"/>
          </w:tcPr>
          <w:p w:rsidR="00E4385F" w:rsidRPr="00BD381A" w:rsidRDefault="008F11DC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0110</w:t>
            </w: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  <w:shd w:val="clear" w:color="auto" w:fill="D6E3BC" w:themeFill="accent3" w:themeFillTint="66"/>
          </w:tcPr>
          <w:p w:rsidR="00E4385F" w:rsidRPr="00BD381A" w:rsidRDefault="00E4385F" w:rsidP="000A7AD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Средства счета №40601</w:t>
            </w:r>
          </w:p>
        </w:tc>
        <w:tc>
          <w:tcPr>
            <w:tcW w:w="819" w:type="dxa"/>
            <w:shd w:val="clear" w:color="auto" w:fill="D6E3BC" w:themeFill="accent3" w:themeFillTint="66"/>
          </w:tcPr>
          <w:p w:rsidR="00E4385F" w:rsidRPr="00BD381A" w:rsidRDefault="008F11DC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0120</w:t>
            </w: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0A7AD1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</w:tcPr>
          <w:p w:rsidR="00E4385F" w:rsidRPr="00BD381A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Кассовые поступления, всего: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0200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</w:tcPr>
          <w:p w:rsidR="00E4385F" w:rsidRPr="00BD381A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 xml:space="preserve">- в </w:t>
            </w:r>
            <w:proofErr w:type="spellStart"/>
            <w:r w:rsidRPr="00BD381A">
              <w:rPr>
                <w:rFonts w:ascii="Times New Roman" w:hAnsi="Times New Roman"/>
                <w:szCs w:val="16"/>
              </w:rPr>
              <w:t>т.ч</w:t>
            </w:r>
            <w:proofErr w:type="spellEnd"/>
            <w:r w:rsidRPr="00BD381A">
              <w:rPr>
                <w:rFonts w:ascii="Times New Roman" w:hAnsi="Times New Roman"/>
                <w:szCs w:val="16"/>
              </w:rPr>
              <w:t xml:space="preserve">. доходы областного бюджета 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0210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</w:tcPr>
          <w:p w:rsidR="00E4385F" w:rsidRPr="00BD381A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- поступления источников финансирования дефицита областного бюджета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0220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</w:tcPr>
          <w:p w:rsidR="00E4385F" w:rsidRPr="00BD381A" w:rsidRDefault="00E4385F" w:rsidP="00C2633C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из них: привлечение государственных заимствований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0221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  <w:shd w:val="clear" w:color="auto" w:fill="D6E3BC" w:themeFill="accent3" w:themeFillTint="66"/>
          </w:tcPr>
          <w:p w:rsidR="00E4385F" w:rsidRPr="00BD381A" w:rsidRDefault="008F11DC" w:rsidP="00C2633C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- с</w:t>
            </w:r>
            <w:r w:rsidR="00E4385F" w:rsidRPr="00BD381A">
              <w:rPr>
                <w:rFonts w:ascii="Times New Roman" w:hAnsi="Times New Roman"/>
                <w:szCs w:val="16"/>
              </w:rPr>
              <w:t>редства счета №40601</w:t>
            </w:r>
          </w:p>
        </w:tc>
        <w:tc>
          <w:tcPr>
            <w:tcW w:w="819" w:type="dxa"/>
            <w:shd w:val="clear" w:color="auto" w:fill="D6E3BC" w:themeFill="accent3" w:themeFillTint="66"/>
          </w:tcPr>
          <w:p w:rsidR="00E4385F" w:rsidRPr="00BD381A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0222</w:t>
            </w: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</w:tcPr>
          <w:p w:rsidR="00E4385F" w:rsidRPr="00BD381A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Кассовые выплаты, всего: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0300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</w:tcPr>
          <w:p w:rsidR="00E4385F" w:rsidRPr="00BD381A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- расходы областного бюджета, всего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0310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</w:tcPr>
          <w:p w:rsidR="00E4385F" w:rsidRPr="00BD381A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- выплаты из источников финансирования дефицита областного бюджета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0320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</w:tcPr>
          <w:p w:rsidR="00E4385F" w:rsidRPr="00BD381A" w:rsidRDefault="00E4385F" w:rsidP="00C2633C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из них: погашение государственных заимствований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0321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  <w:shd w:val="clear" w:color="auto" w:fill="D6E3BC" w:themeFill="accent3" w:themeFillTint="66"/>
          </w:tcPr>
          <w:p w:rsidR="00E4385F" w:rsidRPr="00BD381A" w:rsidRDefault="008F11DC" w:rsidP="00C2633C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- в</w:t>
            </w:r>
            <w:r w:rsidR="00E4385F" w:rsidRPr="00BD381A">
              <w:rPr>
                <w:rFonts w:ascii="Times New Roman" w:hAnsi="Times New Roman"/>
                <w:szCs w:val="16"/>
              </w:rPr>
              <w:t>озврат средств на счет №40601</w:t>
            </w:r>
          </w:p>
        </w:tc>
        <w:tc>
          <w:tcPr>
            <w:tcW w:w="819" w:type="dxa"/>
            <w:shd w:val="clear" w:color="auto" w:fill="D6E3BC" w:themeFill="accent3" w:themeFillTint="66"/>
          </w:tcPr>
          <w:p w:rsidR="00E4385F" w:rsidRPr="00BD381A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0322</w:t>
            </w: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</w:tcPr>
          <w:p w:rsidR="00E4385F" w:rsidRPr="00BD381A" w:rsidRDefault="00E4385F" w:rsidP="00E274E7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Сальдо операций (без операций по управлению средствами на едином счете областного бюджета) (стр. 0200 + стр.0300)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0400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</w:tcPr>
          <w:p w:rsidR="00E4385F" w:rsidRPr="00BD381A" w:rsidRDefault="00E4385F" w:rsidP="00C2633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Объем денежных средств областного бюджета для размещения на банковские депозиты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0500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</w:tcPr>
          <w:p w:rsidR="00E4385F" w:rsidRPr="00BD381A" w:rsidRDefault="00E4385F" w:rsidP="0033653F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Возврат средств областного бюджета из банковских депозитов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0600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</w:tcPr>
          <w:p w:rsidR="00E4385F" w:rsidRPr="00BD381A" w:rsidRDefault="00E4385F" w:rsidP="0033653F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 xml:space="preserve">Остатки на едином счете на конец месяца (стр. 0100 + стр.0400 – стр.0500 + стр.0600), в </w:t>
            </w:r>
            <w:proofErr w:type="spellStart"/>
            <w:r w:rsidRPr="00BD381A">
              <w:rPr>
                <w:rFonts w:ascii="Times New Roman" w:hAnsi="Times New Roman"/>
                <w:szCs w:val="16"/>
              </w:rPr>
              <w:t>т.ч</w:t>
            </w:r>
            <w:proofErr w:type="spellEnd"/>
            <w:r w:rsidRPr="00BD381A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819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0700</w:t>
            </w: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  <w:shd w:val="clear" w:color="auto" w:fill="D6E3BC" w:themeFill="accent3" w:themeFillTint="66"/>
          </w:tcPr>
          <w:p w:rsidR="00E4385F" w:rsidRPr="00BD381A" w:rsidRDefault="00E4385F" w:rsidP="0033653F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Средства областного бюджета</w:t>
            </w:r>
          </w:p>
        </w:tc>
        <w:tc>
          <w:tcPr>
            <w:tcW w:w="819" w:type="dxa"/>
            <w:shd w:val="clear" w:color="auto" w:fill="D6E3BC" w:themeFill="accent3" w:themeFillTint="66"/>
          </w:tcPr>
          <w:p w:rsidR="00E4385F" w:rsidRPr="00BD381A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0710</w:t>
            </w: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BD381A" w:rsidTr="00E4385F">
        <w:tc>
          <w:tcPr>
            <w:tcW w:w="5746" w:type="dxa"/>
            <w:shd w:val="clear" w:color="auto" w:fill="D6E3BC" w:themeFill="accent3" w:themeFillTint="66"/>
          </w:tcPr>
          <w:p w:rsidR="00E4385F" w:rsidRPr="00BD381A" w:rsidRDefault="00E4385F" w:rsidP="0033653F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Средства счета №40601</w:t>
            </w:r>
          </w:p>
        </w:tc>
        <w:tc>
          <w:tcPr>
            <w:tcW w:w="819" w:type="dxa"/>
            <w:shd w:val="clear" w:color="auto" w:fill="D6E3BC" w:themeFill="accent3" w:themeFillTint="66"/>
          </w:tcPr>
          <w:p w:rsidR="00E4385F" w:rsidRPr="00BD381A" w:rsidRDefault="008F11DC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BD381A">
              <w:rPr>
                <w:rFonts w:ascii="Times New Roman" w:hAnsi="Times New Roman"/>
                <w:szCs w:val="16"/>
              </w:rPr>
              <w:t>0720</w:t>
            </w: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:rsidR="00E4385F" w:rsidRPr="00BD381A" w:rsidRDefault="00E4385F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p w:rsidR="00F6780D" w:rsidRPr="00BD381A" w:rsidRDefault="00F6780D" w:rsidP="00F6780D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Начальник </w:t>
      </w:r>
      <w:proofErr w:type="gramStart"/>
      <w:r w:rsidR="00353FA6" w:rsidRPr="00BD381A">
        <w:rPr>
          <w:rFonts w:ascii="Times New Roman" w:hAnsi="Times New Roman"/>
          <w:sz w:val="16"/>
          <w:szCs w:val="16"/>
        </w:rPr>
        <w:t>департамента казначейского исполнения бюджета</w:t>
      </w:r>
      <w:r w:rsidR="00105C4C" w:rsidRPr="00BD381A">
        <w:rPr>
          <w:rFonts w:ascii="Times New Roman" w:hAnsi="Times New Roman"/>
          <w:sz w:val="16"/>
          <w:szCs w:val="16"/>
        </w:rPr>
        <w:t xml:space="preserve"> </w:t>
      </w:r>
      <w:r w:rsidR="00353FA6" w:rsidRPr="00BD381A">
        <w:rPr>
          <w:rFonts w:ascii="Times New Roman" w:hAnsi="Times New Roman"/>
          <w:sz w:val="16"/>
          <w:szCs w:val="16"/>
        </w:rPr>
        <w:t>комитета финансов</w:t>
      </w:r>
      <w:proofErr w:type="gramEnd"/>
      <w:r w:rsidR="00353FA6" w:rsidRPr="00BD381A">
        <w:rPr>
          <w:rFonts w:ascii="Times New Roman" w:hAnsi="Times New Roman"/>
          <w:sz w:val="16"/>
          <w:szCs w:val="16"/>
        </w:rPr>
        <w:t xml:space="preserve"> </w:t>
      </w:r>
      <w:r w:rsidRPr="00BD381A">
        <w:rPr>
          <w:rFonts w:ascii="Times New Roman" w:hAnsi="Times New Roman"/>
          <w:sz w:val="16"/>
          <w:szCs w:val="16"/>
        </w:rPr>
        <w:t>_____________ ________________________</w:t>
      </w:r>
    </w:p>
    <w:p w:rsidR="00F6780D" w:rsidRPr="00BD381A" w:rsidRDefault="008F11DC" w:rsidP="00353FA6">
      <w:pPr>
        <w:pStyle w:val="Pro-Gramma"/>
        <w:tabs>
          <w:tab w:val="left" w:pos="8222"/>
          <w:tab w:val="left" w:pos="10065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F6780D" w:rsidRPr="00BD381A">
        <w:rPr>
          <w:rFonts w:ascii="Times New Roman" w:hAnsi="Times New Roman"/>
          <w:sz w:val="16"/>
          <w:szCs w:val="16"/>
        </w:rPr>
        <w:t xml:space="preserve">(подпись) </w:t>
      </w:r>
      <w:r w:rsidRPr="00BD381A">
        <w:rPr>
          <w:rFonts w:ascii="Times New Roman" w:hAnsi="Times New Roman"/>
          <w:sz w:val="16"/>
          <w:szCs w:val="16"/>
        </w:rPr>
        <w:t xml:space="preserve">        </w:t>
      </w:r>
      <w:r w:rsidR="00F6780D" w:rsidRPr="00BD381A">
        <w:rPr>
          <w:rFonts w:ascii="Times New Roman" w:hAnsi="Times New Roman"/>
          <w:sz w:val="16"/>
          <w:szCs w:val="16"/>
        </w:rPr>
        <w:t>(расшифровка подписи)</w:t>
      </w:r>
    </w:p>
    <w:p w:rsidR="00E274E7" w:rsidRPr="00BD381A" w:rsidRDefault="00E274E7" w:rsidP="00E274E7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>Исполнитель ________________ ___________ _____________________ _________</w:t>
      </w:r>
    </w:p>
    <w:p w:rsidR="00B424CA" w:rsidRPr="00BD381A" w:rsidRDefault="00E274E7" w:rsidP="006F44D2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 </w:t>
      </w:r>
      <w:r w:rsidR="008F11DC" w:rsidRPr="00BD381A">
        <w:rPr>
          <w:rFonts w:ascii="Times New Roman" w:hAnsi="Times New Roman"/>
          <w:sz w:val="16"/>
          <w:szCs w:val="16"/>
        </w:rPr>
        <w:t xml:space="preserve">                        </w:t>
      </w:r>
      <w:r w:rsidRPr="00BD381A">
        <w:rPr>
          <w:rFonts w:ascii="Times New Roman" w:hAnsi="Times New Roman"/>
          <w:sz w:val="16"/>
          <w:szCs w:val="16"/>
        </w:rPr>
        <w:t xml:space="preserve">(должность) </w:t>
      </w:r>
      <w:r w:rsidR="008F11DC" w:rsidRPr="00BD381A">
        <w:rPr>
          <w:rFonts w:ascii="Times New Roman" w:hAnsi="Times New Roman"/>
          <w:sz w:val="16"/>
          <w:szCs w:val="16"/>
        </w:rPr>
        <w:t xml:space="preserve">           </w:t>
      </w:r>
      <w:r w:rsidRPr="00BD381A">
        <w:rPr>
          <w:rFonts w:ascii="Times New Roman" w:hAnsi="Times New Roman"/>
          <w:sz w:val="16"/>
          <w:szCs w:val="16"/>
        </w:rPr>
        <w:t xml:space="preserve">(подпись) </w:t>
      </w:r>
      <w:r w:rsidR="008F11DC" w:rsidRPr="00BD381A">
        <w:rPr>
          <w:rFonts w:ascii="Times New Roman" w:hAnsi="Times New Roman"/>
          <w:sz w:val="16"/>
          <w:szCs w:val="16"/>
        </w:rPr>
        <w:t xml:space="preserve">   </w:t>
      </w:r>
      <w:r w:rsidRPr="00BD381A">
        <w:rPr>
          <w:rFonts w:ascii="Times New Roman" w:hAnsi="Times New Roman"/>
          <w:sz w:val="16"/>
          <w:szCs w:val="16"/>
        </w:rPr>
        <w:t xml:space="preserve"> (расшифровка подписи)  (телефон)</w:t>
      </w:r>
      <w:r w:rsidR="006F44D2" w:rsidRPr="00BD381A">
        <w:rPr>
          <w:rFonts w:ascii="Times New Roman" w:hAnsi="Times New Roman"/>
          <w:sz w:val="16"/>
          <w:szCs w:val="16"/>
        </w:rPr>
        <w:t xml:space="preserve"> </w:t>
      </w:r>
      <w:r w:rsidR="004B2AC6" w:rsidRPr="00BD381A">
        <w:rPr>
          <w:rFonts w:ascii="Times New Roman" w:hAnsi="Times New Roman"/>
          <w:sz w:val="16"/>
          <w:szCs w:val="16"/>
        </w:rPr>
        <w:t>"__" ____________ 20__ г.</w:t>
      </w:r>
    </w:p>
    <w:p w:rsidR="00236D5A" w:rsidRPr="00BD381A" w:rsidRDefault="00236D5A" w:rsidP="003D238E">
      <w:pPr>
        <w:pageBreakBefore/>
        <w:widowControl w:val="0"/>
        <w:autoSpaceDE w:val="0"/>
        <w:autoSpaceDN w:val="0"/>
        <w:jc w:val="right"/>
        <w:rPr>
          <w:b/>
          <w:sz w:val="18"/>
          <w:szCs w:val="20"/>
        </w:rPr>
      </w:pPr>
      <w:r w:rsidRPr="00BD381A">
        <w:rPr>
          <w:b/>
        </w:rPr>
        <w:lastRenderedPageBreak/>
        <w:t>Приложение 4 к Порядку</w:t>
      </w:r>
    </w:p>
    <w:p w:rsidR="00F267AC" w:rsidRPr="00BD381A" w:rsidRDefault="00F267AC" w:rsidP="006F44D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F267AC" w:rsidRPr="00BD381A" w:rsidRDefault="00F267AC" w:rsidP="006F44D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F267AC" w:rsidRPr="00BD381A" w:rsidRDefault="00F267AC" w:rsidP="006F44D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F44D2" w:rsidRPr="00BD381A" w:rsidRDefault="006F44D2" w:rsidP="006F44D2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D381A">
        <w:rPr>
          <w:sz w:val="16"/>
          <w:szCs w:val="16"/>
        </w:rPr>
        <w:t>СВЕДЕНИЯ</w:t>
      </w:r>
    </w:p>
    <w:p w:rsidR="006F44D2" w:rsidRPr="00BD381A" w:rsidRDefault="006F44D2" w:rsidP="006F44D2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D381A">
        <w:rPr>
          <w:sz w:val="16"/>
          <w:szCs w:val="16"/>
        </w:rPr>
        <w:t>О ПОМЕСЯЧНОМ РАСПРЕДЕЛЕНИИ ПОСТУПЛЕНИЙ ДОХОДОВ</w:t>
      </w:r>
    </w:p>
    <w:p w:rsidR="006F44D2" w:rsidRPr="00BD381A" w:rsidRDefault="006F44D2" w:rsidP="006F44D2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D381A">
        <w:rPr>
          <w:sz w:val="16"/>
          <w:szCs w:val="16"/>
        </w:rPr>
        <w:t>В ОБЛАСТНОЙ БЮДЖЕТ N _____</w:t>
      </w:r>
    </w:p>
    <w:p w:rsidR="006F44D2" w:rsidRPr="00BD381A" w:rsidRDefault="006F44D2" w:rsidP="006F44D2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D381A">
        <w:rPr>
          <w:sz w:val="16"/>
          <w:szCs w:val="16"/>
        </w:rPr>
        <w:t>от "___" ___________ 20</w:t>
      </w:r>
      <w:r w:rsidRPr="00BD381A">
        <w:rPr>
          <w:sz w:val="16"/>
          <w:szCs w:val="16"/>
        </w:rPr>
        <w:softHyphen/>
      </w:r>
      <w:r w:rsidRPr="00BD381A">
        <w:rPr>
          <w:sz w:val="16"/>
          <w:szCs w:val="16"/>
        </w:rPr>
        <w:softHyphen/>
      </w:r>
      <w:r w:rsidRPr="00BD381A">
        <w:rPr>
          <w:sz w:val="16"/>
          <w:szCs w:val="16"/>
        </w:rPr>
        <w:softHyphen/>
        <w:t>__ г.</w:t>
      </w:r>
    </w:p>
    <w:p w:rsidR="006F44D2" w:rsidRPr="00BD381A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D381A">
        <w:rPr>
          <w:sz w:val="16"/>
          <w:szCs w:val="16"/>
        </w:rPr>
        <w:t xml:space="preserve">                                                                   </w:t>
      </w:r>
    </w:p>
    <w:p w:rsidR="006F44D2" w:rsidRPr="00BD381A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D381A">
        <w:rPr>
          <w:sz w:val="16"/>
          <w:szCs w:val="16"/>
        </w:rPr>
        <w:t xml:space="preserve">                                      </w:t>
      </w:r>
    </w:p>
    <w:p w:rsidR="006F44D2" w:rsidRPr="00BD381A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D381A">
        <w:rPr>
          <w:sz w:val="16"/>
          <w:szCs w:val="16"/>
        </w:rPr>
        <w:t xml:space="preserve">Главный администратор доходов ______________________        </w:t>
      </w:r>
    </w:p>
    <w:p w:rsidR="006F44D2" w:rsidRPr="00BD381A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D381A">
        <w:rPr>
          <w:sz w:val="16"/>
          <w:szCs w:val="16"/>
        </w:rPr>
        <w:t xml:space="preserve">                                                                   </w:t>
      </w:r>
    </w:p>
    <w:p w:rsidR="006F44D2" w:rsidRPr="00BD381A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D381A">
        <w:rPr>
          <w:sz w:val="16"/>
          <w:szCs w:val="16"/>
        </w:rPr>
        <w:t xml:space="preserve">                                </w:t>
      </w:r>
    </w:p>
    <w:p w:rsidR="006F44D2" w:rsidRPr="00BD381A" w:rsidRDefault="006F44D2" w:rsidP="00236D5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D381A">
        <w:rPr>
          <w:sz w:val="16"/>
          <w:szCs w:val="16"/>
        </w:rPr>
        <w:t xml:space="preserve">                                                                    </w:t>
      </w:r>
      <w:r w:rsidR="00236D5A" w:rsidRPr="00BD38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832"/>
        <w:gridCol w:w="808"/>
        <w:gridCol w:w="808"/>
        <w:gridCol w:w="952"/>
        <w:gridCol w:w="616"/>
        <w:gridCol w:w="820"/>
        <w:gridCol w:w="520"/>
        <w:gridCol w:w="676"/>
        <w:gridCol w:w="664"/>
        <w:gridCol w:w="760"/>
        <w:gridCol w:w="1036"/>
        <w:gridCol w:w="928"/>
        <w:gridCol w:w="832"/>
        <w:gridCol w:w="928"/>
      </w:tblGrid>
      <w:tr w:rsidR="006F44D2" w:rsidRPr="00BD381A" w:rsidTr="006F44D2">
        <w:tc>
          <w:tcPr>
            <w:tcW w:w="1636" w:type="dxa"/>
            <w:vMerge w:val="restart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Наименование дохода</w:t>
            </w:r>
          </w:p>
        </w:tc>
        <w:tc>
          <w:tcPr>
            <w:tcW w:w="832" w:type="dxa"/>
            <w:vMerge w:val="restart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Код строки</w:t>
            </w:r>
          </w:p>
        </w:tc>
        <w:tc>
          <w:tcPr>
            <w:tcW w:w="808" w:type="dxa"/>
            <w:vMerge w:val="restart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Сумма на год, всего</w:t>
            </w:r>
          </w:p>
        </w:tc>
        <w:tc>
          <w:tcPr>
            <w:tcW w:w="9540" w:type="dxa"/>
            <w:gridSpan w:val="12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В том числе:</w:t>
            </w:r>
          </w:p>
        </w:tc>
      </w:tr>
      <w:tr w:rsidR="006F44D2" w:rsidRPr="00BD381A" w:rsidTr="006F44D2">
        <w:tc>
          <w:tcPr>
            <w:tcW w:w="1636" w:type="dxa"/>
            <w:vMerge/>
          </w:tcPr>
          <w:p w:rsidR="006F44D2" w:rsidRPr="00BD381A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</w:tcPr>
          <w:p w:rsidR="006F44D2" w:rsidRPr="00BD381A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Merge/>
          </w:tcPr>
          <w:p w:rsidR="006F44D2" w:rsidRPr="00BD381A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январь</w:t>
            </w: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февраль</w:t>
            </w: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март</w:t>
            </w: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апрель</w:t>
            </w: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май</w:t>
            </w: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июнь</w:t>
            </w: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июль</w:t>
            </w: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август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сентябрь</w:t>
            </w: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октябрь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ноябрь</w:t>
            </w: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декабрь</w:t>
            </w: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2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4</w:t>
            </w: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6</w:t>
            </w: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7</w:t>
            </w: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9</w:t>
            </w: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11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12</w:t>
            </w: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14</w:t>
            </w: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15</w:t>
            </w: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010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020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030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040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050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060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070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Итого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080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6F44D2" w:rsidRPr="00BD381A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6F44D2" w:rsidRPr="00BD381A" w:rsidRDefault="006F44D2" w:rsidP="006F44D2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>Руководитель комитета финансов (уполномоченное лицо) _____________ ________________________</w:t>
      </w:r>
    </w:p>
    <w:p w:rsidR="006F44D2" w:rsidRPr="00BD381A" w:rsidRDefault="006F44D2" w:rsidP="006F44D2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 </w:t>
      </w:r>
      <w:r w:rsidRPr="00BD381A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(подпись) </w:t>
      </w:r>
      <w:r w:rsidRPr="00BD381A">
        <w:rPr>
          <w:rFonts w:ascii="Times New Roman" w:hAnsi="Times New Roman"/>
          <w:sz w:val="16"/>
          <w:szCs w:val="16"/>
        </w:rPr>
        <w:tab/>
        <w:t xml:space="preserve">       (расшифровка подписи)</w:t>
      </w:r>
    </w:p>
    <w:p w:rsidR="006F44D2" w:rsidRPr="00BD381A" w:rsidRDefault="006F44D2" w:rsidP="006F44D2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>Исполнитель ________________ ___________ _____________________ _________</w:t>
      </w:r>
    </w:p>
    <w:p w:rsidR="006F44D2" w:rsidRPr="00BD381A" w:rsidRDefault="006F44D2" w:rsidP="006F44D2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 </w:t>
      </w:r>
      <w:r w:rsidRPr="00BD381A">
        <w:rPr>
          <w:rFonts w:ascii="Times New Roman" w:hAnsi="Times New Roman"/>
          <w:sz w:val="16"/>
          <w:szCs w:val="16"/>
        </w:rPr>
        <w:tab/>
        <w:t xml:space="preserve">(должность) </w:t>
      </w:r>
      <w:r w:rsidRPr="00BD381A">
        <w:rPr>
          <w:rFonts w:ascii="Times New Roman" w:hAnsi="Times New Roman"/>
          <w:sz w:val="16"/>
          <w:szCs w:val="16"/>
        </w:rPr>
        <w:tab/>
        <w:t xml:space="preserve">(подпись) </w:t>
      </w:r>
      <w:r w:rsidRPr="00BD381A">
        <w:rPr>
          <w:rFonts w:ascii="Times New Roman" w:hAnsi="Times New Roman"/>
          <w:sz w:val="16"/>
          <w:szCs w:val="16"/>
        </w:rPr>
        <w:tab/>
        <w:t xml:space="preserve"> (расшифровка подписи)            (телефон)</w:t>
      </w:r>
    </w:p>
    <w:p w:rsidR="006F44D2" w:rsidRPr="00BD381A" w:rsidRDefault="006F44D2" w:rsidP="006F44D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BD381A">
        <w:rPr>
          <w:sz w:val="16"/>
          <w:szCs w:val="16"/>
        </w:rPr>
        <w:t>"__" ____________ 20__ г.</w:t>
      </w:r>
    </w:p>
    <w:p w:rsidR="006F44D2" w:rsidRPr="00BD381A" w:rsidRDefault="006F44D2" w:rsidP="006F44D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6F44D2" w:rsidRPr="00BD381A" w:rsidRDefault="006F44D2" w:rsidP="006F44D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6F44D2" w:rsidRPr="00BD381A" w:rsidRDefault="006F44D2" w:rsidP="006F44D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236D5A" w:rsidRPr="00BD381A" w:rsidRDefault="00236D5A" w:rsidP="00236D5A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bookmarkStart w:id="1" w:name="P368"/>
      <w:bookmarkEnd w:id="1"/>
    </w:p>
    <w:p w:rsidR="00236D5A" w:rsidRPr="00BD381A" w:rsidRDefault="00236D5A" w:rsidP="00236D5A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F267AC" w:rsidRPr="00BD381A" w:rsidRDefault="00F267AC" w:rsidP="00236D5A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F267AC" w:rsidRPr="00BD381A" w:rsidRDefault="00F267AC" w:rsidP="00236D5A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F267AC" w:rsidRPr="00BD381A" w:rsidRDefault="00F267AC" w:rsidP="00236D5A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F267AC" w:rsidRPr="00BD381A" w:rsidRDefault="00F267AC" w:rsidP="00236D5A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F267AC" w:rsidRPr="00BD381A" w:rsidRDefault="00F267AC" w:rsidP="00236D5A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F267AC" w:rsidRPr="00BD381A" w:rsidRDefault="00F267AC" w:rsidP="00236D5A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236D5A" w:rsidRPr="00BD381A" w:rsidRDefault="00236D5A" w:rsidP="00236D5A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20"/>
        </w:rPr>
      </w:pPr>
      <w:r w:rsidRPr="00BD381A">
        <w:rPr>
          <w:b/>
        </w:rPr>
        <w:t>Приложение 5 к Порядку</w:t>
      </w:r>
    </w:p>
    <w:p w:rsidR="006F44D2" w:rsidRPr="00BD381A" w:rsidRDefault="006F44D2" w:rsidP="00236D5A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D381A">
        <w:rPr>
          <w:sz w:val="16"/>
          <w:szCs w:val="16"/>
        </w:rPr>
        <w:t>ПРОГНОЗ</w:t>
      </w:r>
    </w:p>
    <w:p w:rsidR="006F44D2" w:rsidRPr="00BD381A" w:rsidRDefault="006F44D2" w:rsidP="00236D5A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D381A">
        <w:rPr>
          <w:sz w:val="16"/>
          <w:szCs w:val="16"/>
        </w:rPr>
        <w:t>КАССОВЫХ ВЫПЛАТ ПО РАСХОДАМ ОБЛАСТНОГО БЮДЖЕТА N _____</w:t>
      </w:r>
    </w:p>
    <w:p w:rsidR="006F44D2" w:rsidRPr="00BD381A" w:rsidRDefault="00236D5A" w:rsidP="00236D5A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D381A">
        <w:rPr>
          <w:sz w:val="16"/>
          <w:szCs w:val="16"/>
        </w:rPr>
        <w:t>от "__" ___________ 20_</w:t>
      </w:r>
      <w:r w:rsidR="006F44D2" w:rsidRPr="00BD381A">
        <w:rPr>
          <w:sz w:val="16"/>
          <w:szCs w:val="16"/>
        </w:rPr>
        <w:t>_ г.</w:t>
      </w:r>
    </w:p>
    <w:p w:rsidR="006F44D2" w:rsidRPr="00BD381A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D381A">
        <w:rPr>
          <w:sz w:val="16"/>
          <w:szCs w:val="16"/>
        </w:rPr>
        <w:t xml:space="preserve">                                                                                                            </w:t>
      </w:r>
    </w:p>
    <w:p w:rsidR="006F44D2" w:rsidRPr="00BD381A" w:rsidRDefault="006F44D2" w:rsidP="00236D5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D381A">
        <w:rPr>
          <w:sz w:val="16"/>
          <w:szCs w:val="16"/>
        </w:rPr>
        <w:t xml:space="preserve">     Главный распорядитель средств областного бюджета ____________________  </w:t>
      </w:r>
    </w:p>
    <w:p w:rsidR="006F44D2" w:rsidRPr="00BD381A" w:rsidRDefault="006F44D2" w:rsidP="00236D5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D381A">
        <w:rPr>
          <w:sz w:val="16"/>
          <w:szCs w:val="16"/>
        </w:rPr>
        <w:t xml:space="preserve">                       </w:t>
      </w:r>
      <w:r w:rsidR="00236D5A" w:rsidRPr="00BD38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381A">
        <w:rPr>
          <w:sz w:val="16"/>
          <w:szCs w:val="16"/>
        </w:rPr>
        <w:t xml:space="preserve">  </w:t>
      </w:r>
      <w:r w:rsidR="00236D5A" w:rsidRPr="00BD381A">
        <w:rPr>
          <w:sz w:val="16"/>
          <w:szCs w:val="16"/>
        </w:rPr>
        <w:t>(тыс.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832"/>
        <w:gridCol w:w="1036"/>
        <w:gridCol w:w="808"/>
        <w:gridCol w:w="808"/>
        <w:gridCol w:w="952"/>
        <w:gridCol w:w="616"/>
        <w:gridCol w:w="820"/>
        <w:gridCol w:w="520"/>
        <w:gridCol w:w="676"/>
        <w:gridCol w:w="664"/>
        <w:gridCol w:w="760"/>
        <w:gridCol w:w="1036"/>
        <w:gridCol w:w="928"/>
        <w:gridCol w:w="832"/>
        <w:gridCol w:w="928"/>
      </w:tblGrid>
      <w:tr w:rsidR="006F44D2" w:rsidRPr="00BD381A" w:rsidTr="006F44D2">
        <w:tc>
          <w:tcPr>
            <w:tcW w:w="2020" w:type="dxa"/>
            <w:vMerge w:val="restart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832" w:type="dxa"/>
            <w:vMerge w:val="restart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Код строки</w:t>
            </w:r>
          </w:p>
        </w:tc>
        <w:tc>
          <w:tcPr>
            <w:tcW w:w="1036" w:type="dxa"/>
            <w:vMerge w:val="restart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Статья группы расходов КОСГУ</w:t>
            </w:r>
          </w:p>
        </w:tc>
        <w:tc>
          <w:tcPr>
            <w:tcW w:w="808" w:type="dxa"/>
            <w:vMerge w:val="restart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Сумма на год, всего</w:t>
            </w:r>
          </w:p>
        </w:tc>
        <w:tc>
          <w:tcPr>
            <w:tcW w:w="9540" w:type="dxa"/>
            <w:gridSpan w:val="12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В том числе:</w:t>
            </w:r>
          </w:p>
        </w:tc>
      </w:tr>
      <w:tr w:rsidR="006F44D2" w:rsidRPr="00BD381A" w:rsidTr="006F44D2">
        <w:tc>
          <w:tcPr>
            <w:tcW w:w="2020" w:type="dxa"/>
            <w:vMerge/>
          </w:tcPr>
          <w:p w:rsidR="006F44D2" w:rsidRPr="00BD381A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</w:tcPr>
          <w:p w:rsidR="006F44D2" w:rsidRPr="00BD381A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</w:tcPr>
          <w:p w:rsidR="006F44D2" w:rsidRPr="00BD381A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Merge/>
          </w:tcPr>
          <w:p w:rsidR="006F44D2" w:rsidRPr="00BD381A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январь</w:t>
            </w: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февраль</w:t>
            </w: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март</w:t>
            </w: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апрель</w:t>
            </w: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май</w:t>
            </w: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июнь</w:t>
            </w: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июль</w:t>
            </w: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август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сентябрь</w:t>
            </w: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октябрь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ноябрь</w:t>
            </w: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декабрь</w:t>
            </w:r>
          </w:p>
        </w:tc>
      </w:tr>
      <w:tr w:rsidR="006F44D2" w:rsidRPr="00BD381A" w:rsidTr="006F44D2">
        <w:tc>
          <w:tcPr>
            <w:tcW w:w="20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2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4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7</w:t>
            </w: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8</w:t>
            </w: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10</w:t>
            </w: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13</w:t>
            </w: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15</w:t>
            </w: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16</w:t>
            </w:r>
          </w:p>
        </w:tc>
      </w:tr>
      <w:tr w:rsidR="006F44D2" w:rsidRPr="00BD381A" w:rsidTr="006F44D2">
        <w:tc>
          <w:tcPr>
            <w:tcW w:w="20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01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210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20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Оплата работ, услуг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02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220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20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03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230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20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04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240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20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05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250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20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06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260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20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07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290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20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Расходы по операциям с активами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08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300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20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Итого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09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6F44D2" w:rsidRPr="00BD381A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267AC" w:rsidRPr="00BD381A" w:rsidRDefault="00F267AC" w:rsidP="00F267AC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>Руководитель комитета финансов (уполномоченное лицо) _____________ ________________________</w:t>
      </w:r>
    </w:p>
    <w:p w:rsidR="00F267AC" w:rsidRPr="00BD381A" w:rsidRDefault="00F267AC" w:rsidP="00F267AC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 </w:t>
      </w:r>
      <w:r w:rsidRPr="00BD381A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(подпись) </w:t>
      </w:r>
      <w:r w:rsidRPr="00BD381A">
        <w:rPr>
          <w:rFonts w:ascii="Times New Roman" w:hAnsi="Times New Roman"/>
          <w:sz w:val="16"/>
          <w:szCs w:val="16"/>
        </w:rPr>
        <w:tab/>
        <w:t xml:space="preserve">       (расшифровка подписи)</w:t>
      </w:r>
    </w:p>
    <w:p w:rsidR="00F267AC" w:rsidRPr="00BD381A" w:rsidRDefault="00F267AC" w:rsidP="00F267AC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>Исполнитель ________________ ___________ _____________________ _________  "__" ____________ 20__ г.</w:t>
      </w:r>
    </w:p>
    <w:p w:rsidR="00F267AC" w:rsidRPr="00BD381A" w:rsidRDefault="00F267AC" w:rsidP="00F267AC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                         (должность)            (подпись)      (расшифровка подписи)  (телефон) </w:t>
      </w:r>
    </w:p>
    <w:p w:rsidR="006F44D2" w:rsidRPr="00BD381A" w:rsidRDefault="006F44D2" w:rsidP="00F267A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6F44D2" w:rsidRPr="00BD381A" w:rsidRDefault="006F44D2" w:rsidP="003D238E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BD381A">
        <w:rPr>
          <w:sz w:val="16"/>
          <w:szCs w:val="16"/>
        </w:rPr>
        <w:t xml:space="preserve">             </w:t>
      </w:r>
      <w:r w:rsidR="00F267AC" w:rsidRPr="00BD381A">
        <w:rPr>
          <w:b/>
        </w:rPr>
        <w:t>Приложение 6 к Порядку</w:t>
      </w:r>
    </w:p>
    <w:p w:rsidR="006F44D2" w:rsidRPr="00BD381A" w:rsidRDefault="006F44D2" w:rsidP="006F44D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6F44D2" w:rsidRPr="00BD381A" w:rsidRDefault="006F44D2" w:rsidP="00F267A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  <w:szCs w:val="20"/>
        </w:rPr>
      </w:pPr>
    </w:p>
    <w:p w:rsidR="006F44D2" w:rsidRPr="00BD381A" w:rsidRDefault="006F44D2" w:rsidP="00F267AC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2" w:name="P581"/>
      <w:bookmarkEnd w:id="2"/>
      <w:r w:rsidRPr="00BD381A">
        <w:rPr>
          <w:sz w:val="16"/>
          <w:szCs w:val="16"/>
        </w:rPr>
        <w:t>ПРОГНОЗ КАССОВЫХ ВЫПЛАТ И КАССОВЫХ ПОСТУПЛЕНИЙ</w:t>
      </w:r>
    </w:p>
    <w:p w:rsidR="006F44D2" w:rsidRPr="00BD381A" w:rsidRDefault="006F44D2" w:rsidP="00F267AC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D381A">
        <w:rPr>
          <w:sz w:val="16"/>
          <w:szCs w:val="16"/>
        </w:rPr>
        <w:t>ПО ИСТОЧНИКАМ ФИНАНСИРОВАНИ</w:t>
      </w:r>
      <w:r w:rsidR="00F267AC" w:rsidRPr="00BD381A">
        <w:rPr>
          <w:sz w:val="16"/>
          <w:szCs w:val="16"/>
        </w:rPr>
        <w:t>Я ДЕФИЦИТА ОБЛАСТНОГО БЮДЖЕТА N</w:t>
      </w:r>
      <w:r w:rsidRPr="00BD381A">
        <w:rPr>
          <w:sz w:val="16"/>
          <w:szCs w:val="16"/>
        </w:rPr>
        <w:t>_____</w:t>
      </w:r>
    </w:p>
    <w:p w:rsidR="006F44D2" w:rsidRPr="00BD381A" w:rsidRDefault="00F267AC" w:rsidP="00F267AC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D381A">
        <w:rPr>
          <w:sz w:val="16"/>
          <w:szCs w:val="16"/>
        </w:rPr>
        <w:t>"__" ___________ 20_</w:t>
      </w:r>
      <w:r w:rsidR="006F44D2" w:rsidRPr="00BD381A">
        <w:rPr>
          <w:sz w:val="16"/>
          <w:szCs w:val="16"/>
        </w:rPr>
        <w:t>_ г.</w:t>
      </w:r>
    </w:p>
    <w:p w:rsidR="006F44D2" w:rsidRPr="00BD381A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D381A">
        <w:rPr>
          <w:sz w:val="16"/>
          <w:szCs w:val="16"/>
        </w:rPr>
        <w:t xml:space="preserve">                                                                          </w:t>
      </w:r>
    </w:p>
    <w:p w:rsidR="006F44D2" w:rsidRPr="00BD381A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D381A">
        <w:rPr>
          <w:sz w:val="16"/>
          <w:szCs w:val="16"/>
        </w:rPr>
        <w:t xml:space="preserve">Главный администратор источников финансирования                    </w:t>
      </w:r>
    </w:p>
    <w:p w:rsidR="006F44D2" w:rsidRPr="00BD381A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D381A">
        <w:rPr>
          <w:sz w:val="16"/>
          <w:szCs w:val="16"/>
        </w:rPr>
        <w:t xml:space="preserve">дефицита областного бюджета ______________________________            </w:t>
      </w:r>
    </w:p>
    <w:p w:rsidR="006F44D2" w:rsidRPr="00BD381A" w:rsidRDefault="006F44D2" w:rsidP="006F44D2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096"/>
        <w:gridCol w:w="808"/>
        <w:gridCol w:w="808"/>
        <w:gridCol w:w="952"/>
        <w:gridCol w:w="616"/>
        <w:gridCol w:w="820"/>
        <w:gridCol w:w="520"/>
        <w:gridCol w:w="676"/>
        <w:gridCol w:w="664"/>
        <w:gridCol w:w="760"/>
        <w:gridCol w:w="1036"/>
        <w:gridCol w:w="928"/>
        <w:gridCol w:w="832"/>
        <w:gridCol w:w="928"/>
      </w:tblGrid>
      <w:tr w:rsidR="006F44D2" w:rsidRPr="00BD381A" w:rsidTr="006F44D2">
        <w:tc>
          <w:tcPr>
            <w:tcW w:w="1636" w:type="dxa"/>
            <w:vMerge w:val="restart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96" w:type="dxa"/>
            <w:vMerge w:val="restart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Код по КИВФ (</w:t>
            </w:r>
            <w:proofErr w:type="spellStart"/>
            <w:r w:rsidRPr="00BD381A">
              <w:rPr>
                <w:sz w:val="16"/>
                <w:szCs w:val="16"/>
              </w:rPr>
              <w:t>КИВнФ</w:t>
            </w:r>
            <w:proofErr w:type="spellEnd"/>
            <w:r w:rsidRPr="00BD381A"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vMerge w:val="restart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Сумма на год, всего</w:t>
            </w:r>
          </w:p>
        </w:tc>
        <w:tc>
          <w:tcPr>
            <w:tcW w:w="9540" w:type="dxa"/>
            <w:gridSpan w:val="12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В том числе:</w:t>
            </w:r>
          </w:p>
        </w:tc>
      </w:tr>
      <w:tr w:rsidR="006F44D2" w:rsidRPr="00BD381A" w:rsidTr="006F44D2">
        <w:tc>
          <w:tcPr>
            <w:tcW w:w="1636" w:type="dxa"/>
            <w:vMerge/>
          </w:tcPr>
          <w:p w:rsidR="006F44D2" w:rsidRPr="00BD381A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vMerge/>
          </w:tcPr>
          <w:p w:rsidR="006F44D2" w:rsidRPr="00BD381A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Merge/>
          </w:tcPr>
          <w:p w:rsidR="006F44D2" w:rsidRPr="00BD381A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январь</w:t>
            </w: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февраль</w:t>
            </w: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март</w:t>
            </w: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апрель</w:t>
            </w: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май</w:t>
            </w: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июнь</w:t>
            </w: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июль</w:t>
            </w: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август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сентябрь</w:t>
            </w: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октябрь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ноябрь</w:t>
            </w: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декабрь</w:t>
            </w: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</w:t>
            </w:r>
          </w:p>
        </w:tc>
        <w:tc>
          <w:tcPr>
            <w:tcW w:w="109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2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4</w:t>
            </w: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6</w:t>
            </w: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7</w:t>
            </w: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9</w:t>
            </w: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11</w:t>
            </w: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12</w:t>
            </w: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14</w:t>
            </w: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15</w:t>
            </w: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Кассовые выплаты, всего</w:t>
            </w:r>
          </w:p>
        </w:tc>
        <w:tc>
          <w:tcPr>
            <w:tcW w:w="109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109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381A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F44D2" w:rsidRPr="00BD381A" w:rsidTr="006F44D2">
        <w:tc>
          <w:tcPr>
            <w:tcW w:w="16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6F44D2" w:rsidRPr="00BD381A" w:rsidRDefault="006F44D2" w:rsidP="006F44D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F267AC" w:rsidRPr="00BD381A" w:rsidRDefault="00F267AC" w:rsidP="00F267AC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>Руководитель комитета финансов (уполномоченное лицо) _____________ ________________________</w:t>
      </w:r>
    </w:p>
    <w:p w:rsidR="00F267AC" w:rsidRPr="00BD381A" w:rsidRDefault="00F267AC" w:rsidP="00F267AC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 </w:t>
      </w:r>
      <w:r w:rsidRPr="00BD381A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(подпись) </w:t>
      </w:r>
      <w:r w:rsidRPr="00BD381A">
        <w:rPr>
          <w:rFonts w:ascii="Times New Roman" w:hAnsi="Times New Roman"/>
          <w:sz w:val="16"/>
          <w:szCs w:val="16"/>
        </w:rPr>
        <w:tab/>
        <w:t xml:space="preserve">       (расшифровка подписи)</w:t>
      </w:r>
    </w:p>
    <w:p w:rsidR="00F267AC" w:rsidRPr="00BD381A" w:rsidRDefault="00F267AC" w:rsidP="00F267AC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Исполнитель ________________ ___________ _____________________ _________  </w:t>
      </w:r>
    </w:p>
    <w:p w:rsidR="006F44D2" w:rsidRPr="00BD381A" w:rsidRDefault="00F267AC" w:rsidP="00F267AC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 xml:space="preserve">                         (должность)            (подпись)      (расшифровка подписи)  (телефон)</w:t>
      </w:r>
    </w:p>
    <w:p w:rsidR="00F267AC" w:rsidRPr="00BD381A" w:rsidRDefault="00F267AC" w:rsidP="00F267AC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BD381A">
        <w:rPr>
          <w:rFonts w:ascii="Times New Roman" w:hAnsi="Times New Roman"/>
          <w:sz w:val="16"/>
          <w:szCs w:val="16"/>
        </w:rPr>
        <w:t>"__" ____________ 20__ г.</w:t>
      </w:r>
    </w:p>
    <w:sectPr w:rsidR="00F267AC" w:rsidRPr="00BD381A" w:rsidSect="00F652B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24" w:rsidRDefault="00586024" w:rsidP="006F4A32">
      <w:r>
        <w:separator/>
      </w:r>
    </w:p>
  </w:endnote>
  <w:endnote w:type="continuationSeparator" w:id="0">
    <w:p w:rsidR="00586024" w:rsidRDefault="00586024" w:rsidP="006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24" w:rsidRDefault="00586024" w:rsidP="006F4A32">
      <w:r>
        <w:separator/>
      </w:r>
    </w:p>
  </w:footnote>
  <w:footnote w:type="continuationSeparator" w:id="0">
    <w:p w:rsidR="00586024" w:rsidRDefault="00586024" w:rsidP="006F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464961"/>
      <w:docPartObj>
        <w:docPartGallery w:val="Page Numbers (Top of Page)"/>
        <w:docPartUnique/>
      </w:docPartObj>
    </w:sdtPr>
    <w:sdtEndPr/>
    <w:sdtContent>
      <w:p w:rsidR="00586024" w:rsidRDefault="005860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8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A0D95"/>
    <w:multiLevelType w:val="hybridMultilevel"/>
    <w:tmpl w:val="848441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2AB41FB"/>
    <w:multiLevelType w:val="hybridMultilevel"/>
    <w:tmpl w:val="718EF07C"/>
    <w:lvl w:ilvl="0" w:tplc="C020FF0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79F7391B"/>
    <w:multiLevelType w:val="hybridMultilevel"/>
    <w:tmpl w:val="5AA27D8A"/>
    <w:lvl w:ilvl="0" w:tplc="373C5EA6">
      <w:start w:val="1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A6"/>
    <w:rsid w:val="00002110"/>
    <w:rsid w:val="000029EF"/>
    <w:rsid w:val="00002E1E"/>
    <w:rsid w:val="00004C35"/>
    <w:rsid w:val="00004DFE"/>
    <w:rsid w:val="000101C9"/>
    <w:rsid w:val="00010A85"/>
    <w:rsid w:val="0001357D"/>
    <w:rsid w:val="00014606"/>
    <w:rsid w:val="00016681"/>
    <w:rsid w:val="0001715F"/>
    <w:rsid w:val="00020C90"/>
    <w:rsid w:val="000214D6"/>
    <w:rsid w:val="000223E4"/>
    <w:rsid w:val="000232B6"/>
    <w:rsid w:val="000254B0"/>
    <w:rsid w:val="00026638"/>
    <w:rsid w:val="000275F8"/>
    <w:rsid w:val="000301A5"/>
    <w:rsid w:val="0003461E"/>
    <w:rsid w:val="00035F58"/>
    <w:rsid w:val="00035FAA"/>
    <w:rsid w:val="0003704C"/>
    <w:rsid w:val="000373D5"/>
    <w:rsid w:val="00045BFF"/>
    <w:rsid w:val="00047C3D"/>
    <w:rsid w:val="0005154D"/>
    <w:rsid w:val="00061B71"/>
    <w:rsid w:val="000632C8"/>
    <w:rsid w:val="00063B13"/>
    <w:rsid w:val="000646A5"/>
    <w:rsid w:val="00070DE7"/>
    <w:rsid w:val="00074983"/>
    <w:rsid w:val="00081480"/>
    <w:rsid w:val="00085362"/>
    <w:rsid w:val="00085614"/>
    <w:rsid w:val="00086043"/>
    <w:rsid w:val="00090295"/>
    <w:rsid w:val="00091556"/>
    <w:rsid w:val="00095120"/>
    <w:rsid w:val="000A163E"/>
    <w:rsid w:val="000A321B"/>
    <w:rsid w:val="000A328E"/>
    <w:rsid w:val="000A7AD1"/>
    <w:rsid w:val="000B2D30"/>
    <w:rsid w:val="000C7008"/>
    <w:rsid w:val="000D05E2"/>
    <w:rsid w:val="000D2130"/>
    <w:rsid w:val="000D2301"/>
    <w:rsid w:val="000D78C5"/>
    <w:rsid w:val="000D7EC1"/>
    <w:rsid w:val="000E18B4"/>
    <w:rsid w:val="000E31EE"/>
    <w:rsid w:val="000E793B"/>
    <w:rsid w:val="000F2FA1"/>
    <w:rsid w:val="000F3321"/>
    <w:rsid w:val="00103542"/>
    <w:rsid w:val="00105C4C"/>
    <w:rsid w:val="00111347"/>
    <w:rsid w:val="00121281"/>
    <w:rsid w:val="00122513"/>
    <w:rsid w:val="00133CDA"/>
    <w:rsid w:val="00134463"/>
    <w:rsid w:val="00136341"/>
    <w:rsid w:val="00137B78"/>
    <w:rsid w:val="001402D5"/>
    <w:rsid w:val="001422AC"/>
    <w:rsid w:val="00143149"/>
    <w:rsid w:val="00143CC0"/>
    <w:rsid w:val="00143DAE"/>
    <w:rsid w:val="001442ED"/>
    <w:rsid w:val="00144A33"/>
    <w:rsid w:val="00145789"/>
    <w:rsid w:val="00152C41"/>
    <w:rsid w:val="00155A78"/>
    <w:rsid w:val="0016173A"/>
    <w:rsid w:val="0016391E"/>
    <w:rsid w:val="00170ED0"/>
    <w:rsid w:val="001753B5"/>
    <w:rsid w:val="00175C4F"/>
    <w:rsid w:val="001810C7"/>
    <w:rsid w:val="00181B03"/>
    <w:rsid w:val="001859F2"/>
    <w:rsid w:val="0018659E"/>
    <w:rsid w:val="0018700C"/>
    <w:rsid w:val="00187D63"/>
    <w:rsid w:val="00190E99"/>
    <w:rsid w:val="00191346"/>
    <w:rsid w:val="0019241B"/>
    <w:rsid w:val="00195FC6"/>
    <w:rsid w:val="00196BBA"/>
    <w:rsid w:val="001A0363"/>
    <w:rsid w:val="001A3EFD"/>
    <w:rsid w:val="001A4D61"/>
    <w:rsid w:val="001A5E37"/>
    <w:rsid w:val="001B16CC"/>
    <w:rsid w:val="001B78EC"/>
    <w:rsid w:val="001C020A"/>
    <w:rsid w:val="001C13F6"/>
    <w:rsid w:val="001C29E8"/>
    <w:rsid w:val="001C2B94"/>
    <w:rsid w:val="001C3573"/>
    <w:rsid w:val="001C4CF3"/>
    <w:rsid w:val="001C6101"/>
    <w:rsid w:val="001C79EB"/>
    <w:rsid w:val="001D2CB7"/>
    <w:rsid w:val="001D61B6"/>
    <w:rsid w:val="001E613C"/>
    <w:rsid w:val="001E6253"/>
    <w:rsid w:val="001F3F43"/>
    <w:rsid w:val="001F5562"/>
    <w:rsid w:val="001F6924"/>
    <w:rsid w:val="002013F3"/>
    <w:rsid w:val="00203845"/>
    <w:rsid w:val="00207161"/>
    <w:rsid w:val="0021010F"/>
    <w:rsid w:val="002111F7"/>
    <w:rsid w:val="002223CF"/>
    <w:rsid w:val="002236B6"/>
    <w:rsid w:val="0022433B"/>
    <w:rsid w:val="00226CA2"/>
    <w:rsid w:val="00232792"/>
    <w:rsid w:val="00233484"/>
    <w:rsid w:val="002346C1"/>
    <w:rsid w:val="00234E71"/>
    <w:rsid w:val="0023676A"/>
    <w:rsid w:val="00236D5A"/>
    <w:rsid w:val="00236EFF"/>
    <w:rsid w:val="00237162"/>
    <w:rsid w:val="00237B0A"/>
    <w:rsid w:val="00241127"/>
    <w:rsid w:val="00241FEB"/>
    <w:rsid w:val="002432F3"/>
    <w:rsid w:val="002448E7"/>
    <w:rsid w:val="00253E47"/>
    <w:rsid w:val="00260DFC"/>
    <w:rsid w:val="00267A2F"/>
    <w:rsid w:val="002701E1"/>
    <w:rsid w:val="002747AC"/>
    <w:rsid w:val="00277457"/>
    <w:rsid w:val="00277DAE"/>
    <w:rsid w:val="002819F4"/>
    <w:rsid w:val="0028405E"/>
    <w:rsid w:val="00290523"/>
    <w:rsid w:val="00291BD9"/>
    <w:rsid w:val="00292131"/>
    <w:rsid w:val="0029333F"/>
    <w:rsid w:val="002964EB"/>
    <w:rsid w:val="00296F4A"/>
    <w:rsid w:val="002A1365"/>
    <w:rsid w:val="002A1AEF"/>
    <w:rsid w:val="002A1DD6"/>
    <w:rsid w:val="002A2DFF"/>
    <w:rsid w:val="002A5D2F"/>
    <w:rsid w:val="002A6121"/>
    <w:rsid w:val="002A72C5"/>
    <w:rsid w:val="002A767D"/>
    <w:rsid w:val="002B2D43"/>
    <w:rsid w:val="002B4742"/>
    <w:rsid w:val="002B51DF"/>
    <w:rsid w:val="002B5E3A"/>
    <w:rsid w:val="002B7B7C"/>
    <w:rsid w:val="002C1AAD"/>
    <w:rsid w:val="002C1C10"/>
    <w:rsid w:val="002C354F"/>
    <w:rsid w:val="002C4B8A"/>
    <w:rsid w:val="002C546E"/>
    <w:rsid w:val="002D1CEC"/>
    <w:rsid w:val="002D1F9E"/>
    <w:rsid w:val="002D41DA"/>
    <w:rsid w:val="002E17C2"/>
    <w:rsid w:val="002E1DAE"/>
    <w:rsid w:val="002E7A92"/>
    <w:rsid w:val="002F01F5"/>
    <w:rsid w:val="002F22C3"/>
    <w:rsid w:val="002F4798"/>
    <w:rsid w:val="002F67A4"/>
    <w:rsid w:val="00310152"/>
    <w:rsid w:val="00310693"/>
    <w:rsid w:val="00316CCE"/>
    <w:rsid w:val="00321CB1"/>
    <w:rsid w:val="00321F00"/>
    <w:rsid w:val="00331D4D"/>
    <w:rsid w:val="0033653F"/>
    <w:rsid w:val="00336A3E"/>
    <w:rsid w:val="0033736D"/>
    <w:rsid w:val="00340027"/>
    <w:rsid w:val="00340FB3"/>
    <w:rsid w:val="003471F5"/>
    <w:rsid w:val="00350B1A"/>
    <w:rsid w:val="00351F59"/>
    <w:rsid w:val="00353FA6"/>
    <w:rsid w:val="00362826"/>
    <w:rsid w:val="00362CB0"/>
    <w:rsid w:val="00365974"/>
    <w:rsid w:val="00370A08"/>
    <w:rsid w:val="00373159"/>
    <w:rsid w:val="003745B9"/>
    <w:rsid w:val="0037596F"/>
    <w:rsid w:val="00376685"/>
    <w:rsid w:val="00376822"/>
    <w:rsid w:val="0038153A"/>
    <w:rsid w:val="00381AFB"/>
    <w:rsid w:val="0038282D"/>
    <w:rsid w:val="0038625E"/>
    <w:rsid w:val="003875E7"/>
    <w:rsid w:val="003946BC"/>
    <w:rsid w:val="003948B0"/>
    <w:rsid w:val="003952F9"/>
    <w:rsid w:val="003A14FA"/>
    <w:rsid w:val="003A1ECB"/>
    <w:rsid w:val="003A74A6"/>
    <w:rsid w:val="003A7BA0"/>
    <w:rsid w:val="003C102F"/>
    <w:rsid w:val="003C1848"/>
    <w:rsid w:val="003C20BD"/>
    <w:rsid w:val="003C2382"/>
    <w:rsid w:val="003C5C04"/>
    <w:rsid w:val="003D238E"/>
    <w:rsid w:val="003D447F"/>
    <w:rsid w:val="003D4813"/>
    <w:rsid w:val="003D6699"/>
    <w:rsid w:val="003D7411"/>
    <w:rsid w:val="003D7C01"/>
    <w:rsid w:val="003E1760"/>
    <w:rsid w:val="003E650C"/>
    <w:rsid w:val="003E71D5"/>
    <w:rsid w:val="003F4A0B"/>
    <w:rsid w:val="003F7EEE"/>
    <w:rsid w:val="00413D92"/>
    <w:rsid w:val="00417401"/>
    <w:rsid w:val="0041794C"/>
    <w:rsid w:val="00421075"/>
    <w:rsid w:val="00421752"/>
    <w:rsid w:val="0042184C"/>
    <w:rsid w:val="00426D53"/>
    <w:rsid w:val="00426DD1"/>
    <w:rsid w:val="00427B8B"/>
    <w:rsid w:val="0043061D"/>
    <w:rsid w:val="004315B2"/>
    <w:rsid w:val="00431F58"/>
    <w:rsid w:val="00434114"/>
    <w:rsid w:val="00435122"/>
    <w:rsid w:val="00435248"/>
    <w:rsid w:val="00440562"/>
    <w:rsid w:val="00441157"/>
    <w:rsid w:val="0044195A"/>
    <w:rsid w:val="00442505"/>
    <w:rsid w:val="0044512F"/>
    <w:rsid w:val="00446181"/>
    <w:rsid w:val="00446C96"/>
    <w:rsid w:val="00447EEB"/>
    <w:rsid w:val="00453996"/>
    <w:rsid w:val="0045461C"/>
    <w:rsid w:val="00455B3B"/>
    <w:rsid w:val="00460733"/>
    <w:rsid w:val="00465053"/>
    <w:rsid w:val="004670E2"/>
    <w:rsid w:val="00471A89"/>
    <w:rsid w:val="0047221D"/>
    <w:rsid w:val="004765AE"/>
    <w:rsid w:val="004778FB"/>
    <w:rsid w:val="00477D4F"/>
    <w:rsid w:val="00480CC2"/>
    <w:rsid w:val="004843EB"/>
    <w:rsid w:val="00485694"/>
    <w:rsid w:val="00485B10"/>
    <w:rsid w:val="004902AD"/>
    <w:rsid w:val="00491873"/>
    <w:rsid w:val="0049376C"/>
    <w:rsid w:val="00494189"/>
    <w:rsid w:val="0049665A"/>
    <w:rsid w:val="0049724F"/>
    <w:rsid w:val="00497BA7"/>
    <w:rsid w:val="004A5C3F"/>
    <w:rsid w:val="004A73E4"/>
    <w:rsid w:val="004A7A50"/>
    <w:rsid w:val="004B2AC6"/>
    <w:rsid w:val="004B2EA2"/>
    <w:rsid w:val="004B7931"/>
    <w:rsid w:val="004C2BB5"/>
    <w:rsid w:val="004C3D00"/>
    <w:rsid w:val="004C49BC"/>
    <w:rsid w:val="004C7395"/>
    <w:rsid w:val="004D380C"/>
    <w:rsid w:val="004D55E8"/>
    <w:rsid w:val="004D75AC"/>
    <w:rsid w:val="004E370E"/>
    <w:rsid w:val="004E587A"/>
    <w:rsid w:val="004E60E7"/>
    <w:rsid w:val="004F0854"/>
    <w:rsid w:val="004F0B84"/>
    <w:rsid w:val="004F796E"/>
    <w:rsid w:val="005011AA"/>
    <w:rsid w:val="00501CDC"/>
    <w:rsid w:val="005022CD"/>
    <w:rsid w:val="005052F2"/>
    <w:rsid w:val="00506924"/>
    <w:rsid w:val="00512C2D"/>
    <w:rsid w:val="0051700A"/>
    <w:rsid w:val="00517A46"/>
    <w:rsid w:val="00517D47"/>
    <w:rsid w:val="00520DFA"/>
    <w:rsid w:val="00523A82"/>
    <w:rsid w:val="00525284"/>
    <w:rsid w:val="00525E0E"/>
    <w:rsid w:val="0052741D"/>
    <w:rsid w:val="00534268"/>
    <w:rsid w:val="00537114"/>
    <w:rsid w:val="00543055"/>
    <w:rsid w:val="00544682"/>
    <w:rsid w:val="005503DD"/>
    <w:rsid w:val="00553F8A"/>
    <w:rsid w:val="00560C51"/>
    <w:rsid w:val="00563F53"/>
    <w:rsid w:val="00575F5C"/>
    <w:rsid w:val="00576A28"/>
    <w:rsid w:val="005822DB"/>
    <w:rsid w:val="005838A0"/>
    <w:rsid w:val="0058470F"/>
    <w:rsid w:val="00586024"/>
    <w:rsid w:val="005862CC"/>
    <w:rsid w:val="0059027D"/>
    <w:rsid w:val="005971D6"/>
    <w:rsid w:val="005A3447"/>
    <w:rsid w:val="005A3792"/>
    <w:rsid w:val="005A48AC"/>
    <w:rsid w:val="005A545B"/>
    <w:rsid w:val="005B1846"/>
    <w:rsid w:val="005B1D08"/>
    <w:rsid w:val="005B21D1"/>
    <w:rsid w:val="005B2995"/>
    <w:rsid w:val="005B370B"/>
    <w:rsid w:val="005B51AE"/>
    <w:rsid w:val="005B5BDF"/>
    <w:rsid w:val="005B6796"/>
    <w:rsid w:val="005C5545"/>
    <w:rsid w:val="005C66F1"/>
    <w:rsid w:val="005C6C22"/>
    <w:rsid w:val="005D04D1"/>
    <w:rsid w:val="005D0842"/>
    <w:rsid w:val="005D1515"/>
    <w:rsid w:val="005D4A1B"/>
    <w:rsid w:val="005D597A"/>
    <w:rsid w:val="005D61A6"/>
    <w:rsid w:val="005D64F3"/>
    <w:rsid w:val="005E3FF5"/>
    <w:rsid w:val="005F0D7E"/>
    <w:rsid w:val="005F3508"/>
    <w:rsid w:val="005F3AE2"/>
    <w:rsid w:val="005F5EE9"/>
    <w:rsid w:val="005F7361"/>
    <w:rsid w:val="005F7D8F"/>
    <w:rsid w:val="00602589"/>
    <w:rsid w:val="006042C3"/>
    <w:rsid w:val="00604BFB"/>
    <w:rsid w:val="006055FE"/>
    <w:rsid w:val="00610ED2"/>
    <w:rsid w:val="00613027"/>
    <w:rsid w:val="006158BF"/>
    <w:rsid w:val="00615C60"/>
    <w:rsid w:val="00617799"/>
    <w:rsid w:val="006216B3"/>
    <w:rsid w:val="00622BB4"/>
    <w:rsid w:val="00622C6C"/>
    <w:rsid w:val="00623A60"/>
    <w:rsid w:val="00631334"/>
    <w:rsid w:val="00642EE2"/>
    <w:rsid w:val="00650DB5"/>
    <w:rsid w:val="00652670"/>
    <w:rsid w:val="0065395E"/>
    <w:rsid w:val="00657D49"/>
    <w:rsid w:val="00660D0C"/>
    <w:rsid w:val="006704E8"/>
    <w:rsid w:val="0067139D"/>
    <w:rsid w:val="00673063"/>
    <w:rsid w:val="00674BAC"/>
    <w:rsid w:val="0067650D"/>
    <w:rsid w:val="006771BF"/>
    <w:rsid w:val="006837D4"/>
    <w:rsid w:val="00684A97"/>
    <w:rsid w:val="00684E45"/>
    <w:rsid w:val="0069168D"/>
    <w:rsid w:val="00694075"/>
    <w:rsid w:val="006950C7"/>
    <w:rsid w:val="00697E55"/>
    <w:rsid w:val="006A04AB"/>
    <w:rsid w:val="006A4FED"/>
    <w:rsid w:val="006A5048"/>
    <w:rsid w:val="006A6B13"/>
    <w:rsid w:val="006A7CD6"/>
    <w:rsid w:val="006B1504"/>
    <w:rsid w:val="006B28B8"/>
    <w:rsid w:val="006B3075"/>
    <w:rsid w:val="006B4712"/>
    <w:rsid w:val="006C112A"/>
    <w:rsid w:val="006C39CE"/>
    <w:rsid w:val="006C73F9"/>
    <w:rsid w:val="006C7A91"/>
    <w:rsid w:val="006D5B8B"/>
    <w:rsid w:val="006E55F6"/>
    <w:rsid w:val="006F44D2"/>
    <w:rsid w:val="006F4A32"/>
    <w:rsid w:val="006F5790"/>
    <w:rsid w:val="006F7CD0"/>
    <w:rsid w:val="0070188A"/>
    <w:rsid w:val="00702353"/>
    <w:rsid w:val="007036BE"/>
    <w:rsid w:val="00705964"/>
    <w:rsid w:val="0071007B"/>
    <w:rsid w:val="00712339"/>
    <w:rsid w:val="00713D82"/>
    <w:rsid w:val="0071571C"/>
    <w:rsid w:val="00717260"/>
    <w:rsid w:val="00724212"/>
    <w:rsid w:val="007257E2"/>
    <w:rsid w:val="00725C56"/>
    <w:rsid w:val="007275D4"/>
    <w:rsid w:val="00727CE8"/>
    <w:rsid w:val="0073114D"/>
    <w:rsid w:val="00741AEF"/>
    <w:rsid w:val="00742C4C"/>
    <w:rsid w:val="00744C92"/>
    <w:rsid w:val="007466FD"/>
    <w:rsid w:val="007531AF"/>
    <w:rsid w:val="00753BFC"/>
    <w:rsid w:val="007651E2"/>
    <w:rsid w:val="007716EA"/>
    <w:rsid w:val="00782923"/>
    <w:rsid w:val="00782DB9"/>
    <w:rsid w:val="00783F5C"/>
    <w:rsid w:val="0078561E"/>
    <w:rsid w:val="00786D14"/>
    <w:rsid w:val="00786E96"/>
    <w:rsid w:val="00790147"/>
    <w:rsid w:val="007930CD"/>
    <w:rsid w:val="00794A2F"/>
    <w:rsid w:val="007A09BB"/>
    <w:rsid w:val="007A26A0"/>
    <w:rsid w:val="007A2EE8"/>
    <w:rsid w:val="007A4FFE"/>
    <w:rsid w:val="007A58F5"/>
    <w:rsid w:val="007A7584"/>
    <w:rsid w:val="007A77E0"/>
    <w:rsid w:val="007B0299"/>
    <w:rsid w:val="007B0B47"/>
    <w:rsid w:val="007B4441"/>
    <w:rsid w:val="007B4CDD"/>
    <w:rsid w:val="007B642F"/>
    <w:rsid w:val="007C0ED3"/>
    <w:rsid w:val="007C1BAD"/>
    <w:rsid w:val="007C35DA"/>
    <w:rsid w:val="007C3D4D"/>
    <w:rsid w:val="007C400A"/>
    <w:rsid w:val="007C5ABE"/>
    <w:rsid w:val="007D4333"/>
    <w:rsid w:val="007D5EE1"/>
    <w:rsid w:val="007E0E0F"/>
    <w:rsid w:val="007E36EC"/>
    <w:rsid w:val="007E5947"/>
    <w:rsid w:val="007E64D6"/>
    <w:rsid w:val="007F6070"/>
    <w:rsid w:val="007F66FF"/>
    <w:rsid w:val="007F72A1"/>
    <w:rsid w:val="00800C90"/>
    <w:rsid w:val="00801E78"/>
    <w:rsid w:val="0080331F"/>
    <w:rsid w:val="0080422A"/>
    <w:rsid w:val="00806039"/>
    <w:rsid w:val="008071EF"/>
    <w:rsid w:val="008105A0"/>
    <w:rsid w:val="00810B0D"/>
    <w:rsid w:val="00813A17"/>
    <w:rsid w:val="00816476"/>
    <w:rsid w:val="00816B5E"/>
    <w:rsid w:val="00821E17"/>
    <w:rsid w:val="00822935"/>
    <w:rsid w:val="008416EE"/>
    <w:rsid w:val="008427BD"/>
    <w:rsid w:val="00844F4A"/>
    <w:rsid w:val="00847725"/>
    <w:rsid w:val="00850E2C"/>
    <w:rsid w:val="0085321D"/>
    <w:rsid w:val="008539ED"/>
    <w:rsid w:val="00853C45"/>
    <w:rsid w:val="008555A8"/>
    <w:rsid w:val="008614AA"/>
    <w:rsid w:val="00863B7F"/>
    <w:rsid w:val="00863C8F"/>
    <w:rsid w:val="00867BC0"/>
    <w:rsid w:val="00872D41"/>
    <w:rsid w:val="00873B6B"/>
    <w:rsid w:val="00890E4E"/>
    <w:rsid w:val="008963F1"/>
    <w:rsid w:val="00897F5A"/>
    <w:rsid w:val="008A3B6E"/>
    <w:rsid w:val="008A4680"/>
    <w:rsid w:val="008B03AC"/>
    <w:rsid w:val="008B1AA8"/>
    <w:rsid w:val="008B3A95"/>
    <w:rsid w:val="008B41FF"/>
    <w:rsid w:val="008B7888"/>
    <w:rsid w:val="008C56FC"/>
    <w:rsid w:val="008C6607"/>
    <w:rsid w:val="008C6D47"/>
    <w:rsid w:val="008C6E95"/>
    <w:rsid w:val="008D01C5"/>
    <w:rsid w:val="008D09C7"/>
    <w:rsid w:val="008D1329"/>
    <w:rsid w:val="008D171E"/>
    <w:rsid w:val="008D4AB8"/>
    <w:rsid w:val="008D5386"/>
    <w:rsid w:val="008D679E"/>
    <w:rsid w:val="008D69A8"/>
    <w:rsid w:val="008D7DC8"/>
    <w:rsid w:val="008E0615"/>
    <w:rsid w:val="008E7423"/>
    <w:rsid w:val="008E7A15"/>
    <w:rsid w:val="008E7A32"/>
    <w:rsid w:val="008F08F7"/>
    <w:rsid w:val="008F11DC"/>
    <w:rsid w:val="008F2EDC"/>
    <w:rsid w:val="008F5832"/>
    <w:rsid w:val="009011F7"/>
    <w:rsid w:val="00902CFB"/>
    <w:rsid w:val="00905951"/>
    <w:rsid w:val="009059F7"/>
    <w:rsid w:val="00906A67"/>
    <w:rsid w:val="00910BA1"/>
    <w:rsid w:val="0091100A"/>
    <w:rsid w:val="00912204"/>
    <w:rsid w:val="0091323E"/>
    <w:rsid w:val="009150CA"/>
    <w:rsid w:val="00923BF0"/>
    <w:rsid w:val="009245BE"/>
    <w:rsid w:val="009248DE"/>
    <w:rsid w:val="00924B84"/>
    <w:rsid w:val="00924D9D"/>
    <w:rsid w:val="00925A75"/>
    <w:rsid w:val="00926364"/>
    <w:rsid w:val="00926AC3"/>
    <w:rsid w:val="0093072D"/>
    <w:rsid w:val="009332B3"/>
    <w:rsid w:val="0093345A"/>
    <w:rsid w:val="00944CBD"/>
    <w:rsid w:val="00946106"/>
    <w:rsid w:val="00946826"/>
    <w:rsid w:val="00950C0A"/>
    <w:rsid w:val="00955613"/>
    <w:rsid w:val="009562D4"/>
    <w:rsid w:val="00957318"/>
    <w:rsid w:val="00961093"/>
    <w:rsid w:val="009631B0"/>
    <w:rsid w:val="009644BE"/>
    <w:rsid w:val="00970997"/>
    <w:rsid w:val="00971CEF"/>
    <w:rsid w:val="00974A3F"/>
    <w:rsid w:val="00976786"/>
    <w:rsid w:val="0097702E"/>
    <w:rsid w:val="00981A72"/>
    <w:rsid w:val="00981DF6"/>
    <w:rsid w:val="009821C7"/>
    <w:rsid w:val="009835D7"/>
    <w:rsid w:val="00983918"/>
    <w:rsid w:val="00992F72"/>
    <w:rsid w:val="009931C0"/>
    <w:rsid w:val="00996CF6"/>
    <w:rsid w:val="00997EA5"/>
    <w:rsid w:val="009A01AE"/>
    <w:rsid w:val="009A2AEE"/>
    <w:rsid w:val="009A336A"/>
    <w:rsid w:val="009A76CC"/>
    <w:rsid w:val="009B0EE6"/>
    <w:rsid w:val="009B10E0"/>
    <w:rsid w:val="009B4833"/>
    <w:rsid w:val="009B5BE5"/>
    <w:rsid w:val="009B6956"/>
    <w:rsid w:val="009C07BC"/>
    <w:rsid w:val="009C16C5"/>
    <w:rsid w:val="009C2874"/>
    <w:rsid w:val="009C31D1"/>
    <w:rsid w:val="009C33FC"/>
    <w:rsid w:val="009C703F"/>
    <w:rsid w:val="009D0154"/>
    <w:rsid w:val="009D04DE"/>
    <w:rsid w:val="009E2673"/>
    <w:rsid w:val="009E2FB9"/>
    <w:rsid w:val="009E4810"/>
    <w:rsid w:val="009E7404"/>
    <w:rsid w:val="009F0A9D"/>
    <w:rsid w:val="009F43FC"/>
    <w:rsid w:val="009F4A29"/>
    <w:rsid w:val="00A00EE2"/>
    <w:rsid w:val="00A05381"/>
    <w:rsid w:val="00A06780"/>
    <w:rsid w:val="00A10F4E"/>
    <w:rsid w:val="00A13F96"/>
    <w:rsid w:val="00A219E6"/>
    <w:rsid w:val="00A22B8B"/>
    <w:rsid w:val="00A25BCC"/>
    <w:rsid w:val="00A31B3D"/>
    <w:rsid w:val="00A32D73"/>
    <w:rsid w:val="00A32E5E"/>
    <w:rsid w:val="00A33F12"/>
    <w:rsid w:val="00A37B2F"/>
    <w:rsid w:val="00A45550"/>
    <w:rsid w:val="00A47A16"/>
    <w:rsid w:val="00A50037"/>
    <w:rsid w:val="00A532B0"/>
    <w:rsid w:val="00A555F4"/>
    <w:rsid w:val="00A55ACC"/>
    <w:rsid w:val="00A60CD9"/>
    <w:rsid w:val="00A632E8"/>
    <w:rsid w:val="00A64412"/>
    <w:rsid w:val="00A65BC9"/>
    <w:rsid w:val="00A67C4D"/>
    <w:rsid w:val="00A71DBD"/>
    <w:rsid w:val="00A81030"/>
    <w:rsid w:val="00A81064"/>
    <w:rsid w:val="00A85886"/>
    <w:rsid w:val="00A86B17"/>
    <w:rsid w:val="00A90A71"/>
    <w:rsid w:val="00A91D89"/>
    <w:rsid w:val="00A923F1"/>
    <w:rsid w:val="00A9331C"/>
    <w:rsid w:val="00A94FB2"/>
    <w:rsid w:val="00AA4C02"/>
    <w:rsid w:val="00AA4D62"/>
    <w:rsid w:val="00AA5F5E"/>
    <w:rsid w:val="00AA73C7"/>
    <w:rsid w:val="00AB000C"/>
    <w:rsid w:val="00AB5C9D"/>
    <w:rsid w:val="00AB6727"/>
    <w:rsid w:val="00AC28C1"/>
    <w:rsid w:val="00AC3588"/>
    <w:rsid w:val="00AC45D1"/>
    <w:rsid w:val="00AC481F"/>
    <w:rsid w:val="00AC79DE"/>
    <w:rsid w:val="00AD0904"/>
    <w:rsid w:val="00AD0ED2"/>
    <w:rsid w:val="00AE0663"/>
    <w:rsid w:val="00AE0B27"/>
    <w:rsid w:val="00AE3894"/>
    <w:rsid w:val="00AE4AE8"/>
    <w:rsid w:val="00AE559B"/>
    <w:rsid w:val="00AE56B4"/>
    <w:rsid w:val="00AF05B9"/>
    <w:rsid w:val="00AF09CF"/>
    <w:rsid w:val="00AF0B88"/>
    <w:rsid w:val="00AF1196"/>
    <w:rsid w:val="00AF28E5"/>
    <w:rsid w:val="00AF34DE"/>
    <w:rsid w:val="00AF3E84"/>
    <w:rsid w:val="00AF79CE"/>
    <w:rsid w:val="00B012AD"/>
    <w:rsid w:val="00B01D7A"/>
    <w:rsid w:val="00B02AB8"/>
    <w:rsid w:val="00B04350"/>
    <w:rsid w:val="00B05AC9"/>
    <w:rsid w:val="00B06EB6"/>
    <w:rsid w:val="00B0779F"/>
    <w:rsid w:val="00B10670"/>
    <w:rsid w:val="00B12780"/>
    <w:rsid w:val="00B14160"/>
    <w:rsid w:val="00B148D5"/>
    <w:rsid w:val="00B15D5A"/>
    <w:rsid w:val="00B171D4"/>
    <w:rsid w:val="00B25398"/>
    <w:rsid w:val="00B267A5"/>
    <w:rsid w:val="00B31A97"/>
    <w:rsid w:val="00B32044"/>
    <w:rsid w:val="00B32A9E"/>
    <w:rsid w:val="00B33D2E"/>
    <w:rsid w:val="00B34311"/>
    <w:rsid w:val="00B424CA"/>
    <w:rsid w:val="00B429F6"/>
    <w:rsid w:val="00B44FDB"/>
    <w:rsid w:val="00B47CE6"/>
    <w:rsid w:val="00B52DA7"/>
    <w:rsid w:val="00B5430E"/>
    <w:rsid w:val="00B546AE"/>
    <w:rsid w:val="00B55D3C"/>
    <w:rsid w:val="00B57E95"/>
    <w:rsid w:val="00B606E5"/>
    <w:rsid w:val="00B62608"/>
    <w:rsid w:val="00B62C86"/>
    <w:rsid w:val="00B63221"/>
    <w:rsid w:val="00B70182"/>
    <w:rsid w:val="00B715F4"/>
    <w:rsid w:val="00B7287E"/>
    <w:rsid w:val="00B7380B"/>
    <w:rsid w:val="00B74543"/>
    <w:rsid w:val="00B773AB"/>
    <w:rsid w:val="00B775CA"/>
    <w:rsid w:val="00B77DFC"/>
    <w:rsid w:val="00B84175"/>
    <w:rsid w:val="00B8516D"/>
    <w:rsid w:val="00B9344B"/>
    <w:rsid w:val="00B9485A"/>
    <w:rsid w:val="00B9517E"/>
    <w:rsid w:val="00B95341"/>
    <w:rsid w:val="00B95470"/>
    <w:rsid w:val="00BA0B6E"/>
    <w:rsid w:val="00BA6086"/>
    <w:rsid w:val="00BA69AA"/>
    <w:rsid w:val="00BB4D04"/>
    <w:rsid w:val="00BB5058"/>
    <w:rsid w:val="00BB6FDF"/>
    <w:rsid w:val="00BC4B3B"/>
    <w:rsid w:val="00BD381A"/>
    <w:rsid w:val="00BD68EB"/>
    <w:rsid w:val="00BE1D06"/>
    <w:rsid w:val="00BE4896"/>
    <w:rsid w:val="00BE4F1E"/>
    <w:rsid w:val="00BE61E4"/>
    <w:rsid w:val="00BF12EC"/>
    <w:rsid w:val="00BF7CD6"/>
    <w:rsid w:val="00C00A3D"/>
    <w:rsid w:val="00C07CD7"/>
    <w:rsid w:val="00C16775"/>
    <w:rsid w:val="00C2633C"/>
    <w:rsid w:val="00C30925"/>
    <w:rsid w:val="00C3300C"/>
    <w:rsid w:val="00C42A9C"/>
    <w:rsid w:val="00C44080"/>
    <w:rsid w:val="00C51B18"/>
    <w:rsid w:val="00C51E31"/>
    <w:rsid w:val="00C52664"/>
    <w:rsid w:val="00C54B50"/>
    <w:rsid w:val="00C55954"/>
    <w:rsid w:val="00C56A3E"/>
    <w:rsid w:val="00C60DA6"/>
    <w:rsid w:val="00C628AA"/>
    <w:rsid w:val="00C631D8"/>
    <w:rsid w:val="00C634B5"/>
    <w:rsid w:val="00C65EC1"/>
    <w:rsid w:val="00C66164"/>
    <w:rsid w:val="00C662A3"/>
    <w:rsid w:val="00C66B2C"/>
    <w:rsid w:val="00C66F44"/>
    <w:rsid w:val="00C6740A"/>
    <w:rsid w:val="00C75E11"/>
    <w:rsid w:val="00C81798"/>
    <w:rsid w:val="00C81D6A"/>
    <w:rsid w:val="00C84902"/>
    <w:rsid w:val="00C941D2"/>
    <w:rsid w:val="00C94238"/>
    <w:rsid w:val="00C97FAD"/>
    <w:rsid w:val="00CA243B"/>
    <w:rsid w:val="00CA4553"/>
    <w:rsid w:val="00CA546D"/>
    <w:rsid w:val="00CA5A7B"/>
    <w:rsid w:val="00CB0205"/>
    <w:rsid w:val="00CB1F3D"/>
    <w:rsid w:val="00CB4072"/>
    <w:rsid w:val="00CB5B59"/>
    <w:rsid w:val="00CB7581"/>
    <w:rsid w:val="00CC168E"/>
    <w:rsid w:val="00CC1D7B"/>
    <w:rsid w:val="00CD0B65"/>
    <w:rsid w:val="00CD106B"/>
    <w:rsid w:val="00CD5ADD"/>
    <w:rsid w:val="00CE18C9"/>
    <w:rsid w:val="00CE1BF8"/>
    <w:rsid w:val="00CE63D6"/>
    <w:rsid w:val="00CE721D"/>
    <w:rsid w:val="00CE7EF5"/>
    <w:rsid w:val="00CF56BE"/>
    <w:rsid w:val="00CF688F"/>
    <w:rsid w:val="00D012F5"/>
    <w:rsid w:val="00D02518"/>
    <w:rsid w:val="00D029CE"/>
    <w:rsid w:val="00D02E61"/>
    <w:rsid w:val="00D0749A"/>
    <w:rsid w:val="00D07A0B"/>
    <w:rsid w:val="00D07CE5"/>
    <w:rsid w:val="00D1303E"/>
    <w:rsid w:val="00D17589"/>
    <w:rsid w:val="00D207C2"/>
    <w:rsid w:val="00D20FC1"/>
    <w:rsid w:val="00D215DC"/>
    <w:rsid w:val="00D2268A"/>
    <w:rsid w:val="00D233BA"/>
    <w:rsid w:val="00D233CA"/>
    <w:rsid w:val="00D24F25"/>
    <w:rsid w:val="00D252D9"/>
    <w:rsid w:val="00D2636D"/>
    <w:rsid w:val="00D315C4"/>
    <w:rsid w:val="00D33C93"/>
    <w:rsid w:val="00D33EDD"/>
    <w:rsid w:val="00D418E5"/>
    <w:rsid w:val="00D41C56"/>
    <w:rsid w:val="00D46175"/>
    <w:rsid w:val="00D46463"/>
    <w:rsid w:val="00D516F1"/>
    <w:rsid w:val="00D55959"/>
    <w:rsid w:val="00D569B1"/>
    <w:rsid w:val="00D62D0E"/>
    <w:rsid w:val="00D6313C"/>
    <w:rsid w:val="00D66C2C"/>
    <w:rsid w:val="00D67CDC"/>
    <w:rsid w:val="00D80478"/>
    <w:rsid w:val="00D81728"/>
    <w:rsid w:val="00D8199F"/>
    <w:rsid w:val="00D91500"/>
    <w:rsid w:val="00D91E53"/>
    <w:rsid w:val="00D92ADC"/>
    <w:rsid w:val="00D946B8"/>
    <w:rsid w:val="00D94934"/>
    <w:rsid w:val="00D97198"/>
    <w:rsid w:val="00DA00CB"/>
    <w:rsid w:val="00DA100B"/>
    <w:rsid w:val="00DA12B2"/>
    <w:rsid w:val="00DA1911"/>
    <w:rsid w:val="00DA4F98"/>
    <w:rsid w:val="00DA5539"/>
    <w:rsid w:val="00DB0598"/>
    <w:rsid w:val="00DB1D07"/>
    <w:rsid w:val="00DB3402"/>
    <w:rsid w:val="00DB5E23"/>
    <w:rsid w:val="00DC5B00"/>
    <w:rsid w:val="00DD1177"/>
    <w:rsid w:val="00DD2F4D"/>
    <w:rsid w:val="00DD7F89"/>
    <w:rsid w:val="00DE121B"/>
    <w:rsid w:val="00DE6D31"/>
    <w:rsid w:val="00DF00F5"/>
    <w:rsid w:val="00DF39D2"/>
    <w:rsid w:val="00DF5C37"/>
    <w:rsid w:val="00E00722"/>
    <w:rsid w:val="00E01B10"/>
    <w:rsid w:val="00E0485F"/>
    <w:rsid w:val="00E07A09"/>
    <w:rsid w:val="00E11CA0"/>
    <w:rsid w:val="00E13381"/>
    <w:rsid w:val="00E14AEE"/>
    <w:rsid w:val="00E161D8"/>
    <w:rsid w:val="00E22103"/>
    <w:rsid w:val="00E272C5"/>
    <w:rsid w:val="00E274E7"/>
    <w:rsid w:val="00E310C0"/>
    <w:rsid w:val="00E3114A"/>
    <w:rsid w:val="00E31345"/>
    <w:rsid w:val="00E3409B"/>
    <w:rsid w:val="00E34418"/>
    <w:rsid w:val="00E345C6"/>
    <w:rsid w:val="00E3779C"/>
    <w:rsid w:val="00E408D0"/>
    <w:rsid w:val="00E42D09"/>
    <w:rsid w:val="00E4385F"/>
    <w:rsid w:val="00E50675"/>
    <w:rsid w:val="00E54685"/>
    <w:rsid w:val="00E56F2F"/>
    <w:rsid w:val="00E6120A"/>
    <w:rsid w:val="00E62CF4"/>
    <w:rsid w:val="00E62DA4"/>
    <w:rsid w:val="00E63ED7"/>
    <w:rsid w:val="00E63F0A"/>
    <w:rsid w:val="00E64F2A"/>
    <w:rsid w:val="00E66084"/>
    <w:rsid w:val="00E660F1"/>
    <w:rsid w:val="00E666FA"/>
    <w:rsid w:val="00E67CFC"/>
    <w:rsid w:val="00E708D2"/>
    <w:rsid w:val="00E7112C"/>
    <w:rsid w:val="00E76411"/>
    <w:rsid w:val="00E766E8"/>
    <w:rsid w:val="00E80C65"/>
    <w:rsid w:val="00E87ED6"/>
    <w:rsid w:val="00E91384"/>
    <w:rsid w:val="00E95B69"/>
    <w:rsid w:val="00E97248"/>
    <w:rsid w:val="00E97760"/>
    <w:rsid w:val="00E97E51"/>
    <w:rsid w:val="00EA5650"/>
    <w:rsid w:val="00EB12B8"/>
    <w:rsid w:val="00EB2313"/>
    <w:rsid w:val="00EB2D27"/>
    <w:rsid w:val="00EB4292"/>
    <w:rsid w:val="00EC6E20"/>
    <w:rsid w:val="00EC6FCE"/>
    <w:rsid w:val="00EC7809"/>
    <w:rsid w:val="00ED08F7"/>
    <w:rsid w:val="00ED4D2B"/>
    <w:rsid w:val="00ED7E49"/>
    <w:rsid w:val="00EE18F5"/>
    <w:rsid w:val="00EE4391"/>
    <w:rsid w:val="00EE6967"/>
    <w:rsid w:val="00EF129B"/>
    <w:rsid w:val="00F05392"/>
    <w:rsid w:val="00F06AB8"/>
    <w:rsid w:val="00F07B13"/>
    <w:rsid w:val="00F11839"/>
    <w:rsid w:val="00F151D7"/>
    <w:rsid w:val="00F22074"/>
    <w:rsid w:val="00F2303D"/>
    <w:rsid w:val="00F2531F"/>
    <w:rsid w:val="00F264EA"/>
    <w:rsid w:val="00F267AC"/>
    <w:rsid w:val="00F31F7F"/>
    <w:rsid w:val="00F35046"/>
    <w:rsid w:val="00F369A3"/>
    <w:rsid w:val="00F377B7"/>
    <w:rsid w:val="00F40CE0"/>
    <w:rsid w:val="00F430E3"/>
    <w:rsid w:val="00F50254"/>
    <w:rsid w:val="00F50DB4"/>
    <w:rsid w:val="00F53246"/>
    <w:rsid w:val="00F53E1F"/>
    <w:rsid w:val="00F5425F"/>
    <w:rsid w:val="00F54434"/>
    <w:rsid w:val="00F54B8B"/>
    <w:rsid w:val="00F56454"/>
    <w:rsid w:val="00F607E4"/>
    <w:rsid w:val="00F6206F"/>
    <w:rsid w:val="00F636ED"/>
    <w:rsid w:val="00F652B6"/>
    <w:rsid w:val="00F6750C"/>
    <w:rsid w:val="00F6780D"/>
    <w:rsid w:val="00F72CD0"/>
    <w:rsid w:val="00F75AB6"/>
    <w:rsid w:val="00F764BF"/>
    <w:rsid w:val="00F768B6"/>
    <w:rsid w:val="00F83ED4"/>
    <w:rsid w:val="00F84DC2"/>
    <w:rsid w:val="00F84E11"/>
    <w:rsid w:val="00F85931"/>
    <w:rsid w:val="00F8750C"/>
    <w:rsid w:val="00F94804"/>
    <w:rsid w:val="00F97CF0"/>
    <w:rsid w:val="00FA04B5"/>
    <w:rsid w:val="00FA12DA"/>
    <w:rsid w:val="00FA3DA1"/>
    <w:rsid w:val="00FA5B57"/>
    <w:rsid w:val="00FA658F"/>
    <w:rsid w:val="00FA6665"/>
    <w:rsid w:val="00FB02CF"/>
    <w:rsid w:val="00FB3352"/>
    <w:rsid w:val="00FC59DC"/>
    <w:rsid w:val="00FC60E1"/>
    <w:rsid w:val="00FC6DD2"/>
    <w:rsid w:val="00FD107A"/>
    <w:rsid w:val="00FD359C"/>
    <w:rsid w:val="00FD7AFE"/>
    <w:rsid w:val="00FE22F9"/>
    <w:rsid w:val="00FE26D5"/>
    <w:rsid w:val="00FE3565"/>
    <w:rsid w:val="00FE43D8"/>
    <w:rsid w:val="00FE4F1C"/>
    <w:rsid w:val="00FE610B"/>
    <w:rsid w:val="00FE77EA"/>
    <w:rsid w:val="00FF1D39"/>
    <w:rsid w:val="00FF34C0"/>
    <w:rsid w:val="00FF5DB2"/>
    <w:rsid w:val="00FF725C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E9724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9724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9724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742C4C"/>
    <w:pPr>
      <w:keepNext/>
      <w:spacing w:before="480" w:after="240"/>
      <w:ind w:left="567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9724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972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0275F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E97248"/>
  </w:style>
  <w:style w:type="paragraph" w:customStyle="1" w:styleId="NPA-Comment">
    <w:name w:val="NPA-Comment"/>
    <w:basedOn w:val="Pro-Gramma"/>
    <w:rsid w:val="00E9724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9724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9724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9724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9724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97248"/>
    <w:rPr>
      <w:b/>
      <w:color w:val="C41C16"/>
    </w:rPr>
  </w:style>
  <w:style w:type="paragraph" w:customStyle="1" w:styleId="Pro-Tab">
    <w:name w:val="Pro-Tab"/>
    <w:basedOn w:val="Pro-Gramma"/>
    <w:rsid w:val="00E97248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97248"/>
    <w:rPr>
      <w:b/>
      <w:bCs/>
    </w:rPr>
  </w:style>
  <w:style w:type="paragraph" w:customStyle="1" w:styleId="Pro-TabName">
    <w:name w:val="Pro-Tab Name"/>
    <w:basedOn w:val="Pro-TabHead"/>
    <w:rsid w:val="00E9724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97248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97248"/>
    <w:rPr>
      <w:i/>
      <w:color w:val="808080"/>
      <w:u w:val="none"/>
    </w:rPr>
  </w:style>
  <w:style w:type="character" w:customStyle="1" w:styleId="TextNPA">
    <w:name w:val="Text NPA"/>
    <w:basedOn w:val="a0"/>
    <w:rsid w:val="00E9724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972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972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724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724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24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2C4C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E97248"/>
    <w:rPr>
      <w:sz w:val="16"/>
      <w:szCs w:val="16"/>
    </w:rPr>
  </w:style>
  <w:style w:type="character" w:styleId="aa">
    <w:name w:val="footnote reference"/>
    <w:basedOn w:val="a0"/>
    <w:unhideWhenUsed/>
    <w:rsid w:val="00E97248"/>
    <w:rPr>
      <w:vertAlign w:val="superscript"/>
    </w:rPr>
  </w:style>
  <w:style w:type="paragraph" w:styleId="ab">
    <w:name w:val="Title"/>
    <w:basedOn w:val="a"/>
    <w:link w:val="ac"/>
    <w:qFormat/>
    <w:rsid w:val="00E972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E9724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E9724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9724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E9724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972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9724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E9724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9724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9724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9724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9724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97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D80478"/>
    <w:rPr>
      <w:rFonts w:ascii="Georgia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74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A555F4"/>
    <w:rPr>
      <w:rFonts w:ascii="Verdana" w:hAnsi="Verdana" w:cs="Verdana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1402D5"/>
    <w:rPr>
      <w:sz w:val="28"/>
      <w:szCs w:val="20"/>
    </w:rPr>
  </w:style>
  <w:style w:type="character" w:customStyle="1" w:styleId="afc">
    <w:name w:val="Основной текст Знак"/>
    <w:basedOn w:val="a0"/>
    <w:link w:val="afb"/>
    <w:rsid w:val="001402D5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d">
    <w:name w:val="Знак"/>
    <w:basedOn w:val="a"/>
    <w:rsid w:val="00140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Indent"/>
    <w:basedOn w:val="a"/>
    <w:link w:val="aff"/>
    <w:uiPriority w:val="99"/>
    <w:semiHidden/>
    <w:unhideWhenUsed/>
    <w:rsid w:val="00AE0B2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AE0B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3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3D0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E9724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9724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9724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742C4C"/>
    <w:pPr>
      <w:keepNext/>
      <w:spacing w:before="480" w:after="240"/>
      <w:ind w:left="567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9724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972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0275F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E97248"/>
  </w:style>
  <w:style w:type="paragraph" w:customStyle="1" w:styleId="NPA-Comment">
    <w:name w:val="NPA-Comment"/>
    <w:basedOn w:val="Pro-Gramma"/>
    <w:rsid w:val="00E9724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9724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9724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9724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9724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97248"/>
    <w:rPr>
      <w:b/>
      <w:color w:val="C41C16"/>
    </w:rPr>
  </w:style>
  <w:style w:type="paragraph" w:customStyle="1" w:styleId="Pro-Tab">
    <w:name w:val="Pro-Tab"/>
    <w:basedOn w:val="Pro-Gramma"/>
    <w:rsid w:val="00E97248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97248"/>
    <w:rPr>
      <w:b/>
      <w:bCs/>
    </w:rPr>
  </w:style>
  <w:style w:type="paragraph" w:customStyle="1" w:styleId="Pro-TabName">
    <w:name w:val="Pro-Tab Name"/>
    <w:basedOn w:val="Pro-TabHead"/>
    <w:rsid w:val="00E9724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97248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97248"/>
    <w:rPr>
      <w:i/>
      <w:color w:val="808080"/>
      <w:u w:val="none"/>
    </w:rPr>
  </w:style>
  <w:style w:type="character" w:customStyle="1" w:styleId="TextNPA">
    <w:name w:val="Text NPA"/>
    <w:basedOn w:val="a0"/>
    <w:rsid w:val="00E9724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972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972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724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724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24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2C4C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E97248"/>
    <w:rPr>
      <w:sz w:val="16"/>
      <w:szCs w:val="16"/>
    </w:rPr>
  </w:style>
  <w:style w:type="character" w:styleId="aa">
    <w:name w:val="footnote reference"/>
    <w:basedOn w:val="a0"/>
    <w:unhideWhenUsed/>
    <w:rsid w:val="00E97248"/>
    <w:rPr>
      <w:vertAlign w:val="superscript"/>
    </w:rPr>
  </w:style>
  <w:style w:type="paragraph" w:styleId="ab">
    <w:name w:val="Title"/>
    <w:basedOn w:val="a"/>
    <w:link w:val="ac"/>
    <w:qFormat/>
    <w:rsid w:val="00E972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E9724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E9724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9724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E9724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972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9724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E9724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9724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9724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9724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9724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97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D80478"/>
    <w:rPr>
      <w:rFonts w:ascii="Georgia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74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A555F4"/>
    <w:rPr>
      <w:rFonts w:ascii="Verdana" w:hAnsi="Verdana" w:cs="Verdana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1402D5"/>
    <w:rPr>
      <w:sz w:val="28"/>
      <w:szCs w:val="20"/>
    </w:rPr>
  </w:style>
  <w:style w:type="character" w:customStyle="1" w:styleId="afc">
    <w:name w:val="Основной текст Знак"/>
    <w:basedOn w:val="a0"/>
    <w:link w:val="afb"/>
    <w:rsid w:val="001402D5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d">
    <w:name w:val="Знак"/>
    <w:basedOn w:val="a"/>
    <w:rsid w:val="00140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Indent"/>
    <w:basedOn w:val="a"/>
    <w:link w:val="aff"/>
    <w:uiPriority w:val="99"/>
    <w:semiHidden/>
    <w:unhideWhenUsed/>
    <w:rsid w:val="00AE0B2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AE0B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3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3D0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4E07-8B87-4E88-A354-637122C9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19</Pages>
  <Words>5659</Words>
  <Characters>32259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</dc:creator>
  <cp:lastModifiedBy>Наталья Викторовна Григорьева</cp:lastModifiedBy>
  <cp:revision>64</cp:revision>
  <cp:lastPrinted>2018-12-04T12:00:00Z</cp:lastPrinted>
  <dcterms:created xsi:type="dcterms:W3CDTF">2018-03-27T06:36:00Z</dcterms:created>
  <dcterms:modified xsi:type="dcterms:W3CDTF">2018-12-19T12:31:00Z</dcterms:modified>
</cp:coreProperties>
</file>