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A" w:rsidRPr="00F34884" w:rsidRDefault="00F34884" w:rsidP="00F3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573549" w:rsidRDefault="00573549" w:rsidP="00573549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93A31">
        <w:rPr>
          <w:rFonts w:ascii="Times New Roman" w:hAnsi="Times New Roman" w:cs="Times New Roman"/>
          <w:b w:val="0"/>
          <w:sz w:val="20"/>
          <w:szCs w:val="20"/>
        </w:rPr>
        <w:t>приказ</w:t>
      </w:r>
      <w:r w:rsidR="00F34884">
        <w:rPr>
          <w:rFonts w:ascii="Times New Roman" w:hAnsi="Times New Roman" w:cs="Times New Roman"/>
          <w:b w:val="0"/>
          <w:sz w:val="20"/>
          <w:szCs w:val="20"/>
        </w:rPr>
        <w:t>ом</w:t>
      </w:r>
      <w:r w:rsidRPr="00C93A31">
        <w:rPr>
          <w:rFonts w:ascii="Times New Roman" w:hAnsi="Times New Roman" w:cs="Times New Roman"/>
          <w:b w:val="0"/>
          <w:sz w:val="20"/>
          <w:szCs w:val="20"/>
        </w:rPr>
        <w:t xml:space="preserve"> Комитета </w:t>
      </w:r>
    </w:p>
    <w:p w:rsidR="00573549" w:rsidRPr="00DD1544" w:rsidRDefault="00DD1544" w:rsidP="00573549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цифрового развития</w:t>
      </w:r>
    </w:p>
    <w:p w:rsidR="00573549" w:rsidRDefault="00573549" w:rsidP="00573549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93A31">
        <w:rPr>
          <w:rFonts w:ascii="Times New Roman" w:hAnsi="Times New Roman" w:cs="Times New Roman"/>
          <w:b w:val="0"/>
          <w:sz w:val="20"/>
          <w:szCs w:val="20"/>
        </w:rPr>
        <w:t>Ленинградской области</w:t>
      </w:r>
    </w:p>
    <w:p w:rsidR="00573549" w:rsidRDefault="00E05BC0" w:rsidP="00573549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573549">
        <w:rPr>
          <w:rFonts w:ascii="Times New Roman" w:hAnsi="Times New Roman" w:cs="Times New Roman"/>
          <w:b w:val="0"/>
          <w:sz w:val="20"/>
          <w:szCs w:val="20"/>
        </w:rPr>
        <w:t>т</w:t>
      </w:r>
      <w:r w:rsidR="00DD1544">
        <w:rPr>
          <w:rFonts w:ascii="Times New Roman" w:hAnsi="Times New Roman" w:cs="Times New Roman"/>
          <w:b w:val="0"/>
          <w:sz w:val="20"/>
          <w:szCs w:val="20"/>
        </w:rPr>
        <w:t xml:space="preserve"> «__» ______________2019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</w:p>
    <w:p w:rsidR="00F34884" w:rsidRDefault="00F34884" w:rsidP="00F34884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(п</w:t>
      </w:r>
      <w:r>
        <w:rPr>
          <w:rFonts w:ascii="Times New Roman" w:hAnsi="Times New Roman" w:cs="Times New Roman"/>
          <w:b w:val="0"/>
          <w:sz w:val="20"/>
          <w:szCs w:val="20"/>
        </w:rPr>
        <w:t>риложение 2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F34884" w:rsidRDefault="00F34884" w:rsidP="00573549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573549" w:rsidRPr="00F34884" w:rsidRDefault="00573549" w:rsidP="005735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884">
        <w:rPr>
          <w:rFonts w:ascii="Times New Roman" w:hAnsi="Times New Roman" w:cs="Times New Roman"/>
          <w:sz w:val="28"/>
          <w:szCs w:val="28"/>
        </w:rPr>
        <w:t>КРИТЕРИИ И ПОКАЗАТЕЛИ</w:t>
      </w:r>
    </w:p>
    <w:p w:rsidR="004D35A5" w:rsidRPr="00F34884" w:rsidRDefault="004D35A5" w:rsidP="005735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4884">
        <w:rPr>
          <w:rFonts w:ascii="Times New Roman" w:hAnsi="Times New Roman" w:cs="Times New Roman"/>
          <w:b w:val="0"/>
          <w:sz w:val="28"/>
          <w:szCs w:val="28"/>
        </w:rPr>
        <w:t>эффективности и результативности деятельности госу</w:t>
      </w:r>
      <w:r w:rsidR="00DE07FF" w:rsidRPr="00F34884">
        <w:rPr>
          <w:rFonts w:ascii="Times New Roman" w:hAnsi="Times New Roman" w:cs="Times New Roman"/>
          <w:b w:val="0"/>
          <w:sz w:val="28"/>
          <w:szCs w:val="28"/>
        </w:rPr>
        <w:t>дарственных казенных учреждений,</w:t>
      </w:r>
    </w:p>
    <w:p w:rsidR="00573549" w:rsidRPr="00F34884" w:rsidRDefault="004D35A5" w:rsidP="005735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4884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Комитету </w:t>
      </w:r>
      <w:r w:rsidR="00DD1544" w:rsidRPr="00F34884">
        <w:rPr>
          <w:rFonts w:ascii="Times New Roman" w:hAnsi="Times New Roman" w:cs="Times New Roman"/>
          <w:b w:val="0"/>
          <w:sz w:val="28"/>
          <w:szCs w:val="28"/>
        </w:rPr>
        <w:t>цифрового развития</w:t>
      </w:r>
      <w:r w:rsidR="00F34884" w:rsidRPr="00F34884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области, и их руководителей</w:t>
      </w:r>
    </w:p>
    <w:p w:rsidR="00DE07FF" w:rsidRPr="00F34884" w:rsidRDefault="00DE07FF" w:rsidP="0057354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31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3827"/>
        <w:gridCol w:w="1560"/>
        <w:gridCol w:w="1560"/>
        <w:gridCol w:w="992"/>
        <w:gridCol w:w="2126"/>
      </w:tblGrid>
      <w:tr w:rsidR="008007A7" w:rsidRPr="00742D09" w:rsidTr="00D57B9C">
        <w:trPr>
          <w:trHeight w:val="600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2D09" w:rsidRDefault="00550A30" w:rsidP="009F0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№</w:t>
            </w:r>
            <w:r w:rsidR="008007A7"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07A7"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="008007A7"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8007A7"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2D09" w:rsidRDefault="008007A7" w:rsidP="009F0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 эффективности</w:t>
            </w:r>
            <w:r w:rsidR="00F34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результативности</w:t>
            </w:r>
            <w:r w:rsidR="00746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2D09" w:rsidRDefault="008007A7" w:rsidP="009F0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оценки </w:t>
            </w:r>
            <w:r w:rsidR="00746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2D09" w:rsidRDefault="007463E0" w:rsidP="009F0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 о выполнении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2D09" w:rsidRDefault="008007A7" w:rsidP="009F0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представления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2D09" w:rsidRDefault="008007A7" w:rsidP="009F0E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2D09" w:rsidRDefault="008007A7" w:rsidP="00B941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D09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показателей в баллах</w:t>
            </w:r>
          </w:p>
        </w:tc>
      </w:tr>
      <w:tr w:rsidR="007463E0" w:rsidRPr="00740A4E" w:rsidTr="00D57B9C">
        <w:trPr>
          <w:trHeight w:val="244"/>
          <w:tblCellSpacing w:w="5" w:type="nil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E0" w:rsidRPr="00581712" w:rsidRDefault="007463E0" w:rsidP="00B94122">
            <w:pPr>
              <w:pStyle w:val="ConsPlusCel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деятельность учреждения</w:t>
            </w:r>
            <w:r w:rsidR="00550A30">
              <w:rPr>
                <w:rFonts w:ascii="Times New Roman" w:hAnsi="Times New Roman" w:cs="Times New Roman"/>
              </w:rPr>
              <w:t>, в том числе исполнительская дисциплина</w:t>
            </w:r>
          </w:p>
        </w:tc>
      </w:tr>
      <w:tr w:rsidR="008007A7" w:rsidRPr="00740A4E" w:rsidTr="00D57B9C">
        <w:trPr>
          <w:trHeight w:val="108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40A4E" w:rsidRDefault="00617854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Default="00617854" w:rsidP="00EC3E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 качественное выполнение </w:t>
            </w:r>
            <w:r w:rsidRPr="00274F93">
              <w:rPr>
                <w:rFonts w:ascii="Times New Roman" w:hAnsi="Times New Roman" w:cs="Times New Roman"/>
              </w:rPr>
              <w:t>поручений Комитета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C3E0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сполнительская дисциплина)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Default="00EC3E04" w:rsidP="00EC3E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исполненных в срок поручений и указаний Комитета от общего числа поручений и указаний в отчетном периоде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31979" w:rsidRDefault="00EC3E04" w:rsidP="00590CA2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2C46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Pr="00731979" w:rsidRDefault="00EC3E04" w:rsidP="00590CA2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2C4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A7" w:rsidRDefault="00EC3E04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Pr="00581712" w:rsidRDefault="00EC3E04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</w:t>
            </w:r>
            <w:r w:rsidRPr="00581712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  <w:r w:rsidRPr="00581712">
              <w:rPr>
                <w:rFonts w:ascii="Times New Roman" w:hAnsi="Times New Roman" w:cs="Times New Roman"/>
              </w:rPr>
              <w:t>;</w:t>
            </w:r>
          </w:p>
          <w:p w:rsidR="008007A7" w:rsidRPr="00581712" w:rsidRDefault="00EC3E04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&lt;100%</w:t>
            </w:r>
            <w:r w:rsidRPr="00581712">
              <w:rPr>
                <w:rFonts w:ascii="Times New Roman" w:hAnsi="Times New Roman" w:cs="Times New Roman"/>
              </w:rPr>
              <w:t xml:space="preserve"> - 0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2C46" w:rsidRPr="00740A4E" w:rsidTr="00D57B9C">
        <w:trPr>
          <w:trHeight w:val="108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740A4E" w:rsidRDefault="00EC3E04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581712" w:rsidRDefault="00EC3E04" w:rsidP="00C8776F">
            <w:pPr>
              <w:pStyle w:val="ConsPlusNormal"/>
              <w:jc w:val="center"/>
            </w:pPr>
            <w:r>
              <w:t xml:space="preserve">Выполнений запланированных </w:t>
            </w:r>
            <w:r w:rsidR="00F92C46" w:rsidRPr="00581712">
              <w:t>мероприятий в отчетном периоде</w:t>
            </w:r>
          </w:p>
          <w:p w:rsidR="00F92C46" w:rsidRPr="00581712" w:rsidRDefault="00F92C46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581712" w:rsidRDefault="00B94122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EC3E04">
              <w:rPr>
                <w:rFonts w:ascii="Times New Roman" w:hAnsi="Times New Roman" w:cs="Times New Roman"/>
              </w:rPr>
              <w:t xml:space="preserve">исполненных </w:t>
            </w:r>
            <w:r w:rsidR="00EC3E04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C3E04">
              <w:rPr>
                <w:rFonts w:ascii="Times New Roman" w:hAnsi="Times New Roman" w:cs="Times New Roman"/>
              </w:rPr>
              <w:t>запланированных в</w:t>
            </w:r>
            <w:r w:rsidR="00EC3E04">
              <w:rPr>
                <w:rFonts w:ascii="Times New Roman" w:hAnsi="Times New Roman" w:cs="Times New Roman"/>
              </w:rPr>
              <w:t xml:space="preserve"> отчетном периоде</w:t>
            </w:r>
            <w:r w:rsidR="00EC3E04" w:rsidRPr="005817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F92C46" w:rsidRDefault="00F92C46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C46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F92C46" w:rsidRDefault="00F92C46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C4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581712" w:rsidRDefault="00B94122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B94122" w:rsidRDefault="00F92C46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4122">
              <w:rPr>
                <w:rFonts w:ascii="Times New Roman" w:hAnsi="Times New Roman" w:cs="Times New Roman"/>
              </w:rPr>
              <w:t>Исполнение запланированных показателей в полном объеме - 5;</w:t>
            </w:r>
          </w:p>
          <w:p w:rsidR="00F92C46" w:rsidRPr="00B94122" w:rsidRDefault="00F92C46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4122">
              <w:rPr>
                <w:rFonts w:ascii="Times New Roman" w:hAnsi="Times New Roman" w:cs="Times New Roman"/>
              </w:rPr>
              <w:t>Не исполнение</w:t>
            </w:r>
            <w:proofErr w:type="gramEnd"/>
            <w:r w:rsidRPr="00B94122">
              <w:rPr>
                <w:rFonts w:ascii="Times New Roman" w:hAnsi="Times New Roman" w:cs="Times New Roman"/>
              </w:rPr>
              <w:t xml:space="preserve"> 1</w:t>
            </w:r>
          </w:p>
          <w:p w:rsidR="00F92C46" w:rsidRPr="00B94122" w:rsidRDefault="00F92C46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4122">
              <w:rPr>
                <w:rFonts w:ascii="Times New Roman" w:hAnsi="Times New Roman" w:cs="Times New Roman"/>
              </w:rPr>
              <w:t>показателя – 3;</w:t>
            </w:r>
          </w:p>
          <w:p w:rsidR="00F92C46" w:rsidRPr="00B94122" w:rsidRDefault="00F92C46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4122">
              <w:rPr>
                <w:rFonts w:ascii="Times New Roman" w:hAnsi="Times New Roman" w:cs="Times New Roman"/>
              </w:rPr>
              <w:t>Не исполнение</w:t>
            </w:r>
          </w:p>
          <w:p w:rsidR="00F92C46" w:rsidRPr="00B94122" w:rsidRDefault="00F92C46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4122">
              <w:rPr>
                <w:rFonts w:ascii="Times New Roman" w:hAnsi="Times New Roman" w:cs="Times New Roman"/>
              </w:rPr>
              <w:t>2 и более показателей - 0</w:t>
            </w:r>
          </w:p>
        </w:tc>
      </w:tr>
      <w:tr w:rsidR="00EC3E04" w:rsidRPr="00740A4E" w:rsidTr="00D57B9C">
        <w:trPr>
          <w:trHeight w:val="108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Default="00EC3E04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Default="00B94122" w:rsidP="00295858">
            <w:pPr>
              <w:pStyle w:val="ConsPlusNormal"/>
              <w:jc w:val="center"/>
            </w:pPr>
            <w:r w:rsidRPr="00B94122">
              <w:t xml:space="preserve">Наличие </w:t>
            </w:r>
            <w:r>
              <w:t xml:space="preserve">(отсутствие) </w:t>
            </w:r>
            <w:r w:rsidRPr="00B94122">
              <w:t>в отчетном периоде</w:t>
            </w:r>
            <w:r>
              <w:t xml:space="preserve"> </w:t>
            </w:r>
            <w:r w:rsidRPr="00581712">
              <w:t>судебных решений</w:t>
            </w:r>
            <w:r>
              <w:t xml:space="preserve"> в отношении учреждения и (или) его </w:t>
            </w:r>
            <w:r w:rsidR="00295858">
              <w:t>должностных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Default="00B94122" w:rsidP="002958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4122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 xml:space="preserve">(отсутствие) </w:t>
            </w:r>
            <w:r w:rsidRPr="00B94122">
              <w:rPr>
                <w:rFonts w:ascii="Times New Roman" w:hAnsi="Times New Roman" w:cs="Times New Roman"/>
              </w:rPr>
              <w:t>в отчетном периоде</w:t>
            </w:r>
            <w:r>
              <w:t xml:space="preserve"> </w:t>
            </w:r>
            <w:r w:rsidRPr="00581712">
              <w:rPr>
                <w:rFonts w:ascii="Times New Roman" w:hAnsi="Times New Roman" w:cs="Times New Roman"/>
              </w:rPr>
              <w:t xml:space="preserve">судебных решений, вступивших в законную силу в отчетном году и предусматривающих полное или частичное удовлетворение исковых требований о возмещении </w:t>
            </w:r>
            <w:r w:rsidRPr="00581712">
              <w:rPr>
                <w:rFonts w:ascii="Times New Roman" w:hAnsi="Times New Roman" w:cs="Times New Roman"/>
              </w:rPr>
              <w:lastRenderedPageBreak/>
              <w:t>ущерба от незаконных действий (бездействия) учреждения или его должностных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Pr="00F92C46" w:rsidRDefault="00B94122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Pr="00F92C46" w:rsidRDefault="00B94122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Default="00B94122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04" w:rsidRPr="00B94122" w:rsidRDefault="00B94122" w:rsidP="00FD3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– </w:t>
            </w:r>
            <w:r w:rsidR="00FD3C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баллов, н</w:t>
            </w:r>
            <w:r w:rsidRPr="00B94122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 xml:space="preserve">– 0 баллов, при наличии судебных решений, предусматривающих обращение </w:t>
            </w:r>
            <w:r>
              <w:rPr>
                <w:rFonts w:ascii="Times New Roman" w:hAnsi="Times New Roman" w:cs="Times New Roman"/>
              </w:rPr>
              <w:lastRenderedPageBreak/>
              <w:t>взыскания на средства областного бюджета Ленинградской области – снижение выплат на 10%</w:t>
            </w:r>
            <w:r w:rsidR="008A5663">
              <w:rPr>
                <w:rFonts w:ascii="Times New Roman" w:hAnsi="Times New Roman" w:cs="Times New Roman"/>
              </w:rPr>
              <w:t>*</w:t>
            </w:r>
          </w:p>
        </w:tc>
      </w:tr>
      <w:tr w:rsidR="00B94122" w:rsidRPr="00740A4E" w:rsidTr="00D57B9C">
        <w:trPr>
          <w:trHeight w:val="108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2" w:rsidRDefault="00B94122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2" w:rsidRPr="00B94122" w:rsidRDefault="00B94122" w:rsidP="00C8776F">
            <w:pPr>
              <w:pStyle w:val="ConsPlusNormal"/>
              <w:jc w:val="center"/>
            </w:pPr>
            <w:r w:rsidRPr="00B94122">
              <w:t xml:space="preserve">Наличие </w:t>
            </w:r>
            <w:r>
              <w:t xml:space="preserve">(отсутствие) </w:t>
            </w:r>
            <w:r w:rsidRPr="00B94122">
              <w:t>в отчетном периоде</w:t>
            </w:r>
            <w:r>
              <w:t xml:space="preserve"> обоснованных жалоб на работу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2" w:rsidRPr="00B94122" w:rsidRDefault="00B94122" w:rsidP="00EC3E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числа обоснованных жалоб к общему числу жалоб на работу учреждения, поступивших в 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2" w:rsidRDefault="00B94122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2" w:rsidRDefault="00B94122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2" w:rsidRDefault="00B94122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22" w:rsidRDefault="00B94122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</w:t>
            </w:r>
            <w:r w:rsidR="00FD3C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баллов;</w:t>
            </w:r>
          </w:p>
          <w:p w:rsidR="00B94122" w:rsidRPr="00B94122" w:rsidRDefault="00B94122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0 – 0 </w:t>
            </w:r>
            <w:r>
              <w:rPr>
                <w:rFonts w:ascii="Times New Roman" w:hAnsi="Times New Roman" w:cs="Times New Roman"/>
              </w:rPr>
              <w:t>баллов.</w:t>
            </w:r>
          </w:p>
        </w:tc>
      </w:tr>
      <w:tr w:rsidR="00F92C46" w:rsidRPr="00740A4E" w:rsidTr="00D57B9C">
        <w:trPr>
          <w:trHeight w:val="305"/>
          <w:tblCellSpacing w:w="5" w:type="nil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581712" w:rsidRDefault="00F92C46" w:rsidP="00B94122">
            <w:pPr>
              <w:pStyle w:val="ConsPlusCel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дисциплина (показатели, оценивающие качество планирования и исполнения бюджета)</w:t>
            </w:r>
          </w:p>
        </w:tc>
      </w:tr>
      <w:tr w:rsidR="00F92C46" w:rsidRPr="00740A4E" w:rsidTr="00D57B9C">
        <w:trPr>
          <w:trHeight w:val="108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740A4E" w:rsidRDefault="00F92C46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740A4E" w:rsidRDefault="00781612" w:rsidP="0078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 xml:space="preserve">Своевременное </w:t>
            </w:r>
            <w:r>
              <w:rPr>
                <w:rFonts w:ascii="Times New Roman" w:hAnsi="Times New Roman" w:cs="Times New Roman"/>
              </w:rPr>
              <w:t xml:space="preserve">и качественное </w:t>
            </w:r>
            <w:r w:rsidRPr="00581712">
              <w:rPr>
                <w:rFonts w:ascii="Times New Roman" w:hAnsi="Times New Roman" w:cs="Times New Roman"/>
              </w:rPr>
              <w:t>представление ежемесячной, квартальной и годовой отчетност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81712">
              <w:rPr>
                <w:rFonts w:ascii="Times New Roman" w:hAnsi="Times New Roman" w:cs="Times New Roman"/>
              </w:rPr>
              <w:t>об исполнении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CC1EAE" w:rsidRDefault="00781612" w:rsidP="0078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случаев несвоевременного предоставления и (или) искажения </w:t>
            </w:r>
            <w:r w:rsidRPr="00581712">
              <w:rPr>
                <w:rFonts w:ascii="Times New Roman" w:hAnsi="Times New Roman" w:cs="Times New Roman"/>
              </w:rPr>
              <w:t>ежемесячной, квартальной и годовой отчетност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81712">
              <w:rPr>
                <w:rFonts w:ascii="Times New Roman" w:hAnsi="Times New Roman" w:cs="Times New Roman"/>
              </w:rPr>
              <w:t>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731979" w:rsidRDefault="00781612" w:rsidP="00590CA2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1612">
              <w:rPr>
                <w:rFonts w:ascii="Times New Roman" w:hAnsi="Times New Roman" w:cs="Times New Roman"/>
              </w:rPr>
              <w:t>Информация отдела бюджетного учета и государственных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Default="00F92C46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1612">
              <w:rPr>
                <w:rFonts w:ascii="Times New Roman" w:hAnsi="Times New Roman" w:cs="Times New Roman"/>
              </w:rPr>
              <w:t>ежемесячно</w:t>
            </w:r>
          </w:p>
          <w:p w:rsidR="00F92C46" w:rsidRDefault="00F92C46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92C46" w:rsidRDefault="00F92C46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92C46" w:rsidRPr="003A2FD9" w:rsidRDefault="00F92C46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740A4E" w:rsidRDefault="00781612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6" w:rsidRPr="00581712" w:rsidRDefault="00781612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– 10 баллов; наличие – 0 баллов.</w:t>
            </w:r>
          </w:p>
        </w:tc>
      </w:tr>
      <w:tr w:rsidR="00781612" w:rsidRPr="00740A4E" w:rsidTr="00D57B9C">
        <w:trPr>
          <w:trHeight w:val="108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2" w:rsidRDefault="00781612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2" w:rsidRPr="00581712" w:rsidRDefault="00781612" w:rsidP="0078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>Наличие</w:t>
            </w:r>
            <w:r>
              <w:rPr>
                <w:rFonts w:ascii="Times New Roman" w:hAnsi="Times New Roman" w:cs="Times New Roman"/>
              </w:rPr>
              <w:t xml:space="preserve"> (отсутствие)</w:t>
            </w:r>
            <w:r w:rsidRPr="00581712">
              <w:rPr>
                <w:rFonts w:ascii="Times New Roman" w:hAnsi="Times New Roman" w:cs="Times New Roman"/>
              </w:rPr>
              <w:t xml:space="preserve"> случаев нарушений бюджетного законодательства, выявленных в ходе проведения контрольных мероприятий </w:t>
            </w:r>
            <w:r>
              <w:rPr>
                <w:rFonts w:ascii="Times New Roman" w:hAnsi="Times New Roman" w:cs="Times New Roman"/>
              </w:rPr>
              <w:t>уполномоченными органами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2" w:rsidRDefault="00781612" w:rsidP="0078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(отсутствие) </w:t>
            </w:r>
            <w:r w:rsidRPr="00581712">
              <w:rPr>
                <w:rFonts w:ascii="Times New Roman" w:hAnsi="Times New Roman" w:cs="Times New Roman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</w:rPr>
              <w:t>обоснованных замечаний уполномоченных органов по результатам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2" w:rsidRPr="00781612" w:rsidRDefault="00781612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2" w:rsidRPr="00781612" w:rsidRDefault="00781612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2" w:rsidRDefault="00781612" w:rsidP="00590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12" w:rsidRPr="00581712" w:rsidRDefault="00781612" w:rsidP="0078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>Отсутствие -5</w:t>
            </w:r>
            <w:r>
              <w:rPr>
                <w:rFonts w:ascii="Times New Roman" w:hAnsi="Times New Roman" w:cs="Times New Roman"/>
              </w:rPr>
              <w:t xml:space="preserve"> баллов;</w:t>
            </w:r>
          </w:p>
          <w:p w:rsidR="00781612" w:rsidRDefault="00781612" w:rsidP="0078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81712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–</w:t>
            </w:r>
            <w:r w:rsidRPr="00581712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баллов.</w:t>
            </w:r>
          </w:p>
        </w:tc>
      </w:tr>
      <w:tr w:rsidR="00D22FFE" w:rsidRPr="00740A4E" w:rsidTr="00D57B9C">
        <w:trPr>
          <w:trHeight w:val="3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FE" w:rsidRPr="00740A4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FE" w:rsidRPr="00581712" w:rsidRDefault="00D22FFE" w:rsidP="002958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>Исполнение кассовых планов по расходам</w:t>
            </w:r>
          </w:p>
          <w:p w:rsidR="00D22FFE" w:rsidRDefault="00D22FFE" w:rsidP="002958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Pr="00581712" w:rsidRDefault="00D22FFE" w:rsidP="006B3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учреждениями кассовых планов по расходам областного бюджета  Ленинградской области нарастающим итогом с начала года на отчетную дату не менее 80%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Pr="006B3A4C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3A4C">
              <w:rPr>
                <w:rFonts w:ascii="Times New Roman" w:hAnsi="Times New Roman" w:cs="Times New Roman"/>
              </w:rPr>
              <w:t xml:space="preserve">Отчет руководителя </w:t>
            </w:r>
            <w:r w:rsidRPr="006B3A4C">
              <w:rPr>
                <w:rFonts w:ascii="Times New Roman" w:hAnsi="Times New Roman" w:cs="Times New Roman"/>
                <w:i/>
              </w:rPr>
              <w:t>(прогноз исполнения показателя)</w:t>
            </w:r>
          </w:p>
          <w:p w:rsidR="00D22FFE" w:rsidRPr="00731979" w:rsidRDefault="00D22FFE" w:rsidP="006B3A4C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1612">
              <w:rPr>
                <w:rFonts w:ascii="Times New Roman" w:hAnsi="Times New Roman" w:cs="Times New Roman"/>
              </w:rPr>
              <w:t>Информация отдела бюджетного учета и государственных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A4C">
              <w:rPr>
                <w:rFonts w:ascii="Times New Roman" w:hAnsi="Times New Roman" w:cs="Times New Roman"/>
                <w:i/>
              </w:rPr>
              <w:t>(фактическое исполнение)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3A4C">
              <w:rPr>
                <w:rFonts w:ascii="Times New Roman" w:hAnsi="Times New Roman" w:cs="Times New Roman"/>
              </w:rPr>
              <w:t>ежемесячно</w:t>
            </w:r>
          </w:p>
          <w:p w:rsidR="00D22FFE" w:rsidRPr="003A2FD9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Default="00D22FFE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>Исполнение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A4C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80%</w:t>
            </w:r>
            <w:r w:rsidRPr="00581712">
              <w:rPr>
                <w:rFonts w:ascii="Times New Roman" w:hAnsi="Times New Roman" w:cs="Times New Roman"/>
              </w:rPr>
              <w:t xml:space="preserve"> -</w:t>
            </w:r>
            <w:r w:rsidR="001253EA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баллов,</w:t>
            </w:r>
          </w:p>
          <w:p w:rsidR="00D22FFE" w:rsidRPr="00581712" w:rsidRDefault="00D22FFE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от 70 до 80% - 0 баллов</w:t>
            </w:r>
          </w:p>
          <w:p w:rsidR="00D22FFE" w:rsidRDefault="00D22FFE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581712">
              <w:rPr>
                <w:rFonts w:ascii="Times New Roman" w:hAnsi="Times New Roman" w:cs="Times New Roman"/>
              </w:rPr>
              <w:t>е исполнение</w:t>
            </w:r>
            <w:proofErr w:type="gramEnd"/>
            <w:r w:rsidRPr="00581712">
              <w:rPr>
                <w:rFonts w:ascii="Times New Roman" w:hAnsi="Times New Roman" w:cs="Times New Roman"/>
              </w:rPr>
              <w:t xml:space="preserve"> снижение выплат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71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30</w:t>
            </w:r>
            <w:r w:rsidRPr="00581712">
              <w:rPr>
                <w:rFonts w:ascii="Times New Roman" w:hAnsi="Times New Roman" w:cs="Times New Roman"/>
              </w:rPr>
              <w:t>%</w:t>
            </w:r>
            <w:r w:rsidR="008A5663">
              <w:rPr>
                <w:rFonts w:ascii="Times New Roman" w:hAnsi="Times New Roman" w:cs="Times New Roman"/>
              </w:rPr>
              <w:t>*</w:t>
            </w:r>
          </w:p>
          <w:p w:rsidR="00D22FFE" w:rsidRPr="00581712" w:rsidRDefault="00D22FFE" w:rsidP="00D22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отклонении прогнозного показателя от фактического исполнения более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на 5% снижение выплат на 50%</w:t>
            </w:r>
            <w:r w:rsidR="008A5663">
              <w:rPr>
                <w:rFonts w:ascii="Times New Roman" w:hAnsi="Times New Roman" w:cs="Times New Roman"/>
              </w:rPr>
              <w:t>*</w:t>
            </w:r>
          </w:p>
        </w:tc>
      </w:tr>
      <w:tr w:rsidR="00D22FFE" w:rsidRPr="00740A4E" w:rsidTr="00D57B9C">
        <w:trPr>
          <w:trHeight w:val="1054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Pr="00581712" w:rsidRDefault="00D22FFE" w:rsidP="002958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Pr="00581712" w:rsidRDefault="00D22FFE" w:rsidP="00D22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учреждениями кассовых планов по расходам, финансовое обеспечение которых предусмотрено за счет средств федерального бюджета нарастающим итогом с начала года на отчетную дату не менее 90%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Pr="006B3A4C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3A4C">
              <w:rPr>
                <w:rFonts w:ascii="Times New Roman" w:hAnsi="Times New Roman" w:cs="Times New Roman"/>
              </w:rPr>
              <w:t xml:space="preserve">Отчет руководителя </w:t>
            </w:r>
            <w:r w:rsidRPr="006B3A4C">
              <w:rPr>
                <w:rFonts w:ascii="Times New Roman" w:hAnsi="Times New Roman" w:cs="Times New Roman"/>
                <w:i/>
              </w:rPr>
              <w:t>(прогноз исполнения показателя)</w:t>
            </w:r>
          </w:p>
          <w:p w:rsidR="00D22FFE" w:rsidRPr="00731979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1612">
              <w:rPr>
                <w:rFonts w:ascii="Times New Roman" w:hAnsi="Times New Roman" w:cs="Times New Roman"/>
              </w:rPr>
              <w:t>Информация отдела бюджетного учета и государственных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A4C">
              <w:rPr>
                <w:rFonts w:ascii="Times New Roman" w:hAnsi="Times New Roman" w:cs="Times New Roman"/>
                <w:i/>
              </w:rPr>
              <w:t>(фактическое исполнение)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3A4C">
              <w:rPr>
                <w:rFonts w:ascii="Times New Roman" w:hAnsi="Times New Roman" w:cs="Times New Roman"/>
              </w:rPr>
              <w:t>ежемесячно</w:t>
            </w:r>
          </w:p>
          <w:p w:rsidR="00D22FFE" w:rsidRPr="003A2FD9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FE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>Исполнение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A4C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90%</w:t>
            </w:r>
            <w:r w:rsidRPr="00581712">
              <w:rPr>
                <w:rFonts w:ascii="Times New Roman" w:hAnsi="Times New Roman" w:cs="Times New Roman"/>
              </w:rPr>
              <w:t xml:space="preserve"> -5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D22FFE" w:rsidRPr="00581712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581712">
              <w:rPr>
                <w:rFonts w:ascii="Times New Roman" w:hAnsi="Times New Roman" w:cs="Times New Roman"/>
              </w:rPr>
              <w:t>е исполнение</w:t>
            </w:r>
            <w:proofErr w:type="gramEnd"/>
            <w:r w:rsidRPr="00581712">
              <w:rPr>
                <w:rFonts w:ascii="Times New Roman" w:hAnsi="Times New Roman" w:cs="Times New Roman"/>
              </w:rPr>
              <w:t xml:space="preserve"> снижение выплат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71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100</w:t>
            </w:r>
            <w:r w:rsidRPr="00581712">
              <w:rPr>
                <w:rFonts w:ascii="Times New Roman" w:hAnsi="Times New Roman" w:cs="Times New Roman"/>
              </w:rPr>
              <w:t>%</w:t>
            </w:r>
            <w:r w:rsidR="008A566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при отсутствии расходов за счет средств федерального бюджета – 0 баллов</w:t>
            </w:r>
          </w:p>
          <w:p w:rsidR="00D22FFE" w:rsidRPr="00581712" w:rsidRDefault="00D22FF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A4C" w:rsidRPr="00740A4E" w:rsidTr="00D57B9C">
        <w:trPr>
          <w:trHeight w:val="105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6B3A4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0A4E">
              <w:rPr>
                <w:rFonts w:ascii="Times New Roman" w:hAnsi="Times New Roman" w:cs="Times New Roman"/>
              </w:rPr>
              <w:t>Своевременность    выплаты</w:t>
            </w:r>
            <w:r w:rsidRPr="00740A4E">
              <w:rPr>
                <w:rFonts w:ascii="Times New Roman" w:hAnsi="Times New Roman" w:cs="Times New Roman"/>
              </w:rPr>
              <w:br/>
              <w:t>заработной 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D22FFE" w:rsidP="00D22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необоснованных</w:t>
            </w:r>
            <w:r w:rsidR="006B3A4C">
              <w:rPr>
                <w:rFonts w:ascii="Times New Roman" w:hAnsi="Times New Roman" w:cs="Times New Roman"/>
              </w:rPr>
              <w:t xml:space="preserve"> задерж</w:t>
            </w:r>
            <w:r>
              <w:rPr>
                <w:rFonts w:ascii="Times New Roman" w:hAnsi="Times New Roman" w:cs="Times New Roman"/>
              </w:rPr>
              <w:t>ек</w:t>
            </w:r>
            <w:r w:rsidR="006B3A4C">
              <w:rPr>
                <w:rFonts w:ascii="Times New Roman" w:hAnsi="Times New Roman" w:cs="Times New Roman"/>
              </w:rPr>
              <w:t xml:space="preserve"> выплаты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31979" w:rsidRDefault="00D22FFE" w:rsidP="00CF6874">
            <w:pPr>
              <w:pStyle w:val="ConsPlusCel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D22FFE" w:rsidRDefault="006B3A4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2FF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D22FFE" w:rsidRDefault="00D22FFE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2FF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D22FFE" w:rsidRDefault="006B3A4C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2FFE">
              <w:rPr>
                <w:rFonts w:ascii="Times New Roman" w:hAnsi="Times New Roman" w:cs="Times New Roman"/>
              </w:rPr>
              <w:t>Отсутствие -5</w:t>
            </w:r>
            <w:r w:rsidR="00D57B9C">
              <w:rPr>
                <w:rFonts w:ascii="Times New Roman" w:hAnsi="Times New Roman" w:cs="Times New Roman"/>
              </w:rPr>
              <w:t xml:space="preserve"> </w:t>
            </w:r>
            <w:r w:rsidR="00D57B9C">
              <w:rPr>
                <w:rFonts w:ascii="Times New Roman" w:hAnsi="Times New Roman" w:cs="Times New Roman"/>
              </w:rPr>
              <w:t>баллов,</w:t>
            </w:r>
          </w:p>
          <w:p w:rsidR="006B3A4C" w:rsidRPr="00D22FFE" w:rsidRDefault="00D57B9C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B3A4C" w:rsidRPr="00D22FFE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–</w:t>
            </w:r>
            <w:r w:rsidR="006B3A4C" w:rsidRPr="00D22FF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баллов</w:t>
            </w:r>
          </w:p>
        </w:tc>
      </w:tr>
      <w:tr w:rsidR="006B3A4C" w:rsidRPr="00740A4E" w:rsidTr="00D57B9C">
        <w:trPr>
          <w:trHeight w:val="105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D22FFE" w:rsidP="00D22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="006B3A4C" w:rsidRPr="00740A4E">
              <w:rPr>
                <w:rFonts w:ascii="Times New Roman" w:hAnsi="Times New Roman" w:cs="Times New Roman"/>
              </w:rPr>
              <w:t>дебиторской</w:t>
            </w:r>
            <w:r w:rsidR="006B3A4C" w:rsidRPr="00740A4E">
              <w:rPr>
                <w:rFonts w:ascii="Times New Roman" w:hAnsi="Times New Roman" w:cs="Times New Roman"/>
              </w:rPr>
              <w:br/>
              <w:t xml:space="preserve">(просроченной)            </w:t>
            </w:r>
            <w:r w:rsidR="006B3A4C" w:rsidRPr="00740A4E">
              <w:rPr>
                <w:rFonts w:ascii="Times New Roman" w:hAnsi="Times New Roman" w:cs="Times New Roman"/>
              </w:rPr>
              <w:br/>
              <w:t>задолженности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6B3A4C" w:rsidP="00D22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D22FFE">
              <w:rPr>
                <w:rFonts w:ascii="Times New Roman" w:hAnsi="Times New Roman" w:cs="Times New Roman"/>
              </w:rPr>
              <w:t xml:space="preserve">(отсутствие) </w:t>
            </w:r>
            <w:r w:rsidRPr="00740A4E">
              <w:rPr>
                <w:rFonts w:ascii="Times New Roman" w:hAnsi="Times New Roman" w:cs="Times New Roman"/>
              </w:rPr>
              <w:t>дебито</w:t>
            </w:r>
            <w:r w:rsidR="00D22FFE">
              <w:rPr>
                <w:rFonts w:ascii="Times New Roman" w:hAnsi="Times New Roman" w:cs="Times New Roman"/>
              </w:rPr>
              <w:t>рской</w:t>
            </w:r>
            <w:r w:rsidR="00D22FFE">
              <w:rPr>
                <w:rFonts w:ascii="Times New Roman" w:hAnsi="Times New Roman" w:cs="Times New Roman"/>
              </w:rPr>
              <w:br/>
              <w:t xml:space="preserve">(просроченной) </w:t>
            </w:r>
            <w:r w:rsidRPr="00740A4E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31979" w:rsidRDefault="00D22FFE" w:rsidP="00CF687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81612">
              <w:rPr>
                <w:rFonts w:ascii="Times New Roman" w:hAnsi="Times New Roman" w:cs="Times New Roman"/>
              </w:rPr>
              <w:t>Информация отдела бюджетного учета и государственных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D22FFE" w:rsidRDefault="006B3A4C" w:rsidP="00CF6874">
            <w:pPr>
              <w:jc w:val="center"/>
            </w:pPr>
            <w:r w:rsidRPr="00D22FF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D22FFE" w:rsidRDefault="006B3A4C" w:rsidP="00CF6874">
            <w:pPr>
              <w:jc w:val="center"/>
            </w:pPr>
            <w:r w:rsidRPr="00D22FF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D22FFE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2FFE">
              <w:rPr>
                <w:rFonts w:ascii="Times New Roman" w:hAnsi="Times New Roman" w:cs="Times New Roman"/>
              </w:rPr>
              <w:t>Отсутствие -5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6B3A4C" w:rsidRPr="00D22FFE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22FFE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–</w:t>
            </w:r>
            <w:r w:rsidRPr="00D22FF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6B3A4C" w:rsidRPr="00740A4E" w:rsidTr="00D57B9C">
        <w:trPr>
          <w:trHeight w:val="105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6B3A4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0A4E">
              <w:rPr>
                <w:rFonts w:ascii="Times New Roman" w:hAnsi="Times New Roman" w:cs="Times New Roman"/>
              </w:rPr>
              <w:t>Отсутствие    кредиторской</w:t>
            </w:r>
            <w:r w:rsidRPr="00740A4E">
              <w:rPr>
                <w:rFonts w:ascii="Times New Roman" w:hAnsi="Times New Roman" w:cs="Times New Roman"/>
              </w:rPr>
              <w:br/>
              <w:t xml:space="preserve">(неурегулированной)       </w:t>
            </w:r>
            <w:r w:rsidRPr="00740A4E">
              <w:rPr>
                <w:rFonts w:ascii="Times New Roman" w:hAnsi="Times New Roman" w:cs="Times New Roman"/>
              </w:rPr>
              <w:br/>
              <w:t>задолженности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6B3A4C" w:rsidP="00D22F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D22FFE">
              <w:rPr>
                <w:rFonts w:ascii="Times New Roman" w:hAnsi="Times New Roman" w:cs="Times New Roman"/>
              </w:rPr>
              <w:t xml:space="preserve">(отсутствие) </w:t>
            </w:r>
            <w:r w:rsidRPr="00740A4E">
              <w:rPr>
                <w:rFonts w:ascii="Times New Roman" w:hAnsi="Times New Roman" w:cs="Times New Roman"/>
              </w:rPr>
              <w:t>кредиторской</w:t>
            </w:r>
            <w:r w:rsidR="00D22FFE">
              <w:rPr>
                <w:rFonts w:ascii="Times New Roman" w:hAnsi="Times New Roman" w:cs="Times New Roman"/>
              </w:rPr>
              <w:t xml:space="preserve"> (неурегулированной) </w:t>
            </w:r>
            <w:r w:rsidRPr="00740A4E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31979" w:rsidRDefault="00D22FFE" w:rsidP="00CF687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81612">
              <w:rPr>
                <w:rFonts w:ascii="Times New Roman" w:hAnsi="Times New Roman" w:cs="Times New Roman"/>
              </w:rPr>
              <w:t>Информация отдела бюджетного учета и государственных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D22FFE" w:rsidRDefault="006B3A4C" w:rsidP="00CF6874">
            <w:pPr>
              <w:jc w:val="center"/>
            </w:pPr>
            <w:r w:rsidRPr="00D22FF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D22FFE" w:rsidRDefault="006B3A4C" w:rsidP="00CF6874">
            <w:pPr>
              <w:jc w:val="center"/>
            </w:pPr>
            <w:r w:rsidRPr="00D22FF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D22FFE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2FFE">
              <w:rPr>
                <w:rFonts w:ascii="Times New Roman" w:hAnsi="Times New Roman" w:cs="Times New Roman"/>
              </w:rPr>
              <w:t>Отсутствие -5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6B3A4C" w:rsidRPr="00D22FFE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22FFE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–</w:t>
            </w:r>
            <w:r w:rsidRPr="00D22FF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6B3A4C" w:rsidRPr="00740A4E" w:rsidTr="00D57B9C">
        <w:trPr>
          <w:trHeight w:val="105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D22FF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6B3A4C" w:rsidP="001253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Default="006B3A4C" w:rsidP="00CF68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</w:t>
            </w:r>
            <w:r w:rsidR="001253EA">
              <w:rPr>
                <w:rFonts w:ascii="Times New Roman" w:hAnsi="Times New Roman" w:cs="Times New Roman"/>
              </w:rPr>
              <w:t xml:space="preserve">учреждениями </w:t>
            </w:r>
            <w:r>
              <w:rPr>
                <w:rFonts w:ascii="Times New Roman" w:hAnsi="Times New Roman" w:cs="Times New Roman"/>
              </w:rPr>
              <w:t>бюджетной сметы</w:t>
            </w:r>
            <w:r w:rsidR="001253EA">
              <w:rPr>
                <w:rFonts w:ascii="Times New Roman" w:hAnsi="Times New Roman" w:cs="Times New Roman"/>
              </w:rPr>
              <w:t xml:space="preserve"> </w:t>
            </w:r>
            <w:r w:rsidR="001253EA">
              <w:rPr>
                <w:rFonts w:ascii="Times New Roman" w:hAnsi="Times New Roman" w:cs="Times New Roman"/>
              </w:rPr>
              <w:t>нарастающим итогом с начала года</w:t>
            </w:r>
            <w:r w:rsidR="001253EA">
              <w:rPr>
                <w:rFonts w:ascii="Times New Roman" w:hAnsi="Times New Roman" w:cs="Times New Roman"/>
              </w:rPr>
              <w:t xml:space="preserve"> по состоянию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3A4C" w:rsidRDefault="001253EA" w:rsidP="00CF6874">
            <w:pPr>
              <w:pStyle w:val="ConsPlusCell"/>
              <w:numPr>
                <w:ilvl w:val="0"/>
                <w:numId w:val="17"/>
              </w:numPr>
              <w:ind w:left="350" w:hanging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апреля</w:t>
            </w:r>
            <w:r w:rsidR="006B3A4C">
              <w:rPr>
                <w:rFonts w:ascii="Times New Roman" w:hAnsi="Times New Roman" w:cs="Times New Roman"/>
              </w:rPr>
              <w:t xml:space="preserve"> не менее 20%;</w:t>
            </w:r>
          </w:p>
          <w:p w:rsidR="006B3A4C" w:rsidRDefault="001253EA" w:rsidP="00CF6874">
            <w:pPr>
              <w:pStyle w:val="ConsPlusCell"/>
              <w:numPr>
                <w:ilvl w:val="0"/>
                <w:numId w:val="17"/>
              </w:numPr>
              <w:ind w:left="350" w:hanging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июля</w:t>
            </w:r>
            <w:r w:rsidR="006B3A4C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45</w:t>
            </w:r>
            <w:r w:rsidR="006B3A4C">
              <w:rPr>
                <w:rFonts w:ascii="Times New Roman" w:hAnsi="Times New Roman" w:cs="Times New Roman"/>
              </w:rPr>
              <w:t>%;</w:t>
            </w:r>
          </w:p>
          <w:p w:rsidR="006B3A4C" w:rsidRDefault="001253EA" w:rsidP="00CF6874">
            <w:pPr>
              <w:pStyle w:val="ConsPlusCell"/>
              <w:numPr>
                <w:ilvl w:val="0"/>
                <w:numId w:val="17"/>
              </w:numPr>
              <w:ind w:left="350" w:hanging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октября</w:t>
            </w:r>
            <w:r w:rsidR="006B3A4C">
              <w:rPr>
                <w:rFonts w:ascii="Times New Roman" w:hAnsi="Times New Roman" w:cs="Times New Roman"/>
              </w:rPr>
              <w:t xml:space="preserve"> не менее 70%;</w:t>
            </w:r>
          </w:p>
          <w:p w:rsidR="006B3A4C" w:rsidRPr="00740A4E" w:rsidRDefault="001253EA" w:rsidP="00CF6874">
            <w:pPr>
              <w:pStyle w:val="ConsPlusCell"/>
              <w:numPr>
                <w:ilvl w:val="0"/>
                <w:numId w:val="17"/>
              </w:numPr>
              <w:ind w:left="350" w:hanging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1 января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6B3A4C">
              <w:rPr>
                <w:rFonts w:ascii="Times New Roman" w:hAnsi="Times New Roman" w:cs="Times New Roman"/>
              </w:rPr>
              <w:t xml:space="preserve"> не менее 98%.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EA" w:rsidRPr="006B3A4C" w:rsidRDefault="001253EA" w:rsidP="001253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3A4C">
              <w:rPr>
                <w:rFonts w:ascii="Times New Roman" w:hAnsi="Times New Roman" w:cs="Times New Roman"/>
              </w:rPr>
              <w:lastRenderedPageBreak/>
              <w:t xml:space="preserve">Отчет руководителя </w:t>
            </w:r>
            <w:r w:rsidRPr="006B3A4C">
              <w:rPr>
                <w:rFonts w:ascii="Times New Roman" w:hAnsi="Times New Roman" w:cs="Times New Roman"/>
                <w:i/>
              </w:rPr>
              <w:t>(прогноз исполнения показателя)</w:t>
            </w:r>
          </w:p>
          <w:p w:rsidR="006B3A4C" w:rsidRPr="00731979" w:rsidRDefault="001253EA" w:rsidP="001253EA">
            <w:pPr>
              <w:pStyle w:val="ConsPlusCel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81612">
              <w:rPr>
                <w:rFonts w:ascii="Times New Roman" w:hAnsi="Times New Roman" w:cs="Times New Roman"/>
              </w:rPr>
              <w:t xml:space="preserve">Информация </w:t>
            </w:r>
            <w:r w:rsidRPr="00781612">
              <w:rPr>
                <w:rFonts w:ascii="Times New Roman" w:hAnsi="Times New Roman" w:cs="Times New Roman"/>
              </w:rPr>
              <w:lastRenderedPageBreak/>
              <w:t>отдела бюджетного учета и государственных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A4C">
              <w:rPr>
                <w:rFonts w:ascii="Times New Roman" w:hAnsi="Times New Roman" w:cs="Times New Roman"/>
                <w:i/>
              </w:rPr>
              <w:t>(фактическое исполнение)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6B3A4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53EA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Pr="00740A4E" w:rsidRDefault="006B3A4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C" w:rsidRDefault="00D57B9C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показателя</w:t>
            </w:r>
            <w:r w:rsidR="006B3A4C">
              <w:rPr>
                <w:rFonts w:ascii="Times New Roman" w:hAnsi="Times New Roman" w:cs="Times New Roman"/>
              </w:rPr>
              <w:t xml:space="preserve"> – 10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6B3A4C" w:rsidRDefault="00D57B9C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достижение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B3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показателя – </w:t>
            </w:r>
            <w:r w:rsidR="006B3A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D57B9C" w:rsidRPr="00740A4E" w:rsidTr="00D57B9C">
        <w:trPr>
          <w:trHeight w:val="105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9C" w:rsidRPr="001253EA" w:rsidRDefault="00D57B9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9C" w:rsidRPr="00740A4E" w:rsidRDefault="00D57B9C" w:rsidP="001253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финансового менеджмента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1253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отказанных </w:t>
            </w:r>
            <w:r>
              <w:rPr>
                <w:rFonts w:ascii="Times New Roman" w:hAnsi="Times New Roman" w:cs="Times New Roman"/>
              </w:rPr>
              <w:t>заявок на оплату расходов учреждений, при осуществлении процедуры санкционирования расходов за счет средств областного бюджета</w:t>
            </w:r>
          </w:p>
          <w:p w:rsidR="00D57B9C" w:rsidRPr="00740A4E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отчетном периоде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731979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1612">
              <w:rPr>
                <w:rFonts w:ascii="Times New Roman" w:hAnsi="Times New Roman" w:cs="Times New Roman"/>
              </w:rPr>
              <w:t>Информация отдела бюджетного учета и государственных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D57B9C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7B9C">
              <w:rPr>
                <w:rFonts w:ascii="Times New Roman" w:hAnsi="Times New Roman" w:cs="Times New Roman"/>
              </w:rPr>
              <w:t>ежемесячно</w:t>
            </w:r>
          </w:p>
          <w:p w:rsidR="00D57B9C" w:rsidRPr="00D57B9C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740A4E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5% - 5 баллов</w:t>
            </w:r>
          </w:p>
          <w:p w:rsidR="00D57B9C" w:rsidRDefault="00D57B9C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5%-10% -3 балла</w:t>
            </w:r>
          </w:p>
          <w:p w:rsidR="00D57B9C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10% - 0</w:t>
            </w:r>
          </w:p>
        </w:tc>
      </w:tr>
      <w:tr w:rsidR="00D57B9C" w:rsidRPr="00740A4E" w:rsidTr="00D57B9C">
        <w:trPr>
          <w:trHeight w:val="1054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740A4E" w:rsidRDefault="00D57B9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223D8C" w:rsidRDefault="00D57B9C" w:rsidP="00223D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223D8C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8C">
              <w:rPr>
                <w:rFonts w:ascii="Times New Roman" w:hAnsi="Times New Roman" w:cs="Times New Roman"/>
              </w:rPr>
              <w:t xml:space="preserve">Доля возвращенных Комитетом </w:t>
            </w:r>
            <w:r>
              <w:rPr>
                <w:rFonts w:ascii="Times New Roman" w:hAnsi="Times New Roman" w:cs="Times New Roman"/>
              </w:rPr>
              <w:t xml:space="preserve">финансов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без регистрации </w:t>
            </w:r>
            <w:r w:rsidRPr="00223D8C">
              <w:rPr>
                <w:rFonts w:ascii="Times New Roman" w:hAnsi="Times New Roman" w:cs="Times New Roman"/>
              </w:rPr>
              <w:t>государственных контрактов при  постановке на учет бюджетного обязательства учреждения</w:t>
            </w:r>
            <w:r w:rsidRPr="00223D8C">
              <w:rPr>
                <w:rFonts w:ascii="Times New Roman" w:hAnsi="Times New Roman" w:cs="Times New Roman"/>
              </w:rPr>
              <w:t xml:space="preserve"> Соотношение количества возвращенных государственных контрактов к общему количеству представленных государственных контрактов в отчетном периоде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731979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1612">
              <w:rPr>
                <w:rFonts w:ascii="Times New Roman" w:hAnsi="Times New Roman" w:cs="Times New Roman"/>
              </w:rPr>
              <w:t>Информация отдела бюджетного учета и государственных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D57B9C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7B9C"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D57B9C" w:rsidRPr="00D57B9C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223D8C" w:rsidRDefault="00D57B9C" w:rsidP="00CF6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5% - 5 баллов</w:t>
            </w:r>
          </w:p>
          <w:p w:rsidR="00D57B9C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5%-10% -3 балла</w:t>
            </w:r>
          </w:p>
          <w:p w:rsidR="00D57B9C" w:rsidRPr="00223D8C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10% - 0</w:t>
            </w:r>
          </w:p>
        </w:tc>
      </w:tr>
      <w:tr w:rsidR="00D57B9C" w:rsidRPr="00740A4E" w:rsidTr="00D57B9C">
        <w:trPr>
          <w:trHeight w:val="104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740A4E" w:rsidRDefault="00D57B9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581712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 xml:space="preserve">Своевременное размещение </w:t>
            </w:r>
            <w:r>
              <w:rPr>
                <w:rFonts w:ascii="Times New Roman" w:hAnsi="Times New Roman" w:cs="Times New Roman"/>
              </w:rPr>
              <w:t xml:space="preserve">актуальной </w:t>
            </w:r>
            <w:r w:rsidRPr="00581712">
              <w:rPr>
                <w:rFonts w:ascii="Times New Roman" w:hAnsi="Times New Roman" w:cs="Times New Roman"/>
              </w:rPr>
              <w:t>информации о плановой и фактической деятельности учреждения</w:t>
            </w:r>
            <w:r>
              <w:rPr>
                <w:rFonts w:ascii="Times New Roman" w:hAnsi="Times New Roman" w:cs="Times New Roman"/>
              </w:rPr>
              <w:t xml:space="preserve"> на официальном сайте для размещения информации о государственных (муниципальных) учреждениях </w:t>
            </w:r>
            <w:r w:rsidRPr="00581712">
              <w:rPr>
                <w:rFonts w:ascii="Times New Roman" w:hAnsi="Times New Roman" w:cs="Times New Roman"/>
              </w:rPr>
              <w:t xml:space="preserve">в сети Интернет </w:t>
            </w:r>
            <w:hyperlink r:id="rId9" w:history="1">
              <w:r w:rsidRPr="00EB59F4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Pr="00EB59F4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EB59F4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bus</w:t>
              </w:r>
              <w:r w:rsidRPr="00EB59F4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EB59F4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EB59F4">
                <w:rPr>
                  <w:rStyle w:val="af0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EB59F4">
                <w:rPr>
                  <w:rStyle w:val="af0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57B9C" w:rsidRPr="00581712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нарушений порядка и сроков размещения информации, установленных</w:t>
            </w:r>
          </w:p>
          <w:p w:rsidR="00D57B9C" w:rsidRPr="00581712" w:rsidRDefault="00D57B9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1712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581712">
              <w:rPr>
                <w:rFonts w:ascii="Times New Roman" w:hAnsi="Times New Roman" w:cs="Times New Roman"/>
              </w:rPr>
              <w:t xml:space="preserve">Министерства финансов </w:t>
            </w:r>
            <w:r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581712">
              <w:rPr>
                <w:rFonts w:ascii="Times New Roman" w:hAnsi="Times New Roman" w:cs="Times New Roman"/>
              </w:rPr>
              <w:t>от 21.07.2011 № 86н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731979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D57B9C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7B9C">
              <w:rPr>
                <w:rFonts w:ascii="Times New Roman" w:hAnsi="Times New Roman" w:cs="Times New Roman"/>
              </w:rPr>
              <w:t>ежеквартально</w:t>
            </w:r>
          </w:p>
          <w:p w:rsidR="00D57B9C" w:rsidRPr="00D57B9C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D57B9C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7B9C">
              <w:rPr>
                <w:rFonts w:ascii="Times New Roman" w:hAnsi="Times New Roman" w:cs="Times New Roman"/>
              </w:rPr>
              <w:t>Полнота и актуальность информации (с приложением отчетов с сайта)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9C" w:rsidRPr="00D57B9C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7B9C">
              <w:rPr>
                <w:rFonts w:ascii="Times New Roman" w:hAnsi="Times New Roman" w:cs="Times New Roman"/>
              </w:rPr>
              <w:t>Исполнено 10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D57B9C" w:rsidRPr="00D57B9C" w:rsidRDefault="00D57B9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57B9C">
              <w:rPr>
                <w:rFonts w:ascii="Times New Roman" w:hAnsi="Times New Roman" w:cs="Times New Roman"/>
              </w:rPr>
              <w:t>е исполнено-0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FD3C0C" w:rsidRPr="00740A4E" w:rsidTr="00050651">
        <w:trPr>
          <w:trHeight w:val="104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0C" w:rsidRPr="00740A4E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0C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заказа на поставку товаров (оказание услуг, выполнение работ) для государственных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45B0">
              <w:rPr>
                <w:rFonts w:ascii="Times New Roman" w:hAnsi="Times New Roman" w:cs="Times New Roman"/>
              </w:rPr>
              <w:t xml:space="preserve">Доля стоимости заключенных </w:t>
            </w:r>
            <w:r>
              <w:rPr>
                <w:rFonts w:ascii="Times New Roman" w:hAnsi="Times New Roman" w:cs="Times New Roman"/>
              </w:rPr>
              <w:t xml:space="preserve">государственных </w:t>
            </w:r>
            <w:r w:rsidRPr="00C145B0">
              <w:rPr>
                <w:rFonts w:ascii="Times New Roman" w:hAnsi="Times New Roman" w:cs="Times New Roman"/>
              </w:rPr>
              <w:t>контрактов в совокупном годовом объеме закупок согласно планам-графикам, 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731979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7B9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начиная с марта месяца не менее 10% и далее нарастающим </w:t>
            </w:r>
            <w:r>
              <w:rPr>
                <w:rFonts w:ascii="Times New Roman" w:hAnsi="Times New Roman" w:cs="Times New Roman"/>
              </w:rPr>
              <w:lastRenderedPageBreak/>
              <w:t>итогом каждый месяц + 10% - 10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FD3C0C" w:rsidRDefault="00FD3C0C" w:rsidP="00D57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 исполнение  - 0</w:t>
            </w:r>
          </w:p>
        </w:tc>
      </w:tr>
      <w:tr w:rsidR="00FD3C0C" w:rsidRPr="00740A4E" w:rsidTr="00050651">
        <w:trPr>
          <w:trHeight w:val="104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0C" w:rsidRPr="00740A4E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0C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FD3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45B0">
              <w:rPr>
                <w:rFonts w:ascii="Times New Roman" w:hAnsi="Times New Roman" w:cs="Times New Roman"/>
              </w:rPr>
              <w:t xml:space="preserve">Доля стоимости заключенных </w:t>
            </w:r>
            <w:r>
              <w:rPr>
                <w:rFonts w:ascii="Times New Roman" w:hAnsi="Times New Roman" w:cs="Times New Roman"/>
              </w:rPr>
              <w:t xml:space="preserve">государственных </w:t>
            </w:r>
            <w:r w:rsidRPr="00C145B0">
              <w:rPr>
                <w:rFonts w:ascii="Times New Roman" w:hAnsi="Times New Roman" w:cs="Times New Roman"/>
              </w:rPr>
              <w:t xml:space="preserve">контрактов </w:t>
            </w:r>
            <w:r>
              <w:rPr>
                <w:rFonts w:ascii="Times New Roman" w:hAnsi="Times New Roman" w:cs="Times New Roman"/>
              </w:rPr>
              <w:t xml:space="preserve">у единственного поставщика по п.25 ст.93 федерального закона от 05.04.2013 №44-ФЗ </w:t>
            </w:r>
            <w:r w:rsidRPr="00C145B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общей стоимости </w:t>
            </w:r>
            <w:r w:rsidRPr="00C145B0">
              <w:rPr>
                <w:rFonts w:ascii="Times New Roman" w:hAnsi="Times New Roman" w:cs="Times New Roman"/>
              </w:rPr>
              <w:t xml:space="preserve">заключенных </w:t>
            </w:r>
            <w:r>
              <w:rPr>
                <w:rFonts w:ascii="Times New Roman" w:hAnsi="Times New Roman" w:cs="Times New Roman"/>
              </w:rPr>
              <w:t xml:space="preserve">государственных </w:t>
            </w:r>
            <w:proofErr w:type="gramStart"/>
            <w:r w:rsidRPr="00C145B0">
              <w:rPr>
                <w:rFonts w:ascii="Times New Roman" w:hAnsi="Times New Roman" w:cs="Times New Roman"/>
              </w:rPr>
              <w:t>контрактов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результатам конкурентных процедур </w:t>
            </w:r>
            <w:r w:rsidRPr="00C145B0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731979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FD3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- 5 баллов, </w:t>
            </w:r>
          </w:p>
          <w:p w:rsidR="00FD3C0C" w:rsidRPr="00FD3C0C" w:rsidRDefault="00FD3C0C" w:rsidP="00FD3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>
              <w:rPr>
                <w:rFonts w:ascii="Times New Roman" w:hAnsi="Times New Roman" w:cs="Times New Roman"/>
              </w:rPr>
              <w:t>50% - 0 баллов</w:t>
            </w:r>
          </w:p>
        </w:tc>
      </w:tr>
      <w:tr w:rsidR="00FD3C0C" w:rsidRPr="00740A4E" w:rsidTr="00050651">
        <w:trPr>
          <w:trHeight w:val="104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740A4E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FD3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обоснованных</w:t>
            </w:r>
            <w:r w:rsidRPr="00581712">
              <w:rPr>
                <w:rFonts w:ascii="Times New Roman" w:hAnsi="Times New Roman" w:cs="Times New Roman"/>
              </w:rPr>
              <w:t xml:space="preserve"> нарушений законодательства</w:t>
            </w:r>
            <w:r>
              <w:rPr>
                <w:rFonts w:ascii="Times New Roman" w:hAnsi="Times New Roman" w:cs="Times New Roman"/>
              </w:rPr>
              <w:t xml:space="preserve"> в сфере закупок товаров (работ, услуг)</w:t>
            </w:r>
            <w:r w:rsidRPr="00581712">
              <w:rPr>
                <w:rFonts w:ascii="Times New Roman" w:hAnsi="Times New Roman" w:cs="Times New Roman"/>
              </w:rPr>
              <w:t xml:space="preserve">, выявленных в ходе проведения контрольных мероприятий </w:t>
            </w:r>
            <w:r>
              <w:rPr>
                <w:rFonts w:ascii="Times New Roman" w:hAnsi="Times New Roman" w:cs="Times New Roman"/>
              </w:rPr>
              <w:t>уполномоченными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731979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D22FFE" w:rsidRDefault="00FD3C0C" w:rsidP="00FD3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2FFE">
              <w:rPr>
                <w:rFonts w:ascii="Times New Roman" w:hAnsi="Times New Roman" w:cs="Times New Roman"/>
              </w:rPr>
              <w:t>Отсутствие -5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FD3C0C" w:rsidRDefault="00FD3C0C" w:rsidP="00FD3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22FFE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–</w:t>
            </w:r>
            <w:r w:rsidRPr="00D22FF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FD3C0C" w:rsidRPr="00740A4E" w:rsidTr="00FD3C0C">
        <w:trPr>
          <w:trHeight w:val="329"/>
          <w:tblCellSpacing w:w="5" w:type="nil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Default="00FD3C0C" w:rsidP="00FD3C0C">
            <w:pPr>
              <w:pStyle w:val="ConsPlusCel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учреждения, направленная на работу с кадрами</w:t>
            </w:r>
          </w:p>
        </w:tc>
      </w:tr>
      <w:tr w:rsidR="007F7D9E" w:rsidRPr="00740A4E" w:rsidTr="00D57B9C">
        <w:trPr>
          <w:trHeight w:val="104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Pr="00740A4E" w:rsidRDefault="007F7D9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Pr="00740A4E" w:rsidRDefault="007F7D9E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проведение аттестации работников учреждения на соответствие занимаемой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Pr="00740A4E" w:rsidRDefault="007F7D9E" w:rsidP="007F7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(отсутствие) случаев несвоевременного </w:t>
            </w:r>
            <w:r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>аттестации работников учреждения на соответствие занимаемой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Pr="00D22FFE" w:rsidRDefault="007F7D9E" w:rsidP="007F7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2FFE">
              <w:rPr>
                <w:rFonts w:ascii="Times New Roman" w:hAnsi="Times New Roman" w:cs="Times New Roman"/>
              </w:rPr>
              <w:t>Отсутствие -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баллов,</w:t>
            </w:r>
          </w:p>
          <w:p w:rsidR="007F7D9E" w:rsidRDefault="007F7D9E" w:rsidP="007F7D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22FFE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–</w:t>
            </w:r>
            <w:r w:rsidRPr="00D22FF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7F7D9E" w:rsidRPr="00740A4E" w:rsidTr="00D57B9C">
        <w:trPr>
          <w:trHeight w:val="62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Pr="00740A4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7D9E">
              <w:rPr>
                <w:rFonts w:ascii="Times New Roman" w:hAnsi="Times New Roman" w:cs="Times New Roman"/>
                <w:highlight w:val="red"/>
              </w:rPr>
              <w:t>Укомплектование основным персоналом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7D9E">
              <w:rPr>
                <w:rFonts w:ascii="Times New Roman" w:hAnsi="Times New Roman" w:cs="Times New Roman"/>
                <w:highlight w:val="red"/>
              </w:rPr>
              <w:t>Расчет?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Pr="00731979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7D9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E" w:rsidRDefault="007F7D9E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85% до 100% -  5 баллов,</w:t>
            </w:r>
          </w:p>
          <w:p w:rsidR="007F7D9E" w:rsidRDefault="007F7D9E" w:rsidP="00B941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85% -0 баллов</w:t>
            </w:r>
          </w:p>
        </w:tc>
      </w:tr>
      <w:tr w:rsidR="008A5663" w:rsidRPr="00740A4E" w:rsidTr="00D57B9C">
        <w:trPr>
          <w:trHeight w:val="62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3" w:rsidRDefault="008A5663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3" w:rsidRDefault="008A5663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норм трудового законодательства, а также законодательства в сфере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3" w:rsidRDefault="008A5663" w:rsidP="009F0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фактов нарушений норм трудового законодательства, а также законодательства в сфере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3" w:rsidRPr="00731979" w:rsidRDefault="008A5663" w:rsidP="009F0EAE">
            <w:pPr>
              <w:pStyle w:val="ConsPlusCel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B3A4C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3" w:rsidRDefault="008A5663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3" w:rsidRDefault="008A5663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3" w:rsidRPr="00D22FFE" w:rsidRDefault="008A5663" w:rsidP="00C87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</w:p>
          <w:p w:rsidR="008A5663" w:rsidRDefault="008A5663" w:rsidP="008A56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D22FFE">
              <w:rPr>
                <w:rFonts w:ascii="Times New Roman" w:hAnsi="Times New Roman" w:cs="Times New Roman"/>
              </w:rPr>
              <w:t>аличи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Pr="00D22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фактов снижение выплат на 30%*</w:t>
            </w:r>
          </w:p>
        </w:tc>
      </w:tr>
    </w:tbl>
    <w:p w:rsidR="00573549" w:rsidRPr="008A5663" w:rsidRDefault="008A5663" w:rsidP="008A5663">
      <w:pPr>
        <w:pStyle w:val="a3"/>
        <w:widowControl w:val="0"/>
        <w:tabs>
          <w:tab w:val="left" w:pos="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bookmarkStart w:id="0" w:name="Par22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8A56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применении в отношении руководителя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учреждения </w:t>
      </w:r>
      <w:r w:rsidRPr="008A56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нескольких понижающих коэффициентов </w:t>
      </w:r>
      <w:bookmarkStart w:id="1" w:name="_GoBack"/>
      <w:r w:rsidRPr="008A56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 исчисле</w:t>
      </w:r>
      <w:bookmarkEnd w:id="1"/>
      <w:r w:rsidRPr="008A56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нии надбавки выбирается наибольший из них.</w:t>
      </w:r>
    </w:p>
    <w:p w:rsidR="008A5663" w:rsidRPr="008A5663" w:rsidRDefault="008A5663" w:rsidP="008A5663">
      <w:pPr>
        <w:pStyle w:val="a3"/>
        <w:widowControl w:val="0"/>
        <w:tabs>
          <w:tab w:val="left" w:pos="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8A5663" w:rsidRPr="008A5663" w:rsidSect="00DE07FF">
      <w:headerReference w:type="default" r:id="rId10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D2" w:rsidRDefault="004530D2">
      <w:pPr>
        <w:spacing w:after="0" w:line="240" w:lineRule="auto"/>
      </w:pPr>
      <w:r>
        <w:separator/>
      </w:r>
    </w:p>
  </w:endnote>
  <w:endnote w:type="continuationSeparator" w:id="0">
    <w:p w:rsidR="004530D2" w:rsidRDefault="0045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D2" w:rsidRDefault="004530D2">
      <w:pPr>
        <w:spacing w:after="0" w:line="240" w:lineRule="auto"/>
      </w:pPr>
      <w:r>
        <w:separator/>
      </w:r>
    </w:p>
  </w:footnote>
  <w:footnote w:type="continuationSeparator" w:id="0">
    <w:p w:rsidR="004530D2" w:rsidRDefault="0045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C6" w:rsidRDefault="00427D1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7225C66" wp14:editId="6C3F8FCA">
              <wp:simplePos x="0" y="0"/>
              <wp:positionH relativeFrom="page">
                <wp:posOffset>3768090</wp:posOffset>
              </wp:positionH>
              <wp:positionV relativeFrom="page">
                <wp:posOffset>752475</wp:posOffset>
              </wp:positionV>
              <wp:extent cx="79375" cy="11684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C6" w:rsidRDefault="004530D2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7pt;margin-top:59.25pt;width:6.2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04qgIAAKU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" filled="f" stroked="f">
              <v:textbox style="mso-fit-shape-to-text:t" inset="0,0,0,0">
                <w:txbxContent>
                  <w:p w:rsidR="007514C6" w:rsidRDefault="004530D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66A"/>
    <w:multiLevelType w:val="multilevel"/>
    <w:tmpl w:val="F6EA2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15836"/>
    <w:multiLevelType w:val="hybridMultilevel"/>
    <w:tmpl w:val="11D43FBE"/>
    <w:lvl w:ilvl="0" w:tplc="7D824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D392D"/>
    <w:multiLevelType w:val="multilevel"/>
    <w:tmpl w:val="41F848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F831F1"/>
    <w:multiLevelType w:val="hybridMultilevel"/>
    <w:tmpl w:val="B8ECD66A"/>
    <w:lvl w:ilvl="0" w:tplc="BEA0711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7F3A"/>
    <w:multiLevelType w:val="hybridMultilevel"/>
    <w:tmpl w:val="0656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2994"/>
    <w:multiLevelType w:val="multilevel"/>
    <w:tmpl w:val="B47C86B2"/>
    <w:lvl w:ilvl="0">
      <w:start w:val="20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F26B0"/>
    <w:multiLevelType w:val="multilevel"/>
    <w:tmpl w:val="0ECAD7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2BC05D5"/>
    <w:multiLevelType w:val="hybridMultilevel"/>
    <w:tmpl w:val="E8FEED68"/>
    <w:lvl w:ilvl="0" w:tplc="EB5E306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C6BB2"/>
    <w:multiLevelType w:val="multilevel"/>
    <w:tmpl w:val="99609E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D04E91"/>
    <w:multiLevelType w:val="multilevel"/>
    <w:tmpl w:val="AD004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09E3E57"/>
    <w:multiLevelType w:val="multilevel"/>
    <w:tmpl w:val="A490A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71E1991"/>
    <w:multiLevelType w:val="hybridMultilevel"/>
    <w:tmpl w:val="0C404B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4049"/>
    <w:multiLevelType w:val="multilevel"/>
    <w:tmpl w:val="E2A0D3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12910"/>
    <w:multiLevelType w:val="multilevel"/>
    <w:tmpl w:val="E7BE2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4E4656"/>
    <w:multiLevelType w:val="multilevel"/>
    <w:tmpl w:val="16261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43220E5"/>
    <w:multiLevelType w:val="multilevel"/>
    <w:tmpl w:val="3B7EAFB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62C12"/>
    <w:multiLevelType w:val="multilevel"/>
    <w:tmpl w:val="93BE4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858D6"/>
    <w:multiLevelType w:val="multilevel"/>
    <w:tmpl w:val="C09E04F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C63BCD"/>
    <w:multiLevelType w:val="hybridMultilevel"/>
    <w:tmpl w:val="B9A2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7336F"/>
    <w:multiLevelType w:val="multilevel"/>
    <w:tmpl w:val="B8D8D3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ED08BC"/>
    <w:multiLevelType w:val="multilevel"/>
    <w:tmpl w:val="A3580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5"/>
  </w:num>
  <w:num w:numId="5">
    <w:abstractNumId w:val="19"/>
  </w:num>
  <w:num w:numId="6">
    <w:abstractNumId w:val="12"/>
  </w:num>
  <w:num w:numId="7">
    <w:abstractNumId w:val="15"/>
  </w:num>
  <w:num w:numId="8">
    <w:abstractNumId w:val="8"/>
  </w:num>
  <w:num w:numId="9">
    <w:abstractNumId w:val="17"/>
  </w:num>
  <w:num w:numId="10">
    <w:abstractNumId w:val="0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4"/>
  </w:num>
  <w:num w:numId="18">
    <w:abstractNumId w:val="18"/>
  </w:num>
  <w:num w:numId="19">
    <w:abstractNumId w:val="3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B"/>
    <w:rsid w:val="00001FE1"/>
    <w:rsid w:val="00026B1C"/>
    <w:rsid w:val="00034D88"/>
    <w:rsid w:val="00041EC8"/>
    <w:rsid w:val="0005154F"/>
    <w:rsid w:val="00055F0B"/>
    <w:rsid w:val="00061532"/>
    <w:rsid w:val="00074769"/>
    <w:rsid w:val="000A4F62"/>
    <w:rsid w:val="000C2543"/>
    <w:rsid w:val="000C521D"/>
    <w:rsid w:val="000D3C7C"/>
    <w:rsid w:val="000F501A"/>
    <w:rsid w:val="000F77DB"/>
    <w:rsid w:val="00117B2B"/>
    <w:rsid w:val="001253EA"/>
    <w:rsid w:val="00143DAB"/>
    <w:rsid w:val="00145AD6"/>
    <w:rsid w:val="00145AF4"/>
    <w:rsid w:val="00147947"/>
    <w:rsid w:val="00195E2A"/>
    <w:rsid w:val="001B5E71"/>
    <w:rsid w:val="001D26C1"/>
    <w:rsid w:val="001E79DF"/>
    <w:rsid w:val="002125F0"/>
    <w:rsid w:val="00223D8C"/>
    <w:rsid w:val="00224D81"/>
    <w:rsid w:val="002335CE"/>
    <w:rsid w:val="00270019"/>
    <w:rsid w:val="00274F93"/>
    <w:rsid w:val="0028099D"/>
    <w:rsid w:val="002815F2"/>
    <w:rsid w:val="0028163E"/>
    <w:rsid w:val="00283C74"/>
    <w:rsid w:val="002920C2"/>
    <w:rsid w:val="00295858"/>
    <w:rsid w:val="00296036"/>
    <w:rsid w:val="00303956"/>
    <w:rsid w:val="00331985"/>
    <w:rsid w:val="00375D74"/>
    <w:rsid w:val="0038136D"/>
    <w:rsid w:val="00390FDA"/>
    <w:rsid w:val="00397730"/>
    <w:rsid w:val="003C226A"/>
    <w:rsid w:val="003E5703"/>
    <w:rsid w:val="00403652"/>
    <w:rsid w:val="00427D19"/>
    <w:rsid w:val="0044698C"/>
    <w:rsid w:val="004530D2"/>
    <w:rsid w:val="004557A9"/>
    <w:rsid w:val="00457583"/>
    <w:rsid w:val="004B7703"/>
    <w:rsid w:val="004D35A5"/>
    <w:rsid w:val="004E26AA"/>
    <w:rsid w:val="004E7D2F"/>
    <w:rsid w:val="00511529"/>
    <w:rsid w:val="00520B3C"/>
    <w:rsid w:val="00535A6B"/>
    <w:rsid w:val="00550A30"/>
    <w:rsid w:val="00550D61"/>
    <w:rsid w:val="00556A4B"/>
    <w:rsid w:val="00573549"/>
    <w:rsid w:val="00574899"/>
    <w:rsid w:val="00575454"/>
    <w:rsid w:val="00581712"/>
    <w:rsid w:val="0058567A"/>
    <w:rsid w:val="00586CE8"/>
    <w:rsid w:val="005B0D90"/>
    <w:rsid w:val="005D04D1"/>
    <w:rsid w:val="005F0518"/>
    <w:rsid w:val="00602333"/>
    <w:rsid w:val="00617854"/>
    <w:rsid w:val="00696A97"/>
    <w:rsid w:val="006B0756"/>
    <w:rsid w:val="006B1327"/>
    <w:rsid w:val="006B3A4C"/>
    <w:rsid w:val="006B4E78"/>
    <w:rsid w:val="006C5AA3"/>
    <w:rsid w:val="006D4297"/>
    <w:rsid w:val="006D464B"/>
    <w:rsid w:val="006D5D8C"/>
    <w:rsid w:val="006E0BD4"/>
    <w:rsid w:val="00731979"/>
    <w:rsid w:val="00732F17"/>
    <w:rsid w:val="007463E0"/>
    <w:rsid w:val="00781612"/>
    <w:rsid w:val="00782E4A"/>
    <w:rsid w:val="007863E8"/>
    <w:rsid w:val="007C7FB0"/>
    <w:rsid w:val="007E3149"/>
    <w:rsid w:val="007F15FD"/>
    <w:rsid w:val="007F7D9E"/>
    <w:rsid w:val="008007A7"/>
    <w:rsid w:val="008145F8"/>
    <w:rsid w:val="00853DBD"/>
    <w:rsid w:val="00860223"/>
    <w:rsid w:val="00870F46"/>
    <w:rsid w:val="00884F8C"/>
    <w:rsid w:val="008A5663"/>
    <w:rsid w:val="008C1CDF"/>
    <w:rsid w:val="008E0E75"/>
    <w:rsid w:val="008F4B4F"/>
    <w:rsid w:val="00900919"/>
    <w:rsid w:val="0091030F"/>
    <w:rsid w:val="0093145B"/>
    <w:rsid w:val="00951E11"/>
    <w:rsid w:val="00970520"/>
    <w:rsid w:val="009838DF"/>
    <w:rsid w:val="009A3113"/>
    <w:rsid w:val="009A665F"/>
    <w:rsid w:val="009D297A"/>
    <w:rsid w:val="009D4B43"/>
    <w:rsid w:val="009E277C"/>
    <w:rsid w:val="00A02F04"/>
    <w:rsid w:val="00A04A8E"/>
    <w:rsid w:val="00A17F3F"/>
    <w:rsid w:val="00A311CE"/>
    <w:rsid w:val="00A4143F"/>
    <w:rsid w:val="00A77772"/>
    <w:rsid w:val="00A8405E"/>
    <w:rsid w:val="00A865A7"/>
    <w:rsid w:val="00A96A28"/>
    <w:rsid w:val="00AA45A0"/>
    <w:rsid w:val="00AB6DB7"/>
    <w:rsid w:val="00AE6C28"/>
    <w:rsid w:val="00AF35AA"/>
    <w:rsid w:val="00B27EFF"/>
    <w:rsid w:val="00B41386"/>
    <w:rsid w:val="00B560D7"/>
    <w:rsid w:val="00B81D92"/>
    <w:rsid w:val="00B841D7"/>
    <w:rsid w:val="00B85A7F"/>
    <w:rsid w:val="00B90FD8"/>
    <w:rsid w:val="00B931D6"/>
    <w:rsid w:val="00B94122"/>
    <w:rsid w:val="00C061CF"/>
    <w:rsid w:val="00C3773B"/>
    <w:rsid w:val="00C52D2D"/>
    <w:rsid w:val="00C6528A"/>
    <w:rsid w:val="00CB0AD5"/>
    <w:rsid w:val="00D02D8F"/>
    <w:rsid w:val="00D03C12"/>
    <w:rsid w:val="00D22FFE"/>
    <w:rsid w:val="00D241C4"/>
    <w:rsid w:val="00D27717"/>
    <w:rsid w:val="00D537FA"/>
    <w:rsid w:val="00D57B9C"/>
    <w:rsid w:val="00D63272"/>
    <w:rsid w:val="00D91A17"/>
    <w:rsid w:val="00D94C2D"/>
    <w:rsid w:val="00DD1544"/>
    <w:rsid w:val="00DE07FF"/>
    <w:rsid w:val="00DE51A8"/>
    <w:rsid w:val="00E05BC0"/>
    <w:rsid w:val="00E07AE3"/>
    <w:rsid w:val="00E3045B"/>
    <w:rsid w:val="00E418C0"/>
    <w:rsid w:val="00E566E4"/>
    <w:rsid w:val="00E81FBE"/>
    <w:rsid w:val="00EB59F4"/>
    <w:rsid w:val="00EB7A1B"/>
    <w:rsid w:val="00EC3E04"/>
    <w:rsid w:val="00EC4D1B"/>
    <w:rsid w:val="00EE2BCB"/>
    <w:rsid w:val="00F159C1"/>
    <w:rsid w:val="00F34884"/>
    <w:rsid w:val="00F504FE"/>
    <w:rsid w:val="00F74433"/>
    <w:rsid w:val="00F75618"/>
    <w:rsid w:val="00F86A94"/>
    <w:rsid w:val="00F8745A"/>
    <w:rsid w:val="00F92C46"/>
    <w:rsid w:val="00FA084B"/>
    <w:rsid w:val="00FB0255"/>
    <w:rsid w:val="00FD3C0C"/>
    <w:rsid w:val="00FE067C"/>
    <w:rsid w:val="00FF57D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8"/>
    <w:pPr>
      <w:ind w:left="720"/>
      <w:contextualSpacing/>
    </w:pPr>
  </w:style>
  <w:style w:type="paragraph" w:styleId="a4">
    <w:name w:val="E-mail Signature"/>
    <w:basedOn w:val="a"/>
    <w:link w:val="a5"/>
    <w:uiPriority w:val="99"/>
    <w:semiHidden/>
    <w:unhideWhenUsed/>
    <w:rsid w:val="003E570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Электронная подпись Знак"/>
    <w:basedOn w:val="a0"/>
    <w:link w:val="a4"/>
    <w:uiPriority w:val="99"/>
    <w:semiHidden/>
    <w:rsid w:val="003E5703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E5703"/>
    <w:rPr>
      <w:b/>
      <w:bCs/>
    </w:rPr>
  </w:style>
  <w:style w:type="character" w:customStyle="1" w:styleId="2">
    <w:name w:val="Основной текст (2)_"/>
    <w:basedOn w:val="a0"/>
    <w:link w:val="20"/>
    <w:rsid w:val="00143DA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7">
    <w:name w:val="Основной текст_"/>
    <w:basedOn w:val="a0"/>
    <w:link w:val="3"/>
    <w:rsid w:val="00143DA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143DAB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7"/>
    <w:rsid w:val="00143DAB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">
    <w:name w:val="Колонтитул + Arial Narrow;Курсив"/>
    <w:basedOn w:val="a8"/>
    <w:rsid w:val="00143DA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3DAB"/>
    <w:pPr>
      <w:widowControl w:val="0"/>
      <w:shd w:val="clear" w:color="auto" w:fill="FFFFFF"/>
      <w:spacing w:before="240" w:after="240" w:line="29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143DA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">
    <w:name w:val="Основной текст (3)_"/>
    <w:basedOn w:val="a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2pt0pt150">
    <w:name w:val="Основной текст (3) + 12 pt;Курсив;Интервал 0 pt;Масштаб 150%"/>
    <w:basedOn w:val="30"/>
    <w:rsid w:val="00C65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3Arial85pt-1pt">
    <w:name w:val="Основной текст (3) + Arial;8;5 pt;Курсив;Интервал -1 pt"/>
    <w:basedOn w:val="30"/>
    <w:rsid w:val="00C652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sid w:val="00853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F3F"/>
  </w:style>
  <w:style w:type="paragraph" w:styleId="ac">
    <w:name w:val="footer"/>
    <w:basedOn w:val="a"/>
    <w:link w:val="ad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F3F"/>
  </w:style>
  <w:style w:type="paragraph" w:styleId="ae">
    <w:name w:val="Balloon Text"/>
    <w:basedOn w:val="a"/>
    <w:link w:val="af"/>
    <w:uiPriority w:val="99"/>
    <w:semiHidden/>
    <w:unhideWhenUsed/>
    <w:rsid w:val="009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573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8"/>
    <w:pPr>
      <w:ind w:left="720"/>
      <w:contextualSpacing/>
    </w:pPr>
  </w:style>
  <w:style w:type="paragraph" w:styleId="a4">
    <w:name w:val="E-mail Signature"/>
    <w:basedOn w:val="a"/>
    <w:link w:val="a5"/>
    <w:uiPriority w:val="99"/>
    <w:semiHidden/>
    <w:unhideWhenUsed/>
    <w:rsid w:val="003E570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Электронная подпись Знак"/>
    <w:basedOn w:val="a0"/>
    <w:link w:val="a4"/>
    <w:uiPriority w:val="99"/>
    <w:semiHidden/>
    <w:rsid w:val="003E5703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E5703"/>
    <w:rPr>
      <w:b/>
      <w:bCs/>
    </w:rPr>
  </w:style>
  <w:style w:type="character" w:customStyle="1" w:styleId="2">
    <w:name w:val="Основной текст (2)_"/>
    <w:basedOn w:val="a0"/>
    <w:link w:val="20"/>
    <w:rsid w:val="00143DA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7">
    <w:name w:val="Основной текст_"/>
    <w:basedOn w:val="a0"/>
    <w:link w:val="3"/>
    <w:rsid w:val="00143DA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143DAB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7"/>
    <w:rsid w:val="00143DAB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">
    <w:name w:val="Колонтитул + Arial Narrow;Курсив"/>
    <w:basedOn w:val="a8"/>
    <w:rsid w:val="00143DA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3DAB"/>
    <w:pPr>
      <w:widowControl w:val="0"/>
      <w:shd w:val="clear" w:color="auto" w:fill="FFFFFF"/>
      <w:spacing w:before="240" w:after="240" w:line="29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143DA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">
    <w:name w:val="Основной текст (3)_"/>
    <w:basedOn w:val="a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2pt0pt150">
    <w:name w:val="Основной текст (3) + 12 pt;Курсив;Интервал 0 pt;Масштаб 150%"/>
    <w:basedOn w:val="30"/>
    <w:rsid w:val="00C65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3Arial85pt-1pt">
    <w:name w:val="Основной текст (3) + Arial;8;5 pt;Курсив;Интервал -1 pt"/>
    <w:basedOn w:val="30"/>
    <w:rsid w:val="00C652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sid w:val="00853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F3F"/>
  </w:style>
  <w:style w:type="paragraph" w:styleId="ac">
    <w:name w:val="footer"/>
    <w:basedOn w:val="a"/>
    <w:link w:val="ad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F3F"/>
  </w:style>
  <w:style w:type="paragraph" w:styleId="ae">
    <w:name w:val="Balloon Text"/>
    <w:basedOn w:val="a"/>
    <w:link w:val="af"/>
    <w:uiPriority w:val="99"/>
    <w:semiHidden/>
    <w:unhideWhenUsed/>
    <w:rsid w:val="009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573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8509-3E09-47A9-A319-AB5A8AE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Прикрева</dc:creator>
  <cp:lastModifiedBy>Екатерина Георгиевна Славинская</cp:lastModifiedBy>
  <cp:revision>2</cp:revision>
  <cp:lastPrinted>2017-03-31T07:57:00Z</cp:lastPrinted>
  <dcterms:created xsi:type="dcterms:W3CDTF">2019-02-27T13:36:00Z</dcterms:created>
  <dcterms:modified xsi:type="dcterms:W3CDTF">2019-02-27T13:36:00Z</dcterms:modified>
</cp:coreProperties>
</file>