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86526D">
      <w:pPr>
        <w:ind w:left="10490"/>
      </w:pPr>
      <w:r>
        <w:t xml:space="preserve">УТВЕРЖДЕНА </w:t>
      </w:r>
    </w:p>
    <w:p w:rsidR="000B0102" w:rsidRDefault="000B0102" w:rsidP="0086526D">
      <w:pPr>
        <w:ind w:left="10490"/>
      </w:pPr>
      <w:r>
        <w:t xml:space="preserve">областным законом </w:t>
      </w:r>
    </w:p>
    <w:p w:rsidR="0086526D" w:rsidRDefault="0086526D" w:rsidP="0086526D">
      <w:pPr>
        <w:ind w:left="10490"/>
      </w:pPr>
      <w:r w:rsidRPr="0086526D">
        <w:t>от 20 декабря 2018 года № 130-оз</w:t>
      </w:r>
    </w:p>
    <w:p w:rsidR="000B0102" w:rsidRDefault="000B0102" w:rsidP="0086526D">
      <w:pPr>
        <w:ind w:left="10490"/>
      </w:pPr>
      <w:r>
        <w:t xml:space="preserve">(приложение </w:t>
      </w:r>
      <w:r w:rsidR="0086526D">
        <w:t>20</w:t>
      </w:r>
      <w:r>
        <w:t xml:space="preserve">) </w:t>
      </w:r>
    </w:p>
    <w:p w:rsidR="000B0102" w:rsidRDefault="0086526D" w:rsidP="0086526D">
      <w:pPr>
        <w:ind w:left="10490"/>
      </w:pPr>
      <w:proofErr w:type="gramStart"/>
      <w:r w:rsidRPr="0086526D">
        <w:t>(в редакции областного закона</w:t>
      </w:r>
      <w:proofErr w:type="gramEnd"/>
    </w:p>
    <w:p w:rsidR="00DD4A34" w:rsidRPr="000B0102" w:rsidRDefault="00DD4A34" w:rsidP="000B0102">
      <w:pPr>
        <w:ind w:left="6237"/>
      </w:pPr>
    </w:p>
    <w:p w:rsidR="0086526D" w:rsidRDefault="0086526D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201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9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20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1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DD4A34" w:rsidRPr="00A03089" w:rsidRDefault="00DD4A34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4978" w:type="dxa"/>
        <w:jc w:val="center"/>
        <w:tblInd w:w="-1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75"/>
        <w:gridCol w:w="2058"/>
        <w:gridCol w:w="1984"/>
        <w:gridCol w:w="1843"/>
        <w:gridCol w:w="1843"/>
        <w:gridCol w:w="1924"/>
        <w:gridCol w:w="1651"/>
      </w:tblGrid>
      <w:tr w:rsidR="003C13DE" w:rsidRPr="00A03089" w:rsidTr="009B368A">
        <w:trPr>
          <w:trHeight w:val="282"/>
          <w:jc w:val="center"/>
        </w:trPr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3DE" w:rsidRPr="00A03089" w:rsidRDefault="003C13DE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Внутренние заимствования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201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9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202</w:t>
            </w:r>
            <w:r w:rsidR="001541A7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3C13DE" w:rsidRPr="00A03089" w:rsidTr="009B368A">
        <w:trPr>
          <w:trHeight w:val="656"/>
          <w:jc w:val="center"/>
        </w:trPr>
        <w:tc>
          <w:tcPr>
            <w:tcW w:w="3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бъем привлечения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привлечения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3DE" w:rsidRPr="00A03089" w:rsidRDefault="003C13DE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о</w:t>
            </w:r>
            <w:r w:rsidRPr="00A03089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 xml:space="preserve">бъем погашения </w:t>
            </w:r>
          </w:p>
        </w:tc>
      </w:tr>
      <w:tr w:rsidR="003C13DE" w:rsidRPr="00A03089" w:rsidTr="003C13DE">
        <w:trPr>
          <w:trHeight w:val="233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Государственные ценные бумаги Ленинградской области 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B727F5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27 </w:t>
            </w:r>
            <w:r w:rsidR="00B727F5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</w:t>
            </w:r>
            <w:r w:rsidR="003C13DE"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00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CA2FDB" w:rsidP="00CA2FDB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500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CA2FDB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27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500</w:t>
            </w:r>
            <w:r w:rsidR="001541A7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Бюджетные кредиты, полученные из федерального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3C13DE" w:rsidRDefault="003C13DE" w:rsidP="00C463BC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128 961,8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257 923,5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F354F0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515 847,0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5A2FF5">
            <w:pPr>
              <w:jc w:val="both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из них: </w:t>
            </w:r>
          </w:p>
          <w:p w:rsidR="003C13DE" w:rsidRPr="00A03089" w:rsidRDefault="003C13DE" w:rsidP="005A2FF5">
            <w:pPr>
              <w:jc w:val="both"/>
              <w:rPr>
                <w:i/>
                <w:snapToGrid w:val="0"/>
                <w:color w:val="000000"/>
                <w:szCs w:val="28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- для частичного покрытия дефицита бюджета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 w:rsidRPr="00A03089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1</w:t>
            </w:r>
            <w:r w:rsidR="001541A7"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28 961,8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257 923,5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DE" w:rsidRDefault="003C13DE" w:rsidP="001541A7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</w:p>
          <w:p w:rsidR="003C13DE" w:rsidRPr="00A03089" w:rsidRDefault="0014693A" w:rsidP="0014693A">
            <w:pPr>
              <w:jc w:val="center"/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napToGrid w:val="0"/>
                <w:color w:val="000000"/>
                <w:szCs w:val="28"/>
                <w:lang w:eastAsia="ru-RU"/>
              </w:rPr>
              <w:t>515 847,0</w:t>
            </w:r>
          </w:p>
        </w:tc>
      </w:tr>
      <w:tr w:rsidR="003C13DE" w:rsidRPr="00A03089" w:rsidTr="003C13DE">
        <w:trPr>
          <w:trHeight w:val="181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3C13DE" w:rsidP="001541A7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1541A7" w:rsidRDefault="001541A7" w:rsidP="002761C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B727F5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15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CA2FDB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541A7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285 423,5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CA2FDB" w:rsidP="00F354F0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E" w:rsidRPr="00A03089" w:rsidRDefault="0014693A" w:rsidP="00B727F5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54</w:t>
            </w:r>
            <w:r w:rsidR="00B727F5"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snapToGrid w:val="0"/>
                <w:color w:val="000000"/>
                <w:szCs w:val="28"/>
                <w:lang w:eastAsia="ru-RU"/>
              </w:rPr>
              <w:t> 347,0</w:t>
            </w:r>
          </w:p>
        </w:tc>
      </w:tr>
    </w:tbl>
    <w:p w:rsidR="001541A7" w:rsidRPr="00A03089" w:rsidRDefault="001541A7" w:rsidP="003C13DE">
      <w:pPr>
        <w:rPr>
          <w:szCs w:val="28"/>
        </w:rPr>
      </w:pPr>
    </w:p>
    <w:sectPr w:rsidR="001541A7" w:rsidRPr="00A03089" w:rsidSect="009B368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A16AA"/>
    <w:rsid w:val="000B0102"/>
    <w:rsid w:val="0014693A"/>
    <w:rsid w:val="001541A7"/>
    <w:rsid w:val="002710C5"/>
    <w:rsid w:val="002761CA"/>
    <w:rsid w:val="002D5924"/>
    <w:rsid w:val="002F3076"/>
    <w:rsid w:val="00367378"/>
    <w:rsid w:val="003C13DE"/>
    <w:rsid w:val="003C2199"/>
    <w:rsid w:val="003F4F18"/>
    <w:rsid w:val="004C3238"/>
    <w:rsid w:val="004C3AAE"/>
    <w:rsid w:val="00516E77"/>
    <w:rsid w:val="0056205D"/>
    <w:rsid w:val="005A2FF5"/>
    <w:rsid w:val="00616AB2"/>
    <w:rsid w:val="006835CE"/>
    <w:rsid w:val="00754F00"/>
    <w:rsid w:val="008273AD"/>
    <w:rsid w:val="0083551B"/>
    <w:rsid w:val="0086526D"/>
    <w:rsid w:val="00874AF6"/>
    <w:rsid w:val="008B3F26"/>
    <w:rsid w:val="009010E5"/>
    <w:rsid w:val="009B368A"/>
    <w:rsid w:val="00A03089"/>
    <w:rsid w:val="00B71FFE"/>
    <w:rsid w:val="00B727F5"/>
    <w:rsid w:val="00B84EDE"/>
    <w:rsid w:val="00C463BC"/>
    <w:rsid w:val="00CA2FDB"/>
    <w:rsid w:val="00CD20B1"/>
    <w:rsid w:val="00CE4614"/>
    <w:rsid w:val="00D81AA6"/>
    <w:rsid w:val="00DA6F21"/>
    <w:rsid w:val="00DD4A34"/>
    <w:rsid w:val="00ED2F19"/>
    <w:rsid w:val="00F354F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4</cp:revision>
  <cp:lastPrinted>2019-02-14T12:56:00Z</cp:lastPrinted>
  <dcterms:created xsi:type="dcterms:W3CDTF">2019-02-14T12:54:00Z</dcterms:created>
  <dcterms:modified xsi:type="dcterms:W3CDTF">2019-02-21T12:19:00Z</dcterms:modified>
</cp:coreProperties>
</file>