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856EDB" w:rsidRDefault="006139BB" w:rsidP="000560F7">
      <w:pPr>
        <w:pStyle w:val="ConsPlusNormal"/>
        <w:ind w:left="11057"/>
        <w:outlineLvl w:val="0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856EDB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56EDB" w:rsidRDefault="006139BB" w:rsidP="000560F7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E85E7B" w:rsidRDefault="00E85E7B" w:rsidP="000560F7">
      <w:pPr>
        <w:tabs>
          <w:tab w:val="left" w:pos="636"/>
        </w:tabs>
        <w:spacing w:after="0" w:line="240" w:lineRule="auto"/>
        <w:ind w:left="110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16C2">
        <w:rPr>
          <w:rFonts w:ascii="Times New Roman" w:hAnsi="Times New Roman"/>
          <w:sz w:val="24"/>
          <w:szCs w:val="24"/>
          <w:lang w:eastAsia="ru-RU"/>
        </w:rPr>
        <w:t xml:space="preserve">20 </w:t>
      </w:r>
      <w:r>
        <w:rPr>
          <w:rFonts w:ascii="Times New Roman" w:hAnsi="Times New Roman"/>
          <w:sz w:val="24"/>
          <w:szCs w:val="24"/>
          <w:lang w:eastAsia="ru-RU"/>
        </w:rPr>
        <w:t>декабря 2018 года №</w:t>
      </w:r>
      <w:r w:rsidR="003F16C2">
        <w:rPr>
          <w:rFonts w:ascii="Times New Roman" w:hAnsi="Times New Roman"/>
          <w:sz w:val="24"/>
          <w:szCs w:val="24"/>
          <w:lang w:eastAsia="ru-RU"/>
        </w:rPr>
        <w:t xml:space="preserve"> 130-оз</w:t>
      </w:r>
    </w:p>
    <w:p w:rsidR="003B1C7C" w:rsidRDefault="006139BB" w:rsidP="000560F7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24EC4" w:rsidRPr="00856EDB">
        <w:rPr>
          <w:rFonts w:ascii="Times New Roman" w:hAnsi="Times New Roman" w:cs="Times New Roman"/>
          <w:sz w:val="24"/>
          <w:szCs w:val="24"/>
        </w:rPr>
        <w:t>2</w:t>
      </w:r>
      <w:r w:rsidR="00441317" w:rsidRPr="00856EDB">
        <w:rPr>
          <w:rFonts w:ascii="Times New Roman" w:hAnsi="Times New Roman" w:cs="Times New Roman"/>
          <w:sz w:val="24"/>
          <w:szCs w:val="24"/>
        </w:rPr>
        <w:t>1</w:t>
      </w:r>
      <w:r w:rsidRPr="00856EDB">
        <w:rPr>
          <w:rFonts w:ascii="Times New Roman" w:hAnsi="Times New Roman" w:cs="Times New Roman"/>
          <w:sz w:val="24"/>
          <w:szCs w:val="24"/>
        </w:rPr>
        <w:t>)</w:t>
      </w:r>
    </w:p>
    <w:p w:rsidR="000560F7" w:rsidRPr="00856EDB" w:rsidRDefault="000560F7" w:rsidP="000560F7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 w:rsidRPr="000560F7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856EDB" w:rsidRPr="00856EDB" w:rsidRDefault="00856EDB" w:rsidP="00EF3DA5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856EDB" w:rsidRPr="0054154D" w:rsidRDefault="00856EDB" w:rsidP="00DE0E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6EDB" w:rsidRDefault="00856EDB" w:rsidP="00DE0E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154D" w:rsidRPr="0054154D" w:rsidRDefault="0054154D" w:rsidP="00DE0E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ED8" w:rsidRPr="003B1C7C" w:rsidRDefault="00DE0ED8" w:rsidP="00DE0E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</w:p>
    <w:p w:rsidR="003628E2" w:rsidRPr="00E50CB6" w:rsidRDefault="003628E2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валюте Российской Федерации</w:t>
      </w:r>
    </w:p>
    <w:p w:rsidR="00DE0ED8" w:rsidRDefault="003628E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на 201</w:t>
      </w:r>
      <w:r w:rsidR="007412B6" w:rsidRPr="00E50CB6">
        <w:rPr>
          <w:rFonts w:ascii="Times New Roman" w:hAnsi="Times New Roman" w:cs="Times New Roman"/>
          <w:sz w:val="26"/>
          <w:szCs w:val="26"/>
        </w:rPr>
        <w:t>9</w:t>
      </w:r>
      <w:r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20</w:t>
      </w:r>
      <w:r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7412B6" w:rsidRPr="00E50CB6">
        <w:rPr>
          <w:rFonts w:ascii="Times New Roman" w:hAnsi="Times New Roman" w:cs="Times New Roman"/>
          <w:sz w:val="26"/>
          <w:szCs w:val="26"/>
        </w:rPr>
        <w:t>1</w:t>
      </w:r>
      <w:r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56EDB" w:rsidRPr="00E50CB6" w:rsidRDefault="00856EDB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3DA5" w:rsidRPr="00EF3DA5" w:rsidRDefault="00DE0ED8" w:rsidP="00EF3DA5">
      <w:pPr>
        <w:pStyle w:val="ConsPlusNormal"/>
        <w:numPr>
          <w:ilvl w:val="1"/>
          <w:numId w:val="1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56EDB" w:rsidRDefault="00856EDB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808" w:type="dxa"/>
        <w:jc w:val="center"/>
        <w:tblInd w:w="-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42"/>
        <w:gridCol w:w="1920"/>
        <w:gridCol w:w="1417"/>
        <w:gridCol w:w="3893"/>
      </w:tblGrid>
      <w:tr w:rsidR="00C56E42" w:rsidRPr="00A64CC2" w:rsidTr="0054154D">
        <w:trPr>
          <w:trHeight w:val="20"/>
          <w:jc w:val="center"/>
        </w:trPr>
        <w:tc>
          <w:tcPr>
            <w:tcW w:w="616" w:type="dxa"/>
          </w:tcPr>
          <w:p w:rsidR="00C56E42" w:rsidRPr="00EF17DE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</w:t>
            </w:r>
            <w:r w:rsidR="00C56E42" w:rsidRPr="00EF17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="00C56E42" w:rsidRPr="00EF17DE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="00C56E42" w:rsidRPr="00EF17DE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042" w:type="dxa"/>
          </w:tcPr>
          <w:p w:rsidR="00B66845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3893" w:type="dxa"/>
          </w:tcPr>
          <w:p w:rsidR="00BF6BE1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</w:t>
            </w:r>
          </w:p>
          <w:p w:rsidR="00C56E42" w:rsidRPr="00EF17DE" w:rsidRDefault="00C56E42" w:rsidP="00B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предоставления и исполнения государственных гарантий Ленинградской области</w:t>
            </w:r>
          </w:p>
        </w:tc>
      </w:tr>
    </w:tbl>
    <w:p w:rsidR="00035E75" w:rsidRPr="00E86691" w:rsidRDefault="00035E75" w:rsidP="008A74AD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480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39"/>
        <w:gridCol w:w="1923"/>
        <w:gridCol w:w="1417"/>
        <w:gridCol w:w="3890"/>
      </w:tblGrid>
      <w:tr w:rsidR="00C56E42" w:rsidRPr="00A64CC2" w:rsidTr="0054154D">
        <w:trPr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C56E42" w:rsidRPr="00A64CC2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E1D52" w:rsidRPr="00A64CC2" w:rsidTr="002B21E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Default="002E1D52" w:rsidP="0046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60B0C">
              <w:rPr>
                <w:rFonts w:ascii="Times New Roman" w:hAnsi="Times New Roman"/>
                <w:lang w:eastAsia="ru-RU"/>
              </w:rPr>
              <w:t>беспечение обязательств по заимствованиям, осуществляемых в кредитных организациях для завершения строительства жилых комплексов</w:t>
            </w:r>
            <w:r>
              <w:rPr>
                <w:rFonts w:ascii="Times New Roman" w:hAnsi="Times New Roman"/>
                <w:lang w:eastAsia="ru-RU"/>
              </w:rPr>
              <w:t xml:space="preserve"> находящихся на территории Ленинградской области</w:t>
            </w:r>
          </w:p>
          <w:p w:rsidR="002E1D52" w:rsidRPr="00A64CC2" w:rsidRDefault="002E1D52" w:rsidP="0046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52" w:rsidRDefault="002E1D52" w:rsidP="00F2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Pr="00A64CC2">
              <w:rPr>
                <w:rFonts w:ascii="Times New Roman" w:hAnsi="Times New Roman"/>
                <w:lang w:eastAsia="ru-RU"/>
              </w:rPr>
              <w:t xml:space="preserve"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в интересах Ленинградской области, отобранны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A64CC2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>соответствии с порядком, утвержденны</w:t>
            </w:r>
            <w:r w:rsidRPr="00A64CC2">
              <w:rPr>
                <w:rFonts w:ascii="Times New Roman" w:hAnsi="Times New Roman"/>
                <w:lang w:eastAsia="ru-RU"/>
              </w:rPr>
              <w:t xml:space="preserve">м областным законом </w:t>
            </w:r>
            <w:r>
              <w:rPr>
                <w:rFonts w:ascii="Times New Roman" w:hAnsi="Times New Roman"/>
                <w:lang w:eastAsia="ru-RU"/>
              </w:rPr>
              <w:t xml:space="preserve">об областном бюджете </w:t>
            </w:r>
            <w:r w:rsidRPr="00A64CC2">
              <w:rPr>
                <w:rFonts w:ascii="Times New Roman" w:hAnsi="Times New Roman"/>
                <w:lang w:eastAsia="ru-RU"/>
              </w:rPr>
              <w:t>Ленинградской области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5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1.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</w:p>
          <w:p w:rsidR="002E1D52" w:rsidRPr="00A64CC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2E1D5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2.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 xml:space="preserve">предоставляется на условиях субсидиарной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A64CC2">
              <w:rPr>
                <w:rFonts w:ascii="Times New Roman" w:hAnsi="Times New Roman"/>
                <w:lang w:eastAsia="ru-RU"/>
              </w:rPr>
              <w:t>тветственности.</w:t>
            </w:r>
          </w:p>
          <w:p w:rsidR="002E1D52" w:rsidRDefault="002E1D52" w:rsidP="00035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2E1D52" w:rsidRDefault="002E1D52" w:rsidP="008D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4. </w:t>
            </w:r>
            <w:r w:rsidRPr="002C2A88">
              <w:rPr>
                <w:rFonts w:ascii="Times New Roman" w:hAnsi="Times New Roman"/>
                <w:lang w:eastAsia="ru-RU"/>
              </w:rPr>
              <w:t xml:space="preserve">Государственная гарантия Ленинградской области </w:t>
            </w:r>
            <w:r>
              <w:rPr>
                <w:rFonts w:ascii="Times New Roman" w:hAnsi="Times New Roman"/>
                <w:lang w:eastAsia="ru-RU"/>
              </w:rPr>
              <w:t xml:space="preserve">предоставляется </w:t>
            </w:r>
            <w:r w:rsidRPr="002C2A88">
              <w:rPr>
                <w:rFonts w:ascii="Times New Roman" w:hAnsi="Times New Roman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lang w:eastAsia="ru-RU"/>
              </w:rPr>
              <w:t xml:space="preserve">наличии положительной экспертизы </w:t>
            </w:r>
          </w:p>
          <w:p w:rsidR="002E1D52" w:rsidRDefault="002E1D52" w:rsidP="008D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социально-экономической </w:t>
            </w:r>
          </w:p>
          <w:p w:rsidR="002E1D52" w:rsidRPr="00A64CC2" w:rsidRDefault="002E1D52" w:rsidP="008D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значимости и эффективности предлагаемого  инвестиционного проекта</w:t>
            </w:r>
          </w:p>
        </w:tc>
      </w:tr>
      <w:tr w:rsidR="002E1D52" w:rsidRPr="00A64CC2" w:rsidTr="002B21E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46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F2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Росс</w:t>
            </w:r>
            <w:r>
              <w:rPr>
                <w:rFonts w:ascii="Times New Roman" w:hAnsi="Times New Roman"/>
                <w:lang w:eastAsia="ru-RU"/>
              </w:rPr>
              <w:t xml:space="preserve">ийской </w:t>
            </w:r>
            <w:r>
              <w:rPr>
                <w:rFonts w:ascii="Times New Roman" w:hAnsi="Times New Roman"/>
                <w:lang w:eastAsia="ru-RU"/>
              </w:rPr>
              <w:br/>
              <w:t>Федерации, осуществляющими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 xml:space="preserve">на территории 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lastRenderedPageBreak/>
              <w:t>или в интересах Ленинградской области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проектов, </w:t>
            </w:r>
            <w:r w:rsidRPr="00A64CC2">
              <w:rPr>
                <w:rFonts w:ascii="Times New Roman" w:hAnsi="Times New Roman"/>
              </w:rPr>
              <w:t>отобранны</w:t>
            </w:r>
            <w:r>
              <w:rPr>
                <w:rFonts w:ascii="Times New Roman" w:hAnsi="Times New Roman"/>
              </w:rPr>
              <w:t>ми</w:t>
            </w:r>
            <w:r w:rsidRPr="00A64CC2">
              <w:rPr>
                <w:rFonts w:ascii="Times New Roman" w:hAnsi="Times New Roman"/>
              </w:rPr>
              <w:t xml:space="preserve"> </w:t>
            </w:r>
            <w:r w:rsidRPr="00A64CC2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утвержденным областным законом об областном бюджете Ленинградской области</w:t>
            </w: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F2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FE0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8D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56E42" w:rsidRPr="009F779C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79C">
              <w:rPr>
                <w:rFonts w:ascii="Times New Roman" w:hAnsi="Times New Roman"/>
                <w:b/>
                <w:lang w:eastAsia="ru-RU"/>
              </w:rPr>
              <w:lastRenderedPageBreak/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FE00E3" w:rsidP="00FE0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1 3</w:t>
            </w:r>
            <w:r w:rsidR="00EF3DA5" w:rsidRPr="00EF3DA5">
              <w:rPr>
                <w:rFonts w:ascii="Times New Roman" w:hAnsi="Times New Roman"/>
                <w:b/>
                <w:lang w:eastAsia="ru-RU"/>
              </w:rPr>
              <w:t>00</w:t>
            </w:r>
            <w:r w:rsidR="00EF3DA5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="00460B0C">
              <w:rPr>
                <w:rFonts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64CC2" w:rsidRPr="00E94CBC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2" w:rsidRPr="00E94CBC" w:rsidRDefault="00A64CC2" w:rsidP="00894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94CBC">
              <w:rPr>
                <w:rFonts w:ascii="Times New Roman" w:hAnsi="Times New Roman"/>
                <w:b/>
                <w:lang w:eastAsia="ru-RU"/>
              </w:rPr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201</w:t>
            </w:r>
            <w:r w:rsidR="00894A2B" w:rsidRPr="00894A2B">
              <w:rPr>
                <w:rFonts w:ascii="Times New Roman" w:hAnsi="Times New Roman"/>
                <w:b/>
                <w:lang w:eastAsia="ru-RU"/>
              </w:rPr>
              <w:t>9</w:t>
            </w:r>
            <w:r w:rsidRPr="00E94CBC">
              <w:rPr>
                <w:rFonts w:ascii="Times New Roman" w:hAnsi="Times New Roman"/>
                <w:b/>
                <w:lang w:eastAsia="ru-RU"/>
              </w:rPr>
              <w:t xml:space="preserve"> году</w:t>
            </w:r>
          </w:p>
        </w:tc>
      </w:tr>
      <w:tr w:rsidR="00FD2C52" w:rsidRPr="00A64CC2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источников финансирования дефицита областного бюджета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122503" w:rsidP="009855F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202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 w:rsidR="009855F1">
              <w:rPr>
                <w:rFonts w:ascii="Times New Roman" w:eastAsiaTheme="minorHAnsi" w:hAnsi="Times New Roman" w:cs="Times New Roman"/>
                <w:szCs w:val="22"/>
              </w:rPr>
              <w:t>130</w:t>
            </w:r>
          </w:p>
        </w:tc>
      </w:tr>
      <w:tr w:rsidR="00FD2C52" w:rsidRPr="00A64CC2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F8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расходов областного бюджета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0A1446" w:rsidP="000A14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153 970</w:t>
            </w:r>
          </w:p>
        </w:tc>
      </w:tr>
    </w:tbl>
    <w:p w:rsidR="00E50CB6" w:rsidRPr="00BF6BE1" w:rsidRDefault="00E50CB6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EF17DE" w:rsidRPr="000A7BB6" w:rsidRDefault="00254671" w:rsidP="00E50CB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1.2. </w:t>
      </w:r>
      <w:r w:rsidR="00B258DA" w:rsidRPr="000A7BB6">
        <w:rPr>
          <w:rFonts w:ascii="Times New Roman" w:eastAsiaTheme="minorHAnsi" w:hAnsi="Times New Roman"/>
          <w:b/>
          <w:sz w:val="26"/>
          <w:szCs w:val="26"/>
        </w:rPr>
        <w:t>Перечень подлежащих предоста</w:t>
      </w:r>
      <w:r w:rsidR="00EF17DE" w:rsidRPr="000A7BB6">
        <w:rPr>
          <w:rFonts w:ascii="Times New Roman" w:eastAsiaTheme="minorHAnsi" w:hAnsi="Times New Roman"/>
          <w:b/>
          <w:sz w:val="26"/>
          <w:szCs w:val="26"/>
        </w:rPr>
        <w:t>влению государственных гарантий</w:t>
      </w:r>
    </w:p>
    <w:p w:rsidR="00EF17DE" w:rsidRDefault="00B258DA" w:rsidP="00E50CB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Ленинградской области </w:t>
      </w:r>
      <w:r w:rsidR="00C415F1" w:rsidRPr="000A7BB6">
        <w:rPr>
          <w:rFonts w:ascii="Times New Roman" w:eastAsiaTheme="minorHAnsi" w:hAnsi="Times New Roman"/>
          <w:b/>
          <w:sz w:val="26"/>
          <w:szCs w:val="26"/>
        </w:rPr>
        <w:t>на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планов</w:t>
      </w:r>
      <w:r w:rsidR="00C415F1" w:rsidRPr="000A7BB6">
        <w:rPr>
          <w:rFonts w:ascii="Times New Roman" w:eastAsiaTheme="minorHAnsi" w:hAnsi="Times New Roman"/>
          <w:b/>
          <w:sz w:val="26"/>
          <w:szCs w:val="26"/>
        </w:rPr>
        <w:t>ый период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20</w:t>
      </w:r>
      <w:r w:rsidR="007412B6">
        <w:rPr>
          <w:rFonts w:ascii="Times New Roman" w:eastAsiaTheme="minorHAnsi" w:hAnsi="Times New Roman"/>
          <w:b/>
          <w:sz w:val="26"/>
          <w:szCs w:val="26"/>
        </w:rPr>
        <w:t>20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и 20</w:t>
      </w:r>
      <w:r w:rsidR="004D2120" w:rsidRPr="000A7BB6">
        <w:rPr>
          <w:rFonts w:ascii="Times New Roman" w:eastAsiaTheme="minorHAnsi" w:hAnsi="Times New Roman"/>
          <w:b/>
          <w:sz w:val="26"/>
          <w:szCs w:val="26"/>
        </w:rPr>
        <w:t>2</w:t>
      </w:r>
      <w:r w:rsidR="007412B6">
        <w:rPr>
          <w:rFonts w:ascii="Times New Roman" w:eastAsiaTheme="minorHAnsi" w:hAnsi="Times New Roman"/>
          <w:b/>
          <w:sz w:val="26"/>
          <w:szCs w:val="26"/>
        </w:rPr>
        <w:t>1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годов</w:t>
      </w:r>
    </w:p>
    <w:p w:rsidR="001C4227" w:rsidRPr="000A7BB6" w:rsidRDefault="001C4227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C8424D" w:rsidRPr="00A64CC2" w:rsidRDefault="00C8424D" w:rsidP="00C8424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779"/>
        <w:gridCol w:w="2976"/>
        <w:gridCol w:w="1276"/>
        <w:gridCol w:w="1276"/>
        <w:gridCol w:w="1417"/>
        <w:gridCol w:w="3402"/>
      </w:tblGrid>
      <w:tr w:rsidR="00C56E42" w:rsidRPr="00132543" w:rsidTr="00132543">
        <w:tc>
          <w:tcPr>
            <w:tcW w:w="616" w:type="dxa"/>
            <w:vMerge w:val="restart"/>
          </w:tcPr>
          <w:p w:rsidR="00C56E42" w:rsidRPr="00132543" w:rsidRDefault="00EF17DE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C56E42" w:rsidRPr="0013254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="00C56E42" w:rsidRPr="00132543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="00C56E42" w:rsidRPr="00132543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3779" w:type="dxa"/>
            <w:vMerge w:val="restart"/>
          </w:tcPr>
          <w:p w:rsidR="000A7BB6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Цель</w:t>
            </w:r>
            <w:r w:rsidR="000A7BB6" w:rsidRPr="0013254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гарантирования</w:t>
            </w:r>
          </w:p>
        </w:tc>
        <w:tc>
          <w:tcPr>
            <w:tcW w:w="2976" w:type="dxa"/>
            <w:vMerge w:val="restart"/>
          </w:tcPr>
          <w:p w:rsidR="000A7BB6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принципала</w:t>
            </w:r>
          </w:p>
        </w:tc>
        <w:tc>
          <w:tcPr>
            <w:tcW w:w="2552" w:type="dxa"/>
            <w:gridSpan w:val="2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Общий объем предоставляемых гарантий</w:t>
            </w:r>
          </w:p>
        </w:tc>
        <w:tc>
          <w:tcPr>
            <w:tcW w:w="1417" w:type="dxa"/>
            <w:vMerge w:val="restart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Наличие права регрессного требования</w:t>
            </w:r>
          </w:p>
        </w:tc>
        <w:tc>
          <w:tcPr>
            <w:tcW w:w="3402" w:type="dxa"/>
            <w:vMerge w:val="restart"/>
          </w:tcPr>
          <w:p w:rsidR="00BF6BE1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Иные условия </w:t>
            </w:r>
          </w:p>
          <w:p w:rsidR="00C56E42" w:rsidRPr="00132543" w:rsidRDefault="00C56E42" w:rsidP="00BF6B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предоставления и исполнения государственных гарантий Ленинградской области</w:t>
            </w:r>
          </w:p>
        </w:tc>
      </w:tr>
      <w:tr w:rsidR="00C56E42" w:rsidRPr="00132543" w:rsidTr="00132543">
        <w:tc>
          <w:tcPr>
            <w:tcW w:w="616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9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56E42" w:rsidRPr="00132543" w:rsidRDefault="00C56E42" w:rsidP="007412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7412B6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56E42" w:rsidRPr="00132543" w:rsidRDefault="00C56E42" w:rsidP="007412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7412B6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2543" w:rsidRPr="00132543" w:rsidRDefault="00132543" w:rsidP="00132543">
      <w:pPr>
        <w:spacing w:after="0" w:line="14" w:lineRule="exact"/>
        <w:rPr>
          <w:rFonts w:ascii="Times New Roman" w:hAnsi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779"/>
        <w:gridCol w:w="2976"/>
        <w:gridCol w:w="1276"/>
        <w:gridCol w:w="425"/>
        <w:gridCol w:w="851"/>
        <w:gridCol w:w="1417"/>
        <w:gridCol w:w="851"/>
        <w:gridCol w:w="2551"/>
      </w:tblGrid>
      <w:tr w:rsidR="00C56E42" w:rsidRPr="00132543" w:rsidTr="00132543">
        <w:trPr>
          <w:trHeight w:val="197"/>
          <w:tblHeader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6E42" w:rsidRPr="00132543" w:rsidRDefault="001E6C5F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56E42" w:rsidRPr="00132543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C56E42" w:rsidP="00EF17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13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</w:t>
            </w:r>
            <w:r w:rsidR="00152A1F" w:rsidRPr="00132543">
              <w:rPr>
                <w:rFonts w:ascii="Times New Roman" w:hAnsi="Times New Roman"/>
                <w:lang w:eastAsia="ru-RU"/>
              </w:rPr>
              <w:t>ым</w:t>
            </w:r>
            <w:r w:rsidRPr="00132543">
              <w:rPr>
                <w:rFonts w:ascii="Times New Roman" w:hAnsi="Times New Roman"/>
                <w:lang w:eastAsia="ru-RU"/>
              </w:rPr>
              <w:t xml:space="preserve"> юридическими лицами, зарегистрированными </w:t>
            </w:r>
          </w:p>
          <w:p w:rsidR="00132543" w:rsidRPr="00132543" w:rsidRDefault="00C56E42" w:rsidP="0013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 xml:space="preserve">на территории Российской Федерации, </w:t>
            </w:r>
            <w:proofErr w:type="gramStart"/>
            <w:r w:rsidRPr="00132543">
              <w:rPr>
                <w:rFonts w:ascii="Times New Roman" w:hAnsi="Times New Roman"/>
                <w:lang w:eastAsia="ru-RU"/>
              </w:rPr>
              <w:t>осуществляющи</w:t>
            </w:r>
            <w:r w:rsidR="001E6C5F" w:rsidRPr="00132543">
              <w:rPr>
                <w:rFonts w:ascii="Times New Roman" w:hAnsi="Times New Roman"/>
                <w:lang w:eastAsia="ru-RU"/>
              </w:rPr>
              <w:t>ми</w:t>
            </w:r>
            <w:proofErr w:type="gramEnd"/>
            <w:r w:rsidRPr="00132543">
              <w:rPr>
                <w:rFonts w:ascii="Times New Roman" w:hAnsi="Times New Roman"/>
                <w:lang w:eastAsia="ru-RU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EB7016">
              <w:rPr>
                <w:rFonts w:ascii="Times New Roman" w:hAnsi="Times New Roman"/>
                <w:lang w:eastAsia="ru-RU"/>
              </w:rPr>
              <w:t>,</w:t>
            </w:r>
            <w:r w:rsidR="001E6C5F" w:rsidRPr="00132543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</w:t>
            </w:r>
            <w:r w:rsidRPr="00132543">
              <w:rPr>
                <w:rFonts w:ascii="Times New Roman" w:hAnsi="Times New Roman"/>
                <w:lang w:eastAsia="ru-RU"/>
              </w:rPr>
              <w:t xml:space="preserve">, </w:t>
            </w:r>
            <w:r w:rsidRPr="00132543">
              <w:rPr>
                <w:rFonts w:ascii="Times New Roman" w:hAnsi="Times New Roman"/>
                <w:lang w:eastAsia="ru-RU"/>
              </w:rPr>
              <w:lastRenderedPageBreak/>
              <w:t xml:space="preserve">отобранными в соответствии </w:t>
            </w:r>
          </w:p>
          <w:p w:rsidR="00C56E42" w:rsidRPr="00132543" w:rsidRDefault="00C56E42" w:rsidP="00EB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 xml:space="preserve">с порядком, </w:t>
            </w:r>
            <w:r w:rsidR="00EB7016">
              <w:rPr>
                <w:rFonts w:ascii="Times New Roman" w:hAnsi="Times New Roman"/>
                <w:lang w:eastAsia="ru-RU"/>
              </w:rPr>
              <w:t>утвержденным</w:t>
            </w:r>
            <w:r w:rsidRPr="00132543">
              <w:rPr>
                <w:rFonts w:ascii="Times New Roman" w:hAnsi="Times New Roman"/>
                <w:lang w:eastAsia="ru-RU"/>
              </w:rPr>
              <w:t xml:space="preserve"> </w:t>
            </w:r>
            <w:r w:rsidR="00152A1F" w:rsidRPr="00132543">
              <w:rPr>
                <w:rFonts w:ascii="Times New Roman" w:hAnsi="Times New Roman"/>
                <w:lang w:eastAsia="ru-RU"/>
              </w:rPr>
              <w:t xml:space="preserve">областным </w:t>
            </w:r>
            <w:r w:rsidRPr="00132543">
              <w:rPr>
                <w:rFonts w:ascii="Times New Roman" w:hAnsi="Times New Roman"/>
                <w:lang w:eastAsia="ru-RU"/>
              </w:rPr>
              <w:t xml:space="preserve">законом об областном бюджете </w:t>
            </w:r>
            <w:r w:rsidR="00152A1F" w:rsidRPr="00132543">
              <w:rPr>
                <w:rFonts w:ascii="Times New Roman" w:hAnsi="Times New Roman"/>
                <w:lang w:eastAsia="ru-RU"/>
              </w:rPr>
              <w:t>Ленинградской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1325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lastRenderedPageBreak/>
              <w:t xml:space="preserve">Юридические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</w:p>
          <w:p w:rsidR="00C56E42" w:rsidRPr="00132543" w:rsidRDefault="00C56E42" w:rsidP="001325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в интересах Ленинградской области, отобранны</w:t>
            </w:r>
            <w:r w:rsidR="001E6C5F" w:rsidRPr="00132543">
              <w:rPr>
                <w:rFonts w:ascii="Times New Roman" w:hAnsi="Times New Roman" w:cs="Times New Roman"/>
                <w:szCs w:val="22"/>
              </w:rPr>
              <w:t>е</w:t>
            </w:r>
            <w:r w:rsidRPr="00132543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EB7016">
              <w:rPr>
                <w:rFonts w:ascii="Times New Roman" w:hAnsi="Times New Roman" w:cs="Times New Roman"/>
                <w:szCs w:val="22"/>
              </w:rPr>
              <w:t xml:space="preserve">соответствии с порядком, </w:t>
            </w:r>
            <w:r w:rsidR="00EB7016">
              <w:rPr>
                <w:rFonts w:ascii="Times New Roman" w:hAnsi="Times New Roman" w:cs="Times New Roman"/>
                <w:szCs w:val="22"/>
              </w:rPr>
              <w:lastRenderedPageBreak/>
              <w:t>утвержденны</w:t>
            </w:r>
            <w:r w:rsidRPr="00132543">
              <w:rPr>
                <w:rFonts w:ascii="Times New Roman" w:hAnsi="Times New Roman" w:cs="Times New Roman"/>
                <w:szCs w:val="22"/>
              </w:rPr>
              <w:t xml:space="preserve">м областным законом </w:t>
            </w:r>
            <w:r w:rsidR="00EB7016">
              <w:rPr>
                <w:rFonts w:ascii="Times New Roman" w:hAnsi="Times New Roman" w:cs="Times New Roman"/>
                <w:szCs w:val="22"/>
              </w:rPr>
              <w:t xml:space="preserve">об областном бюджете </w:t>
            </w:r>
            <w:r w:rsidRPr="00132543">
              <w:rPr>
                <w:rFonts w:ascii="Times New Roman" w:hAnsi="Times New Roman" w:cs="Times New Roman"/>
                <w:szCs w:val="22"/>
              </w:rPr>
              <w:t>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460B0C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500 000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7412B6" w:rsidP="007412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60B0C">
              <w:rPr>
                <w:rFonts w:ascii="Times New Roman" w:hAnsi="Times New Roman" w:cs="Times New Roman"/>
                <w:szCs w:val="22"/>
              </w:rPr>
              <w:t>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460B0C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1. Государственная гарантия Ленинградской области 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2. Государственная гарантия Ленинградской области предоставляется на условиях субсидиарной ответственности.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lastRenderedPageBreak/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47106F" w:rsidRPr="00132543" w:rsidRDefault="00C56E42" w:rsidP="009F77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4. Государственная гарантия Ленинградской области </w:t>
            </w:r>
            <w:r w:rsidR="00152A1F" w:rsidRPr="00132543">
              <w:rPr>
                <w:rFonts w:ascii="Times New Roman" w:hAnsi="Times New Roman" w:cs="Times New Roman"/>
                <w:szCs w:val="22"/>
              </w:rPr>
              <w:t xml:space="preserve">предоставляется </w:t>
            </w:r>
            <w:r w:rsidRPr="00132543">
              <w:rPr>
                <w:rFonts w:ascii="Times New Roman" w:hAnsi="Times New Roman" w:cs="Times New Roman"/>
                <w:szCs w:val="22"/>
              </w:rPr>
              <w:t>при наличии положительной экспертизы социально-экономической значимости и эффективности предлагаемого  инвестиционного проекта</w:t>
            </w:r>
          </w:p>
        </w:tc>
      </w:tr>
      <w:tr w:rsidR="00C56E42" w:rsidRPr="00F06EE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06EE2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460B0C" w:rsidP="00460B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460B0C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B1D9D" w:rsidRPr="00EB7016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A5" w:rsidRPr="00EB7016" w:rsidRDefault="009B1D9D" w:rsidP="00EF3DA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</w:rPr>
            </w:pP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плановом периоде 20</w:t>
            </w:r>
            <w:r w:rsidR="00894A2B" w:rsidRPr="00894A2B">
              <w:rPr>
                <w:rFonts w:ascii="Times New Roman" w:eastAsiaTheme="minorHAnsi" w:hAnsi="Times New Roman" w:cs="Times New Roman"/>
                <w:b/>
                <w:szCs w:val="22"/>
              </w:rPr>
              <w:t>20</w:t>
            </w: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t xml:space="preserve"> и 20</w:t>
            </w:r>
            <w:r w:rsidR="00A64CC2" w:rsidRPr="00EB7016">
              <w:rPr>
                <w:rFonts w:ascii="Times New Roman" w:eastAsiaTheme="minorHAnsi" w:hAnsi="Times New Roman" w:cs="Times New Roman"/>
                <w:b/>
                <w:szCs w:val="22"/>
              </w:rPr>
              <w:t>2</w:t>
            </w:r>
            <w:r w:rsidR="00894A2B" w:rsidRPr="00894A2B">
              <w:rPr>
                <w:rFonts w:ascii="Times New Roman" w:eastAsiaTheme="minorHAnsi" w:hAnsi="Times New Roman" w:cs="Times New Roman"/>
                <w:b/>
                <w:szCs w:val="22"/>
              </w:rPr>
              <w:t>1</w:t>
            </w: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t xml:space="preserve"> годов</w:t>
            </w:r>
          </w:p>
        </w:tc>
      </w:tr>
      <w:tr w:rsidR="00FD2C52" w:rsidRPr="00A64CC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3678D">
            <w:pPr>
              <w:pStyle w:val="ConsPlusNormal"/>
              <w:rPr>
                <w:rFonts w:ascii="Times New Roman" w:eastAsiaTheme="minorHAnsi" w:hAnsi="Times New Roman" w:cs="Times New Roman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894A2B" w:rsidP="00894A2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</w:t>
            </w:r>
            <w:r>
              <w:rPr>
                <w:rFonts w:ascii="Times New Roman" w:eastAsiaTheme="minorHAnsi" w:hAnsi="Times New Roman" w:cs="Times New Roman"/>
                <w:szCs w:val="22"/>
                <w:lang w:val="en-US"/>
              </w:rPr>
              <w:t>20</w:t>
            </w:r>
            <w:r w:rsidR="00FD2C52">
              <w:rPr>
                <w:rFonts w:ascii="Times New Roman" w:eastAsiaTheme="minorHAnsi" w:hAnsi="Times New Roman" w:cs="Times New Roman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94A2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202</w:t>
            </w:r>
            <w:r w:rsidR="00894A2B">
              <w:rPr>
                <w:rFonts w:ascii="Times New Roman" w:eastAsiaTheme="minorHAnsi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eastAsiaTheme="minorHAnsi" w:hAnsi="Times New Roman" w:cs="Times New Roman"/>
                <w:szCs w:val="22"/>
              </w:rPr>
              <w:t xml:space="preserve"> год</w:t>
            </w:r>
          </w:p>
        </w:tc>
      </w:tr>
      <w:tr w:rsidR="00FD2C52" w:rsidRPr="00A64CC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3678D">
            <w:pPr>
              <w:pStyle w:val="ConsPlusNormal"/>
              <w:rPr>
                <w:rFonts w:ascii="Times New Roman" w:eastAsiaTheme="minorHAnsi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За счет источников финансирования дефицита областного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D0236C" w:rsidP="0012250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119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>
              <w:rPr>
                <w:rFonts w:ascii="Times New Roman" w:eastAsiaTheme="minorHAnsi" w:hAnsi="Times New Roman" w:cs="Times New Roman"/>
                <w:szCs w:val="22"/>
              </w:rPr>
              <w:t>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D0236C" w:rsidP="0012250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76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>
              <w:rPr>
                <w:rFonts w:ascii="Times New Roman" w:eastAsiaTheme="minorHAnsi" w:hAnsi="Times New Roman" w:cs="Times New Roman"/>
                <w:szCs w:val="22"/>
              </w:rPr>
              <w:t>000</w:t>
            </w:r>
          </w:p>
        </w:tc>
      </w:tr>
    </w:tbl>
    <w:p w:rsidR="00122503" w:rsidRPr="0083678D" w:rsidRDefault="00122503" w:rsidP="00E50CB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122503" w:rsidRPr="0083678D" w:rsidSect="000560F7">
      <w:headerReference w:type="default" r:id="rId9"/>
      <w:pgSz w:w="16838" w:h="11905" w:orient="landscape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E" w:rsidRDefault="00F3665E" w:rsidP="00EF17DE">
      <w:pPr>
        <w:spacing w:after="0" w:line="240" w:lineRule="auto"/>
      </w:pPr>
      <w:r>
        <w:separator/>
      </w:r>
    </w:p>
  </w:endnote>
  <w:endnote w:type="continuationSeparator" w:id="0">
    <w:p w:rsidR="00F3665E" w:rsidRDefault="00F3665E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E" w:rsidRDefault="00F3665E" w:rsidP="00EF17DE">
      <w:pPr>
        <w:spacing w:after="0" w:line="240" w:lineRule="auto"/>
      </w:pPr>
      <w:r>
        <w:separator/>
      </w:r>
    </w:p>
  </w:footnote>
  <w:footnote w:type="continuationSeparator" w:id="0">
    <w:p w:rsidR="00F3665E" w:rsidRDefault="00F3665E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7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D41DD" w:rsidRDefault="008D41D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8A74AD">
          <w:rPr>
            <w:rFonts w:ascii="Times New Roman" w:hAnsi="Times New Roman"/>
            <w:sz w:val="24"/>
            <w:szCs w:val="24"/>
          </w:rPr>
          <w:fldChar w:fldCharType="begin"/>
        </w:r>
        <w:r w:rsidRPr="008A74A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A74AD">
          <w:rPr>
            <w:rFonts w:ascii="Times New Roman" w:hAnsi="Times New Roman"/>
            <w:sz w:val="24"/>
            <w:szCs w:val="24"/>
          </w:rPr>
          <w:fldChar w:fldCharType="separate"/>
        </w:r>
        <w:r w:rsidR="000560F7">
          <w:rPr>
            <w:rFonts w:ascii="Times New Roman" w:hAnsi="Times New Roman"/>
            <w:noProof/>
            <w:sz w:val="24"/>
            <w:szCs w:val="24"/>
          </w:rPr>
          <w:t>3</w:t>
        </w:r>
        <w:r w:rsidRPr="008A74AD">
          <w:rPr>
            <w:rFonts w:ascii="Times New Roman" w:hAnsi="Times New Roman"/>
            <w:sz w:val="24"/>
            <w:szCs w:val="24"/>
          </w:rPr>
          <w:fldChar w:fldCharType="end"/>
        </w:r>
      </w:p>
      <w:p w:rsidR="008D41DD" w:rsidRPr="008A74AD" w:rsidRDefault="00F3665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42"/>
    <w:multiLevelType w:val="multilevel"/>
    <w:tmpl w:val="5CA0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ce5a92-c886-4aeb-a854-f6fbd67cc835"/>
  </w:docVars>
  <w:rsids>
    <w:rsidRoot w:val="00DE0ED8"/>
    <w:rsid w:val="000154B6"/>
    <w:rsid w:val="00026BE0"/>
    <w:rsid w:val="00032DC4"/>
    <w:rsid w:val="00035E75"/>
    <w:rsid w:val="00043C12"/>
    <w:rsid w:val="000440E3"/>
    <w:rsid w:val="000560F7"/>
    <w:rsid w:val="000A1446"/>
    <w:rsid w:val="000A7BB6"/>
    <w:rsid w:val="00122503"/>
    <w:rsid w:val="00132543"/>
    <w:rsid w:val="00152A1F"/>
    <w:rsid w:val="001541B4"/>
    <w:rsid w:val="001567C0"/>
    <w:rsid w:val="001603EA"/>
    <w:rsid w:val="001C4227"/>
    <w:rsid w:val="001C53D4"/>
    <w:rsid w:val="001D47E6"/>
    <w:rsid w:val="001E6C5F"/>
    <w:rsid w:val="00254671"/>
    <w:rsid w:val="00285BAC"/>
    <w:rsid w:val="002C2A88"/>
    <w:rsid w:val="002C3926"/>
    <w:rsid w:val="002E1D52"/>
    <w:rsid w:val="00341DEE"/>
    <w:rsid w:val="003628E2"/>
    <w:rsid w:val="003B1C7C"/>
    <w:rsid w:val="003F16C2"/>
    <w:rsid w:val="00400292"/>
    <w:rsid w:val="004233ED"/>
    <w:rsid w:val="00441317"/>
    <w:rsid w:val="00452982"/>
    <w:rsid w:val="00460B0C"/>
    <w:rsid w:val="0047106F"/>
    <w:rsid w:val="004D2120"/>
    <w:rsid w:val="00527E47"/>
    <w:rsid w:val="00532885"/>
    <w:rsid w:val="0054154D"/>
    <w:rsid w:val="006139BB"/>
    <w:rsid w:val="00616AB2"/>
    <w:rsid w:val="006D451E"/>
    <w:rsid w:val="006E6AB5"/>
    <w:rsid w:val="007412B6"/>
    <w:rsid w:val="007421FB"/>
    <w:rsid w:val="00745EDA"/>
    <w:rsid w:val="0076128E"/>
    <w:rsid w:val="00811A16"/>
    <w:rsid w:val="0083551B"/>
    <w:rsid w:val="0083678D"/>
    <w:rsid w:val="00847E6B"/>
    <w:rsid w:val="00856EDB"/>
    <w:rsid w:val="00894A2B"/>
    <w:rsid w:val="008A74AD"/>
    <w:rsid w:val="008D41DD"/>
    <w:rsid w:val="008F6524"/>
    <w:rsid w:val="009072A6"/>
    <w:rsid w:val="009855F1"/>
    <w:rsid w:val="009B1D9D"/>
    <w:rsid w:val="009F779C"/>
    <w:rsid w:val="00A41C89"/>
    <w:rsid w:val="00A64CC2"/>
    <w:rsid w:val="00A837FC"/>
    <w:rsid w:val="00AB595B"/>
    <w:rsid w:val="00AD1E32"/>
    <w:rsid w:val="00AE19E0"/>
    <w:rsid w:val="00B258DA"/>
    <w:rsid w:val="00B40D99"/>
    <w:rsid w:val="00B53C67"/>
    <w:rsid w:val="00B66845"/>
    <w:rsid w:val="00B83260"/>
    <w:rsid w:val="00BF6BE1"/>
    <w:rsid w:val="00C24C18"/>
    <w:rsid w:val="00C415F1"/>
    <w:rsid w:val="00C56E42"/>
    <w:rsid w:val="00C744AC"/>
    <w:rsid w:val="00C8424D"/>
    <w:rsid w:val="00CE7241"/>
    <w:rsid w:val="00D0236C"/>
    <w:rsid w:val="00D24EC4"/>
    <w:rsid w:val="00D41406"/>
    <w:rsid w:val="00D45040"/>
    <w:rsid w:val="00D56301"/>
    <w:rsid w:val="00DE0ED8"/>
    <w:rsid w:val="00DE61CB"/>
    <w:rsid w:val="00E50CB6"/>
    <w:rsid w:val="00E85E7B"/>
    <w:rsid w:val="00E86691"/>
    <w:rsid w:val="00E94CBC"/>
    <w:rsid w:val="00EB7016"/>
    <w:rsid w:val="00EC7A47"/>
    <w:rsid w:val="00EF17DE"/>
    <w:rsid w:val="00EF27E5"/>
    <w:rsid w:val="00EF3DA5"/>
    <w:rsid w:val="00F06EE2"/>
    <w:rsid w:val="00F21A65"/>
    <w:rsid w:val="00F3665E"/>
    <w:rsid w:val="00F80FF4"/>
    <w:rsid w:val="00F85925"/>
    <w:rsid w:val="00FD2C5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7A60F69-B120-4300-A954-6235F76C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3</cp:revision>
  <cp:lastPrinted>2019-02-15T07:28:00Z</cp:lastPrinted>
  <dcterms:created xsi:type="dcterms:W3CDTF">2019-02-15T07:35:00Z</dcterms:created>
  <dcterms:modified xsi:type="dcterms:W3CDTF">2019-02-21T12:20:00Z</dcterms:modified>
</cp:coreProperties>
</file>