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3" w:rsidRDefault="006F412C" w:rsidP="00F55FB9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80390" cy="755650"/>
            <wp:effectExtent l="0" t="0" r="0" b="6350"/>
            <wp:docPr id="1" name="image2.jpg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E3" w:rsidRDefault="000855E3" w:rsidP="00F55FB9"/>
    <w:p w:rsidR="000855E3" w:rsidRDefault="00313DE6" w:rsidP="00F5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0855E3" w:rsidRDefault="00313DE6" w:rsidP="00F5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855E3" w:rsidRDefault="000855E3" w:rsidP="00F55FB9">
      <w:pPr>
        <w:jc w:val="center"/>
        <w:rPr>
          <w:b/>
        </w:rPr>
      </w:pPr>
    </w:p>
    <w:p w:rsidR="000855E3" w:rsidRDefault="002C78CA" w:rsidP="00F55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855E3" w:rsidRDefault="000855E3" w:rsidP="00F55FB9">
      <w:pPr>
        <w:rPr>
          <w:b/>
          <w:sz w:val="28"/>
          <w:szCs w:val="28"/>
        </w:rPr>
      </w:pPr>
    </w:p>
    <w:p w:rsidR="000855E3" w:rsidRPr="009D7845" w:rsidRDefault="00313DE6" w:rsidP="00F55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845">
        <w:rPr>
          <w:sz w:val="28"/>
          <w:szCs w:val="28"/>
        </w:rPr>
        <w:t xml:space="preserve">№ </w:t>
      </w:r>
      <w:bookmarkStart w:id="0" w:name="_GoBack"/>
      <w:bookmarkEnd w:id="0"/>
    </w:p>
    <w:p w:rsidR="000855E3" w:rsidRDefault="000855E3" w:rsidP="00F55FB9">
      <w:pPr>
        <w:rPr>
          <w:b/>
          <w:sz w:val="28"/>
          <w:szCs w:val="28"/>
        </w:rPr>
      </w:pPr>
    </w:p>
    <w:p w:rsidR="002C78CA" w:rsidRPr="00623081" w:rsidRDefault="00227DE7" w:rsidP="004D59CE">
      <w:pPr>
        <w:jc w:val="center"/>
        <w:rPr>
          <w:b/>
          <w:sz w:val="28"/>
          <w:szCs w:val="28"/>
        </w:rPr>
      </w:pPr>
      <w:r w:rsidRPr="00623081">
        <w:rPr>
          <w:b/>
          <w:sz w:val="28"/>
          <w:szCs w:val="28"/>
        </w:rPr>
        <w:t>Об утверждении</w:t>
      </w:r>
      <w:r w:rsidR="00F55FB9" w:rsidRPr="00623081">
        <w:rPr>
          <w:b/>
          <w:sz w:val="28"/>
          <w:szCs w:val="28"/>
        </w:rPr>
        <w:t xml:space="preserve"> </w:t>
      </w:r>
      <w:r w:rsidR="002C78CA" w:rsidRPr="00623081">
        <w:rPr>
          <w:b/>
          <w:sz w:val="28"/>
          <w:szCs w:val="28"/>
        </w:rPr>
        <w:t>п</w:t>
      </w:r>
      <w:r w:rsidR="00175833">
        <w:rPr>
          <w:b/>
          <w:sz w:val="28"/>
          <w:szCs w:val="28"/>
        </w:rPr>
        <w:t xml:space="preserve">орядка проведения </w:t>
      </w:r>
      <w:r w:rsidR="00635E58" w:rsidRPr="00635E58">
        <w:rPr>
          <w:b/>
          <w:sz w:val="28"/>
          <w:szCs w:val="28"/>
        </w:rPr>
        <w:t>оценк</w:t>
      </w:r>
      <w:r w:rsidR="001368E3">
        <w:rPr>
          <w:b/>
          <w:sz w:val="28"/>
          <w:szCs w:val="28"/>
        </w:rPr>
        <w:t>и</w:t>
      </w:r>
      <w:r w:rsidR="00635E58" w:rsidRPr="00635E58">
        <w:rPr>
          <w:b/>
          <w:sz w:val="28"/>
          <w:szCs w:val="28"/>
        </w:rPr>
        <w:t xml:space="preserve"> состояния</w:t>
      </w:r>
      <w:r w:rsidR="002C78CA" w:rsidRPr="00623081">
        <w:rPr>
          <w:b/>
          <w:sz w:val="28"/>
          <w:szCs w:val="28"/>
        </w:rPr>
        <w:t xml:space="preserve"> объектов водоснабжения  организациями, предприятиями и муниципальными образованиями обеспечивающих потребителей </w:t>
      </w:r>
      <w:r w:rsidR="00623081" w:rsidRPr="00623081">
        <w:rPr>
          <w:b/>
          <w:sz w:val="28"/>
          <w:szCs w:val="28"/>
        </w:rPr>
        <w:t xml:space="preserve">Ленинградской области </w:t>
      </w:r>
      <w:r w:rsidR="002C78CA" w:rsidRPr="00623081">
        <w:rPr>
          <w:b/>
          <w:sz w:val="28"/>
          <w:szCs w:val="28"/>
        </w:rPr>
        <w:t xml:space="preserve">водоснабжением </w:t>
      </w:r>
      <w:r w:rsidR="00AF1E4E" w:rsidRPr="00635E58">
        <w:rPr>
          <w:b/>
          <w:sz w:val="28"/>
          <w:szCs w:val="28"/>
        </w:rPr>
        <w:t>в целях обеспечения реализации федерального проекта «Чистая вода»</w:t>
      </w:r>
    </w:p>
    <w:p w:rsidR="004D102B" w:rsidRDefault="004D102B" w:rsidP="00623081">
      <w:pPr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174A70" w:rsidRPr="00227DE7" w:rsidRDefault="00174A70" w:rsidP="00174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auto"/>
          <w:sz w:val="28"/>
          <w:szCs w:val="28"/>
        </w:rPr>
      </w:pPr>
      <w:r w:rsidRPr="00227DE7">
        <w:rPr>
          <w:color w:val="auto"/>
          <w:sz w:val="28"/>
          <w:szCs w:val="28"/>
        </w:rPr>
        <w:t xml:space="preserve">В </w:t>
      </w:r>
      <w:r w:rsidR="004D59CE">
        <w:rPr>
          <w:color w:val="auto"/>
          <w:sz w:val="28"/>
          <w:szCs w:val="28"/>
        </w:rPr>
        <w:t xml:space="preserve">целях обеспечения реализации федерального проекта «Чистая Вода», утвержденного </w:t>
      </w:r>
      <w:r w:rsidR="004B6CDB">
        <w:rPr>
          <w:color w:val="auto"/>
          <w:sz w:val="28"/>
          <w:szCs w:val="28"/>
        </w:rPr>
        <w:t>протоколом заседания проектного комитета по национальному проекту «Экология» от 21 декабря 2018 года № 3</w:t>
      </w:r>
      <w:r w:rsidR="00623081">
        <w:rPr>
          <w:color w:val="auto"/>
          <w:sz w:val="28"/>
          <w:szCs w:val="28"/>
        </w:rPr>
        <w:t>,</w:t>
      </w:r>
      <w:r w:rsidR="002C78CA">
        <w:rPr>
          <w:color w:val="auto"/>
          <w:sz w:val="28"/>
          <w:szCs w:val="28"/>
        </w:rPr>
        <w:t xml:space="preserve"> приказываю</w:t>
      </w:r>
      <w:r w:rsidR="004B6CDB">
        <w:rPr>
          <w:color w:val="auto"/>
          <w:sz w:val="28"/>
          <w:szCs w:val="28"/>
        </w:rPr>
        <w:t>:</w:t>
      </w:r>
    </w:p>
    <w:p w:rsidR="00227DE7" w:rsidRPr="00227DE7" w:rsidRDefault="00227DE7" w:rsidP="00F5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auto"/>
          <w:sz w:val="28"/>
          <w:szCs w:val="28"/>
        </w:rPr>
      </w:pPr>
    </w:p>
    <w:p w:rsidR="00227DE7" w:rsidRPr="00227DE7" w:rsidRDefault="00227DE7" w:rsidP="00F55FB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227DE7">
        <w:rPr>
          <w:color w:val="auto"/>
          <w:sz w:val="28"/>
          <w:szCs w:val="28"/>
        </w:rPr>
        <w:t xml:space="preserve">Утвердить </w:t>
      </w:r>
      <w:r w:rsidR="00623081">
        <w:rPr>
          <w:color w:val="auto"/>
          <w:sz w:val="28"/>
          <w:szCs w:val="28"/>
        </w:rPr>
        <w:t xml:space="preserve">порядок </w:t>
      </w:r>
      <w:r w:rsidR="00CB7DA8">
        <w:rPr>
          <w:sz w:val="28"/>
          <w:szCs w:val="28"/>
        </w:rPr>
        <w:t xml:space="preserve">проведения </w:t>
      </w:r>
      <w:r w:rsidR="00635E58">
        <w:rPr>
          <w:sz w:val="28"/>
          <w:szCs w:val="28"/>
        </w:rPr>
        <w:t>оценки состояния</w:t>
      </w:r>
      <w:r w:rsidR="00623081" w:rsidRPr="00623081">
        <w:rPr>
          <w:sz w:val="28"/>
          <w:szCs w:val="28"/>
        </w:rPr>
        <w:t xml:space="preserve"> объектов водоснабжения  организациями, предприятиями и муниципальными образованиями обеспечивающих потребителей Ленинградской области водоснабжением </w:t>
      </w:r>
      <w:r w:rsidRPr="00227DE7">
        <w:rPr>
          <w:color w:val="auto"/>
          <w:sz w:val="28"/>
          <w:szCs w:val="28"/>
        </w:rPr>
        <w:t xml:space="preserve">согласно приложению к настоящему </w:t>
      </w:r>
      <w:r w:rsidR="00635E58">
        <w:rPr>
          <w:color w:val="auto"/>
          <w:sz w:val="28"/>
          <w:szCs w:val="28"/>
        </w:rPr>
        <w:t>приказу</w:t>
      </w:r>
      <w:r w:rsidRPr="00227DE7">
        <w:rPr>
          <w:color w:val="auto"/>
          <w:sz w:val="28"/>
          <w:szCs w:val="28"/>
        </w:rPr>
        <w:t>.</w:t>
      </w:r>
    </w:p>
    <w:p w:rsidR="00227DE7" w:rsidRPr="00227DE7" w:rsidRDefault="00227DE7" w:rsidP="00F55FB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227DE7">
        <w:rPr>
          <w:color w:val="auto"/>
          <w:sz w:val="28"/>
          <w:szCs w:val="28"/>
        </w:rPr>
        <w:t xml:space="preserve">Контроль за исполнением настоящего </w:t>
      </w:r>
      <w:r w:rsidR="00623081">
        <w:rPr>
          <w:color w:val="auto"/>
          <w:sz w:val="28"/>
          <w:szCs w:val="28"/>
        </w:rPr>
        <w:t>приказа</w:t>
      </w:r>
      <w:r w:rsidRPr="00227DE7">
        <w:rPr>
          <w:color w:val="auto"/>
          <w:sz w:val="28"/>
          <w:szCs w:val="28"/>
        </w:rPr>
        <w:t xml:space="preserve"> оставляю за собой.</w:t>
      </w:r>
    </w:p>
    <w:p w:rsidR="00227DE7" w:rsidRPr="00227DE7" w:rsidRDefault="00227DE7" w:rsidP="00F5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284"/>
        <w:jc w:val="both"/>
        <w:rPr>
          <w:color w:val="auto"/>
          <w:sz w:val="28"/>
          <w:szCs w:val="28"/>
        </w:rPr>
      </w:pPr>
    </w:p>
    <w:p w:rsidR="00227DE7" w:rsidRPr="00227DE7" w:rsidRDefault="00227DE7" w:rsidP="00F5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227DE7" w:rsidRPr="00227DE7" w:rsidRDefault="00227DE7" w:rsidP="00F5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227DE7">
        <w:rPr>
          <w:color w:val="auto"/>
          <w:sz w:val="28"/>
          <w:szCs w:val="28"/>
        </w:rPr>
        <w:t>Председатель комитета</w:t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</w:r>
      <w:r w:rsidRPr="00227DE7">
        <w:rPr>
          <w:color w:val="auto"/>
          <w:sz w:val="28"/>
          <w:szCs w:val="28"/>
        </w:rPr>
        <w:tab/>
        <w:t xml:space="preserve">                     </w:t>
      </w:r>
      <w:r>
        <w:rPr>
          <w:color w:val="auto"/>
          <w:sz w:val="28"/>
          <w:szCs w:val="28"/>
        </w:rPr>
        <w:t xml:space="preserve">   </w:t>
      </w:r>
      <w:r w:rsidRPr="00227DE7">
        <w:rPr>
          <w:color w:val="auto"/>
          <w:sz w:val="28"/>
          <w:szCs w:val="28"/>
        </w:rPr>
        <w:t>С.Кузьмин</w:t>
      </w:r>
    </w:p>
    <w:p w:rsidR="009B345F" w:rsidRDefault="009B345F" w:rsidP="00F55FB9">
      <w:pPr>
        <w:jc w:val="both"/>
        <w:rPr>
          <w:sz w:val="28"/>
          <w:szCs w:val="28"/>
        </w:rPr>
      </w:pPr>
    </w:p>
    <w:p w:rsidR="009B345F" w:rsidRDefault="009B345F" w:rsidP="00F55FB9">
      <w:pPr>
        <w:jc w:val="both"/>
        <w:rPr>
          <w:sz w:val="28"/>
          <w:szCs w:val="28"/>
        </w:rPr>
      </w:pPr>
    </w:p>
    <w:p w:rsidR="009B345F" w:rsidRDefault="009B345F" w:rsidP="00F55FB9">
      <w:pPr>
        <w:jc w:val="both"/>
        <w:rPr>
          <w:sz w:val="28"/>
          <w:szCs w:val="28"/>
        </w:rPr>
      </w:pPr>
    </w:p>
    <w:p w:rsidR="000855E3" w:rsidRDefault="000855E3" w:rsidP="00F55FB9">
      <w:pPr>
        <w:ind w:left="720" w:hanging="720"/>
        <w:jc w:val="both"/>
        <w:rPr>
          <w:sz w:val="28"/>
          <w:szCs w:val="28"/>
        </w:rPr>
      </w:pPr>
    </w:p>
    <w:p w:rsidR="001B4D6D" w:rsidRDefault="001B4D6D" w:rsidP="00F55FB9">
      <w:pPr>
        <w:ind w:left="720" w:hanging="720"/>
        <w:jc w:val="both"/>
        <w:rPr>
          <w:sz w:val="28"/>
          <w:szCs w:val="28"/>
        </w:rPr>
      </w:pPr>
    </w:p>
    <w:p w:rsidR="000855E3" w:rsidRDefault="000855E3" w:rsidP="00F55FB9">
      <w:pPr>
        <w:ind w:left="720" w:hanging="720"/>
        <w:jc w:val="both"/>
        <w:rPr>
          <w:sz w:val="28"/>
          <w:szCs w:val="28"/>
        </w:rPr>
      </w:pPr>
    </w:p>
    <w:p w:rsidR="001D30BE" w:rsidRDefault="001D30BE" w:rsidP="002B6379">
      <w:pPr>
        <w:jc w:val="both"/>
        <w:rPr>
          <w:sz w:val="28"/>
          <w:szCs w:val="28"/>
        </w:rPr>
      </w:pPr>
    </w:p>
    <w:p w:rsidR="001D30BE" w:rsidRDefault="001D30BE" w:rsidP="00F55FB9">
      <w:pPr>
        <w:ind w:left="720" w:hanging="720"/>
        <w:jc w:val="both"/>
        <w:rPr>
          <w:sz w:val="28"/>
          <w:szCs w:val="28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1B4D6D" w:rsidRDefault="001B4D6D" w:rsidP="00F55FB9">
      <w:pPr>
        <w:jc w:val="both"/>
        <w:rPr>
          <w:sz w:val="20"/>
          <w:szCs w:val="20"/>
        </w:rPr>
      </w:pPr>
    </w:p>
    <w:p w:rsidR="009B345F" w:rsidRDefault="009B345F" w:rsidP="00F55FB9">
      <w:pPr>
        <w:jc w:val="both"/>
        <w:rPr>
          <w:sz w:val="28"/>
          <w:szCs w:val="28"/>
        </w:rPr>
      </w:pPr>
    </w:p>
    <w:p w:rsidR="00E33039" w:rsidRDefault="00E33039" w:rsidP="00F55FB9">
      <w:pPr>
        <w:jc w:val="both"/>
        <w:rPr>
          <w:sz w:val="28"/>
          <w:szCs w:val="28"/>
        </w:rPr>
      </w:pPr>
    </w:p>
    <w:p w:rsidR="005C7968" w:rsidRDefault="005C7968" w:rsidP="005C79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41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17741B">
        <w:rPr>
          <w:rFonts w:ascii="Times New Roman" w:hAnsi="Times New Roman" w:cs="Times New Roman"/>
          <w:b w:val="0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b w:val="0"/>
          <w:sz w:val="28"/>
          <w:szCs w:val="28"/>
        </w:rPr>
        <w:t>комитета по</w:t>
      </w:r>
    </w:p>
    <w:p w:rsidR="005C7968" w:rsidRPr="0017741B" w:rsidRDefault="005C7968" w:rsidP="005C79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жилищно-коммунальному хозяйству</w:t>
      </w:r>
      <w:r w:rsidRPr="00177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5C7968" w:rsidRPr="0017741B" w:rsidRDefault="005C7968" w:rsidP="005C79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41B">
        <w:rPr>
          <w:rFonts w:ascii="Times New Roman" w:hAnsi="Times New Roman" w:cs="Times New Roman"/>
          <w:b w:val="0"/>
          <w:sz w:val="28"/>
          <w:szCs w:val="28"/>
        </w:rPr>
        <w:t>от «___» ______2019 №______</w:t>
      </w:r>
    </w:p>
    <w:p w:rsidR="005C7968" w:rsidRPr="005C7968" w:rsidRDefault="005C7968" w:rsidP="005C7968">
      <w:pPr>
        <w:jc w:val="both"/>
        <w:rPr>
          <w:b/>
          <w:sz w:val="28"/>
          <w:szCs w:val="28"/>
        </w:rPr>
      </w:pPr>
    </w:p>
    <w:p w:rsidR="005C7968" w:rsidRPr="005C7968" w:rsidRDefault="005C7968" w:rsidP="005C7968">
      <w:pPr>
        <w:jc w:val="both"/>
        <w:rPr>
          <w:b/>
          <w:sz w:val="28"/>
          <w:szCs w:val="28"/>
        </w:rPr>
      </w:pP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3B05D8">
        <w:rPr>
          <w:b/>
          <w:color w:val="auto"/>
          <w:sz w:val="28"/>
          <w:szCs w:val="28"/>
        </w:rPr>
        <w:t xml:space="preserve">Порядок проведения </w:t>
      </w:r>
      <w:r w:rsidRPr="003B05D8">
        <w:rPr>
          <w:rFonts w:cs="Calibri"/>
          <w:b/>
          <w:color w:val="auto"/>
          <w:sz w:val="28"/>
          <w:szCs w:val="28"/>
        </w:rPr>
        <w:t>оценки состояния объектов</w:t>
      </w:r>
      <w:r w:rsidRPr="003B05D8">
        <w:rPr>
          <w:b/>
          <w:color w:val="auto"/>
          <w:sz w:val="28"/>
          <w:szCs w:val="28"/>
        </w:rPr>
        <w:t xml:space="preserve"> водоснабжения  организациями, предприятиями и муниципальными образованиями обеспечивающих потребителей Ленинградской области водоснабжением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3B05D8">
        <w:rPr>
          <w:rFonts w:cs="Calibri"/>
          <w:b/>
          <w:color w:val="auto"/>
          <w:sz w:val="28"/>
          <w:szCs w:val="28"/>
        </w:rPr>
        <w:t xml:space="preserve"> в целях обеспечения реализации федерального проекта «Чистая вода»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b/>
          <w:color w:val="auto"/>
          <w:sz w:val="28"/>
          <w:szCs w:val="28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 xml:space="preserve">1. Порядок проведения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t>организациями, предприятиями и муниципальными образованиями</w:t>
      </w:r>
      <w:r w:rsidRPr="003B05D8">
        <w:rPr>
          <w:color w:val="auto"/>
          <w:sz w:val="28"/>
          <w:szCs w:val="28"/>
        </w:rPr>
        <w:t xml:space="preserve"> Ленинградской области, участвующими в федеральном проекте «Чистая вода», утвержденным протоколом заседания проектного комитета по национальному проекту «Экология» от 21 декабря 2018 г. № 3 (далее – федеральный проект «Чистая вода»),  оценки состояния объектов систем водоснабжения, в том числе на предмет соответствия установленным законодательством Российской Федерации показателям качества и безопасности питьевого водоснабжения (далее соответственно - оценка состояния объектов, показатели качества).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1.1. Цели и задачи оценки</w:t>
      </w:r>
      <w:r w:rsidRPr="003B05D8">
        <w:rPr>
          <w:color w:val="auto"/>
          <w:sz w:val="28"/>
          <w:szCs w:val="28"/>
        </w:rPr>
        <w:t xml:space="preserve"> состояния объектов</w:t>
      </w:r>
      <w:r w:rsidRPr="003B05D8">
        <w:rPr>
          <w:rFonts w:eastAsia="Calibri"/>
          <w:color w:val="auto"/>
          <w:sz w:val="28"/>
          <w:szCs w:val="28"/>
          <w:lang w:eastAsia="en-US"/>
        </w:rPr>
        <w:t>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color w:val="auto"/>
          <w:sz w:val="28"/>
          <w:szCs w:val="28"/>
        </w:rPr>
        <w:t>Оценку состояния объектов проводить в целях обеспечения реализации федерального проекта «Чистая вода» и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выявления на территории Ленинградской области, систем водоснабжения, нуждающихся в реконструкции (модернизации), а также выявления необходимости строительства новых систем водоснабжения в целях повышения качества питьевой воды для населения.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В качестве задач проведения оценки</w:t>
      </w:r>
      <w:r w:rsidRPr="003B05D8">
        <w:rPr>
          <w:color w:val="auto"/>
          <w:sz w:val="28"/>
          <w:szCs w:val="28"/>
        </w:rPr>
        <w:t xml:space="preserve"> состояния объектов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рассматривать: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определение фактических значений показателей качества питьевой воды, подаваемой с объектов систем водоснабжения, и обеспеченности населения качественной питьевой водой;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определение фактического технико-экономического состояния систем водоснабжения, используемых для обеспечения питьевой водой населения;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получение данных для подготовки государственных программ Ленинградской области, содержащих мероприятия по строительству и реконструкции (модернизации) объектов питьевого водоснабжения (далее – региональные программы повышения качества водоснабжения);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получение данных для оценки эффективности реализации региональных программ повышения качества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1.2. Порядок определения объекта и предмета оценки </w:t>
      </w:r>
      <w:r w:rsidRPr="003B05D8">
        <w:rPr>
          <w:color w:val="auto"/>
          <w:sz w:val="28"/>
          <w:szCs w:val="28"/>
        </w:rPr>
        <w:t>состояния объектов</w:t>
      </w:r>
      <w:r w:rsidRPr="003B05D8">
        <w:rPr>
          <w:rFonts w:eastAsia="Calibri"/>
          <w:color w:val="auto"/>
          <w:sz w:val="28"/>
          <w:szCs w:val="28"/>
          <w:lang w:eastAsia="en-US"/>
        </w:rPr>
        <w:t>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В качестве объекта оценки </w:t>
      </w:r>
      <w:r w:rsidRPr="003B05D8">
        <w:rPr>
          <w:color w:val="auto"/>
          <w:sz w:val="28"/>
          <w:szCs w:val="28"/>
        </w:rPr>
        <w:t xml:space="preserve">состояния объектов </w:t>
      </w:r>
      <w:r w:rsidRPr="003B05D8">
        <w:rPr>
          <w:rFonts w:eastAsia="Calibri"/>
          <w:color w:val="auto"/>
          <w:sz w:val="28"/>
          <w:szCs w:val="28"/>
          <w:lang w:eastAsia="en-US"/>
        </w:rPr>
        <w:t>рассматривать системы водоснабжения, расположенные на территории муниципальных образований Ленинградской области, участвующих в федеральном проекте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В качестве предмета оценки </w:t>
      </w:r>
      <w:r w:rsidRPr="003B05D8">
        <w:rPr>
          <w:color w:val="auto"/>
          <w:sz w:val="28"/>
          <w:szCs w:val="28"/>
        </w:rPr>
        <w:t>состояния объектов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рассматривать показатели качества и безопасности питьевого водоснабжения систем водоснабжения,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расположенных на территории муниципальных образований Ленинградской области, и обеспеченность качественной питьевой водой населения муниципальных образований Ленинградской области, участвующих в федеральном проекте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1.3.  Участники оценки состояния объектов:</w:t>
      </w:r>
    </w:p>
    <w:p w:rsidR="003B05D8" w:rsidRPr="003B05D8" w:rsidRDefault="003B05D8" w:rsidP="003B05D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территориальные органы Роспотребнадзора;</w:t>
      </w:r>
    </w:p>
    <w:p w:rsidR="003B05D8" w:rsidRPr="003B05D8" w:rsidRDefault="003B05D8" w:rsidP="003B05D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муниципальные образования на территории Ленинградской области, участвующих в федеральном проекте «Чистая вода» (городское поселение, сельское поселение, городской округ);</w:t>
      </w:r>
    </w:p>
    <w:p w:rsidR="003B05D8" w:rsidRPr="003B05D8" w:rsidRDefault="003B05D8" w:rsidP="003B05D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организации, предприятия, осуществляющие свою деятельность на территории муниципальных образований Ленинградской области, участвующие в федеральном проекте «Чистая вода»;</w:t>
      </w:r>
    </w:p>
    <w:p w:rsidR="003B05D8" w:rsidRPr="003B05D8" w:rsidRDefault="003B05D8" w:rsidP="003B05D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специализированные и иные организации, привлекаемые органами исполнительной власти Ленинградской области к участию в оценке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1.4 Состав действий, обеспечивающих всестороннюю оценку состояния объектов, и этапы ее проведения.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1.4.1. При проведении оценки состояния объектов определять: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 техническое состояние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 фактические показатели надежности, качества, энергетической эффективности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 уровень соблюдения требований законодательства в области обеспечения санитарно-эпидемиологического благополучия населения и законодательства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в сфере защиты прав потребителей в части качества и безопасности питьевой воды, подаваемой с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 уровень экономической эффективности работы систем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1.4.2. При проведении оценки состояния объектов выделять следующие этапы: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формирование перечня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камеральное обследование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оценка технического состояния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оценка эффективности деятельности ресурсоснабжающих организаций;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оценка качества и безопасности питьевого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подведение итогов.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1.5. Порядок формирования перечня объектов систем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Перечень объектов систем водоснабжения, подлежащих оценке состояния объектов, формировать с учетом требований Федерального закона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от 7 декабря 2011 г. № 416-ФЗ «О водоснабжении и водоотведении» (далее – Федеральный закон № 416-ФЗ) и приказа Минстроя России от 5 августа 2014 г.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№ 437 «Об утверждении Требований к проведению технического обследования централизованных систем горячего водоснабжения, холодного водоснабжения и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 (далее – приказ Минстроя России № 437/пр).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1.6. Порядок проведения камерального обследования объектов систем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1.6.1. Камеральное обследование объектов систем водоснабжения проводить в соответствии с требованиями, предусмотренными приказом Минстроя России № 437/пр.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1.6.2. По результатам камерального обследования в отношении каждого обследованного объекта системы водоснабжения определять следующие сведения: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тип объекта системы водоснабжения (например, водопроводная сеть, водонапорная башня, водозаборное сооружение);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наименование и адрес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год постройки и год ввода в эксплуатацию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статус использования объекта системы водоснабжения (находится в эксплуатации, в резерве, бесхозяйный);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информация о собственнике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информация об организации, осуществляющей водоснабжение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соответствии с Федеральным законом от 7 декабря 2011 г. № 416-ФЗ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«О водоснабжении и водоотведении» на территориях муниципальных образований Ленинградской области, участвующих в федеральном проекте «Чистая вода» (далее – ресурсоснабжающая организация), эксплуатирующей объект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информация о наличии и границах зоны санитарной охраны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проектные и фактические параметры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амортизационный и физический износ объекта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сведения о возникновении аварийных ситуаций на объекте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информация о наличии или отсутствии у сооружений водоподготовки, работающих в штатном режиме, технической возможности обеспечения подготовки питьевой воды в соответствии с требованиями, установленными законодательством в области обеспечения санитарно-эпидемиологического благополучия населения,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с учетом состояния источника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перечень реализуемых стадий водоподготовки;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перечень применяемых реагентов и (или) методов обеззараживания воды.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Для получения указанных сведений в рамках камерального обследования объектов систем водоснабжения использовать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о водопроводных сетях и оборудовании, установленном на объектах систем водоснабжения, содержащуюся в нормативно-технической документации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и (при наличии) в автоматизированных системах учета ресурсоснабжающей организации, в том числе: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для камерального обследования водопроводных сетей: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проектную документацию (включая чертежи – план, профиль, спецификации, пояснительную записку), содержащую функционально-технологические, конструктивные и инженерно-технические решения;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исполнительную документацию, содержащую сведения о технических характеристиках водопроводных сетей, о соответствии фактически выполненных работ проектной документации, об изменениях, внесенных в проектную документацию по согласованию с проектировщиком;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эксплуатационную документацию в соответствии с регламентом эксплуатации водопроводной сети;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иную документацию, содержащую сведения о техническом состоянии водопроводных сетей и их элементов, в том числе отчеты по телевизионной диагностике сетей, дефектные ведомости, об аварийности водопроводных сетей, уровне потерь в сетях водоснабжения, о сроках эксплуатации и износе сетей,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о результатах определения качества воды в точках, определенных в программе производственного контроля качества питьевой воды, в том числе журналы учета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иная документация, содержащая сведения о технических параметрах обследуемых объектов;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для камерального обследования оборудования, установленного на объектах систем водоснабжения: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паспорт на оборудование;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руководство (инструкцию) по эксплуатации оборудования;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проектную документацию;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исполнительную документацию;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план-график планово-предупредительного ремонта;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отчет о выполнении планово-предупредительного ремонта;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акт технического освидетельствования объекта;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аварийный акт, содержащий сведения о повреждениях трубопроводов, сооружений и оборудования на водопроводной сети или нарушении их эксплуатации;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акты и журналы учета, содержащие сведения об аварийности объектов,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повреждениях или нарушениях эксплуатации;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иную документацию, содержащую сведения, необходимые для проведения камерального обследования указанного оборудования;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для камерального обследования источников водоснабжения, используемых, в том числе, для питьевого водоснабжения: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договор водопользования;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отчет об оценке запасов подземных вод;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заключение государственной экспертизы оценки запаса подземных вод;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лицензии на право пользования недрами для добычи подземных вод;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программу производственного контроля ресурсоснабжающей организации;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иную документацию, содержащую сведения, необходимые для проведения камерального обследования источников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1.7. Порядок проведения оценки технического состояния объектов систем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В рамках оценки технического состояния объектов систем водоснабжения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определять фактическое техническое состояние объектов водоснабжения и технико-экономическую эффективность объектов системы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Для получения указанных сведений ресурсоснабжающей организации самостоятельно или с привлечением специализированной организации проводить натурное, визуально-измерительное обследование и инструментальное обследование объектов систем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В состав сведений о фактическом техническом состоянии включать следующую информацию: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об уровне физического износа объектов системы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об актуальном техническом состоянии объекта (на дату обследования);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 наличии необходимости в проведении мероприятий по модернизации, реконструкции, капитальному ремонту объекта системы водоснабжения или замене оборудования, установленного на нем, в том числе предельные сроки проведения таких мероприятий.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При определении износа объектов систем водоснабжения руководствоваться приказом Минстроя России от 5 августа 2014 г. № 437/пр.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 итогам оценки технического состояния объектов систем водоснабжения</w:t>
      </w:r>
      <w:r w:rsidRPr="003B05D8" w:rsidDel="00604B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определять: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проектные и фактические характеристики объектов водоснабжения на период проведения оценки;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технические характеристики сооружений водоподготовки с учетом состояния источника водоснабжения и его сезонных изменений;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соответствие применяемых технологических решений целевым показателям эффективности очистки;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оптимальность эксплуатационных характеристик сооружений водозабора, водоподготовки, насосных станций и водопроводной сети;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удельное количество повреждений на водопроводной сети, продолжительности перерывов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наличие технологических нарушений на сооружениях водоподготовки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водопроводной сети;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оперативность реагирования и общего времени устранения аварий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технологических нарушений при работе оборудования и инженерных сетей;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качество питьевой воды на выходе с водопроводных станций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в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В ходе оценки технического состояния объектов систем водоснабжения</w:t>
      </w:r>
      <w:r w:rsidRPr="003B05D8" w:rsidDel="00604B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сформировать технико-экономические показатели состояния объектов систем водоснабжения в соответствии с приложением № 2 к приказу Минстроя России от 5 августа 2014 г. № 437/пр.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1.8. Порядок проведения оценки эффективности деятельности ресурсоснабжающих организаций.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1.8.1. Для проведения оценки эффективности экономической деятельности ресурсоснабжающих организаций и обеспечения ими потребности населения в питьевой воде использовать: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информацию о заключённых ресурсоснабжающими организациями договорах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данные бухгалтерского и статистического учета ресурсоснабжающих организаций;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данные автоматизированной системы учета использования ресурсов ресурсоснабжающими организациями (при наличии);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производственные программы ресурсоснабжающих организаций;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схемы водоснабжения и водоотведения, программы комплексного развития коммунальной инфраструктуры и иные документы территориального планирования;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иную экономическую и техническую документацию ресурсоснабжающих организаций.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1.8.2. При необходимости для оценки эффективности деятельности ресурсоснабжающих организаций, также использовать информацию органов тарифного регулирования Ленинградской области и (или) органов местного самоуправления об экономической деятельности таких организаций.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1.8.3. Для получения сведений о соблюдении ресурсоснабжающими организациями требований законодательства в области обеспечения санитарно-эпидемиологического благополучия населения и обеспечении качества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безопасности питьевого водоснабжения использовать в том числе: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программу производственного контроля ресурсоснабжающих организаций;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проекты зон санитарной охраны объектов систем водоснабжения;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информацию территориальных органов Роспотребнадзора о выявленных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в течение года и не устраненных ресурсоснабжающими организациями нарушениях законодательства в области обеспечения санитарно-эпидемиологического благополучия населения.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pacing w:val="-8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1.9. Порядок проведения оценки качества и безопасности питьевого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pacing w:val="-8"/>
          <w:sz w:val="28"/>
          <w:szCs w:val="28"/>
          <w:lang w:eastAsia="en-US"/>
        </w:rPr>
      </w:pPr>
      <w:r w:rsidRPr="003B05D8">
        <w:rPr>
          <w:rFonts w:eastAsia="Calibri"/>
          <w:color w:val="auto"/>
          <w:spacing w:val="-8"/>
          <w:sz w:val="28"/>
          <w:szCs w:val="28"/>
          <w:lang w:eastAsia="en-US"/>
        </w:rPr>
        <w:t xml:space="preserve">При проведении оценки </w:t>
      </w:r>
      <w:r w:rsidRPr="003B05D8">
        <w:rPr>
          <w:rFonts w:eastAsia="Calibri"/>
          <w:color w:val="auto"/>
          <w:sz w:val="28"/>
          <w:szCs w:val="28"/>
          <w:lang w:eastAsia="en-US"/>
        </w:rPr>
        <w:t>качества и безопасности питьевого водоснабжения определять информацию, в том числе о</w:t>
      </w:r>
      <w:r w:rsidRPr="003B05D8">
        <w:rPr>
          <w:rFonts w:eastAsia="Calibri"/>
          <w:color w:val="auto"/>
          <w:spacing w:val="-8"/>
          <w:sz w:val="28"/>
          <w:szCs w:val="28"/>
          <w:lang w:eastAsia="en-US"/>
        </w:rPr>
        <w:t>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pacing w:val="-8"/>
          <w:sz w:val="28"/>
          <w:szCs w:val="28"/>
          <w:lang w:eastAsia="en-US"/>
        </w:rPr>
      </w:pPr>
      <w:r w:rsidRPr="003B05D8">
        <w:rPr>
          <w:rFonts w:eastAsia="Calibri"/>
          <w:color w:val="auto"/>
          <w:spacing w:val="-8"/>
          <w:sz w:val="28"/>
          <w:szCs w:val="28"/>
          <w:lang w:eastAsia="en-US"/>
        </w:rPr>
        <w:t>соответствии качества питьевой воды требованиям к санитарно-химическим показателям и микробиологическим показателям, установленным законодательством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в области обеспечения санитарно-эпидемиологического благополучия населения</w:t>
      </w:r>
      <w:r w:rsidRPr="003B05D8">
        <w:rPr>
          <w:rFonts w:eastAsia="Calibri"/>
          <w:color w:val="auto"/>
          <w:spacing w:val="-8"/>
          <w:sz w:val="28"/>
          <w:szCs w:val="28"/>
          <w:lang w:eastAsia="en-US"/>
        </w:rPr>
        <w:t>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соблюдении иных требований законодательства в области обеспечения санитарно-эпидемиологического благополучия населения, в том числе наличие санитарно-эпидемиологического заключения на использование водного объекта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целях хозяйственно-питьевого водоснабжения, наличие зон санитарной охраны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у объектов систем водоснабжения, а также выявлять наличие предписаний, выданных ресурсоснабжающим организациям</w:t>
      </w:r>
      <w:r w:rsidRPr="003B05D8" w:rsidDel="008E40A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территориальными органами Роспотребнадзора.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При проведении оценки качества и безопасности питьевого водоснабжения также учитывать положения Методики оценки повышения качества питьевой воды после ее утверждения Роспотребнадзором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с пунктом 4.1 приложения № 1 к федеральному проекту «Чистая вода» (далее – План мероприятий по реализации федерального проекта «Чистая вода»).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1.10. Порядок подведения итогов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1.10.1. Комитету по жилищно-коммунальному хозяйству Ленинградской области систематизировать и обобщить информацию, полученную в ходе оценки состояния объектов, от ее участников.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Форма, для изложения информации, полученной в рамках проведения оценки состояния объектов, приведена в Приложении № 1 к настоящему Приказу.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Информацию, полученную в рамках проведения оценки состояния объектов, также размещать в автоматизированной информационной системе «Реформа ЖКХ» (далее – АИС «Реформа ЖКХ»)</w:t>
      </w:r>
      <w:r w:rsidRPr="003B05D8">
        <w:rPr>
          <w:rFonts w:eastAsia="Calibri"/>
          <w:color w:val="auto"/>
          <w:sz w:val="28"/>
          <w:szCs w:val="28"/>
          <w:vertAlign w:val="superscript"/>
          <w:lang w:eastAsia="en-US"/>
        </w:rPr>
        <w:footnoteReference w:id="1"/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путем внесения такой информации в соответствующие формы ввода данных, предусмотренные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АИС «Реформа ЖКХ»: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ЧВ-1 «Ключевые показатели»;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ЧВ-2 «Потребитель»;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ЧВ-3 «Поставка воды»;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ЧВ-4 «Система водоснабжения»;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ЧВ-5 «Состояние систем водоснабжения»;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ЧВ-6 «Эксплуатация систем водоснабжения».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1.10.2. На основании полученной в ходе оценки состояния систем информации осуществлять мониторинг проведения оценки состояния объектов (далее – мониторинг).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Форма, для изложения информации, полученной в рамках проведения мониторинга, приведена в Приложении № 2 к настоящему Приказу.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Информацию, полученную в рамках мониторинга, также размещать в АИС «Реформа ЖКХ»</w:t>
      </w:r>
      <w:r w:rsidRPr="003B05D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путем внесения такой информации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в соответствующие формы ввода данных, предусмотренные АИС «Реформа ЖКХ»: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ФВ-ОИ «Объект инфраструктуры»,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ФВ-П «Потребитель»,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ФВ-РСО «Ресурсоснабжающая организация»,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ФВ-И «Источник».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1.10.3. Показатели в формах ввода данных ЧВ-1-ЧВ-6 заполнять в разрезе муниципальных образований и формировать их на основе информации из форм ввода данных мониторинга ФВ-ОИ, ФВ-П, ФВ-РСО и ФВ-И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с применением справочников и формул, размещенных в АИС «Реформа ЖКХ».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Перед заполнением указанных форм ввода данных ознакомиться с Инструкцией пользователя АИС «Реформа ЖКХ», расположенной по адресу: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https</w:t>
      </w:r>
      <w:r w:rsidRPr="003B05D8">
        <w:rPr>
          <w:rFonts w:eastAsia="Calibri"/>
          <w:color w:val="auto"/>
          <w:sz w:val="28"/>
          <w:szCs w:val="28"/>
          <w:lang w:eastAsia="en-US"/>
        </w:rPr>
        <w:t>://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ais</w:t>
      </w:r>
      <w:r w:rsidRPr="003B05D8">
        <w:rPr>
          <w:rFonts w:eastAsia="Calibri"/>
          <w:color w:val="auto"/>
          <w:sz w:val="28"/>
          <w:szCs w:val="28"/>
          <w:lang w:eastAsia="en-US"/>
        </w:rPr>
        <w:t>.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reformagkh</w:t>
      </w:r>
      <w:r w:rsidRPr="003B05D8">
        <w:rPr>
          <w:rFonts w:eastAsia="Calibri"/>
          <w:color w:val="auto"/>
          <w:sz w:val="28"/>
          <w:szCs w:val="28"/>
          <w:lang w:eastAsia="en-US"/>
        </w:rPr>
        <w:t>.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ru</w:t>
      </w:r>
      <w:r w:rsidRPr="003B05D8">
        <w:rPr>
          <w:rFonts w:eastAsia="Calibri"/>
          <w:color w:val="auto"/>
          <w:sz w:val="28"/>
          <w:szCs w:val="28"/>
          <w:lang w:eastAsia="en-US"/>
        </w:rPr>
        <w:t>/#/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reference</w:t>
      </w:r>
      <w:r w:rsidRPr="003B05D8">
        <w:rPr>
          <w:rFonts w:eastAsia="Calibri"/>
          <w:color w:val="auto"/>
          <w:sz w:val="28"/>
          <w:szCs w:val="28"/>
          <w:lang w:eastAsia="en-US"/>
        </w:rPr>
        <w:t>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2. Порядок взаимодействия комитета по жилищно-коммунальному хозяйству Ленинградской области и участников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2.1. Порядок взаимодействия комитета по жилищно-коммунальному хозяйству Ленинградской области с Роспотребнадзором (его территориальными органами).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Взаимодействие с Роспотребнадзором и его территориальными органами при проведении оценки состояния объектов организовать с учетом информации, изложенной в методическом письме Роспотребнадзора по порядку участия территориальных органов Роспотребнадзора в инвентаризации объектов водоснабжения, предусмотренном пунктом 2.2 Плана мероприятий по реализации федерального проекта «Чистая вода».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2.2. Взаимодействие комитета по жилищно-коммунальному хозяйству Ленинградской области с участниками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Комитету по жилищно-коммунальному хозяйству Ленинградской области организовать информационное взаимодействие с участниками оценки состояния объектов, в том числе путем: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создания региональных координационных органов (рабочих групп)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вопросу реализации федерального проекта «Чистая вода», в состав которых включать представителей: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территориального органа Роспотребнадзора;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органов исполнительной власти Ленинградской области, в том числе осуществляющих функции в сфере, тарифного регулирования;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органов местного самоуправления;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ресурсоснабжающих организаций;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формирования и утверждения планов мероприятий по проведению оценки состояния объектов, включающих перечень участников такой оценки, «зоны ответственности» каждого из ее участников, сроки реализации и результаты мероприятий по оценке (далее – план проведения оценки);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обеспечения контроля реализации планов проведения оценки;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методического и информационного обеспечения участников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2.3. Взаимодействие комитета по жилищно-коммунальному хозяйству Ленинградской области с субъектами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Взаимодействие комитета по жилищно-коммунальному хозяйству Ленинградской области с субъектами оценки состояния объектов обеспечивается, в том числе, посредством: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размещения комитетом по жилищно-коммунальному хозяйству Ленинградской области в АИС «Реформа ЖКХ» сведений о результатах оценки состояния объектов и данных мониторинга;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формирования и предоставления комитетом по жилищно-коммунальному хозяйству Ленинградской области сведений о результатах оценки состояния объектов и данных мониторинга в Государственную корпорацию – Фонд содействия реформированию жилищно-коммунального хозяйства (далее - Фонд)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методического и информационного обеспечения комитета по жилищно-коммунальному хозяйству Ленинградской области и Фонда по вопросам проведения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оценки состояния объектов мониторинга со стороны Минстроя России и Роспотребнадзора;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обеспечения Фондом доступа Минстрою России к размещенным в АИС «Реформа ЖКХ» комитетом по жилищно-коммунальному хозяйству Ленинградской области сведениям о результатах оценки состояния объектов и данным мониторинга;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предоставления Фондом в Минстрой России сводной информации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результатах оценки состояния объектов в Ленинградской области.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2.4. Взаимодействие органов местного самоуправления с участниками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Органам местного самоуправления в рамках взаимодействия с участниками оценки состояния объектов, в частности: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осуществлять на территории муниципального образования оценку объектов в соответствии с планом проведения оценки</w:t>
      </w:r>
      <w:r w:rsidRPr="003B05D8" w:rsidDel="007801C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и предоставлять в комитет по жилищно-коммунальному хозяйству Ленинградской области исчерпывающую информацию о результатах ее проведения;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обеспечивать комитет по жилищно-коммунальному хозяйству Ленинградской области, ресурсоснабжающие организации, территориальные органы Роспотребнадзора информацией, необходимой для проведения оценки состояния объектов;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участвовать, при необходимости, в совещаниях региональных координационных органов (рабочих групп) по вопросу реализации федерального проекта «Чистая вода» по вопросам реализации плана проведения оценки;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рассматривать результаты оценки ресурсоснабжающими организациями состояния эксплуатируемых ими объектов систем водоснабжения, и подготавливать по итогам их рассмотрения заключение, содержащее, в том числе, выводы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об их соответствии установленным показателям качества и безопасности питьевого водоснабжения;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взаимодействовать с комитетом по жилищно-коммунальному хозяйству Ленинградской области и территориальным органом Роспотребнадзора в целях получения методической поддержки при проведении оценки состояния объектов в пределах их компетенции.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2.5. Взаимодействие ресурсоснабжающих организаций с участниками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Ресурсоснабжающим организациям в рамках взаимодействия с участниками оценки состояния объектов, в частности: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участвовать в реализации плана проведения оценки;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– участвовать, при необходимости, в совещаниях региональных координационных органов (рабочих групп) по вопросу реализации федерального проекта «Чистая вода» по вопросам реализации плана проведения оценки;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– направлять результаты проведения оценки состояния эксплуатируемых ими объектов систем водоснабжения (в части их соответствия установленным показателям качества и безопасности питьевого водоснабжения) в орган местного самоуправления и территориальный орган Роспотребнадзора;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– представлять в комитет по жилищно-коммунальному хозяйству Ленинградской области, органу местного самоуправления, территориальному органу Роспотребнадзора по их запросам информацию по вопросам проведения оценки состояния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eastAsia="Calibri"/>
          <w:color w:val="auto"/>
          <w:sz w:val="28"/>
          <w:szCs w:val="28"/>
          <w:lang w:eastAsia="en-US"/>
        </w:rPr>
        <w:sectPr w:rsidR="003B05D8" w:rsidRPr="003B05D8" w:rsidSect="0054720C">
          <w:headerReference w:type="default" r:id="rId9"/>
          <w:footerReference w:type="default" r:id="rId10"/>
          <w:pgSz w:w="11906" w:h="16838"/>
          <w:pgMar w:top="1134" w:right="567" w:bottom="1134" w:left="1134" w:header="568" w:footer="708" w:gutter="0"/>
          <w:pgNumType w:start="1"/>
          <w:cols w:space="708"/>
          <w:titlePg/>
          <w:docGrid w:linePitch="360"/>
        </w:sect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lastRenderedPageBreak/>
        <w:t>Приложение № 1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к приказу комитета по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 xml:space="preserve"> жилищно-коммунальному хозяйству Ленинградской области о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порядке проведения оценка состояния объектов водоснабжения  организациями, предприятиями и муниципальными образованиями обеспечивающих потребителей Ленинградской области водоснабжением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 xml:space="preserve"> в целях обеспечения реализации федерального проекта «Чистая вода»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Форма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rFonts w:eastAsia="Calibri"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Информация, полученная в ходе проведения оценки состояния объектов систем водоснабжения, в том числе на соответствие установленным законодательством Российской Федерации показателям качества и безопасности питьевого водоснабжения &lt;1&gt;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ЧВ-1. Ключевые показатели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6653"/>
        <w:gridCol w:w="3037"/>
      </w:tblGrid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измерения</w:t>
            </w:r>
          </w:p>
        </w:tc>
      </w:tr>
      <w:tr w:rsidR="003B05D8" w:rsidRPr="003B05D8" w:rsidTr="0054720C">
        <w:tc>
          <w:tcPr>
            <w:tcW w:w="351" w:type="pct"/>
            <w:vAlign w:val="center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192" w:type="pct"/>
            <w:vAlign w:val="center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&lt;2&gt; </w:t>
            </w:r>
          </w:p>
        </w:tc>
        <w:tc>
          <w:tcPr>
            <w:tcW w:w="1457" w:type="pct"/>
            <w:vAlign w:val="center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  <w:r w:rsidRPr="003B05D8">
              <w:rPr>
                <w:rFonts w:eastAsia="Calibri"/>
                <w:color w:val="auto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3B05D8" w:rsidRPr="003B05D8" w:rsidTr="0054720C">
        <w:trPr>
          <w:trHeight w:val="134"/>
        </w:trPr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муниципальных образований &lt;3&gt;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муниципальных образований, обеспеченных централизованными системами водоснабжения &lt;4&gt;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Численность населения &lt;5&gt;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тыс.чел.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49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Численность населения обеспеченного: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питьевым водоснабжением &lt;6&gt;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централизованным водоснабжением &lt;7&gt;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нецентрализованным водоснабжением &lt;8&gt;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привозной водой &lt;9&gt;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Доля населения, обеспеченного качественной питьевой водой из систем централизованного водоснабжения &lt;10&gt;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49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Источники водоснабжения: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&lt;11&gt;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&lt;12&gt;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val="en-US" w:eastAsia="en-US"/>
              </w:rPr>
              <w:t>11-1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&lt;12-1&gt;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val="en-US" w:eastAsia="en-US"/>
              </w:rPr>
              <w:lastRenderedPageBreak/>
              <w:t>11-2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&lt;12-2&gt;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Перед поступлением в распределительную сеть: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&lt;13&gt;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&lt;14&gt;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13-1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&lt;14-1&gt;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13-2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&lt;14-2&gt;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Водопроводная сеть: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&lt;15&gt;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&lt;16&gt;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49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источников водоснабжения: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&lt;17&gt;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поверхностных &lt;18&gt;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подземных &lt;19&gt;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29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ресурсоснабжающих организаций &lt;20&gt;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51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319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ресурсоснабжающих организаций &lt;20&gt;, имеющих согласованные с Роспотребнадзором программы производственного контроля качества воды &lt;21&gt; </w:t>
            </w:r>
          </w:p>
        </w:tc>
        <w:tc>
          <w:tcPr>
            <w:tcW w:w="145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ЧВ-2. Потребитель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6920"/>
        <w:gridCol w:w="2922"/>
      </w:tblGrid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&lt;22&gt;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муниципальных образований &lt;23&gt;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централизованных системам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водоснабжения &lt;24&gt;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Численность населения: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&lt;25&gt;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питьевым водоснабжением &lt;26&gt;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централизованным водоснабжением &lt;27&gt;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нецентрализованным водоснабжением &lt;28&gt;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привозной водой &lt;29&gt;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питьевой водой: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&lt;30&gt;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качественной &lt;31&gt;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некачественной &lt;32&gt;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питьевой водой из централизованных систем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>водоснабжения: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&lt;33&gt;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качественной &lt;34&gt;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некачественной &lt;35&gt;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питьевой водой из нецентрализованных систем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>водоснабжения: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&lt;36&gt;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качественной &lt;37&gt;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некачественной &lt;38&gt;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rPr>
          <w:trHeight w:val="144"/>
        </w:trPr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2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привозной водой: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&lt;39&gt;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качественной &lt;40&gt;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некачественной &lt;41&gt;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среднесуточное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потребление питьевой воды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1 человека &lt;42&gt;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м.куб./чел.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332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Доля населения, обеспеченного качественной питьевой водой из систем централизованного водоснабжения &lt;43&gt; </w:t>
            </w:r>
          </w:p>
        </w:tc>
        <w:tc>
          <w:tcPr>
            <w:tcW w:w="1402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ЧВ-3. Поставка воды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84"/>
        <w:gridCol w:w="3062"/>
      </w:tblGrid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&lt;44&gt;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&lt;45&gt;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источников водоснабжения: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&lt;46&gt;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поверхностных &lt;47&gt;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подземных &lt;48&gt;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источников водоснабжения с утвержденными проектами зон санитарной охраны: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&lt;49&gt;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поверхностных &lt;50&gt;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подземных &lt;51&gt;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ресурсоснабжающих организаций &lt;52&gt;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rPr>
          <w:trHeight w:val="339"/>
        </w:trPr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Общий объем воды: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исходной воды из всех видов источников</w:t>
            </w:r>
            <w:r w:rsidRPr="003B05D8">
              <w:rPr>
                <w:rFonts w:eastAsia="Calibri"/>
                <w:color w:val="auto"/>
                <w:lang w:eastAsia="en-US"/>
              </w:rPr>
              <w:tab/>
              <w:t xml:space="preserve"> &lt;53&gt;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исходной воды из подземных источников &lt;54&gt;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исходной воды из поверхностных источников &lt;55&gt;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прошедшей очистку &lt;56&gt;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поданной в централизованную систему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водоснабжения &lt;57&gt;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поданной в централизованную систему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водоснабжения в сети питьевого водоснабжения &lt;58&gt;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поданной в централизованную систему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водоснабжения в сети технического водоснабжения &lt;59&gt;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Общие потери воды: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от подъема до подачи в сеть &lt;60&gt;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сетях &lt;61&gt;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Общий расход воды: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от подъема до подачи в сеть &lt;62&gt;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rPr>
          <w:trHeight w:val="655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сетях &lt;63&gt;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Объем реализации услуг питьевого водоснабжения: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&lt;64&gt;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 </w:t>
            </w:r>
            <w:r w:rsidRPr="003B05D8">
              <w:rPr>
                <w:rFonts w:eastAsia="Calibri"/>
                <w:color w:val="auto"/>
                <w:lang w:val="en-US" w:eastAsia="en-US"/>
              </w:rPr>
              <w:t>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&lt;65&gt;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rPr>
          <w:trHeight w:val="73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 </w:t>
            </w:r>
            <w:r w:rsidRPr="003B05D8">
              <w:rPr>
                <w:rFonts w:eastAsia="Calibri"/>
                <w:color w:val="auto"/>
                <w:lang w:val="en-US" w:eastAsia="en-US"/>
              </w:rPr>
              <w:t>II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&lt;66&gt;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прочим потребителям &lt;67&gt;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Тариф на питьевую воду без НДС: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25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 </w:t>
            </w:r>
            <w:r w:rsidRPr="003B05D8">
              <w:rPr>
                <w:rFonts w:eastAsia="Calibri"/>
                <w:color w:val="auto"/>
                <w:lang w:val="en-US" w:eastAsia="en-US"/>
              </w:rPr>
              <w:t>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&lt;68&gt;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 </w:t>
            </w:r>
            <w:r w:rsidRPr="003B05D8">
              <w:rPr>
                <w:rFonts w:eastAsia="Calibri"/>
                <w:color w:val="auto"/>
                <w:lang w:val="en-US" w:eastAsia="en-US"/>
              </w:rPr>
              <w:t>II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&lt;69&gt;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прочим потребителям &lt;70&gt;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Размер дебиторской задолженности перед ресурсоснабжающими организациями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>за поставленную питьевую воду: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28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&lt;71&gt;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29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население &lt;72&gt;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30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прочие потребители &lt;73&gt;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31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 &lt;74&gt;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кВт*ч/м.куб. 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32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&lt;75&gt;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кВт*ч/м.куб.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централизованных систем водоснабжения, в расчете на протяженность водопроводной сети в год &lt;76&gt;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единиц/км.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34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муниципальных образований без утвержденных схем водоснабжения &lt;77&gt;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35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утвержденных инвестиционных программ &lt;78&gt;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15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Объем финансовых средств, предусмотренных инвестиционными программами: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36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общий &lt;79&gt;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амортизации ресурсоснабжающих организаций &lt;80&gt;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37-1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расходов на капитальные вложения, возмещаемых за счет прибыли &lt;80-1&gt;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37-2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бюджетных средств (при наличии) &lt;80-2&gt;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37-3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прочих источников &lt;80-3&gt;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37-4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ресурсоснабжающих организаций с прибылью &lt;80-4&gt;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37-5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Общий объем прибыли &lt;80-5&gt;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37-6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ресурсоснабжающих организаций с убытками &lt;80-6&gt;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37-7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Общий объем убытков &lt;80-7&gt;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37-8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Общий объем амортизации ресурсоснабжающих организаций &lt;80-8&gt;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38</w:t>
            </w:r>
          </w:p>
        </w:tc>
        <w:tc>
          <w:tcPr>
            <w:tcW w:w="3207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Размер кредиторской задолженности ресурсоснабжающих организаций &lt;80-9&gt; </w:t>
            </w:r>
          </w:p>
        </w:tc>
        <w:tc>
          <w:tcPr>
            <w:tcW w:w="1469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ЧВ-4.Система водоснабжения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669"/>
        <w:gridCol w:w="3076"/>
      </w:tblGrid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&lt;81&gt;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&lt;82&gt;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объектов водозабора: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&lt;83&gt;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муниципальной собственности &lt;84&gt;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государственной собственности &lt;85&gt;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rPr>
          <w:trHeight w:val="343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частной собственности &lt;86&gt;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rPr>
          <w:trHeight w:val="365"/>
        </w:trPr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объектов водоподготовки: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&lt;87&gt;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муниципальной собственности &lt;88&gt;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государственной собственности &lt;89&gt;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частной собственности &lt;90&gt;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водонасосных объектов: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&lt;91&gt;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муниципальной собственности &lt;92&gt;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государственной собственности &lt;93&gt;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частной собственности &lt;94&gt;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Протяженность сетей водоснабжения: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&lt;95&gt;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муниципальной собственности &lt;96&gt;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государственной собственности &lt;97&gt;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частной собственности &lt;98&gt;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Проектная производительность объектов: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водоподготовки &lt;99&gt;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тыс.м.куб./сут.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водонасосных &lt;100&gt;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тыс.м.куб./сут.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Фактическая производительность объектов: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водоподготовки &lt;101&gt;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тыс.м.куб./сут.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водонасосных &lt;102&gt;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тыс.м.куб./сут.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объектов водоснабжения без установленных необходимых зон санитарной охраны &lt;103&gt;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источники водоснабжения: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&lt;104&gt;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&lt;105&gt;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25-1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&lt;105-1&gt;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25-2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&lt;105-2&gt;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перед поступлением в распределительную сеть: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&lt;106&gt;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&lt;107&gt;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&lt;107-1&gt;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&lt;107-2&gt;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водопроводная сеть: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28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&lt;108&gt;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39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&lt;109&gt;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676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иные объекты:</w:t>
            </w:r>
          </w:p>
        </w:tc>
      </w:tr>
      <w:tr w:rsidR="003B05D8" w:rsidRPr="003B05D8" w:rsidTr="0054720C"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30</w:t>
            </w:r>
          </w:p>
        </w:tc>
        <w:tc>
          <w:tcPr>
            <w:tcW w:w="3200" w:type="pct"/>
          </w:tcPr>
          <w:p w:rsidR="003B05D8" w:rsidRPr="003B05D8" w:rsidDel="00FD6931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&lt;110&gt;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rPr>
          <w:trHeight w:val="453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31</w:t>
            </w:r>
          </w:p>
        </w:tc>
        <w:tc>
          <w:tcPr>
            <w:tcW w:w="3200" w:type="pct"/>
          </w:tcPr>
          <w:p w:rsidR="003B05D8" w:rsidRPr="003B05D8" w:rsidDel="00FD6931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&lt;111&gt;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rPr>
          <w:trHeight w:val="453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31-1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&lt;111-1&gt;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rPr>
          <w:trHeight w:val="453"/>
        </w:trPr>
        <w:tc>
          <w:tcPr>
            <w:tcW w:w="32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31-2</w:t>
            </w:r>
          </w:p>
        </w:tc>
        <w:tc>
          <w:tcPr>
            <w:tcW w:w="3200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&lt;111-2&gt;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ЧВ-5. Состояние систем водоснабжения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765"/>
        <w:gridCol w:w="3076"/>
      </w:tblGrid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&lt;112&gt;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предлагается справочником </w:t>
            </w: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АИС «Реформа ЖКХ»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&lt;113&gt;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Амортизационный износ: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сетей водоснабжения &lt;114&gt;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объектов водозабора &lt;115&gt;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объектов водоподготовки &lt;116&gt;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водонасосных объектов &lt;117&gt;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Физический износ: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сетей водоснабжения &lt;118&gt;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объектов водозабора &lt;119&gt;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объектов водоподготовки &lt;120&gt;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водонасосных объектов &lt;121&gt;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</w:tr>
      <w:tr w:rsidR="003B05D8" w:rsidRPr="003B05D8" w:rsidTr="0054720C">
        <w:tc>
          <w:tcPr>
            <w:tcW w:w="5000" w:type="pct"/>
            <w:gridSpan w:val="3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Число аварий, повреждений и иных технологических нарушений, повлекших перерывы в подаче воды, за предыдущий год:</w:t>
            </w:r>
          </w:p>
        </w:tc>
      </w:tr>
      <w:tr w:rsidR="003B05D8" w:rsidRPr="003B05D8" w:rsidTr="0054720C">
        <w:trPr>
          <w:trHeight w:val="649"/>
        </w:trPr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объектах водоснабжения &lt;122&gt;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7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24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сетях водоснабжения &lt;123&gt; </w:t>
            </w:r>
          </w:p>
        </w:tc>
        <w:tc>
          <w:tcPr>
            <w:tcW w:w="1476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единиц/км.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ЧВ-6. Эксплуатация систем водоснабжения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115"/>
        <w:gridCol w:w="4769"/>
      </w:tblGrid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&lt;124&gt;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&lt;125&gt;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предлагается справочником АИС «Реформа ЖКХ»</w:t>
            </w:r>
          </w:p>
        </w:tc>
      </w:tr>
      <w:tr w:rsidR="003B05D8" w:rsidRPr="003B05D8" w:rsidTr="0054720C">
        <w:trPr>
          <w:trHeight w:val="397"/>
        </w:trPr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4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объектов водозабора: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бесхозяйных &lt;126&gt;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резерве &lt;127&gt;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государственных унитарных предприятий &lt;128&gt;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муниципальных унитарных предприятий &lt;129&gt;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на праве аренды &lt;130&gt;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в рамках концессионного соглашения &lt;131&gt;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4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объектов водоподготовки: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бесхозяйных &lt;132&gt;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резерве &lt;133&gt;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государственных унитарных предприятий &lt;134&gt;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муниципальных унитарных предприятий &lt;135&gt;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на праве аренды &lt;136&gt;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в рамках концессионного соглашения &lt;137&gt;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4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водонасосных объектов: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бесхозяйных &lt;138&gt;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резерве &lt;139&gt;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17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государственных унитарных предприятий &lt;140&gt;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муниципальных унитарных предприятий &lt;141&gt;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на праве аренды &lt;142&gt;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в рамках концессионного соглашения &lt;143&gt;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742" w:type="pct"/>
            <w:gridSpan w:val="2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Протяженность сетей водоснабжения: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80"/>
                <w:tab w:val="center" w:pos="494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бесхозяйных &lt;144&gt;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резерве &lt;145&gt;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находящихся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эксплуатации государственных унитарных предприятий &lt;146&gt;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находящихся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эксплуатации муниципальных унитарных предприятий &lt;147&gt;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находящихся в эксплуатации на праве аренды &lt;148&gt;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  <w:tr w:rsidR="003B05D8" w:rsidRPr="003B05D8" w:rsidTr="0054720C">
        <w:tc>
          <w:tcPr>
            <w:tcW w:w="25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2454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находящихся в эксплуатации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рамках концессионного соглашения &lt;149&gt; </w:t>
            </w:r>
          </w:p>
        </w:tc>
        <w:tc>
          <w:tcPr>
            <w:tcW w:w="2288" w:type="pct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км.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>________________________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Примечания.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&lt;1&gt; Комитету по жилищно-коммунальному хозяйству Ленинградской области, участвующему в федеральном проекте «Чистая вода», утвержденном протоколом заседания проектного комитета по национальному проекту «Экология» от 21 декабря 2018 г. № 3 (далее – федеральный проект «Чистая вода»), при заполнении форм ввода данных ЧВ-1-ЧВ-6 указывать показатели за предшествующий год по муниципальным образованиям, входящим в состав Ленинградской области, сформированные на основании данных мониторинга оценки состояния объектов систем водоснабжения, в том числе на предмет соответствия установленным показателям качества и безопасности питьевого водоснабжения (далее соответственно – мониторинг, оценка), размещенным им в автоматизированной информационной системе «Реформа ЖКХ» (далее – АИС «Реформа ЖКХ»), путем заполнения предусмотренных этой системой форм ввода данных ФВ-ОИ «Объект инфраструктуры», ФВ-П «Потребитель», ФВ-РСО «Ресурсоснабжающая организация», ФВ-И «Источник».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&lt;2&gt; В графе 1 ЧВ-1 отражать наименование субъекта Российской Федерации, участвующего в федеральном проекте «Чистая вода», </w:t>
      </w:r>
      <w:r w:rsidRPr="003B05D8">
        <w:rPr>
          <w:color w:val="auto"/>
          <w:sz w:val="28"/>
          <w:szCs w:val="28"/>
        </w:rPr>
        <w:t>утвержденном протоколом заседания проектного комитета по национальному проекту «Экология» от 21 декабря 2018 г. № 3.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&lt;3&gt; В графе 2 ЧВ-1 отражать число муниципальных образований по графе 2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&lt;4&gt; В графе 3 ЧВ-1 отражать количество муниципальных образований, обеспеченных централизованными системами водоснабжения общее из графы 4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&lt;5&gt; В графе 4 ЧВ-1 отражать численность населения из графы 5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&lt;6&gt; В графе 5 ЧВ-1 отражать численность населения из графы 6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&lt;7&gt; В графе 6 ЧВ-1 отражать численность населения из графы 7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&lt;8&gt; В графе 7 ЧВ-1 отражать численность населения из графы 8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&lt;9&gt; В графе 8 ЧВ-1 отражать численность населения из графы 9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&lt;10&gt; В графе 9 ЧВ-1 отражать среднюю долю населения муниципального образования, обеспеченного качественной питьевой водой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систем централизованного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&lt;11&gt; В графе 10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22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&lt;12&gt; В графе 11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&lt;12-1&gt; В графе 11-1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23-1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&lt;12-2&gt; В графе 11-2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23-2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&lt;13&gt; В графе 12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22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&lt;14&gt; В графе 13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&lt;14-1&gt; В графе 13-1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23-1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&lt;14-2&gt; В графе 13-2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23-2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&lt;15&gt; В графе 14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24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&lt;16&gt; В графе 15 ЧВ-1 отражать информацию о качестве питьевой воды (средний по муниципальным образованиям показатель) из графы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25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&lt;17&gt; В графе 16 ЧВ-1 отражать информацию об общем количестве источников водоснабжения из графы 3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&lt;18&gt; В графе 17 ЧВ-1 отражать информацию о количестве поверхностных источников водоснабжения из графы 5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&lt;19&gt; В графе 18 ЧВ-1 отражать информацию о количестве подземных источников водоснабжения из графы 5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&lt;20&gt; В графе 19 ЧВ-1 отражать общее количество организаций, осуществляющих водоснабжение в соответствии с Федеральным законом от 7 декабря 2011 г. № 416-ФЗ «О водоснабжении и водоотведении»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на территории субъекта Российской Федерации (далее – ресурсоснабжающие организации) из графы 3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&lt;21&gt; В графе 20 ЧВ-1 отражать количество ресурсоснабжающих организаций из графы 33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&lt;22&gt; В графе 1 ЧВ-2 отражать наименование субъекта Российской Федерации, участвующего в оценке объектов систем централизованного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&lt;23&gt; В графе 2 ЧВ-2 отражать число муниципальных образований по графе 3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&lt;24&gt; В графе 3 ЧВ-2 отражать общее количество централизованных систем водоснабжения из графы 4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&lt;25&gt; В графе 4 ЧВ-2 отражать общую численность населения из графы 5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&lt;26&gt; В графе 5 ЧВ-2 отражать общую численность населения из графы 6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&lt;27&gt; В графе 6 ЧВ-2 отражать численность населения из графы 7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&lt;28&gt; В графе 7 ЧВ-2 отражать численность населения из графы 8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&lt;29&gt; В графе 8 ЧВ-2 отражать численность населения из графы 9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&lt;30&gt; В графе 9 ЧВ-2 отражать общая численность населения из графы 10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&lt;31&gt; В графе 10 ЧВ-2 я отражать численность населения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графы 11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&lt;32&gt; В графе 11 ЧВ-2 отражать численность населения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графы 12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&lt;33&gt; В графе 12 ЧВ-2 отражать численность населения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графы 13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&lt;34&gt; В графе 13 ЧВ-2 отражать численность населения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графы 14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&lt;35&gt; В графе 14 ЧВ-2 отражать численность населения численность населения из графы 15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&lt;36&gt; В графе 15 ЧВ-2 отражать численность населения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из графы 16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&lt;37&gt; В графе 16 ЧВ-2 отражать численность населения численность населения из графы 17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&lt;38&gt; В графе 17 ЧВ-2 отражать численность населения численность населения из графы 18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&lt;39&gt; В графе 18 ЧВ-2 отражать численность населения численность населения из графы 19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&lt;40&gt; В графе 19 ЧВ-2 отражать численность населения численность населения из графы 20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&lt;41&gt; В графе 20 ЧВ-2 отражать численность населения численность населения из графы 21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&lt;42&gt; В графе 21 ЧВ-2 отражать информацию о фактическом среднесуточном потреблении питьевой воды населением муниципального образования, сложившемся на предыдущий год, с учетом объема реализации услуг питьевого водоснабжения населению на предыдущий год и численности населения, обеспеченного питьевой водой из централизованных систем водоснабжения.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Для расчета показателя графы 21 ЧВ-2 сумму показателей граф 23 – 24 формы мониторинга ФВ-РСО, размещенной в АИС «Реформа ЖКХ», поделить на показатель графы 13 формы мониторинга ФВ-П, размещенной в АИС «Реформа ЖКХ», и затем разделить полученный показатель на 365.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&lt;43&gt; В графе 22 ЧВ-2 отражать долю населения, обеспеченного в муниципальном образовании качественной питьевой водой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из систем централизованного водоснабжения.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&lt;44&gt; В графе 1 ЧВ-3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&lt;45&gt; В графе 2 ЧВ-3 отражать муниципальные образования, входящие в состав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&lt;46&gt; В графе 3 ЧВ-3 указывается информация об общем количестве источников водоснабжения из графы 3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&lt;47&gt; В графе 4 ЧВ-3 отражать информацию о количестве поверхностных источников водоснабжения из графы 5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&lt;48&gt; В графе 5 ЧВ-3 отражать информацию о количестве подземных источников водоснабжения из графы 5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&lt;49&gt; В графе 6 ЧВ-3 отражать информацию об общем количестве источников водоснабжения из графы 17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&lt;50&gt; В графе 7 ЧВ-3 отражать информацию о количестве поверхностных источников водоснабжения из графы 17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&lt;51&gt; В графе 8 ЧВ-3 отражать информацию о количестве подземных источников водоснабжения из графы 17 формы мониторинга ФВ-И,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&lt;52&gt; В графе 9 ЧВ-3 отражать общее количество ресурсоснабжающих организаций из графы 3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&lt;53&gt; В графе 10 ЧВ-3 отражать общий объем воды из графы 6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&lt;54&gt; В графе 11 ЧВ-3 отражать общий объем воды из графы 7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&lt;55&gt; В графе 12 ЧВ-3 отражать общий объем воды из графы 8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&lt;56&gt; В графе 13 ЧВ-3 отражать общий объем воды из графы 11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&lt;57&gt; В графе 14 ЧВ-3 отражать общий объем воды из графы 12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&lt;58&gt; В графе 15 ЧВ-3 отражать общий объем воды из графы 13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&lt;59&gt; В графе 16 ЧВ-3 отражать общий объем воды из графы 14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&lt;60&gt; В графе 17 ЧВ-3 отражать общие потери воды ресурсоснабжающих организаций из графы 20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&lt;61&gt; В графе 18 ЧВ-3 отражать общие потери воды ресурсоснабжающих организаций из графы 21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&lt;62&gt; В графе 19 ЧВ-3 отражать общий расход воды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(на собственные нужды) ресурсоснабжающих организаций из графы 18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&lt;63&gt; В графе 20 ЧВ-3 отражать общий расход воды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(на собственные нужды) ресурсоснабжающих организациями из графы 19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&lt;64&gt; В графе 21 ЧВ-3 отражать общий объем услуг питьевого водоснабжения из графы 22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&lt;65&gt; В графе 22 ЧВ-3 отражать общий объем услуг питьевого водоснабжения из графы 23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&lt;66&gt; В графе 23 ЧВ-3 отражать общий объем услуг питьевого водоснабжения из графы 24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&lt;67&gt; В графе 24 ЧВ-3 отражать общий объем услуг питьевого водоснабжения из графы 25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&lt;68&gt; В графе 25 ЧВ-3 отражать средний по муниципальному образованию тариф на питьевую воду из графы 26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&lt;69&gt; В графе 26 ЧВ-3 отражать средний по муниципальному образованию тариф на питьевую воду из графы 27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&lt;70&gt; В графе 27 ЧВ-3 отражать средний по муниципальному образованию тариф на питьевую воду из графы 28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&lt;71&gt; В графе 28 ЧВ-3 отражать размер дебиторской задолженности из графы 29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&lt;72&gt; В графе 29 ЧВ-3 отражать размер дебиторской задолженности из графы 30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&lt;73&gt; В графе 30 ЧВ-3 отражать размер дебиторской задолженности из графы 31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&lt;74&gt; В графе 31 ЧВ-3 отражать показатель энергетической эффективности технологического процесса транспортировки питьевой воды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муниципальному образованию. Для определения значения этого показателя сумму значений показателей графы 20 формы мониторинга ФВ-ОИ, размещенной в АИС «Реформа ЖКХ», разделить на общее количество объектов инфраструктуры, задействованных в транспортировке питьевой воды, указанное в графе 5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&lt;75&gt; В графе 32 ЧВ-3 отражать средний по муниципальному образованию показатель энергетической эффективности технологического процесса подготовки питьевой воды. Для определения значения этого показателя сумму значений показателей графы 20 формы мониторинга ФВ-ОИ, размещенной в АИС «Реформа ЖКХ», разделить на общее количество объектов инфраструктуры, задействованных в водоподготовке, указанное в графе 5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&lt;76&gt; В графе 33 ЧВ-3 отражать общий по муниципальному образованию показатель надежности и бесперебойности водоснабжения из графы 36 формы мониторинга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&lt;77&gt; В графе 34 ЧВ-3 отражать количество муниципальных образований субъекта Российской Федерации, на территории которых на предыдущий год утверждены схемы водоснабжения в установленном законодательством порядке по графам 28-29 формы мониторинга ФВ-П,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&lt;78&gt; В графе 35 ЧВ-3 отражать информацию о количестве утвержденных инвестиционных программ ресурсоснабжающих организации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графе 37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&lt;79&gt; В графе 36 ЧВ-3 отражать информацию об общем объеме финансирования инвестиционных программ по графе 39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&lt;80&gt; В графе 37 ЧВ-3 отражать информацию об объеме финансирования инвестиционных программ (за счет амортизации ресурсоснабжающих организаций) по графе 40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&lt;80-1&gt; В графе 37-1 ЧВ-3 отражать информацию об объеме финансирования инвестиционных программ (за счет расходов на капитальные вложения,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возмещаемых за счет прибыли ресурсоснабжающей организации)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графе 40-1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&lt;80-2&gt; В графе 37-2 ЧВ-3 отражать информацию об объеме финансирования инвестиционных программ (за счет бюджетных средств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при наличии таких расходов) по графе 40-2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&lt;80-3&gt; В графе 37-3 ЧВ-3 отражать информацию об объеме финансирования инвестиционных программ (за счет прочих источников) по графе 40-3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&lt;80-4&gt; В графе 37-4 ЧВ-3 отражать информацию о количестве ресурсоснабжающих организаций с прибылью за предыдущий год, по графе 40-4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&lt;80-5&gt; В графе 37-5 ЧВ-3 отражать информацию о размере прибыли ресурсоснабжающих организаций, по графе 40-4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&lt;80-6&gt; В графе 37-6 ЧВ-3 отражать информацию о количестве ресурсоснабжающих организаций с убытками за предыдущий год, по графе 40-5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&lt;80-7&gt; В графе 37-7 ЧВ-3 отражать информацию о размере убытков ресурсоснабжающих организаций по графе 40-5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&lt;80-7&gt; В графе 37-7 ЧВ-3 отражать информацию о размере убытков по графе 40-5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&lt;80-8&gt; В графе 37-8 ЧВ-3 отражать информацию о размере накопленной амортизации ресурсоснабжающих организаций по графе 40-6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&lt;80-9&gt; В графе 38 ЧВ-3 отражать информацию об общем размере кредиторской задолженности ресурсоснабжающих организаций по графе 41 ФВ-РСО,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&lt;81&gt; В графе 1 ЧВ-4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&lt;82&gt; В графе 2 ЧВ-4 отражать муниципальные образования, входящие в состав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&lt;83&gt; В графе 3 ЧВ-4 отражать общее количество объектов водозабора из графы 6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&lt;84&gt; В графе 4 ЧВ-4 отражать общее количество объектов водозабора, находящихся в муниципальной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&lt;85&gt; В графе 5 ЧВ-4 отражать общее количество объектов водозабора, находящихся в государственной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&lt;86&gt; В графе 6 ЧВ-4 отражать общее количество объектов водозабора, находящихся в частной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&lt;87&gt; В графе 7 ЧВ-4 отражать общее количество объектов водоподготовки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&lt;88&gt; В графе 8 ЧВ-4 отражать общее количество объектов водоподготовки, находящихся в муниципальной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&lt;89&gt; В графе 9 ЧВ-4 отражать общее количество объектов водоподготовки, находящихся в государственной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&lt;90&gt; В графе 10 ЧВ-4 отражать общее количество объектов водоподготовки, находящихся в частной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&lt;91&gt; В графе 11 ЧВ-4 отражать общее количество водонасосных объектов по графе 11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&lt;92&gt; В графе 12 ЧВ-4 </w:t>
      </w:r>
      <w:bookmarkStart w:id="2" w:name="OLE_LINK1"/>
      <w:r w:rsidRPr="003B05D8">
        <w:rPr>
          <w:rFonts w:eastAsia="Calibri"/>
          <w:color w:val="auto"/>
          <w:sz w:val="28"/>
          <w:szCs w:val="28"/>
          <w:lang w:eastAsia="en-US"/>
        </w:rPr>
        <w:t>отражать</w:t>
      </w:r>
      <w:bookmarkEnd w:id="2"/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общее количество водонасосных объектов, находящихся в муниципальной собственности)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&lt;93&gt; В графе 13 ЧВ-4 отражать общее количество водонасосных объектов, находящихся в государственной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&lt;94&gt; В графе 14 ЧВ-4 отражать общее количество водонасосных объектов, находящихся в частной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&lt;95&gt; В графе 15 ЧВ-4 отражать общую протяженность сетей водоснабжения по гр.10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&lt;96&gt; В графе 16 ЧВ-4 указывается общая по муниципальному образованию протяженность сетей водоснабжения, находящихся в муниципальной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&lt;97&gt; В графе 17 ЧВ-4 отражать общую по муниципальному образованию протяженность сетей водоснабжения, находящихся в государственной собственности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&lt;98&gt; В графе 18 ЧВ-4 отражать общую по муниципальному образованию протяженность сетей водоснабжения, находящихся в частной собственности, по графе 10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&lt;99&gt; В графе 19 ЧВ-4 отражать общую проектную производительность объектов водоподготовки из графы 15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&lt;100&gt; В графе 20 ЧВ-4 отражать общую проектную производительность водонасосных объектов из графы 15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&lt;101&gt; В графе 21 ЧВ-4 отражать общую фактическую производительность объектов водоподготовки из графы 16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&lt;102&gt; В графе 22 ЧВ-4 отражать общую фактическую производительность водонасосных объектов из графы 16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&lt;103&gt; В графе 23 ЧВ-4 отражать общее количество объектов централизованных систем водоснабжения без санитарных зон охраны, необходимых в соответствии с законодательством о санитарно-эпидемиологическом благополучии населения, по сумме значений «нет» из графы 14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ФВ-ОИ, размещенной в АИС «Реформа ЖКХ».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&lt;104&gt; В графе 24 ЧВ-4 отражать информацию о качестве питьевой воды за предыдущий год, определенной на источниках водоснабжения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по санитарно-химическим показателям в соответствии с Методикой оценки повышения качества питьевой воды (далее – Методика) после ее утверждения Федеральной службой по надзору в сфере защиты прав потребителей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благополучия человека (далее – Роспотребнадзор) в соответствии с пунктом 4.1 приложения № 1 к федеральному проекту «Чистая вода» (далее – План мероприятий по реализации федерального проекта «Чистая вода»).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&lt;105&gt; В графе 25 ЧВ-4 отражать информацию о качестве питьевой воды за предыдущий год, определенной на источниках водоснабжения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по микробиологическим показателям в соответствии с Методикой после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&lt;105-1&gt; В графе 25-1 ЧВ-4 отражать информацию о качестве питьевой воды за предыдущий год, определенной на источниках водоснабжения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&lt;105-2&gt; В графе 25-2 ЧВ-4 отражать информацию о качестве питьевой воды за предыдущий год, определенной на источниках водоснабжения по радиологическим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&lt;106&gt; В графе 26 ЧВ-4 отражать информацию о качестве питьевой воды за предыдущий год, определенной перед поступлением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распределительную сеть по санитарно-химическим показателям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&lt;107&gt; В графе 27 ЧВ-4 отражать информацию о качестве питьевой воды за предыдущий год, определенной перед поступлением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распределительную сеть по микробиологическим показателям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&lt;107-1&gt; В графе 27-1 ЧВ-4 отражать информацию о качестве питьевой воды за предыдущий год, определенной перед поступлением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распределительную сеть по паразитологическим показателям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&lt;107-2&gt; В графе 27-2 ЧВ-4 отражать информацию о качестве питьевой воды за предыдущий год, определенной перед поступлением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в распределительную сеть по радиологическим показателям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&lt;108&gt; В графе 28 ЧВ-4 отражать информацию о качестве питьевой воды за предыдущий год, определенной в водопроводной сети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по санитарно-химическим показателям в соответствии с Методикой после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&lt;109&gt; В графе 29 ЧВ-4 отражать информацию о качестве питьевой воды за предыдущий год, определенной в водопроводной сети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по микробиологическим показателям в соответствии с Методикой после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&lt;110&gt; В графе 30 ЧВ-4 отражать информацию о качестве питьевой воды за предыдущий год, определенной на иных объектах по санитарно-химическим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&lt;111&gt; В графе 31 ЧВ-4 р отражать информацию о качестве питьевой воды за предыдущий год, определенной на иных объектах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 xml:space="preserve">по микробиологическим показателям в соответствии с Методикой после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&lt;111-1&gt; В графе 31-1 ЧВ-4  отражать информацию о качестве питьевой воды за предыдущий год, определенной на иных объектах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&lt;111-2&gt; В графе 31-2 ЧВ-4 отражать информацию о качестве питьевой воды за предыдущий год, определенной на иных объектах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&lt;112&gt; В графе 1 ЧВ-5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&lt;113&gt; В графе 2 ЧВ-5 отражать муниципальные образования, входящие в состав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&lt;114&gt; В графе 3 ЧВ-5 отражать амортизационный износ сетей водоснабжения, среднерасчетный из графы 17 формы мониторинга ФВ-ОИ, размещенной в АИС «Реформа ЖКХ», по сетям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&lt;115&gt; В графе 4 ЧВ-5 отражать амортизационный износ объектов водозабора, среднерасчетный из графы 17 формы мониторинга ФВ-ОИ, размещенной в АИС «Реформа ЖКХ», по объектам водозабора.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&lt;116&gt; В графе 5 ЧВ-5 отражать амортизационный износ объектов водоподготовки, среднерасчетный из графы 17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ЖКХ», по объектам водоподготовки.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&lt;117&gt; В графе 6 ЧВ-5 отражать амортизационный износ водонасосных объектов, среднерасчетный из графы 17 формы мониторинга ФВ-ОИ, размещенной в АИС «Реформа ЖКХ», по водонасосным объектам.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&lt;118&gt; В графе 7 ЧВ-5 отражать физический износ сетей водоснабжения, среднерасчетный из графы 18 формы мониторинга ФВ-ОИ, размещенной в АИС «Реформа ЖКХ», по сетям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&lt;119&gt; В графе 8 ЧВ-5 отражать физический износ объектов водозабора среднерасчетный, из графы 18 формы мониторинга ФВ-ОИ, размещенной в АИС «Реформа ЖКХ», по объектам водозабора, (проценты);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&lt;120&gt; В графе 9 ЧВ-5 отражать физический износ объектов водоподготовки, среднерасчетный из графы 18 формы мониторинга ФВ-ОИ, размещенной в АИС «Реформа ЖКХ», по объектам водоподготовки.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&lt;121&gt; В графе 10 ЧВ-5 отражать физический износ водонасосных объектов, среднерасчетный из графы 18 формы мониторинга ФВ-ОИ, размещенной в АИС «Реформа ЖКХ», по водонасосным объектам.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&lt;122&gt; В графе 11 ЧВ-5 отражать общее число аварий, повреждений и иных технологических нарушений, повлекших перерывы в подаче воды, за предыдущий год на объектах водоснабжения, из графы 19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&lt;123&gt; В графе 12 ЧВ-5 отражать общее число аварий, повреждений и иных технологических нарушений, повлекших перерывы в подаче воды, за предыдущий год на сетях водоснабжения, из графы 19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&lt;124&gt; В графе 1 ЧВ-6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&lt;125&gt; В графе 2 ЧВ-6 отражать муниципальные образования, входящие в состав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&lt;126&gt; В графе 3 ЧВ-6 отражать информацию о количестве бесхозяйных объектов водозабора из графы 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&lt;127&gt; В графе 4 ЧВ-6 отражать информацию о количестве объектов водозабора, находящихся в резерве, из графы 9 формы мониторинга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&lt;128&gt; В графе 5 ЧВ-6 отражать информацию о количестве объектов водозабора, находящихся в эксплуатации государственных унитарных предприятий, из гр.12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&lt;129&gt; В графе 6 ЧВ-6 отражать информацию о количестве объектов водозабора, находящихся в эксплуатации муниципальных унитарных предприятий, из гр.12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&lt;130&gt; В графе 7 ЧВ-6 отражать информацию о количестве объектов водозабора, находящихся в эксплуатации на праве аренды,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&lt;131&gt; В графе 8 ЧВ-6 отражать информацию о количестве объектов водозабора, находящихся в эксплуатации в рамках концессионного соглашения,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&lt;132&gt; В графе 9 ЧВ-6 отражать информацию о количестве бесхозяйных объектов водоподготовки, из гр.9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&lt;133&gt; В графе 10 ЧВ-6 отражать информацию о количестве объектов водоподготовки, находящихся в резерве, из графы 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&lt;134&gt; В графе 11 ЧВ-6 отражать информацию о количестве объектов водоподготовки, находящихся в эксплуатации государственных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&lt;135&gt; В графе 12 ЧВ-6 отражать информацию о количестве объектов водоподготовки, находящихся в эксплуатации муниципальных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&lt;136&gt; В графе 13 ЧВ-6 отражать информацию о количестве объектов водоподготовки, находящихся в эксплуатации на праве аренды,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&lt;137&gt; В графе 14 ЧВ-6 отражать информацию о количестве объектов водоподготовки, находящихся в эксплуатации в рамках концессионного соглашения,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&lt;138&gt; В графе 15 ЧВ-6 отражать информацию о количестве бесхозяйных водонасосных объектов, из гр.9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&lt;139&gt; В графе 16 ЧВ-6 отражать информацию о количестве водонасосных объектов, находящихся в резерве, из графы 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&lt;140&gt; В графе 17 ЧВ-6 отражать информацию о количестве водонасосных объектов, находящихся в эксплуатации государственных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&lt;141&gt; В графе 18 ЧВ-6 отражать информацию о количестве водонасосных объектов, находящихся в эксплуатации муниципальных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&lt;142&gt; В графе 19 ЧВ-6 отражать информацию о количестве водонасосных объектов, находящихся в эксплуатации на праве аренды, из граф 12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&lt;143&gt; В графе 20 ЧВ-6 отражать информацию о количестве водонасосных объектов, находящихся в эксплуатации в рамках концессионного соглашения,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&lt;144&gt; В графе 21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бесхозяйных сетей водоснабжения из графы 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&lt;145&gt; В графе 22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сетей водоснабжения, находящихся в резерве, из графы 9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&lt;146&gt; В графе 23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сетей водоснабжения, находящихся в эксплуатации государственных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&lt;147&gt; В графе 24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сетей водоснабжения, находящихся в эксплуатации муниципальных унитарных предприятий, из графы 12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&lt;148&gt; В графе 25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сетей водоснабжения, находящихся в эксплуатации на праве аренды,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&lt;149&gt; В графе 26 ЧВ-6 отражать информацию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о протяженности сетей водоснабжения, находящихся в эксплуатации в рамках концессионного соглашения, из граф 12 и 13 формы мониторинга ФВ-ОИ, размещенной в АИС «Реформа ЖКХ».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eastAsia="Calibri"/>
          <w:color w:val="auto"/>
          <w:sz w:val="28"/>
          <w:szCs w:val="28"/>
          <w:lang w:eastAsia="en-US"/>
        </w:rPr>
        <w:sectPr w:rsidR="003B05D8" w:rsidRPr="003B05D8" w:rsidSect="0054720C">
          <w:pgSz w:w="11906" w:h="16838"/>
          <w:pgMar w:top="1134" w:right="567" w:bottom="1134" w:left="1134" w:header="568" w:footer="708" w:gutter="0"/>
          <w:pgNumType w:start="1"/>
          <w:cols w:space="708"/>
          <w:titlePg/>
          <w:docGrid w:linePitch="360"/>
        </w:sect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lastRenderedPageBreak/>
        <w:t>Приложение № 2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к приказу комитета по</w:t>
      </w:r>
    </w:p>
    <w:p w:rsidR="003B05D8" w:rsidRPr="003B05D8" w:rsidRDefault="003B05D8" w:rsidP="003B05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 xml:space="preserve"> жилищно-коммунальному хозяйству Ленинградской области о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порядке проведения оценка состояния объектов водоснабжения  организациями, предприятиями и муниципальными образованиями обеспечивающих потребителей Ленинградской области водоснабжением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62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 xml:space="preserve"> в целях обеспечения реализации федерального проекта «Чистая вода»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678"/>
        <w:jc w:val="center"/>
        <w:rPr>
          <w:color w:val="auto"/>
          <w:sz w:val="28"/>
          <w:szCs w:val="28"/>
        </w:rPr>
      </w:pPr>
      <w:r w:rsidRPr="003B05D8">
        <w:rPr>
          <w:color w:val="auto"/>
          <w:sz w:val="28"/>
          <w:szCs w:val="28"/>
        </w:rPr>
        <w:t>Форма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color w:val="auto"/>
          <w:sz w:val="28"/>
          <w:szCs w:val="28"/>
          <w:lang w:eastAsia="en-US"/>
        </w:rPr>
        <w:t>Информация, полученная в ходе проведения мониторинга оценки состояния объектов систем водоснабжения, в том числе на соответствие установленным законодательством Российской Федерации показателям качества и безопасности питьевого водоснабжения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eastAsia="Calibri"/>
          <w:b/>
          <w:bCs/>
          <w:i/>
          <w:color w:val="auto"/>
          <w:lang w:eastAsia="en-US"/>
        </w:rPr>
      </w:pPr>
      <w:r w:rsidRPr="003B05D8">
        <w:rPr>
          <w:rFonts w:eastAsia="Calibri"/>
          <w:b/>
          <w:bCs/>
          <w:i/>
          <w:color w:val="auto"/>
          <w:sz w:val="28"/>
          <w:szCs w:val="28"/>
          <w:lang w:eastAsia="en-US"/>
        </w:rPr>
        <w:t>ФВ-ОИ</w:t>
      </w:r>
      <w:r w:rsidRPr="003B05D8">
        <w:rPr>
          <w:rFonts w:eastAsia="Calibri"/>
          <w:bCs/>
          <w:i/>
          <w:color w:val="auto"/>
          <w:sz w:val="28"/>
          <w:szCs w:val="28"/>
          <w:lang w:eastAsia="en-US"/>
        </w:rPr>
        <w:t xml:space="preserve">. </w:t>
      </w:r>
      <w:r w:rsidRPr="003B05D8">
        <w:rPr>
          <w:rFonts w:eastAsia="Calibri"/>
          <w:b/>
          <w:bCs/>
          <w:i/>
          <w:color w:val="auto"/>
          <w:sz w:val="28"/>
          <w:szCs w:val="28"/>
          <w:lang w:eastAsia="en-US"/>
        </w:rPr>
        <w:t>Объект инфраструктуры</w:t>
      </w:r>
      <w:r w:rsidRPr="003B05D8">
        <w:rPr>
          <w:rFonts w:eastAsia="Calibri"/>
          <w:bCs/>
          <w:i/>
          <w:color w:val="auto"/>
          <w:lang w:eastAsia="en-US"/>
        </w:rPr>
        <w:t xml:space="preserve"> &lt;1&gt;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68"/>
      </w:tblGrid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Формат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val="en-US" w:eastAsia="en-US"/>
              </w:rPr>
            </w:pPr>
            <w:r w:rsidRPr="003B05D8">
              <w:rPr>
                <w:rFonts w:eastAsia="Calibri"/>
                <w:bCs/>
                <w:color w:val="auto"/>
                <w:lang w:eastAsia="en-US"/>
              </w:rPr>
              <w:t>Наименование субъекта Российской Федерации</w:t>
            </w:r>
            <w:r w:rsidRPr="003B05D8">
              <w:rPr>
                <w:rFonts w:eastAsia="Calibri"/>
                <w:bCs/>
                <w:color w:val="auto"/>
                <w:lang w:val="en-US" w:eastAsia="en-US"/>
              </w:rPr>
              <w:t xml:space="preserve"> &lt;2&gt;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  <w:r w:rsidRPr="003B05D8">
              <w:rPr>
                <w:rFonts w:eastAsia="Calibri"/>
                <w:color w:val="auto"/>
                <w:vertAlign w:val="superscript"/>
                <w:lang w:eastAsia="en-US"/>
              </w:rPr>
              <w:footnoteReference w:id="3"/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val="en-US" w:eastAsia="en-US"/>
              </w:rPr>
            </w:pPr>
            <w:r w:rsidRPr="003B05D8">
              <w:rPr>
                <w:rFonts w:eastAsia="Calibri"/>
                <w:bCs/>
                <w:color w:val="auto"/>
                <w:lang w:eastAsia="en-US"/>
              </w:rPr>
              <w:t>Наименование муниципального образования</w:t>
            </w:r>
            <w:r w:rsidRPr="003B05D8">
              <w:rPr>
                <w:rFonts w:eastAsia="Calibri"/>
                <w:bCs/>
                <w:color w:val="auto"/>
                <w:lang w:val="en-US" w:eastAsia="en-US"/>
              </w:rPr>
              <w:t xml:space="preserve"> &lt;3&gt;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Принадлежность к централизованной системе водоснабжения &lt;4&gt;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Наименование объекта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&lt;5&gt;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Тип объекта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&lt;6&gt;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Адрес объекта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&lt;7&gt;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Год постройки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&lt;8&gt;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дата, (гггг)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Год ввода в эксплуатацию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&lt;9&gt;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дата, (гггг)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Статус объекта 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&lt;10&gt;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Собственник объекта коммунальной инфраструктуры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&lt;11&gt;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регистрации права собственности на объект &lt;12&gt;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Организация, эксплуатирующая объект коммунальной инфраструктуры &lt;13&gt;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Основание эксплуатации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&lt;14&gt;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rPr>
          <w:trHeight w:val="620"/>
        </w:trPr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зоны установленной санитарной охраны объекта &lt;15&gt;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отметка о наличии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Проектные параметры объекта (производительность, протяженность сетей) &lt;16&gt;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м.куб./сут. или км.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Фактические параметры объекта (производительность, протяженность сетей) &lt;17&gt;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м.куб./сут. или км.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Амортизационный износ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&lt;18&gt;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Физический износ</w:t>
            </w:r>
            <w:r w:rsidRPr="003B05D8">
              <w:rPr>
                <w:rFonts w:eastAsia="Calibri"/>
                <w:color w:val="auto"/>
                <w:lang w:val="en-US" w:eastAsia="en-US"/>
              </w:rPr>
              <w:t xml:space="preserve"> &lt;19&gt;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36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  <w:r w:rsidRPr="003B05D8">
              <w:rPr>
                <w:rFonts w:eastAsia="Calibri"/>
                <w:color w:val="auto"/>
                <w:lang w:eastAsia="en-US"/>
              </w:rPr>
              <w:tab/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Число аварий, повреждений и иных технологических нарушений, повлекших перерывы в подаче воды &lt;20&gt;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Удельный расход э/энергии в технологическом процессе подготовки либо транспортировки воды &lt;21&gt;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кВт*ч./ м.куб.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Компоновка объекта &lt;22&gt;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Стадии процесса водоподготовки &lt;23&gt;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тех.регламента работы сооружений водоподготовки &lt;24&gt;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отметка о наличии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Используемый реагент или метод обеззараживания питьевой воды &lt;25&gt;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Среднее время локализации нештатных ситуаций &lt;26&gt;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минут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&lt;27&gt;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&lt;28&gt;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27-1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&lt;28-1&gt;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5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27-2</w:t>
            </w:r>
          </w:p>
        </w:tc>
        <w:tc>
          <w:tcPr>
            <w:tcW w:w="4111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&lt;28-2&gt; </w:t>
            </w:r>
          </w:p>
        </w:tc>
        <w:tc>
          <w:tcPr>
            <w:tcW w:w="255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3B05D8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ФВ-П. Потребитель </w:t>
      </w:r>
      <w:r w:rsidRPr="003B05D8">
        <w:rPr>
          <w:rFonts w:eastAsia="Calibri"/>
          <w:i/>
          <w:color w:val="auto"/>
          <w:lang w:eastAsia="en-US"/>
        </w:rPr>
        <w:t xml:space="preserve"> &lt;29&gt;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268"/>
      </w:tblGrid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Формат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0"/>
              </w:tabs>
              <w:rPr>
                <w:rFonts w:eastAsia="Calibri"/>
                <w:color w:val="auto"/>
                <w:lang w:val="en-US"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Наименование субъекта Российской Федерации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0&gt;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</w:t>
            </w: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образования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1&gt;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справочник АИС </w:t>
            </w: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«Реформа ЖКХ»</w:t>
            </w:r>
          </w:p>
        </w:tc>
      </w:tr>
      <w:tr w:rsidR="003B05D8" w:rsidRPr="003B05D8" w:rsidTr="0054720C">
        <w:trPr>
          <w:trHeight w:val="73"/>
        </w:trPr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Тип муниципального образования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2&gt;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rPr>
          <w:trHeight w:val="73"/>
        </w:trPr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Количество централизованных систем водоснабжения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3&gt;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Численность населения муниципального образования: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всего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4&gt;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официальные данные Росстата,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питьевым водоснабжением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5&gt;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централизованным водоснабжением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6&gt;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нецентрализованным водоснабжением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7&gt;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обеспеченного привозной водой &lt;</w:t>
            </w:r>
            <w:r w:rsidRPr="003B05D8">
              <w:rPr>
                <w:rFonts w:eastAsia="Calibri"/>
                <w:color w:val="auto"/>
                <w:lang w:val="en-US" w:eastAsia="en-US"/>
              </w:rPr>
              <w:t>3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8&gt;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питьевой водой, всего &lt;39&gt;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качественной питьевой водой &lt;40&gt;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некачественной питьевой водой &lt;41&gt;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питьевой водой из централизованной системы водоснабжения, всего &lt;42&gt;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качественной питьевой водой из централизованной системы водоснабжения &lt;43&gt;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некачественной питьевой водой из централизованной системы водоснабжения &lt;44&gt;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питьевой водой из нецентрализованной системы водоснабжения, всего &lt;45&gt;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качественной питьевой водой из нецентрализованной системы водоснабжения &lt;46&gt;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некачественной питьевой водой из нецентрализованной системы водоснабжения &lt;47&gt;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привозной водой, всего &lt;48&gt;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качественной привозной водой &lt;49&gt;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обеспеченного некачественной привозной водой &lt;50&gt;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чел.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перед поступлением в </w:t>
            </w: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распределительную сеть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&lt;51&gt;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23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перед поступлением в распределительную сеть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&lt;52&gt;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23-1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перед поступлением в распределительную сеть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&lt;52-1&gt;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23-2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перед поступлением в распределительную сеть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&lt;52-2&gt;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водопроводной сети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&lt;53&gt;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водопроводной сети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микробиологическимпоказателям &lt;54&gt;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иных объектах по санитарно-химическим показателям &lt;55&gt;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иных объектах по микробиологическимпоказателям &lt;56&gt;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27-1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иных объектах по паразитологическим показателям 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&lt;56-1&gt;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27-2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иных объектах по радиологическим показателям &lt;56-2&gt;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Утвержденная схема водоснабжения: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28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утверждения &lt;57&gt;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дата, дд.мм.гггг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29</w:t>
            </w:r>
          </w:p>
        </w:tc>
        <w:tc>
          <w:tcPr>
            <w:tcW w:w="4253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реквизиты схемы &lt;58&gt; 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268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Calibri" w:eastAsia="Calibri" w:hAnsi="Calibri"/>
          <w:b/>
          <w:bCs/>
          <w:i/>
          <w:color w:val="auto"/>
          <w:sz w:val="20"/>
          <w:szCs w:val="20"/>
          <w:lang w:eastAsia="en-US"/>
        </w:rPr>
      </w:pPr>
      <w:r w:rsidRPr="003B05D8">
        <w:rPr>
          <w:rFonts w:eastAsia="Calibri"/>
          <w:b/>
          <w:bCs/>
          <w:i/>
          <w:color w:val="auto"/>
          <w:sz w:val="28"/>
          <w:szCs w:val="28"/>
          <w:lang w:eastAsia="en-US"/>
        </w:rPr>
        <w:t xml:space="preserve">ФВ-РСО. Ресурсоснабжающая организация </w:t>
      </w:r>
      <w:r w:rsidRPr="003B05D8">
        <w:rPr>
          <w:rFonts w:eastAsia="Calibri"/>
          <w:bCs/>
          <w:i/>
          <w:color w:val="auto"/>
          <w:lang w:eastAsia="en-US"/>
        </w:rPr>
        <w:t xml:space="preserve"> &lt;59&gt;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40"/>
        <w:gridCol w:w="2322"/>
        <w:gridCol w:w="2127"/>
      </w:tblGrid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Формат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0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&lt;60&gt;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&lt;61&gt;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ресурсоснабжающей организации &lt;62&gt;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Организационно-правовая форма &lt;63&gt;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статуса гарантирующей организации &lt;64&gt;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отметка о наличии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АИС «Реформа ЖКХ»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Объем воды: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забранной, всего &lt;65&gt;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забранной из подземных источников &lt;66&gt;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забранной из поверхностных источников &lt;67&gt;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покупной исходной &lt;68&gt;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покупной готовой &lt;69&gt;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прошедшей очистку &lt;70&gt;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Поданной в централизованную систему водоснабжения: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&lt;71&gt;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сети питьевого водоснабжения &lt;72&gt;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сети технического водоснабжения &lt;73&gt;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Отпущенной потребителям: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&lt;74&gt;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rPr>
          <w:trHeight w:val="381"/>
        </w:trPr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сети технического водоснабжения &lt;75&gt;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сети питьевого водоснабжения &lt;76&gt;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Расход воды: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от подъема до подачи в сеть &lt;77&gt;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сетях &lt;78&gt;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Потери воды: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от подъема до подачи в сеть &lt;79&gt;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 сетях &lt;80&gt;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Объем реализации услуг питьевого водоснабжения: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&lt;81&gt;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населению, </w:t>
            </w:r>
            <w:r w:rsidRPr="003B05D8">
              <w:rPr>
                <w:rFonts w:eastAsia="Calibri"/>
                <w:color w:val="auto"/>
                <w:lang w:val="en-US" w:eastAsia="en-US"/>
              </w:rPr>
              <w:t>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&lt;82&gt;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населению, </w:t>
            </w:r>
            <w:r w:rsidRPr="003B05D8">
              <w:rPr>
                <w:rFonts w:eastAsia="Calibri"/>
                <w:color w:val="auto"/>
                <w:lang w:val="en-US" w:eastAsia="en-US"/>
              </w:rPr>
              <w:t>II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&lt;83&gt;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прочим потребителям &lt;84&gt;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Тариф на питьевую воду без НДС: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населению, </w:t>
            </w:r>
            <w:r w:rsidRPr="003B05D8">
              <w:rPr>
                <w:rFonts w:eastAsia="Calibri"/>
                <w:color w:val="auto"/>
                <w:lang w:val="en-US" w:eastAsia="en-US"/>
              </w:rPr>
              <w:t>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&lt;85&gt;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населению, </w:t>
            </w:r>
            <w:r w:rsidRPr="003B05D8">
              <w:rPr>
                <w:rFonts w:eastAsia="Calibri"/>
                <w:color w:val="auto"/>
                <w:lang w:val="en-US" w:eastAsia="en-US"/>
              </w:rPr>
              <w:t>II</w:t>
            </w:r>
            <w:r w:rsidRPr="003B05D8">
              <w:rPr>
                <w:rFonts w:eastAsia="Calibri"/>
                <w:color w:val="auto"/>
                <w:lang w:eastAsia="en-US"/>
              </w:rPr>
              <w:t xml:space="preserve"> полугодие &lt;86&gt;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28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прочим потребителям &lt;87&gt;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руб./м.куб.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Размер дебиторской задолженности перед ресурсоснабжающей организацией за поставленную питьевую воду: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29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всего &lt;88&gt;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30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население &lt;89&gt;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прочие потребители &lt;90&gt;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Программа производственного контроля качества питьевой воды: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32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&lt;91&gt;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согласована с Роспотребнадзором &lt;92&gt;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34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согласования с Роспотребнадзором &lt;93&gt;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дата, дд.мм.гггг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35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показателей, исследуемых 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по программе производственного контроля &lt;94&gt;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36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централизованных систем водоснабжения, принадлежащих организации, осуществляющей водоснабжение, в расчете на протяженность водопроводной сети в год &lt;95&gt;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единиц/км.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37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утвержденной инвестиционной программы &lt;96&gt;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38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утверждения инвестиционной программы &lt;97&gt;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дата, дд.мм.гггг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Объем финансовых средств предусмотренных инвестиционной программой: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39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Общий &lt;98&gt;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амортизации ресурсоснабжающей организации &lt;99&gt;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40-1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расходов на капитальные вложения, возмещаемых за счет прибыли &lt;99-1&gt;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40-2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бюджетных средств (при наличии) &lt;99-2&gt;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40-3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В том числе за счет прочих источников &lt;99-3&gt;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40-4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Прибыль ресурсоснабжающей организации &lt;99-4&gt;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40-5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Убыток ресурсоснабжающей организации &lt;99-5&gt;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40-6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Амортизационные отчисления ресурсоснабжающей организации 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&lt;99-6&gt;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81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41</w:t>
            </w:r>
          </w:p>
        </w:tc>
        <w:tc>
          <w:tcPr>
            <w:tcW w:w="434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Размер кредиторской задолженности ресурсоснабжающей организации</w:t>
            </w:r>
            <w:r w:rsidRPr="003B05D8">
              <w:rPr>
                <w:rFonts w:eastAsia="Calibri"/>
                <w:color w:val="auto"/>
                <w:lang w:eastAsia="en-US"/>
              </w:rPr>
              <w:br/>
              <w:t xml:space="preserve"> &lt;99-7&gt; </w:t>
            </w:r>
          </w:p>
        </w:tc>
        <w:tc>
          <w:tcPr>
            <w:tcW w:w="2322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тыс. руб.</w:t>
            </w:r>
          </w:p>
        </w:tc>
        <w:tc>
          <w:tcPr>
            <w:tcW w:w="2127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</w:tbl>
    <w:p w:rsidR="003B05D8" w:rsidRPr="003B05D8" w:rsidRDefault="003B05D8" w:rsidP="003B05D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Calibri" w:eastAsia="Calibri" w:hAnsi="Calibri"/>
          <w:b/>
          <w:bCs/>
          <w:i/>
          <w:color w:val="auto"/>
          <w:sz w:val="20"/>
          <w:szCs w:val="20"/>
          <w:lang w:eastAsia="en-US"/>
        </w:rPr>
      </w:pPr>
      <w:r w:rsidRPr="003B05D8">
        <w:rPr>
          <w:rFonts w:eastAsia="Calibri"/>
          <w:b/>
          <w:bCs/>
          <w:i/>
          <w:color w:val="auto"/>
          <w:sz w:val="28"/>
          <w:szCs w:val="28"/>
          <w:lang w:eastAsia="en-US"/>
        </w:rPr>
        <w:t xml:space="preserve">ФВ-И. Источник </w:t>
      </w:r>
      <w:r w:rsidRPr="003B05D8">
        <w:rPr>
          <w:rFonts w:eastAsia="Calibri"/>
          <w:bCs/>
          <w:i/>
          <w:color w:val="auto"/>
          <w:lang w:eastAsia="en-US"/>
        </w:rPr>
        <w:t xml:space="preserve"> &lt;100&gt;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4"/>
        <w:gridCol w:w="2736"/>
        <w:gridCol w:w="2370"/>
      </w:tblGrid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Наименование поля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color w:val="auto"/>
                <w:lang w:eastAsia="en-US"/>
              </w:rPr>
              <w:t>Формат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0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субъекта Российской Федерации &lt;101&gt;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rPr>
          <w:trHeight w:val="151"/>
        </w:trPr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муниципального образования &lt;102&gt;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5032"/>
              </w:tabs>
              <w:rPr>
                <w:rFonts w:eastAsia="Calibri"/>
                <w:color w:val="auto"/>
                <w:highlight w:val="yellow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Наименование источника &lt;103&gt;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Координаты источника &lt;104&gt;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градусы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вещественное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Тип источника &lt;105&gt;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-справочник АИС «Реформа ЖКХ»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санитарно-эпидемиологического заключения на использование водного объекта в целях хозяйственно-питьевого водоснабжения &lt;106&gt;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отметка о наличии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АИС «Реформа ЖКХ»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Лицензия на право пользования недрами для добычи подземных вод:</w:t>
            </w:r>
          </w:p>
        </w:tc>
      </w:tr>
      <w:tr w:rsidR="003B05D8" w:rsidRPr="003B05D8" w:rsidTr="0054720C">
        <w:trPr>
          <w:trHeight w:val="681"/>
        </w:trPr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пользователь &lt;107&gt;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 xml:space="preserve">- 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реквизиты лицензии &lt;108&gt;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срок действия &lt;109&gt;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Оценка запасов подземных вод: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Реквизиты отчета об оценке запасов &lt;110&gt;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подготовки отчета &lt;111&gt;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rPr>
          <w:trHeight w:val="911"/>
        </w:trPr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Реквизиты заключения государственной экспертизы оценки запаса подземных вод &lt;112&gt;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13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выдачи заключения &lt;113&gt;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Договор водопользования: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Пользователь &lt;114&gt;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Реквизиты договора &lt;115&gt;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текст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Срок действия &lt;116&gt;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Утвержденный проект зон санитарной охраны для водоисточника: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Дата утверждения &lt;117&gt;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Срок действия &lt;118&gt;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дата (дд.мм.гггг)</w:t>
            </w:r>
          </w:p>
        </w:tc>
      </w:tr>
      <w:tr w:rsidR="003B05D8" w:rsidRPr="003B05D8" w:rsidTr="0054720C">
        <w:trPr>
          <w:trHeight w:val="333"/>
        </w:trPr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Наличие замечаний Роспотребнадзора к режимам зон санитарной охраны водоисточника: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3824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Количество замечаний &lt;119&gt; </w:t>
            </w:r>
          </w:p>
        </w:tc>
        <w:tc>
          <w:tcPr>
            <w:tcW w:w="2736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3824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Характер замечаний &lt;120&gt; </w:t>
            </w:r>
          </w:p>
        </w:tc>
        <w:tc>
          <w:tcPr>
            <w:tcW w:w="2736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3824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Наличие программы контроля качества водного источника, согласованной с органами </w:t>
            </w: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 xml:space="preserve">Роспотребнадзора &lt;121&gt; </w:t>
            </w:r>
          </w:p>
        </w:tc>
        <w:tc>
          <w:tcPr>
            <w:tcW w:w="2736" w:type="dxa"/>
            <w:shd w:val="clear" w:color="auto" w:fill="auto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lastRenderedPageBreak/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отметка о наличии</w:t>
            </w:r>
          </w:p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в АИС «Реформа ЖКХ»</w:t>
            </w:r>
          </w:p>
        </w:tc>
      </w:tr>
      <w:tr w:rsidR="003B05D8" w:rsidRPr="003B05D8" w:rsidTr="0054720C">
        <w:tc>
          <w:tcPr>
            <w:tcW w:w="9606" w:type="dxa"/>
            <w:gridSpan w:val="4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lastRenderedPageBreak/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санитарно-химическим показателям &lt;122&gt;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микробиологическим показателям &lt;123&gt;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23-1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паразитологическим показателям &lt;123-1&gt;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23-2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по радиологическим показателям &lt;123-2&gt;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%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целое число</w:t>
            </w:r>
          </w:p>
        </w:tc>
      </w:tr>
      <w:tr w:rsidR="003B05D8" w:rsidRPr="003B05D8" w:rsidTr="0054720C">
        <w:tc>
          <w:tcPr>
            <w:tcW w:w="67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3824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 xml:space="preserve">Принадлежность водоисточника к централизованной системе водоснабжения &lt;124&gt; </w:t>
            </w:r>
          </w:p>
        </w:tc>
        <w:tc>
          <w:tcPr>
            <w:tcW w:w="2736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b/>
                <w:i/>
                <w:color w:val="auto"/>
                <w:lang w:eastAsia="en-US"/>
              </w:rPr>
              <w:t>-</w:t>
            </w:r>
          </w:p>
        </w:tc>
        <w:tc>
          <w:tcPr>
            <w:tcW w:w="2370" w:type="dxa"/>
          </w:tcPr>
          <w:p w:rsidR="003B05D8" w:rsidRPr="003B05D8" w:rsidRDefault="003B05D8" w:rsidP="003B0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lang w:eastAsia="en-US"/>
              </w:rPr>
            </w:pPr>
            <w:r w:rsidRPr="003B05D8">
              <w:rPr>
                <w:rFonts w:eastAsia="Calibri"/>
                <w:color w:val="auto"/>
                <w:lang w:eastAsia="en-US"/>
              </w:rPr>
              <w:t>справочник АИС «Реформа ЖКХ»</w:t>
            </w:r>
          </w:p>
        </w:tc>
      </w:tr>
    </w:tbl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___________________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Примечания.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&lt;1&gt; Информацию в форме ввода данных ФВ-ОИ заполнять по каждому объекту системы водоснабжения, находящемуся на территории муниципальных образований, входящих в состав Ленинградской области, участвующего в оценке состояния объектов систем водоснабжения, в том числе на предмет соответствия установленным показателям качества и безопасности питьевого водоснабжения</w:t>
      </w:r>
      <w:r w:rsidRPr="003B05D8" w:rsidDel="006B3FD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(далее – оценка).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&lt;2&gt; В графе 1 ФВ-ОИ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&lt;3&gt; В графе 2 ФВ-ОИ отражать наименование муниципального образования, на территории которого проводится оценка.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&lt;4&gt; В графе 3 ФВ-ОИ отражать принадлежность объекта (объектов) системы централизованного водоснабжения к централизованной системе (системам) водоснабжения муниципального образования в соответствии с действующей схемой водоснабжения и водоотведения, утвержденной органом местного самоуправления, иными документами территориального планирования, а также результатами проведенной оценки.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&lt;5&gt; В графе 4 ФВ-ОИ отражать наименование объекта системы централизованного водоснабжения в соответствии со сведениями из Единого государственного реестра недвижимости, при их отсутствии - в соответствии с проектной или эксплуатационной документацией.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&lt;6&gt; В графе 5 ФВ-ОИ отражать тип объекта системы централизованного водоснабжения в соответствии со сведениями из Единого государственного реестра недвижимости, при их отсутствии - в соответствии с проектной или эксплуатационной документацией (сети, объекты производства и прочее).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&lt;7&gt; В графе 6 ФВ-ОИ отражать адрес объекта системы централизованного водоснабжения в соответствии со сведениями из Единого государственного реестра недвижимости в формате: </w:t>
      </w:r>
      <w:r w:rsidRPr="003B05D8">
        <w:rPr>
          <w:rFonts w:eastAsia="Calibri"/>
          <w:color w:val="auto"/>
          <w:sz w:val="28"/>
          <w:szCs w:val="28"/>
        </w:rPr>
        <w:t>&lt;индекс&gt;, &lt;код региона&gt;, &lt;район&gt;, &lt;город&gt;, &lt;населенный пункт&gt;, &lt;улица&gt;, &lt;дом&gt;, &lt;корпус&gt;.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&lt;8&gt; В графе 7 ФВ-ОИ отражать год постройки объекта системы централизованного водоснабжения в соответствии со сведениями из Единого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государственного реестра недвижимости, при их отсутствии - в соответствии с проектной или эксплуатационной документацией.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&lt;9&gt; В графе 8 ФВ-ОИ отражать год ввода объекта системы централизованного водоснабжения в эксплуатацию в соответствии со сведениями из Единого государственного реестра недвижимости, при их отсутствии - в соответствии с проектной или эксплуатационной документацией.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&lt;10&gt; В графе 9 ФВ-ОИ отражать информацию о функционировании объекта системы централизованного водоснабжения (бесхозяйный, в резерве, в эксплуатации), по результатам проведенной оценки и с учетом существующих прав на такой объект (например, передан по концессионному соглашению, в аренде на основании договора аренды, передан праве хозяйственного ведения, оперативного управления).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&lt;11&gt; В графе 10 ФВ-ОИ отражать информацию о собственнике объекта системы централизованного водоснабжения (наименование и идентификационный номер налогоплательщика) в соответствии со сведениями из Единого государственного реестра недвижимости.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&lt;12&gt; В графе 11 ФВ-ОИ отражать сведения о дат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e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регистрации права собственности на объект системы централизованного водоснабжения в соответствии со сведениями из Единого государственного реестра недвижимости.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&lt;13&gt; В графе 12 ФВ-ОИ отражать информацию об организации, эксплуатирующей объект системы централизованного водоснабжения (наименование и идентификационный номер налогоплательщика) в соответствии с имеющимися в Едином государственном реестре недвижимости сведениями о правах на этот объект (например, передан по концессионному соглашению, в аренде на основании договора аренды, передан праве хозяйственного ведения, оперативного управления).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&lt;14&gt; В графе 13 ФВ-ОИ отражать основание для эксплуатации объекта системы централизованного водоснабжения в соответствии с имеющимися в Едином государственном реестре недвижимости сведениями о правах на этот объект (например, передан по концессионному соглашению, в аренде на основании договора аренды, передан праве хозяйственного ведения, оперативного управления).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&lt;15&gt; В графе 14 ФВ-ОИ отражать информацию о наличии санитарной зоны охраны, установленной в соответствии с законодательством о санитарно-эпидемиологическом благополучии населения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&lt;16&gt; В графе 15 ФВ-ОИ отражать информацию о проектных параметрах объекта централизованной системы водоснабжения, в соответствии с проектной документацией, при ее отсутствии – в соответствии с исполнительной документацией, характеристиками оборудования «завода производителя» или паспортом на оборудование, (производительность, протяженность сетей в натуральных показателях).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&lt;17&gt; В графе 16 ФВ-ОИ отражать информацию о фактических параметрах объекта централизованной системы водоснабжения, полученная по итогам проведенной оценки, (производительность, протяженность сетей в натуральных показателях).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&lt;18&gt; В графе 17 ФВ-ОИ отражать амортизационный износ объекта централизованной системы водоснабжения, определяемый по данным бухгалтерского учета.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&lt;19&gt; В графе 18 ФВ-ОИ отражать физический износ объекта централизованной системы водоснабжения, определенный по результатам технического обследования в соответствии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с приказом Минстроя России от 5 августа 2014 года № 437/пр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&lt;20&gt; В графе 19 ФВ-ОИ отражать число аварий, повреждений и иных технологических нарушений на объекте централизованной системы водоснабжения, повлекших перерывы в подаче воды, в соответствии с информацией организации, осуществляющей водоснабжение в соответствии с Федеральным законом от 7 декабря 2011 г. № 416-ФЗ «О водоснабжении и водоотведении» на территориях муниципальных образований Ленинградской области, участвующих в федеральном проекте «Чистая вода» (далее – ресурсоснабжающая организация) или органов местного самоуправления о перерывах в подаче воды.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&lt;21&gt; В графе 20 ФВ-ОИ отражать фактический показатель энергетической эффективности объекта централизованной системы водоснабжения, рассчитанный в соответствии с приказом Министерства строительства и жилищно-коммунального хозяйства России от 4 апреля 2014г.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 – приказ Минстроя России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№ 162/пр).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&lt;22&gt; В графе 21 ФВ-ОИ отражать информацию </w:t>
      </w:r>
      <w:r w:rsidRPr="003B05D8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о технологической схеме объекта (компоновке) в соответствии с проектной документацией, технологическим регламентом и иными документами, </w:t>
      </w:r>
      <w:r w:rsidRPr="003B05D8">
        <w:rPr>
          <w:rFonts w:eastAsia="Calibri"/>
          <w:color w:val="auto"/>
          <w:sz w:val="28"/>
          <w:szCs w:val="28"/>
          <w:lang w:eastAsia="en-US"/>
        </w:rPr>
        <w:t>перечисленными в справочнике автоматизированной информационной системы «Реформа ЖКХ» (далее соответственно – Справочник, АИС «Реформа ЖКХ»).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&lt;23&gt; В графе 22 ФВ-ОИ отражать фактически реализующиеся в производственном процессе стадии (этапы) обработки воды, обеспечивающие ее использование в качестве питьевой или технической воды (например, механическая очистка, осветление, умягчение или иные варианты, перечисленные в Справочнике). 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&lt;24&gt; В графе 23 ФВ-ОИ отражать информацию о наличии на объект технологического регламента работы сооружений водоподготовки, включающего контроль качества воды после стадий обработки воды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&lt;25&gt; В графе 24 ФВ-ОИ отражать информацию об используемых при водоподготовке реагентах или применяемых при водоподготовке методах обеззараживания питьевой воды (возможные варианты перечислены в Справочнике).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&lt;26&gt; В графе 25 ФВ-ОИ отражать информацию о среднем времени устранения аварий, повреждений и иных технологических нарушений на объекте централизованной системы водоснабжения, повлекших перерывы в подаче воды, по информации ресурсоснабжающей организации или органов местного самоуправления.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&lt;27&gt; В графе 26 ФВ-ОИ отражать информацию о качестве питьевой воды, определяемой на всех этапах водоподготовки, по санитарно-химическим показателям в соответствии с Методикой оценки повышения качества питьевой воды (далее – Методика) после ее утверждения Федеральной службой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по надзору в сфере защиты прав потребителей и благополучия человека (далее – Роспотребнадзор) в соответствии с пунктом 4.1 приложения № 1 к федеральному проекту «Чистая вода», утвержденного протоколом заседания проектного комитета по национальному проекту «Экология» от 21 декабря 2018 г. № 3 (далее – План мероприятий по реализации федерального проекта «Чистая вода»).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&lt;28&gt; В графе 27 ФВ-ОИ отражать информацию о качестве питьевой воды, определяемой на всех этапах водоподготовки, по микробиологическим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&lt;28-1&gt; В графе 27-1 ФВ-ОИ отражать информацию о качестве питьевой воды, определяемой на всех этапах водоподготовки, 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&lt;28-2&gt; В графе 27-2 ФВ-ОИ отражать информацию о качестве питьевой воды, определяемой на всех этапах водоподготовки, по радиологическим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Дополнительно, в целях формирования цифровых схем централизованных систем водоснабжения на территории муниципальных образований субъекта Федерации, в АИС «Реформа ЖКХ» указать взаимосвязи элементов (объектов), образующих данные системы;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&lt;29&gt; Информацию в ФВ-П предоставлять по каждому муниципальному образованию, входящему в состав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В ФВ-П указывать информацию, полученную по результатам проведенной оценки, с учетом сведений территориальных органов Роспотребнадзора о качестве питьевой воды на территории каждого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&lt;30&gt; В графе 1 ФВ-П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&lt;31&gt; В графе 2 ФВ-П отражать наименование муниципального образования, на территории которого проводится оценка.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&lt;32&gt; В графе 3 ФВ-П  отражать тип муниципального образования, на территории которого проводится оценка.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&lt;33&gt; В графе 4 ФВ-П отражать количество централизованных систем водоснабжения на территории муниципального образования, участвующего в оценке, определенное по итогам проведенной оценки и с учетом документов территориального планирования (в том числе схем водоснабжения, программами комплексного развития коммунальной инфраструктуры).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&lt;34&gt; В графе 5 ФВ-П отражать общую численность населения муниципального образования, участвующего в оценке в соответствии с официальными данными, предоставленными Федеральной службой государственной статистики (ее территориальным органом).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&lt;35&gt; В графе 6 ФВ-П отражать численность населения, обеспеченного питьевым водоснабжением на территории муниципального образования, участвующего в оценке, из общей численности населения, указанной в графе 5 ФВ-П.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6 ФВ-П определять по итогам проведенной оценки с учетом действующих договоров водоснабжения, заключенных с ресурсоснабжающими организациями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&lt;36&gt; В графе 7 ФВ-П отражать численность населения, обеспеченного централизованным водоснабжением на территории муниципального образования, участвующего в оценке, из общей численности населения, указанной в графе 5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7 ФВ-П определять по итогам проведенной оценки с учетом действующих договоров водоснабжения, заключенных с ресурсоснабжающими организациями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&lt;37&gt; В графе 8 ФВ-П отражать численность населения, обеспеченного нецентрализованным водоснабжением на территории муниципального образования, участвующего в оценке, из общей численности населения, указанной в графе 5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8 ФВ-П определять по итогам проведенной оценки с учетом действующих договоров водоснабжения, заключенных с ресурсоснабжающими организациями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&lt;38&gt; В графе 9 ФВ-П отражать численность населения, обеспеченного привозной водой на территории муниципального образования, участвующего в оценке, из общей численности населения, указанной в графе </w:t>
      </w:r>
      <w:r w:rsidRPr="003B05D8">
        <w:rPr>
          <w:rFonts w:eastAsia="Calibri"/>
          <w:color w:val="auto"/>
          <w:sz w:val="28"/>
          <w:szCs w:val="28"/>
          <w:lang w:eastAsia="en-US"/>
        </w:rPr>
        <w:br/>
        <w:t>5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6 ФВ-П определять по итогам проведенной оценки с учетом действующих договоров водоснабжения, заключенных с ресурсоснабжающими организациями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&lt;39&gt; В графе 10 ФВ-П отражать значение графы 6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&lt;40&gt; В графе 11 ФВ-П отражать численность населения, обеспеченного качественной питьевой водой на территории муниципального образования, участвующего в оценке, из численности населения, указанной в графе 10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Показатель графы 11 ФВ-П определять 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&lt;41&gt; В графе 12 ФВ-П отражать численность населения, обеспеченного некачественной питьевой водой на территории муниципального образования, участвующего в оценке, из численности населения, указанной в графе 10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12 ФВ-П определять 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&lt;42&gt; В графе 13 ФВ-П отражать численность населения, обеспеченного питьевой водой из централизованных систем водоснабжения на территории муниципального образования,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&lt;43&gt; В графе 14 ФВ-П отражать численность населения, обеспеченного качественной питьевой водой из централизованных систем водоснабжения на территории муниципального образования, участвующего в оценке, из численности населения, указанной в графе 13 ФВ-П, (человек).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14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&lt;44&gt; В графе 15 ФВ-П отражать численность населения, обеспеченного некачественной питьевой водой из централизованных систем водоснабжения на территории муниципального образования, участвующего в оценке, из численности населения, указанной в графе 13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15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&lt;45&gt; В графе 16 ФВ-П отражать значение графы 8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&lt;46&gt; В графе 17 ФВ-П отражать численность населения, обеспеченного качественной питьевой водой из нецентрализованного водоснабжения на территории муниципального образования, участвующего в оценке, из общей численности населения, указанной в графе 16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17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&lt;47&gt; В графе 18 ФВ-П отражать численность населения, обеспеченного некачественной питьевой водой из нецентрализованного водоснабжения на территории муниципального образования, участвующего в оценке, из общей численности населения, указанной в графе 16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18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&lt;48&gt; В графе 19 ФВ-П отражать значение графы 9 ФВ-П;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&lt;49&gt; В графе 20 ФВ-П отражать численность населения, обеспеченного качественной привозной водой на территории муниципального образования,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участвующего в оценке, из общей численности населения, указанной в графе 19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20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&lt;50&gt; В графе 21 ФВ-П отражать численность населения, обеспеченного некачественнойпривозной водой на территории муниципального образования, участвующего в оценке, из общей численности населения, указанной в графе 19 ФВ-П.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21 ФВ-П определять</w:t>
      </w:r>
      <w:r w:rsidRPr="003B05D8" w:rsidDel="0018069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B05D8">
        <w:rPr>
          <w:rFonts w:eastAsia="Calibri"/>
          <w:color w:val="auto"/>
          <w:sz w:val="28"/>
          <w:szCs w:val="28"/>
          <w:lang w:eastAsia="en-US"/>
        </w:rPr>
        <w:t>с учетом сведений территориального органа Роспотребнадзора о качестве питьевой воды по критерию «качественная питьевая вода» на территории муниципального образования.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&lt;51&gt; В графе 22 ФВ-П отражать информацию о качестве питьевой воды, определяемой перед поступлением в распределительную сеть по санитарно-химическим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&lt;52&gt; В графе 23 ФВ-П отражать информацию о качестве питьевой воды, определяемой перед поступлением в распределительную сеть по микробиологическим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&lt;52-1&gt; В графе 23-1 ФВ-П отражать информацию о качестве питьевой воды, определяемой перед поступлением в распределительную сеть 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&lt;52-2&gt; В графе 23-2 ФВ-П отражать информацию о качестве питьевой воды, определяемой перед поступлением в распределительную сеть по радиологическим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&lt;53&gt; В графе 24 ФВ-П отражать информацию о качестве питьевой воды, определяемой в водопроводной сети по санитарно-химическим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&lt;54&gt; В графе 25 ФВ-П отражать информацию о качестве питьевой воды, определяемой в водопроводной сети по микробиологическим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&lt;55&gt; В графе 26 ФВ-П отражать информацию о качестве питьевой воды, определяемой на иных объектах по санитарно-химическим показателям в соответствии с Методикой после ее утверждения Роспотребнадзором в соответствии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&lt;56&gt; В графе 27 ФВ-П указывать информацию о качестве питьевой воды, определяемой на иных объектах по микробиологическим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&lt;56-1&gt; В графе 27-1 ФВ-П указывать информацию о качестве питьевой воды, определяемой на иных объектах по паразитологическим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&lt;56-2&gt; В графе 27-2 ФВ-П указывать информацию о качестве питьевой воды, определяемой на иных объектах по радиологическим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&lt;57&gt; В графе 28 ФВ-П отражать информацию о схеме водоснабжения и водоотведения на территории муниципального образования, участвующего в оценке (дата утверждения схемы водоснабжения и водоотведения).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&lt;58&gt; В графе 29 ФВ-П отражать информацию о схеме водоснабжения и водоотведения, на территории муниципального образования, участвующего в оценке (реквизиты схемы водоснабжения и водоотведения, информация, о которой указана в графе 28 ФВ-П).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&lt;59&gt; Информацию в форме ввода данных ФВ-РСО предоставлять по каждой ресурсоснабжающей организации, оказывающей услуги по водоснабжению в муниципальных образованиях, входящих в состав Ленинградской области, участвующего в проведении оценки, с учетом информации, полученной от каждой ресурсоснабжающей организации в ходе проведения оценки.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&lt;60&gt; В графе 1 ФВ-РСО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&lt;61&gt; В графе 2 ФВ-РСО отражать наименование муниципального образования, на территории которого проводится оценка объектов.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&lt;62&gt; В графе 3 ФВ-РСО отражать информацию (наименование и идентификационный номер налогоплательщика) о ресурсоснабжающей организации, оказывающей услуги по водоснабжению на территории муниципального образования, участвующего в оценке, в соответствии данными Единого государственного реестра юридических лиц.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&lt;63&gt; В графе 4 ФВ-РСО отражать организационно-правовую форму ресурсоснабжающей организации в соответствии данными Единого государственного реестра юридических лиц.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&lt;64&gt; В графе 5 ФВ-РСО отражать информация о наличии статуса гарантирующей организации у ресурсоснабжающей организации, участвующей в оценке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&lt;65&gt; В графе 6 ФВ-РСО отражать общий объем воды, забранной из всех видов источников водоснабжения, определенный на основании показаний водоизмерительных приборов, отраженных в журнале первичного учета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использования воды или информационной системе учета использования ресурсов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&lt;66&gt; В графе 7 ФВ-РСО отражать объем воды, забранной из подземных источников водоснабжения из объема забранной воды, указанного в графе 6 ФВ-РСО, определенный на основании показаний водоизмерительных приборов, отраженных в журнале первичного учета использования воды или информационной системе учета ресурсоснабжающей организации;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&lt;67&gt; В графе 8 ФВ-РСО отражать объем воды, забранной из поверхностных источников водоснабжения, определенный на основании показаний водоизмерительных приборов, отраженных в журнале первичного учета использования воды,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&lt;68&gt; В графе 9 ФВ-РСО отражать объем воды, закупленной ресурсоснабжающей организацией у сторонних организаций и подлежащей очистке на оборудовании ресурсоснабжающей организации в целях ее дальнейшего использования для предоставления услуг по водоснабжению в соответствии с заключенными ею договорами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&lt;69&gt; В графе 10 ФВ-РСО отражать объем воды, закупленной ресурсоснабжающей организацией у сторонних организаций в целях ее дальнейшего использования для предоставления услуг по водоснабжению в соответствии с заключенными ею договорами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&lt;70&gt; В графе 11 ФВ-РСО отражать общий объем воды, прошедшей очистку,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&lt;71&gt; В графе 12 ФВ-РСО отражать общий объем воды, поданной в централизованную систему водоснабжения,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&lt;72&gt; В графе 13 ФВ-РСО отражать объем воды, поданной в централизованную систему водоснабжения в сети питьевого водоснабжения, из объема воды, указанного в графе 12 ФВ-РСО,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&lt;73&gt; В графе 14 ФВ-РСО отражать объем, поданной в централизованную систему водоснабжения в сети технического водоснабжения, из объема воды, указанного в графе 12 ФВ-РСО,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&lt;74&gt; В графе 15 ФВ-РСО отражать общий объем воды, отпущенной ресурсоснабжающей организацией потребителям в централизованную систему водоснабжения, определенный на основании показаний водоизмерительных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приборов и (или) по соответствующим нормативам потребления, утвержденным органами местного самоуправления.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&lt;75&gt; В графе 16 ФВ-РСО отражать объем воды, отпущенной ресурсоснабжающей организацией потребителям в централизованную систему водоснабжения в сети технического водоснабжения, из объема воды, указанного в графе 15 ФВ-РСО, определенный на основании показаний водоизмерительных приборов (приборов учета воды) и (или) по соответствующим нормативам потребления, утвержденным органами местного самоуправления.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&lt;76&gt; В графе 17 ФВ-РСО отражать объем воды, отпущенной ресурсоснабжающей организацией в сети питьевого водоснабжения, из объема воды, указанного в графе 15 ФВ-РСО, определенный на основании показаний водоизмерительных приборов и (или) по соответствующим нормативам потребления, утвержденным органами местного самоуправления.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&lt;77&gt; В графе 18 ФВ-РСО отражать расход воды (на собственные нужды) ресурсоснабжающей организации от подъема воды из источников до подачи ее в сети централизованной системы водоснабжения,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&lt;78&gt; В графе 19 ФВ-РСО отражать расход воды (на собственные нужды) ресурсоснабжающей организации на сетях централизованной системы водоснабжения, определенный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&lt;79&gt; В графе 20 ФВ-РСО отражать потери воды ресурсоснабжающей организации от подъема воды из источников до подачи ее в сети централизованной системы водоснабжения, определенные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&lt;80&gt; В графе 21 ФВ-РСО отражать потери воды ресурсоснабжающей организации на сетях централизованной системы водоснабжения, определенные на основании показаний водоизмерительных приборов, отраженных в журналах учета использования воды или информационной системе учета ресурсоснабжающей организации (при ее наличии).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&lt;81&gt; В графе 22 ФВ-РСО отражать общий объем реализации услуг питьевого водоснабжения, заполняется в соответствии с фактически поставленным ресурсоснабжающей организацией объемом услуг водоснабжения по заключенным ею договорам водоснабжения.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&lt;82&gt; В графе 23 ФВ-РСО отражать объем реализации услуг питьевого водоснабжения для населения за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полугодие в соответствии с фактически поставленным ресурсоснабжающей организацией объемом услуг по водоснабжению населения в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полугодии предшествующего года (по заключенным ресурсоснабжающей организацией договорам водоснабжения).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&lt;83&gt; В графе 24 ФВ-РСО отражать объем реализации услуг питьевого водоснабжения для населения за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полугодие в соответствии с фактически поставленным ресурсоснабжающей организацией объемом услуг по водоснабжению населения в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полугодии предшествующего года (по заключенным ресурсоснабжающей организацией договорам водоснабжения).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&lt;84&gt; В графе 25 ФВ-РСО отражать объем реализации услуг по водоснабжению в отношении потребителей, не относящихся к категории «население», в соответствии с фактически поставленным им ресурсоснабжающей организацией объемом услуг по водоснабжению (по заключенным ресурсоснабжающей организацией договорам водоснабжения).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&lt;85&gt; В графе 26 ФВ-РСО отражать установленный для ресурсоснабжающей организации органом тарифного регулирования Ленинградской области тариф на услуги питьевого водоснабжения для населения за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полугодие предшествующего года.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&lt;86&gt; В графе 27 ФВ-РСО отражать установленный для ресурсоснабжающей организации органом тарифного регулирования Ленинградской области тариф на услуги питьевого водоснабжения для населения за </w:t>
      </w:r>
      <w:r w:rsidRPr="003B05D8">
        <w:rPr>
          <w:rFonts w:eastAsia="Calibri"/>
          <w:color w:val="auto"/>
          <w:sz w:val="28"/>
          <w:szCs w:val="28"/>
          <w:lang w:val="en-US" w:eastAsia="en-US"/>
        </w:rPr>
        <w:t>II</w:t>
      </w: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полугодие предшествующего года.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&lt;87&gt; В графе 28 ФВ-РСО отражать установленный для ресурсоснабжающей организации органом тарифного регулирования Ленинградской области тариф на услуги питьевого водоснабжения для потребителей, не относящихся к категории «население».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Показатель графы 28 ФВ-РСО определять как среднерасчетный в соответствии с установленными для ресурсоснабжающей организации органом тарифного регулирования Ленинградской области тарифами для каждой из категорий потребителей, не относящейся к категории «население», и объемами реализации услуг по водоснабжению в отношении каждой из таких категорий потребителей. При этом исходить из того, что суммарный объем услуг по водоснабжению таких категорий потребителей соответствует значению графы 25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&lt;88&gt; В графе 29 ФВ-РСО отражать общий размер дебиторской задолженности за фактически поставленную ресурсоснабжающей организацией питьевую воду потребителям.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&lt;89&gt; В графе 30 ФВ-РСО отражать размер дебиторской задолженности за фактически поставленную ресурсоснабжающей организацией питьевую воду населению исходя из значения графы 29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 &lt;90&gt; В графе 31 ФВ-РСО отражать размер дебиторской задолженности за фактически поставленную ресурсоснабжающей организацией питьевую воду потребителям, не относящимся к категории «население», исходя из значения графы 29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&lt;91&gt; В графе 32 ФВ-РСО отражать информацию о наличии программы производственного контроля качества питьевой воды, утвержденной ресурсоснабжающей организацией и согласованной с территориальным органом Роспотребнадзора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&lt;92&gt; В графе 33 ФВ-РСО отражать информацию о наличии согласования программы производственного контроля качества питьевой воды ресурсоснабжающей организации территориальным органом Роспотребнадзора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&lt;93&gt; В графе 34 ФВ-РСО отражать информацию о дате согласования ресурсоснабжающей организацией программы производственного контроля качества питьевой воды с территориальным органом Роспотребнадзора (при наличии такого согласования).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&lt;94&gt; В графе 35 ФВ-РСО отражать информацию о количестве показателей (источники водоснабжения, объекты водоподготовки, водопроводные сети, иные объекты систем водоснабжения), исследуемых по программе производственного контроля, в соответствии с программой производственного контроля качества питьевой воды, утвержденной ресурсоснабжающей организацией и согласованной с территориальным органом Роспотребнадзора.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&lt;95&gt; В графе 36 ФВ-РСО отражать показатель надежности и бесперебойности ресурсоснабжающей организации, определяемый в соответствии приказом Минстроя России № 162/пр.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&lt;96&gt; В графе 37 ФВ-РСО отражать информацию о наличии утвержденной инвестиционной программы ресурсоснабжающей организации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&lt;97&gt; В графе 38 ФВ-РСО отражать информацию о дате утверждения инвестиционной программы, информация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&lt;98&gt; В графе 39 ФВ-РСО отражать информацию об общем объеме финансирования инвестиционной программы, информация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&lt;99&gt; В графе 40 ФВ-РСО отражать информацию об объеме финансирования инвестиционной программы (за счет амортизации ресурсоснабжающей организации), информация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&lt;99-1&gt; В графе 40-1 ФВ-РСО отражать информацию об объеме финансирования инвестиционной программы (за счет расходов на капитальные вложения, возмещаемых за счет прибыли регулируемой организации), информация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&lt;99-2&gt; В графе 40-2 ФВ-РСО отражать информацию об объеме финансирования инвестиционной программы (за счет бюджетных средств при наличии таких расходов), информация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&lt;99-3&gt; В графе 40-3 ФВ-РСО отражать информацию об объеме финансирования инвестиционной программы (за счет прочих источников), информация, о которой указана в графе 37 ФВ-РСО.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&lt;99-4&gt; В графе 40-4 ФВ-РСО отражать информацию размере прибыли ресурсоснабжающей организации за предыдущий год в соответствии с ее бухгалтерской отчетностью.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&lt;99-5&gt; В графе 40-5 ФВ-РСО отражать информацию размере убытка ресурсоснабжающей организации за предыдущий год в соответствии с ее бухгалтерской отчетностью.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&lt;99-6&gt; В графе 40-6 ФВ-РСО отражать информацию о размере накопленной амортизации ресурсоснабжающей организации в соответствии с ее бухгалтерской отчетностью.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&lt;99-7&gt; В графе 41 ФВ-РСО отражать информацию о размере кредиторской задолженности ресурсоснабжающей организации (последнюю дату последнего месяца предыдущего года). 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&lt;100&gt; Информацию в ФВ-И отражать по каждому источнику воды (водоисточнику) (подземному и поверхностному), используемому в целях осуществления водоснабжения на территориях муниципальных образований, входящих в состав Ленинградской области,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&lt;101&gt; В графе 1 ФВ-И отражать наименование субъекта Российской Федерации,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&lt;102&gt; В графе 2 ФВ-И отражать наименование муниципального образования, на территории которого проводится оценка.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&lt;103&gt; В графе 3 ФВ-И отражать наименование источника воды в соответствии с лицензией на право пользования недрами для добычи подземных вод (для подземных источников) или договором водопользования (для поверхностных источников).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&lt;104&gt; В графе 4 ФВ-И отражать географические координаты водного источника.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&lt;105&gt; В графе 5 ФВ-И отражать тип источника (поверхностный, подземный).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&lt;106&gt; В графе 6 ФВ-И отражать информацию о наличии санитарно-эпидемиологического заключения на использование водного объекта в целях хозяйственно-питьевого водоснабжения, выданного территориальным органом Роспотребнадзора.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&lt;107&gt; В графе 7 ФВ-И отражать информацию о владельце выданной в установленном законодательством о недропользовании порядке лицензии на право пользования недрами для добычи подземных вод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&lt;108&gt; В графе 8 ФВ-И отражать реквизиты выданной в установленном законодательством о недропользовании порядке лицензии на право пользования недрами для добычи подземных вод (дата и номер)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&lt;109&gt; В графе 9 ФВ-И отражать предельный срок действия (срок прекращения действия) выданной в установленном законодательством о недропользовании порядке лицензии на право пользования недрами для добычи подземных вод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&lt;110&gt; В графе 10 ФВ-И отражать реквизиты отчета об оценке запасов подземных вод, подготовленного в целях проведения государственной экспертизы оценки запаса подземных вод Федеральным агентством по недропользованию (далее – Роснедра) или его территориальным органом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&lt;111&gt; В графе 11 ФВ-И отражать дату отчета об оценке запасов подземных вод, подготовленного в целях проведения государственной экспертизы оценки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запаса подземных вод Роснедрами или его территориальным органом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&lt;112&gt; В графе 12 ФВ-И отражать реквизиты заключения государственной экспертизы оценки запаса подземных вод, проведенной Роснедрами или его территориальным органом (дата и номер)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&lt;113&gt; В графе 13 ФВ-И отражать дату выдачи заключения государственной экспертизы оценки запаса подземных вод, проведенной Роснедрами или его территориальным органом (в отношении подземных источников воды).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&lt;114&gt; В графе 14 ФВ-И отражать информацию о пользователе источника воды в соответствии с договором водопользования, заключенного в порядке, предусмотренном Водным кодексом Российской Федерации.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&lt;115&gt; В графе 15 ФВ-И отражать информацию о реквизитах договора водопользования, заключенного в порядке, предусмотренном Водным кодексом Российской Федерации.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&lt;116&gt; В графе 16 ФВ-И отражать информацию о предельном сроке действия договора водопользования (сроке прекращения его действия), заключенного в порядке, предусмотренном Водным кодексом Российской Федерации.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&lt;117&gt; В графе 17 ФВ-И отражать информацию о дате утверждения проекта зон санитарной охраны водоисточника в соответствии с законодательством о санитарно-эпидемиологическом благополучии населения.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&lt;118&gt; В графе 18 ФВ-И отражать информацию о предельном сроке действия утвержденного в соответствии с законодательством о санитарно-эпидемиологическом благополучии населения проекте зон санитарной охраны водоисточника.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&lt;119&gt; В графе 19 ФВ-И отражать информацию о количестве замечаний Роспотребнадзора (территориальных органов Роспотребнадзора) к режимам зон санитарной охраны водоисточника;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&lt;120&gt; В графе 20 ФВ-И отражать информацию о характере замечаний Роспотребнадзора (территориальных органов Роспотребнадзора) к режимам зон санитарной охраны водоисточника.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&lt;121&gt; В графе 21 ФВ-И отражать информацию о наличии программы контроля качества водного источника, согласованной с Роспотребнадзором (территориальным органом Роспотребнадзора) (да/нет).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&lt;122&gt; В графе 22 ФВ-И отражать информацию о качестве питьевой воды на источнике водоснабжения по санитарно-химическим показателям и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&lt;123&gt; В графе 23 ФВ-И отражать информацию о качестве питьевой воды на источнике водоснабжения по микробиологическим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 xml:space="preserve">&lt;123-1&gt; В графе 23-1 ФВ-И отражать информацию о качестве питьевой воды на источнике водоснабжения по паразитологическим показателям в соответствии с </w:t>
      </w:r>
      <w:r w:rsidRPr="003B05D8">
        <w:rPr>
          <w:rFonts w:eastAsia="Calibri"/>
          <w:color w:val="auto"/>
          <w:sz w:val="28"/>
          <w:szCs w:val="28"/>
          <w:lang w:eastAsia="en-US"/>
        </w:rPr>
        <w:lastRenderedPageBreak/>
        <w:t>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&lt;123-2&gt; В графе 23-1 ФВ-И отражать информацию о качестве питьевой воды на источнике водоснабжения по радиологическим показателям в соответствии с Методикой после ее утверждения Роспотребнадзором в соответствии с пунктом 4.1 Плана мероприятий по реализации федерального проекта «Чистая вода».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032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B05D8">
        <w:rPr>
          <w:rFonts w:eastAsia="Calibri"/>
          <w:color w:val="auto"/>
          <w:sz w:val="28"/>
          <w:szCs w:val="28"/>
          <w:lang w:eastAsia="en-US"/>
        </w:rPr>
        <w:t>&lt;124&gt; В графе 24 ФВ-И отражать информацию об использовании водоисточника для централизованной системы (централизованных систем) водоснабжения муниципальных образований Ленинградской области, участвующего в оценке.</w:t>
      </w: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3B05D8" w:rsidRPr="003B05D8" w:rsidRDefault="003B05D8" w:rsidP="003B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C7968" w:rsidRDefault="005C7968" w:rsidP="003B05D8">
      <w:pPr>
        <w:jc w:val="center"/>
        <w:rPr>
          <w:sz w:val="28"/>
          <w:szCs w:val="28"/>
        </w:rPr>
      </w:pPr>
    </w:p>
    <w:sectPr w:rsidR="005C7968" w:rsidSect="005C7968">
      <w:headerReference w:type="default" r:id="rId11"/>
      <w:footerReference w:type="default" r:id="rId12"/>
      <w:pgSz w:w="11906" w:h="16838"/>
      <w:pgMar w:top="1134" w:right="567" w:bottom="1134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DE" w:rsidRDefault="00EA6CDE" w:rsidP="006846A4">
      <w:r>
        <w:separator/>
      </w:r>
    </w:p>
  </w:endnote>
  <w:endnote w:type="continuationSeparator" w:id="0">
    <w:p w:rsidR="00EA6CDE" w:rsidRDefault="00EA6CDE" w:rsidP="0068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8" w:rsidRDefault="003B05D8" w:rsidP="00547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68" w:rsidRDefault="005C7968" w:rsidP="002A2A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DE" w:rsidRDefault="00EA6CDE" w:rsidP="006846A4">
      <w:r>
        <w:separator/>
      </w:r>
    </w:p>
  </w:footnote>
  <w:footnote w:type="continuationSeparator" w:id="0">
    <w:p w:rsidR="00EA6CDE" w:rsidRDefault="00EA6CDE" w:rsidP="006846A4">
      <w:r>
        <w:continuationSeparator/>
      </w:r>
    </w:p>
  </w:footnote>
  <w:footnote w:id="1">
    <w:p w:rsidR="003B05D8" w:rsidRPr="00BA3F41" w:rsidRDefault="003B05D8" w:rsidP="003B05D8">
      <w:pPr>
        <w:pStyle w:val="af4"/>
        <w:jc w:val="both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АИС «Реформа ЖКХ» размещена в информационно-телекоммуникационной </w:t>
      </w:r>
      <w:r w:rsidRPr="00BA3F41">
        <w:rPr>
          <w:rFonts w:ascii="Times New Roman" w:hAnsi="Times New Roman"/>
        </w:rPr>
        <w:t>сети «Интернет» (далее – сеть Интернет) по адресу: http://ais.reformagkh.ru/, разработана, обслуживается и используется Фондом для формирования сводных аналитических отчетов, для публикации в сети Интернет и предоставления в Министерство строительства и жилищно-коммунального хозяйства Российской Федерации (далее – Минстрой России) информации, в том числе о состоянии объектов систем водоснабжения.</w:t>
      </w:r>
    </w:p>
  </w:footnote>
  <w:footnote w:id="2">
    <w:p w:rsidR="003B05D8" w:rsidRPr="00BA5287" w:rsidRDefault="003B05D8" w:rsidP="003B05D8">
      <w:pPr>
        <w:pStyle w:val="af4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A5287">
        <w:rPr>
          <w:rStyle w:val="af7"/>
          <w:rFonts w:ascii="Times New Roman" w:hAnsi="Times New Roman"/>
          <w:sz w:val="22"/>
          <w:szCs w:val="22"/>
        </w:rPr>
        <w:footnoteRef/>
      </w:r>
      <w:r w:rsidRPr="00BA5287">
        <w:rPr>
          <w:rFonts w:ascii="Times New Roman" w:hAnsi="Times New Roman"/>
          <w:sz w:val="22"/>
          <w:szCs w:val="22"/>
        </w:rPr>
        <w:t xml:space="preserve"> Справочник автоматизированной информационной систем</w:t>
      </w:r>
      <w:r>
        <w:rPr>
          <w:rFonts w:ascii="Times New Roman" w:hAnsi="Times New Roman"/>
          <w:sz w:val="22"/>
          <w:szCs w:val="22"/>
        </w:rPr>
        <w:t>ы</w:t>
      </w:r>
      <w:r w:rsidRPr="00BA5287">
        <w:rPr>
          <w:rFonts w:ascii="Times New Roman" w:hAnsi="Times New Roman"/>
          <w:sz w:val="22"/>
          <w:szCs w:val="22"/>
        </w:rPr>
        <w:t xml:space="preserve"> «Реформа ЖКХ» расположен </w:t>
      </w:r>
      <w:r w:rsidRPr="00BA5287">
        <w:rPr>
          <w:rFonts w:ascii="Times New Roman" w:hAnsi="Times New Roman"/>
          <w:sz w:val="22"/>
          <w:szCs w:val="22"/>
        </w:rPr>
        <w:br/>
        <w:t>в данной системе в виде раскрывающегося списка с возможностью выбора необходимых позиций</w:t>
      </w:r>
      <w:r w:rsidRPr="00BA5287" w:rsidDel="00BA52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BA5287">
        <w:rPr>
          <w:rFonts w:ascii="Times New Roman" w:hAnsi="Times New Roman"/>
          <w:sz w:val="22"/>
          <w:szCs w:val="22"/>
        </w:rPr>
        <w:t>из наполняемой либо закрытой базы данных.</w:t>
      </w:r>
    </w:p>
  </w:footnote>
  <w:footnote w:id="3">
    <w:p w:rsidR="003B05D8" w:rsidRPr="00BA5287" w:rsidRDefault="003B05D8" w:rsidP="003B05D8">
      <w:pPr>
        <w:pStyle w:val="af4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A5287">
        <w:rPr>
          <w:rStyle w:val="af7"/>
          <w:rFonts w:ascii="Times New Roman" w:hAnsi="Times New Roman"/>
          <w:sz w:val="22"/>
          <w:szCs w:val="22"/>
        </w:rPr>
        <w:footnoteRef/>
      </w:r>
      <w:r w:rsidRPr="00BA5287">
        <w:rPr>
          <w:rFonts w:ascii="Times New Roman" w:hAnsi="Times New Roman"/>
          <w:sz w:val="22"/>
          <w:szCs w:val="22"/>
        </w:rPr>
        <w:t xml:space="preserve"> Справочник автоматизированной информационной систем</w:t>
      </w:r>
      <w:r>
        <w:rPr>
          <w:rFonts w:ascii="Times New Roman" w:hAnsi="Times New Roman"/>
          <w:sz w:val="22"/>
          <w:szCs w:val="22"/>
        </w:rPr>
        <w:t>ы</w:t>
      </w:r>
      <w:r w:rsidRPr="00BA5287">
        <w:rPr>
          <w:rFonts w:ascii="Times New Roman" w:hAnsi="Times New Roman"/>
          <w:sz w:val="22"/>
          <w:szCs w:val="22"/>
        </w:rPr>
        <w:t xml:space="preserve"> «Реформа ЖКХ» расположен в данной системе в виде раскрывающегося списка с возможностью выбора необходимых позиций из наполняемой либо закрытой базы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8" w:rsidRPr="00D171A8" w:rsidRDefault="003B05D8" w:rsidP="0054720C">
    <w:pPr>
      <w:pStyle w:val="a7"/>
      <w:jc w:val="center"/>
    </w:pPr>
    <w:r w:rsidRPr="00D171A8">
      <w:fldChar w:fldCharType="begin"/>
    </w:r>
    <w:r w:rsidRPr="00D171A8">
      <w:instrText>PAGE   \* MERGEFORMAT</w:instrText>
    </w:r>
    <w:r w:rsidRPr="00D171A8">
      <w:fldChar w:fldCharType="separate"/>
    </w:r>
    <w:r w:rsidR="009D7845">
      <w:rPr>
        <w:noProof/>
      </w:rPr>
      <w:t>19</w:t>
    </w:r>
    <w:r w:rsidRPr="00D171A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68" w:rsidRPr="00D171A8" w:rsidRDefault="005C7968" w:rsidP="002A2ADA">
    <w:pPr>
      <w:pStyle w:val="a7"/>
      <w:jc w:val="center"/>
    </w:pPr>
    <w:r w:rsidRPr="00D171A8">
      <w:fldChar w:fldCharType="begin"/>
    </w:r>
    <w:r w:rsidRPr="00D171A8">
      <w:instrText>PAGE   \* MERGEFORMAT</w:instrText>
    </w:r>
    <w:r w:rsidRPr="00D171A8">
      <w:fldChar w:fldCharType="separate"/>
    </w:r>
    <w:r w:rsidR="009D7845">
      <w:rPr>
        <w:noProof/>
      </w:rPr>
      <w:t>22</w:t>
    </w:r>
    <w:r w:rsidRPr="00D171A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F20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90E"/>
    <w:multiLevelType w:val="multilevel"/>
    <w:tmpl w:val="CF2C8434"/>
    <w:lvl w:ilvl="0">
      <w:start w:val="1"/>
      <w:numFmt w:val="decimal"/>
      <w:lvlText w:val="%1."/>
      <w:lvlJc w:val="left"/>
      <w:pPr>
        <w:ind w:left="1878" w:hanging="117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F7DB6"/>
    <w:multiLevelType w:val="multilevel"/>
    <w:tmpl w:val="63C4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53536C8"/>
    <w:multiLevelType w:val="hybridMultilevel"/>
    <w:tmpl w:val="C5A868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ED5209"/>
    <w:multiLevelType w:val="hybridMultilevel"/>
    <w:tmpl w:val="F4784E44"/>
    <w:lvl w:ilvl="0" w:tplc="60588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F58B1"/>
    <w:multiLevelType w:val="hybridMultilevel"/>
    <w:tmpl w:val="7E40E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E4B41"/>
    <w:multiLevelType w:val="multilevel"/>
    <w:tmpl w:val="96688E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7">
    <w:nsid w:val="20A06516"/>
    <w:multiLevelType w:val="multilevel"/>
    <w:tmpl w:val="B2448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2C1F52"/>
    <w:multiLevelType w:val="hybridMultilevel"/>
    <w:tmpl w:val="92E615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C20039A"/>
    <w:multiLevelType w:val="hybridMultilevel"/>
    <w:tmpl w:val="8E3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1E7C"/>
    <w:multiLevelType w:val="hybridMultilevel"/>
    <w:tmpl w:val="8F26286A"/>
    <w:lvl w:ilvl="0" w:tplc="7EC26C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E200D"/>
    <w:multiLevelType w:val="hybridMultilevel"/>
    <w:tmpl w:val="5B7A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527CD"/>
    <w:multiLevelType w:val="hybridMultilevel"/>
    <w:tmpl w:val="777663B6"/>
    <w:lvl w:ilvl="0" w:tplc="04A452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981981"/>
    <w:multiLevelType w:val="hybridMultilevel"/>
    <w:tmpl w:val="4248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11103"/>
    <w:multiLevelType w:val="hybridMultilevel"/>
    <w:tmpl w:val="9836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D67A0A"/>
    <w:multiLevelType w:val="multilevel"/>
    <w:tmpl w:val="2780CDD6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DF08CD"/>
    <w:multiLevelType w:val="hybridMultilevel"/>
    <w:tmpl w:val="B66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A5C83"/>
    <w:multiLevelType w:val="hybridMultilevel"/>
    <w:tmpl w:val="E08A8B36"/>
    <w:lvl w:ilvl="0" w:tplc="6FAA5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B95D97"/>
    <w:multiLevelType w:val="hybridMultilevel"/>
    <w:tmpl w:val="4F5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65CA1"/>
    <w:multiLevelType w:val="hybridMultilevel"/>
    <w:tmpl w:val="CD42DAD4"/>
    <w:lvl w:ilvl="0" w:tplc="C7C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745E7"/>
    <w:multiLevelType w:val="hybridMultilevel"/>
    <w:tmpl w:val="FE906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0E67F2"/>
    <w:multiLevelType w:val="hybridMultilevel"/>
    <w:tmpl w:val="FC4CB920"/>
    <w:lvl w:ilvl="0" w:tplc="03D420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B947E3"/>
    <w:multiLevelType w:val="hybridMultilevel"/>
    <w:tmpl w:val="4C561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3839AC"/>
    <w:multiLevelType w:val="hybridMultilevel"/>
    <w:tmpl w:val="CB38D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97186"/>
    <w:multiLevelType w:val="hybridMultilevel"/>
    <w:tmpl w:val="F2568780"/>
    <w:lvl w:ilvl="0" w:tplc="9822EA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8A447A2"/>
    <w:multiLevelType w:val="hybridMultilevel"/>
    <w:tmpl w:val="F8E89E98"/>
    <w:lvl w:ilvl="0" w:tplc="2CFE89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1C314E"/>
    <w:multiLevelType w:val="multilevel"/>
    <w:tmpl w:val="76E4ADC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7">
    <w:nsid w:val="68A85507"/>
    <w:multiLevelType w:val="hybridMultilevel"/>
    <w:tmpl w:val="5434B42A"/>
    <w:lvl w:ilvl="0" w:tplc="D5BAD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438AA"/>
    <w:multiLevelType w:val="hybridMultilevel"/>
    <w:tmpl w:val="192AD896"/>
    <w:lvl w:ilvl="0" w:tplc="9822EA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CCE5C0A"/>
    <w:multiLevelType w:val="multilevel"/>
    <w:tmpl w:val="48A680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>
    <w:nsid w:val="769A388E"/>
    <w:multiLevelType w:val="hybridMultilevel"/>
    <w:tmpl w:val="3D7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A4324"/>
    <w:multiLevelType w:val="hybridMultilevel"/>
    <w:tmpl w:val="814A75A8"/>
    <w:lvl w:ilvl="0" w:tplc="B0147CB8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7706099"/>
    <w:multiLevelType w:val="hybridMultilevel"/>
    <w:tmpl w:val="A32EC7F8"/>
    <w:lvl w:ilvl="0" w:tplc="116A5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C8162E"/>
    <w:multiLevelType w:val="hybridMultilevel"/>
    <w:tmpl w:val="A03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63D6B"/>
    <w:multiLevelType w:val="hybridMultilevel"/>
    <w:tmpl w:val="FBA2FA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79BB4DA3"/>
    <w:multiLevelType w:val="hybridMultilevel"/>
    <w:tmpl w:val="FFD06990"/>
    <w:lvl w:ilvl="0" w:tplc="42BC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1"/>
  </w:num>
  <w:num w:numId="5">
    <w:abstractNumId w:val="32"/>
  </w:num>
  <w:num w:numId="6">
    <w:abstractNumId w:val="6"/>
  </w:num>
  <w:num w:numId="7">
    <w:abstractNumId w:val="25"/>
  </w:num>
  <w:num w:numId="8">
    <w:abstractNumId w:val="26"/>
  </w:num>
  <w:num w:numId="9">
    <w:abstractNumId w:val="2"/>
  </w:num>
  <w:num w:numId="10">
    <w:abstractNumId w:val="13"/>
  </w:num>
  <w:num w:numId="11">
    <w:abstractNumId w:val="33"/>
  </w:num>
  <w:num w:numId="12">
    <w:abstractNumId w:val="11"/>
  </w:num>
  <w:num w:numId="13">
    <w:abstractNumId w:val="7"/>
  </w:num>
  <w:num w:numId="14">
    <w:abstractNumId w:val="23"/>
  </w:num>
  <w:num w:numId="15">
    <w:abstractNumId w:val="16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34"/>
  </w:num>
  <w:num w:numId="21">
    <w:abstractNumId w:val="9"/>
  </w:num>
  <w:num w:numId="22">
    <w:abstractNumId w:val="18"/>
  </w:num>
  <w:num w:numId="23">
    <w:abstractNumId w:val="20"/>
  </w:num>
  <w:num w:numId="24">
    <w:abstractNumId w:val="0"/>
  </w:num>
  <w:num w:numId="25">
    <w:abstractNumId w:val="30"/>
  </w:num>
  <w:num w:numId="26">
    <w:abstractNumId w:val="27"/>
  </w:num>
  <w:num w:numId="27">
    <w:abstractNumId w:val="31"/>
  </w:num>
  <w:num w:numId="28">
    <w:abstractNumId w:val="35"/>
  </w:num>
  <w:num w:numId="29">
    <w:abstractNumId w:val="12"/>
  </w:num>
  <w:num w:numId="30">
    <w:abstractNumId w:val="17"/>
  </w:num>
  <w:num w:numId="31">
    <w:abstractNumId w:val="4"/>
  </w:num>
  <w:num w:numId="32">
    <w:abstractNumId w:val="29"/>
  </w:num>
  <w:num w:numId="33">
    <w:abstractNumId w:val="15"/>
  </w:num>
  <w:num w:numId="34">
    <w:abstractNumId w:val="10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E3"/>
    <w:rsid w:val="000855E3"/>
    <w:rsid w:val="000C31FC"/>
    <w:rsid w:val="000D0649"/>
    <w:rsid w:val="001072A2"/>
    <w:rsid w:val="0011589B"/>
    <w:rsid w:val="001352DE"/>
    <w:rsid w:val="001368E3"/>
    <w:rsid w:val="001443F4"/>
    <w:rsid w:val="001462FB"/>
    <w:rsid w:val="0016274A"/>
    <w:rsid w:val="00174A70"/>
    <w:rsid w:val="00175833"/>
    <w:rsid w:val="00197515"/>
    <w:rsid w:val="001B4D6D"/>
    <w:rsid w:val="001D30BE"/>
    <w:rsid w:val="002173D0"/>
    <w:rsid w:val="00222083"/>
    <w:rsid w:val="00227DE7"/>
    <w:rsid w:val="00252DE8"/>
    <w:rsid w:val="0025753E"/>
    <w:rsid w:val="002A2ADA"/>
    <w:rsid w:val="002B6379"/>
    <w:rsid w:val="002C78CA"/>
    <w:rsid w:val="002E3110"/>
    <w:rsid w:val="00305F15"/>
    <w:rsid w:val="00313DE6"/>
    <w:rsid w:val="00315BD8"/>
    <w:rsid w:val="00315F0C"/>
    <w:rsid w:val="00347F6F"/>
    <w:rsid w:val="00380C4D"/>
    <w:rsid w:val="003938BC"/>
    <w:rsid w:val="003A2D06"/>
    <w:rsid w:val="003B05D8"/>
    <w:rsid w:val="003B2434"/>
    <w:rsid w:val="003B67EE"/>
    <w:rsid w:val="00411E05"/>
    <w:rsid w:val="004518F6"/>
    <w:rsid w:val="004A09AA"/>
    <w:rsid w:val="004A1790"/>
    <w:rsid w:val="004A7F63"/>
    <w:rsid w:val="004B6CDB"/>
    <w:rsid w:val="004D102B"/>
    <w:rsid w:val="004D59CE"/>
    <w:rsid w:val="004F64E9"/>
    <w:rsid w:val="0050411C"/>
    <w:rsid w:val="0054720C"/>
    <w:rsid w:val="00583E34"/>
    <w:rsid w:val="005C41DD"/>
    <w:rsid w:val="005C7968"/>
    <w:rsid w:val="00623081"/>
    <w:rsid w:val="006258DE"/>
    <w:rsid w:val="00635E58"/>
    <w:rsid w:val="00643A67"/>
    <w:rsid w:val="00661C60"/>
    <w:rsid w:val="00663474"/>
    <w:rsid w:val="00681961"/>
    <w:rsid w:val="00682902"/>
    <w:rsid w:val="006846A4"/>
    <w:rsid w:val="006C77B3"/>
    <w:rsid w:val="006D3AB1"/>
    <w:rsid w:val="006D7F09"/>
    <w:rsid w:val="006F36A2"/>
    <w:rsid w:val="006F412C"/>
    <w:rsid w:val="00743A08"/>
    <w:rsid w:val="00770ED2"/>
    <w:rsid w:val="007C174D"/>
    <w:rsid w:val="007E0CC6"/>
    <w:rsid w:val="008812C1"/>
    <w:rsid w:val="008A6BD8"/>
    <w:rsid w:val="008B62E2"/>
    <w:rsid w:val="00905DDD"/>
    <w:rsid w:val="009842B1"/>
    <w:rsid w:val="009B345F"/>
    <w:rsid w:val="009B45E8"/>
    <w:rsid w:val="009B57B2"/>
    <w:rsid w:val="009B771C"/>
    <w:rsid w:val="009D7845"/>
    <w:rsid w:val="009F03DC"/>
    <w:rsid w:val="00A027C0"/>
    <w:rsid w:val="00A2402A"/>
    <w:rsid w:val="00A26926"/>
    <w:rsid w:val="00A26F10"/>
    <w:rsid w:val="00A356FD"/>
    <w:rsid w:val="00A35E00"/>
    <w:rsid w:val="00A65C2A"/>
    <w:rsid w:val="00AA662B"/>
    <w:rsid w:val="00AC13E6"/>
    <w:rsid w:val="00AC50FF"/>
    <w:rsid w:val="00AD00BE"/>
    <w:rsid w:val="00AD40EA"/>
    <w:rsid w:val="00AD77EC"/>
    <w:rsid w:val="00AF1E4E"/>
    <w:rsid w:val="00B10EE5"/>
    <w:rsid w:val="00B235E4"/>
    <w:rsid w:val="00B80F9E"/>
    <w:rsid w:val="00B83DAD"/>
    <w:rsid w:val="00B9180A"/>
    <w:rsid w:val="00BC23E2"/>
    <w:rsid w:val="00BD098E"/>
    <w:rsid w:val="00C41896"/>
    <w:rsid w:val="00CA1F39"/>
    <w:rsid w:val="00CA32AE"/>
    <w:rsid w:val="00CA3A39"/>
    <w:rsid w:val="00CB5A0E"/>
    <w:rsid w:val="00CB7DA8"/>
    <w:rsid w:val="00CC2756"/>
    <w:rsid w:val="00CD27E2"/>
    <w:rsid w:val="00D2282A"/>
    <w:rsid w:val="00D50525"/>
    <w:rsid w:val="00D652BA"/>
    <w:rsid w:val="00DA02C8"/>
    <w:rsid w:val="00DC585C"/>
    <w:rsid w:val="00E06043"/>
    <w:rsid w:val="00E33039"/>
    <w:rsid w:val="00E40148"/>
    <w:rsid w:val="00E5251C"/>
    <w:rsid w:val="00E66CD5"/>
    <w:rsid w:val="00EA6CDE"/>
    <w:rsid w:val="00EB156E"/>
    <w:rsid w:val="00EB6C8C"/>
    <w:rsid w:val="00F17740"/>
    <w:rsid w:val="00F55FB9"/>
    <w:rsid w:val="00F71ABF"/>
    <w:rsid w:val="00F74DAB"/>
    <w:rsid w:val="00F86B51"/>
    <w:rsid w:val="00FA21EE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13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D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46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6A4"/>
  </w:style>
  <w:style w:type="paragraph" w:styleId="a9">
    <w:name w:val="footer"/>
    <w:basedOn w:val="a"/>
    <w:link w:val="aa"/>
    <w:uiPriority w:val="99"/>
    <w:unhideWhenUsed/>
    <w:rsid w:val="00684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6A4"/>
  </w:style>
  <w:style w:type="paragraph" w:styleId="ab">
    <w:name w:val="List Paragraph"/>
    <w:basedOn w:val="a"/>
    <w:uiPriority w:val="34"/>
    <w:qFormat/>
    <w:rsid w:val="00B83DA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33039"/>
    <w:rPr>
      <w:b/>
      <w:color w:val="000000"/>
      <w:sz w:val="48"/>
      <w:szCs w:val="48"/>
    </w:rPr>
  </w:style>
  <w:style w:type="paragraph" w:customStyle="1" w:styleId="ConsPlusNormal">
    <w:name w:val="ConsPlusNormal"/>
    <w:rsid w:val="00E33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30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303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303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3039"/>
    <w:pPr>
      <w:widowControl w:val="0"/>
      <w:autoSpaceDE w:val="0"/>
      <w:autoSpaceDN w:val="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E330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33039"/>
    <w:rPr>
      <w:rFonts w:ascii="Calibri" w:eastAsia="Calibri" w:hAnsi="Calibri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303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33039"/>
    <w:rPr>
      <w:rFonts w:ascii="Calibri" w:eastAsia="Calibri" w:hAnsi="Calibri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3039"/>
  </w:style>
  <w:style w:type="character" w:styleId="af1">
    <w:name w:val="Hyperlink"/>
    <w:uiPriority w:val="99"/>
    <w:unhideWhenUsed/>
    <w:rsid w:val="00E33039"/>
    <w:rPr>
      <w:color w:val="0000FF"/>
      <w:u w:val="single"/>
    </w:rPr>
  </w:style>
  <w:style w:type="paragraph" w:styleId="af2">
    <w:name w:val="Revision"/>
    <w:hidden/>
    <w:uiPriority w:val="99"/>
    <w:semiHidden/>
    <w:rsid w:val="00E33039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4"/>
    <w:uiPriority w:val="99"/>
    <w:semiHidden/>
    <w:rsid w:val="00E33039"/>
    <w:rPr>
      <w:rFonts w:ascii="Calibri" w:eastAsia="Calibri" w:hAnsi="Calibri"/>
    </w:rPr>
  </w:style>
  <w:style w:type="paragraph" w:styleId="af4">
    <w:name w:val="footnote text"/>
    <w:basedOn w:val="a"/>
    <w:link w:val="af3"/>
    <w:uiPriority w:val="99"/>
    <w:semiHidden/>
    <w:unhideWhenUsed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12">
    <w:name w:val="Текст сноски Знак1"/>
    <w:uiPriority w:val="99"/>
    <w:semiHidden/>
    <w:rsid w:val="00E33039"/>
    <w:rPr>
      <w:color w:val="000000"/>
    </w:rPr>
  </w:style>
  <w:style w:type="character" w:customStyle="1" w:styleId="13">
    <w:name w:val="Текст примечания Знак1"/>
    <w:uiPriority w:val="99"/>
    <w:semiHidden/>
    <w:rsid w:val="00E33039"/>
    <w:rPr>
      <w:lang w:eastAsia="en-US"/>
    </w:rPr>
  </w:style>
  <w:style w:type="character" w:customStyle="1" w:styleId="14">
    <w:name w:val="Текст выноски Знак1"/>
    <w:uiPriority w:val="99"/>
    <w:semiHidden/>
    <w:rsid w:val="00E33039"/>
    <w:rPr>
      <w:rFonts w:ascii="Segoe UI" w:hAnsi="Segoe UI" w:cs="Segoe UI"/>
      <w:sz w:val="18"/>
      <w:szCs w:val="1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E33039"/>
  </w:style>
  <w:style w:type="numbering" w:customStyle="1" w:styleId="30">
    <w:name w:val="Нет списка3"/>
    <w:next w:val="a2"/>
    <w:uiPriority w:val="99"/>
    <w:semiHidden/>
    <w:unhideWhenUsed/>
    <w:rsid w:val="00E33039"/>
  </w:style>
  <w:style w:type="paragraph" w:styleId="af5">
    <w:name w:val="caption"/>
    <w:basedOn w:val="a"/>
    <w:next w:val="a"/>
    <w:uiPriority w:val="35"/>
    <w:unhideWhenUsed/>
    <w:qFormat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table" w:styleId="af6">
    <w:name w:val="Table Grid"/>
    <w:basedOn w:val="a1"/>
    <w:uiPriority w:val="59"/>
    <w:rsid w:val="00E330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semiHidden/>
    <w:unhideWhenUsed/>
    <w:rsid w:val="00E33039"/>
    <w:rPr>
      <w:vertAlign w:val="superscript"/>
    </w:rPr>
  </w:style>
  <w:style w:type="character" w:styleId="af8">
    <w:name w:val="FollowedHyperlink"/>
    <w:uiPriority w:val="99"/>
    <w:semiHidden/>
    <w:unhideWhenUsed/>
    <w:rsid w:val="00E33039"/>
    <w:rPr>
      <w:color w:val="954F72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3B05D8"/>
  </w:style>
  <w:style w:type="numbering" w:customStyle="1" w:styleId="110">
    <w:name w:val="Нет списка11"/>
    <w:next w:val="a2"/>
    <w:uiPriority w:val="99"/>
    <w:semiHidden/>
    <w:unhideWhenUsed/>
    <w:rsid w:val="003B05D8"/>
  </w:style>
  <w:style w:type="numbering" w:customStyle="1" w:styleId="21">
    <w:name w:val="Нет списка21"/>
    <w:next w:val="a2"/>
    <w:uiPriority w:val="99"/>
    <w:semiHidden/>
    <w:unhideWhenUsed/>
    <w:rsid w:val="003B05D8"/>
  </w:style>
  <w:style w:type="numbering" w:customStyle="1" w:styleId="31">
    <w:name w:val="Нет списка31"/>
    <w:next w:val="a2"/>
    <w:uiPriority w:val="99"/>
    <w:semiHidden/>
    <w:unhideWhenUsed/>
    <w:rsid w:val="003B05D8"/>
  </w:style>
  <w:style w:type="table" w:customStyle="1" w:styleId="15">
    <w:name w:val="Сетка таблицы1"/>
    <w:basedOn w:val="a1"/>
    <w:next w:val="af6"/>
    <w:uiPriority w:val="59"/>
    <w:rsid w:val="003B05D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13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D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46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6A4"/>
  </w:style>
  <w:style w:type="paragraph" w:styleId="a9">
    <w:name w:val="footer"/>
    <w:basedOn w:val="a"/>
    <w:link w:val="aa"/>
    <w:uiPriority w:val="99"/>
    <w:unhideWhenUsed/>
    <w:rsid w:val="00684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6A4"/>
  </w:style>
  <w:style w:type="paragraph" w:styleId="ab">
    <w:name w:val="List Paragraph"/>
    <w:basedOn w:val="a"/>
    <w:uiPriority w:val="34"/>
    <w:qFormat/>
    <w:rsid w:val="00B83DA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33039"/>
    <w:rPr>
      <w:b/>
      <w:color w:val="000000"/>
      <w:sz w:val="48"/>
      <w:szCs w:val="48"/>
    </w:rPr>
  </w:style>
  <w:style w:type="paragraph" w:customStyle="1" w:styleId="ConsPlusNormal">
    <w:name w:val="ConsPlusNormal"/>
    <w:rsid w:val="00E33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30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30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303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303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3039"/>
    <w:pPr>
      <w:widowControl w:val="0"/>
      <w:autoSpaceDE w:val="0"/>
      <w:autoSpaceDN w:val="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E330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33039"/>
    <w:rPr>
      <w:rFonts w:ascii="Calibri" w:eastAsia="Calibri" w:hAnsi="Calibri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303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33039"/>
    <w:rPr>
      <w:rFonts w:ascii="Calibri" w:eastAsia="Calibri" w:hAnsi="Calibri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3039"/>
  </w:style>
  <w:style w:type="character" w:styleId="af1">
    <w:name w:val="Hyperlink"/>
    <w:uiPriority w:val="99"/>
    <w:unhideWhenUsed/>
    <w:rsid w:val="00E33039"/>
    <w:rPr>
      <w:color w:val="0000FF"/>
      <w:u w:val="single"/>
    </w:rPr>
  </w:style>
  <w:style w:type="paragraph" w:styleId="af2">
    <w:name w:val="Revision"/>
    <w:hidden/>
    <w:uiPriority w:val="99"/>
    <w:semiHidden/>
    <w:rsid w:val="00E33039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4"/>
    <w:uiPriority w:val="99"/>
    <w:semiHidden/>
    <w:rsid w:val="00E33039"/>
    <w:rPr>
      <w:rFonts w:ascii="Calibri" w:eastAsia="Calibri" w:hAnsi="Calibri"/>
    </w:rPr>
  </w:style>
  <w:style w:type="paragraph" w:styleId="af4">
    <w:name w:val="footnote text"/>
    <w:basedOn w:val="a"/>
    <w:link w:val="af3"/>
    <w:uiPriority w:val="99"/>
    <w:semiHidden/>
    <w:unhideWhenUsed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12">
    <w:name w:val="Текст сноски Знак1"/>
    <w:uiPriority w:val="99"/>
    <w:semiHidden/>
    <w:rsid w:val="00E33039"/>
    <w:rPr>
      <w:color w:val="000000"/>
    </w:rPr>
  </w:style>
  <w:style w:type="character" w:customStyle="1" w:styleId="13">
    <w:name w:val="Текст примечания Знак1"/>
    <w:uiPriority w:val="99"/>
    <w:semiHidden/>
    <w:rsid w:val="00E33039"/>
    <w:rPr>
      <w:lang w:eastAsia="en-US"/>
    </w:rPr>
  </w:style>
  <w:style w:type="character" w:customStyle="1" w:styleId="14">
    <w:name w:val="Текст выноски Знак1"/>
    <w:uiPriority w:val="99"/>
    <w:semiHidden/>
    <w:rsid w:val="00E33039"/>
    <w:rPr>
      <w:rFonts w:ascii="Segoe UI" w:hAnsi="Segoe UI" w:cs="Segoe UI"/>
      <w:sz w:val="18"/>
      <w:szCs w:val="1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E33039"/>
  </w:style>
  <w:style w:type="numbering" w:customStyle="1" w:styleId="30">
    <w:name w:val="Нет списка3"/>
    <w:next w:val="a2"/>
    <w:uiPriority w:val="99"/>
    <w:semiHidden/>
    <w:unhideWhenUsed/>
    <w:rsid w:val="00E33039"/>
  </w:style>
  <w:style w:type="paragraph" w:styleId="af5">
    <w:name w:val="caption"/>
    <w:basedOn w:val="a"/>
    <w:next w:val="a"/>
    <w:uiPriority w:val="35"/>
    <w:unhideWhenUsed/>
    <w:qFormat/>
    <w:rsid w:val="00E3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table" w:styleId="af6">
    <w:name w:val="Table Grid"/>
    <w:basedOn w:val="a1"/>
    <w:uiPriority w:val="59"/>
    <w:rsid w:val="00E330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semiHidden/>
    <w:unhideWhenUsed/>
    <w:rsid w:val="00E33039"/>
    <w:rPr>
      <w:vertAlign w:val="superscript"/>
    </w:rPr>
  </w:style>
  <w:style w:type="character" w:styleId="af8">
    <w:name w:val="FollowedHyperlink"/>
    <w:uiPriority w:val="99"/>
    <w:semiHidden/>
    <w:unhideWhenUsed/>
    <w:rsid w:val="00E33039"/>
    <w:rPr>
      <w:color w:val="954F72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3B05D8"/>
  </w:style>
  <w:style w:type="numbering" w:customStyle="1" w:styleId="110">
    <w:name w:val="Нет списка11"/>
    <w:next w:val="a2"/>
    <w:uiPriority w:val="99"/>
    <w:semiHidden/>
    <w:unhideWhenUsed/>
    <w:rsid w:val="003B05D8"/>
  </w:style>
  <w:style w:type="numbering" w:customStyle="1" w:styleId="21">
    <w:name w:val="Нет списка21"/>
    <w:next w:val="a2"/>
    <w:uiPriority w:val="99"/>
    <w:semiHidden/>
    <w:unhideWhenUsed/>
    <w:rsid w:val="003B05D8"/>
  </w:style>
  <w:style w:type="numbering" w:customStyle="1" w:styleId="31">
    <w:name w:val="Нет списка31"/>
    <w:next w:val="a2"/>
    <w:uiPriority w:val="99"/>
    <w:semiHidden/>
    <w:unhideWhenUsed/>
    <w:rsid w:val="003B05D8"/>
  </w:style>
  <w:style w:type="table" w:customStyle="1" w:styleId="15">
    <w:name w:val="Сетка таблицы1"/>
    <w:basedOn w:val="a1"/>
    <w:next w:val="af6"/>
    <w:uiPriority w:val="59"/>
    <w:rsid w:val="003B05D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17688</Words>
  <Characters>100828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Владимирович Михальский</dc:creator>
  <cp:lastModifiedBy>Анна Анатольевна Смирнова</cp:lastModifiedBy>
  <cp:revision>3</cp:revision>
  <cp:lastPrinted>2019-02-20T07:19:00Z</cp:lastPrinted>
  <dcterms:created xsi:type="dcterms:W3CDTF">2019-03-27T07:45:00Z</dcterms:created>
  <dcterms:modified xsi:type="dcterms:W3CDTF">2019-03-27T07:46:00Z</dcterms:modified>
</cp:coreProperties>
</file>