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807" w:rsidRPr="00B86E0A" w:rsidRDefault="00FA3807" w:rsidP="00FA3807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872A9" wp14:editId="3CD3821B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07" w:rsidRPr="00B86E0A" w:rsidRDefault="00FA3807" w:rsidP="00FA380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FA3807" w:rsidRPr="00B86E0A" w:rsidRDefault="00FA3807" w:rsidP="00FA3807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FA3807" w:rsidRPr="00B86E0A" w:rsidRDefault="00FA3807" w:rsidP="00FA3807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A3807" w:rsidRPr="00B86E0A" w:rsidRDefault="00FA3807" w:rsidP="00FA380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FA3807" w:rsidRPr="00B86E0A" w:rsidRDefault="00FA3807" w:rsidP="00FA380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FA3807" w:rsidRPr="00B86E0A" w:rsidRDefault="00FA3807" w:rsidP="00FA3807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FA3807" w:rsidRPr="00B86E0A" w:rsidRDefault="00FA3807" w:rsidP="00FA3807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FA3807" w:rsidRPr="00B86E0A" w:rsidRDefault="00FA3807" w:rsidP="00FA3807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FA3807" w:rsidRPr="00B86E0A" w:rsidRDefault="00FA3807" w:rsidP="00FA3807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FA3807" w:rsidRPr="00B86E0A" w:rsidRDefault="00FA3807" w:rsidP="00FA380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A3807" w:rsidRDefault="00FA3807" w:rsidP="00FA3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установлении предмета охраны</w:t>
      </w:r>
    </w:p>
    <w:p w:rsidR="00FA3807" w:rsidRDefault="00FA3807" w:rsidP="00FA3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</w:p>
    <w:p w:rsidR="00FA3807" w:rsidRDefault="00FA3807" w:rsidP="00FA3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FA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Блиндаж, где в 1941-44 гг. находился узел связи («Тройка-1»), обеспечивавший связь блокадного Ленинграда с Москвой и частями Ленинградского фро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нта. Установлена памятная доска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по адресу: </w:t>
      </w:r>
      <w:r w:rsidRPr="00FA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FA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Рахьинское</w:t>
      </w:r>
      <w:proofErr w:type="spellEnd"/>
      <w:r w:rsidRPr="00FA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дер. Ваганово, сооружение 1П (у дома 86а)</w:t>
      </w:r>
    </w:p>
    <w:p w:rsidR="00FA3807" w:rsidRPr="00B86E0A" w:rsidRDefault="00FA3807" w:rsidP="00FA3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3807" w:rsidRPr="00D049E4" w:rsidRDefault="00FA3807" w:rsidP="00FA38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20,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4 </w:t>
      </w:r>
      <w:r w:rsidRPr="00A678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закона от 25 декабря 2015 года № 140-оз «О государственной охране, сохранении, использовании                           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proofErr w:type="gramEnd"/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. 2.2.2. Положения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приказываю:</w:t>
      </w:r>
    </w:p>
    <w:p w:rsidR="00FA3807" w:rsidRPr="00CE2454" w:rsidRDefault="00FA3807" w:rsidP="00FA38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</w:t>
      </w:r>
      <w:r w:rsidRPr="00CE2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21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A380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Блиндаж, где в 1941-44 гг. находился узел связи («Тройка-1»), обеспечивавший связь блокадного Ленинграда с Москвой и частями Ленинградского фро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нта. Установлена памятная доска</w:t>
      </w:r>
      <w:r w:rsidRPr="002E2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 адресу: </w:t>
      </w:r>
      <w:r w:rsidRPr="00FA3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FA38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Рахьинское</w:t>
      </w:r>
      <w:proofErr w:type="spellEnd"/>
      <w:r w:rsidRPr="00FA3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дер. Ваганово, сооружение 1П (у дома 86а)</w:t>
      </w:r>
      <w:r w:rsidRPr="002E21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включенного в единый государственный реестр объектов культурного наследия (памятников истории и культуры) народов Российской Федерации (регистрационный номер </w:t>
      </w:r>
      <w:r w:rsidRPr="00FA3807">
        <w:rPr>
          <w:rFonts w:ascii="Times New Roman" w:eastAsia="Times New Roman" w:hAnsi="Times New Roman" w:cs="Times New Roman"/>
          <w:sz w:val="28"/>
          <w:szCs w:val="28"/>
          <w:lang w:eastAsia="ru-RU"/>
        </w:rPr>
        <w:t>471711246570005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FA3807" w:rsidRDefault="00FA3807" w:rsidP="00FA38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обеспечить внесение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сведений </w:t>
      </w:r>
      <w:r w:rsidRPr="005512E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512E9">
        <w:rPr>
          <w:rFonts w:ascii="Times New Roman" w:hAnsi="Times New Roman" w:cs="Times New Roman"/>
          <w:sz w:val="28"/>
          <w:szCs w:val="28"/>
        </w:rPr>
        <w:t xml:space="preserve">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512E9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807" w:rsidRDefault="00FA3807" w:rsidP="00FA38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C535FB">
        <w:rPr>
          <w:rFonts w:ascii="Times New Roman" w:hAnsi="Times New Roman" w:cs="Times New Roman"/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FA3807" w:rsidRPr="00D049E4" w:rsidRDefault="00FA3807" w:rsidP="00FA38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C535F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535FB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возложить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по культуре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3807" w:rsidRPr="00C535FB" w:rsidRDefault="00FA3807" w:rsidP="00FA38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535FB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FA3807" w:rsidRDefault="00FA3807" w:rsidP="00FA3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807" w:rsidRPr="00D049E4" w:rsidRDefault="00FA3807" w:rsidP="00FA3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Е.В. Чайковский</w:t>
      </w: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807">
        <w:rPr>
          <w:rFonts w:ascii="Times New Roman" w:hAnsi="Times New Roman" w:cs="Times New Roman"/>
          <w:b/>
          <w:sz w:val="24"/>
          <w:szCs w:val="24"/>
        </w:rPr>
        <w:t>Подготовил: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Главный специалист отдела по осуществлению полномочий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807">
        <w:rPr>
          <w:rFonts w:ascii="Times New Roman" w:hAnsi="Times New Roman" w:cs="Times New Roman"/>
          <w:sz w:val="24"/>
          <w:szCs w:val="24"/>
        </w:rPr>
        <w:t>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_____________________________ И.Е. Ефимова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807">
        <w:rPr>
          <w:rFonts w:ascii="Times New Roman" w:hAnsi="Times New Roman" w:cs="Times New Roman"/>
          <w:b/>
          <w:sz w:val="24"/>
          <w:szCs w:val="24"/>
        </w:rPr>
        <w:t>Согласовано: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Заместитель начальника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807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_____________________________ Г.Е. Лазарева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807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_____________________________ С.А. Волкова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Начальник сектора судебного и административного производства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_____________________________ Ю.И. Юруть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807">
        <w:rPr>
          <w:rFonts w:ascii="Times New Roman" w:hAnsi="Times New Roman" w:cs="Times New Roman"/>
          <w:b/>
          <w:sz w:val="24"/>
          <w:szCs w:val="24"/>
        </w:rPr>
        <w:t>Ознакомлен: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Заместитель начальника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807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_____________________________ Г.Е. Лазарева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_____________________________ Т.А. Павлова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807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807" w:rsidRPr="00FA3807" w:rsidRDefault="00FA3807" w:rsidP="00FA3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807">
        <w:rPr>
          <w:rFonts w:ascii="Times New Roman" w:hAnsi="Times New Roman" w:cs="Times New Roman"/>
          <w:sz w:val="24"/>
          <w:szCs w:val="24"/>
        </w:rPr>
        <w:t>_____________________________ С.А. Волкова</w:t>
      </w:r>
    </w:p>
    <w:p w:rsidR="00FA3807" w:rsidRDefault="00FA3807" w:rsidP="00FA380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FA3807" w:rsidTr="005B4FFF">
        <w:tc>
          <w:tcPr>
            <w:tcW w:w="5812" w:type="dxa"/>
          </w:tcPr>
          <w:p w:rsidR="00FA3807" w:rsidRDefault="00FA3807" w:rsidP="005B4FF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4F354C" w:rsidRDefault="004F354C" w:rsidP="005B4F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3807" w:rsidRDefault="00FA3807" w:rsidP="005B4F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  <w:p w:rsidR="00FA3807" w:rsidRDefault="00FA3807" w:rsidP="005B4F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FA3807" w:rsidRDefault="00FA3807" w:rsidP="005B4F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FA3807" w:rsidRDefault="00FA3807" w:rsidP="005B4F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FA3807" w:rsidRPr="006479E1" w:rsidRDefault="00FA3807" w:rsidP="00FA380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</w:t>
      </w:r>
    </w:p>
    <w:p w:rsidR="00FA3807" w:rsidRPr="00CE74EF" w:rsidRDefault="00FA3807" w:rsidP="00FA380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3807" w:rsidRDefault="00FA3807" w:rsidP="00FA3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</w:p>
    <w:p w:rsidR="00FA3807" w:rsidRDefault="00FA3807" w:rsidP="00FA3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</w:p>
    <w:p w:rsidR="00FA3807" w:rsidRDefault="00FA3807" w:rsidP="00FA3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FA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Блиндаж, где в 1941-44 гг. находился узел связи («Тройка-1»), обеспечивавший связь блокадного Ленинграда с Москвой и частями Ленинградского фро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нта. Установлена памятная доска» по адресу: </w:t>
      </w:r>
      <w:r w:rsidRPr="00FA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FA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Рахьинское</w:t>
      </w:r>
      <w:proofErr w:type="spellEnd"/>
      <w:r w:rsidRPr="00FA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дер. Ваганово, сооружение 1П (у дома 86а)</w:t>
      </w:r>
    </w:p>
    <w:p w:rsidR="00FA3807" w:rsidRPr="00A6783A" w:rsidRDefault="00FA3807" w:rsidP="00FA3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3807" w:rsidRDefault="00FA3807" w:rsidP="00FA3807">
      <w:pPr>
        <w:pStyle w:val="a7"/>
        <w:spacing w:before="2" w:after="1"/>
        <w:rPr>
          <w:b/>
          <w:sz w:val="12"/>
        </w:rPr>
      </w:pPr>
      <w:bookmarkStart w:id="0" w:name="9.__Проект_предметов_охраны"/>
      <w:bookmarkStart w:id="1" w:name="_bookmark10"/>
      <w:bookmarkEnd w:id="0"/>
      <w:bookmarkEnd w:id="1"/>
    </w:p>
    <w:tbl>
      <w:tblPr>
        <w:tblW w:w="1077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1701"/>
        <w:gridCol w:w="3827"/>
        <w:gridCol w:w="4536"/>
      </w:tblGrid>
      <w:tr w:rsidR="00FA3807" w:rsidTr="00FA3807">
        <w:trPr>
          <w:trHeight w:val="827"/>
        </w:trPr>
        <w:tc>
          <w:tcPr>
            <w:tcW w:w="710" w:type="dxa"/>
            <w:shd w:val="clear" w:color="auto" w:fill="auto"/>
          </w:tcPr>
          <w:p w:rsidR="00FA3807" w:rsidRPr="00B646CE" w:rsidRDefault="00FA3807" w:rsidP="005B4FFF">
            <w:pPr>
              <w:pStyle w:val="TableParagraph"/>
              <w:spacing w:line="275" w:lineRule="exact"/>
              <w:ind w:left="251"/>
              <w:rPr>
                <w:b/>
                <w:sz w:val="24"/>
                <w:lang w:val="ru-RU"/>
              </w:rPr>
            </w:pPr>
            <w:r w:rsidRPr="00B646CE">
              <w:rPr>
                <w:b/>
                <w:sz w:val="24"/>
                <w:lang w:val="ru-RU"/>
              </w:rPr>
              <w:t>№</w:t>
            </w:r>
          </w:p>
          <w:p w:rsidR="00FA3807" w:rsidRPr="00B646CE" w:rsidRDefault="00FA3807" w:rsidP="005B4FFF">
            <w:pPr>
              <w:pStyle w:val="TableParagraph"/>
              <w:spacing w:before="137" w:line="240" w:lineRule="auto"/>
              <w:ind w:left="201"/>
              <w:rPr>
                <w:b/>
                <w:sz w:val="24"/>
                <w:lang w:val="ru-RU"/>
              </w:rPr>
            </w:pPr>
            <w:proofErr w:type="gramStart"/>
            <w:r w:rsidRPr="00B646CE">
              <w:rPr>
                <w:b/>
                <w:sz w:val="24"/>
                <w:lang w:val="ru-RU"/>
              </w:rPr>
              <w:t>п</w:t>
            </w:r>
            <w:proofErr w:type="gramEnd"/>
            <w:r w:rsidRPr="00B646CE">
              <w:rPr>
                <w:b/>
                <w:sz w:val="24"/>
                <w:lang w:val="ru-RU"/>
              </w:rPr>
              <w:t>/п</w:t>
            </w:r>
          </w:p>
        </w:tc>
        <w:tc>
          <w:tcPr>
            <w:tcW w:w="1701" w:type="dxa"/>
            <w:shd w:val="clear" w:color="auto" w:fill="auto"/>
          </w:tcPr>
          <w:p w:rsidR="00FA3807" w:rsidRPr="00B646CE" w:rsidRDefault="00FA3807" w:rsidP="005B4FFF">
            <w:pPr>
              <w:pStyle w:val="TableParagraph"/>
              <w:spacing w:line="275" w:lineRule="exact"/>
              <w:ind w:left="0" w:right="395"/>
              <w:rPr>
                <w:b/>
                <w:sz w:val="24"/>
                <w:lang w:val="ru-RU"/>
              </w:rPr>
            </w:pPr>
            <w:r w:rsidRPr="00B646CE">
              <w:rPr>
                <w:b/>
                <w:sz w:val="24"/>
                <w:lang w:val="ru-RU"/>
              </w:rPr>
              <w:t>Виды предметов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B646CE">
              <w:rPr>
                <w:b/>
                <w:sz w:val="24"/>
                <w:lang w:val="ru-RU"/>
              </w:rPr>
              <w:t>охраны</w:t>
            </w:r>
          </w:p>
        </w:tc>
        <w:tc>
          <w:tcPr>
            <w:tcW w:w="3827" w:type="dxa"/>
            <w:shd w:val="clear" w:color="auto" w:fill="auto"/>
          </w:tcPr>
          <w:p w:rsidR="00FA3807" w:rsidRPr="00B646CE" w:rsidRDefault="00FA3807" w:rsidP="005B4FFF">
            <w:pPr>
              <w:pStyle w:val="TableParagraph"/>
              <w:spacing w:line="275" w:lineRule="exact"/>
              <w:ind w:left="0" w:right="1261"/>
              <w:rPr>
                <w:b/>
                <w:sz w:val="24"/>
                <w:lang w:val="ru-RU"/>
              </w:rPr>
            </w:pPr>
            <w:r w:rsidRPr="00B646CE">
              <w:rPr>
                <w:b/>
                <w:sz w:val="24"/>
                <w:lang w:val="ru-RU"/>
              </w:rPr>
              <w:t>Элементы предметов охраны</w:t>
            </w:r>
          </w:p>
        </w:tc>
        <w:tc>
          <w:tcPr>
            <w:tcW w:w="4536" w:type="dxa"/>
          </w:tcPr>
          <w:p w:rsidR="00FA3807" w:rsidRPr="00B646CE" w:rsidRDefault="00FA3807" w:rsidP="005B4FFF">
            <w:pPr>
              <w:pStyle w:val="TableParagraph"/>
              <w:spacing w:line="275" w:lineRule="exact"/>
              <w:ind w:left="0" w:right="126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Фото</w:t>
            </w:r>
          </w:p>
        </w:tc>
      </w:tr>
      <w:tr w:rsidR="00FA3807" w:rsidTr="00FA3807">
        <w:trPr>
          <w:trHeight w:val="414"/>
        </w:trPr>
        <w:tc>
          <w:tcPr>
            <w:tcW w:w="710" w:type="dxa"/>
            <w:shd w:val="clear" w:color="auto" w:fill="auto"/>
          </w:tcPr>
          <w:p w:rsidR="00FA3807" w:rsidRPr="00CF2AFF" w:rsidRDefault="00FA3807" w:rsidP="005B4FFF">
            <w:pPr>
              <w:pStyle w:val="TableParagraph"/>
              <w:spacing w:line="270" w:lineRule="exact"/>
              <w:ind w:left="297"/>
              <w:rPr>
                <w:sz w:val="24"/>
              </w:rPr>
            </w:pPr>
            <w:r w:rsidRPr="00CF2AFF">
              <w:rPr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A3807" w:rsidRPr="00CF2AFF" w:rsidRDefault="00FA3807" w:rsidP="00FA3807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 w:rsidRPr="00CF2AFF">
              <w:rPr>
                <w:sz w:val="24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FA3807" w:rsidRPr="00CF2AFF" w:rsidRDefault="00FA3807" w:rsidP="00FA380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 w:rsidRPr="00CF2AFF">
              <w:rPr>
                <w:sz w:val="24"/>
              </w:rPr>
              <w:t>3</w:t>
            </w:r>
          </w:p>
        </w:tc>
        <w:tc>
          <w:tcPr>
            <w:tcW w:w="4536" w:type="dxa"/>
          </w:tcPr>
          <w:p w:rsidR="00FA3807" w:rsidRPr="00B646CE" w:rsidRDefault="00FA3807" w:rsidP="00FA3807">
            <w:pPr>
              <w:pStyle w:val="TableParagraph"/>
              <w:spacing w:line="270" w:lineRule="exact"/>
              <w:ind w:left="12" w:right="28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FA3807" w:rsidRPr="00CF2AFF" w:rsidTr="00FA3807">
        <w:trPr>
          <w:trHeight w:val="1655"/>
        </w:trPr>
        <w:tc>
          <w:tcPr>
            <w:tcW w:w="710" w:type="dxa"/>
            <w:shd w:val="clear" w:color="auto" w:fill="auto"/>
          </w:tcPr>
          <w:p w:rsidR="00FA3807" w:rsidRPr="00CF2AFF" w:rsidRDefault="00FA3807" w:rsidP="005B4FFF">
            <w:pPr>
              <w:pStyle w:val="TableParagraph"/>
              <w:spacing w:before="4" w:line="240" w:lineRule="auto"/>
              <w:ind w:left="0"/>
              <w:rPr>
                <w:b/>
                <w:sz w:val="35"/>
              </w:rPr>
            </w:pPr>
          </w:p>
          <w:p w:rsidR="00FA3807" w:rsidRPr="00CF2AFF" w:rsidRDefault="00FA3807" w:rsidP="005B4FFF">
            <w:pPr>
              <w:pStyle w:val="TableParagraph"/>
              <w:spacing w:line="240" w:lineRule="auto"/>
              <w:ind w:left="297"/>
              <w:rPr>
                <w:sz w:val="24"/>
              </w:rPr>
            </w:pPr>
            <w:r w:rsidRPr="00CF2AFF">
              <w:rPr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A3807" w:rsidRPr="00B646CE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B646CE">
              <w:rPr>
                <w:sz w:val="24"/>
                <w:lang w:val="ru-RU"/>
              </w:rPr>
              <w:t>Мемориальное значение объекта:</w:t>
            </w:r>
          </w:p>
        </w:tc>
        <w:tc>
          <w:tcPr>
            <w:tcW w:w="3827" w:type="dxa"/>
            <w:shd w:val="clear" w:color="auto" w:fill="auto"/>
          </w:tcPr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CF2AFF">
              <w:rPr>
                <w:sz w:val="24"/>
                <w:lang w:val="ru-RU"/>
              </w:rPr>
              <w:t>Причастность объекта к историческому событию: Великая Отечественная Война 1941 – 1945 гг.</w:t>
            </w:r>
          </w:p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История</w:t>
            </w:r>
            <w:r>
              <w:rPr>
                <w:sz w:val="24"/>
                <w:lang w:val="ru-RU"/>
              </w:rPr>
              <w:tab/>
              <w:t xml:space="preserve">объекта связана с блокадой </w:t>
            </w:r>
            <w:r w:rsidRPr="00CF2AFF">
              <w:rPr>
                <w:sz w:val="24"/>
                <w:lang w:val="ru-RU"/>
              </w:rPr>
              <w:t>города</w:t>
            </w:r>
            <w:r>
              <w:rPr>
                <w:sz w:val="24"/>
                <w:lang w:val="ru-RU"/>
              </w:rPr>
              <w:t xml:space="preserve"> </w:t>
            </w:r>
            <w:r w:rsidRPr="00CF2AFF">
              <w:rPr>
                <w:sz w:val="24"/>
                <w:lang w:val="ru-RU"/>
              </w:rPr>
              <w:t>Ленинграда в период с 1941-1944 гг.</w:t>
            </w:r>
          </w:p>
        </w:tc>
        <w:tc>
          <w:tcPr>
            <w:tcW w:w="4536" w:type="dxa"/>
          </w:tcPr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08F3E45" wp14:editId="62549509">
                  <wp:extent cx="3420007" cy="2573079"/>
                  <wp:effectExtent l="19050" t="0" r="8993" b="0"/>
                  <wp:docPr id="4" name="Рисунок 4" descr="IMG_2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63" cy="257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807" w:rsidRPr="00AB581F" w:rsidTr="00FA3807">
        <w:trPr>
          <w:trHeight w:val="1655"/>
        </w:trPr>
        <w:tc>
          <w:tcPr>
            <w:tcW w:w="710" w:type="dxa"/>
            <w:shd w:val="clear" w:color="auto" w:fill="auto"/>
          </w:tcPr>
          <w:p w:rsidR="00FA3807" w:rsidRPr="00FA3807" w:rsidRDefault="00FA3807" w:rsidP="00FA3807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A380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FA3807" w:rsidRPr="00234203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234203">
              <w:rPr>
                <w:sz w:val="24"/>
                <w:lang w:val="ru-RU"/>
              </w:rPr>
              <w:t>Объемно-пространственное решение</w:t>
            </w:r>
          </w:p>
        </w:tc>
        <w:tc>
          <w:tcPr>
            <w:tcW w:w="3827" w:type="dxa"/>
            <w:shd w:val="clear" w:color="auto" w:fill="auto"/>
          </w:tcPr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234203">
              <w:rPr>
                <w:sz w:val="24"/>
                <w:lang w:val="ru-RU"/>
              </w:rPr>
              <w:t>Историческое пространственное и архитектурно-композиционное решения территории памятника. Местоположение.</w:t>
            </w:r>
          </w:p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234203">
              <w:rPr>
                <w:sz w:val="24"/>
                <w:lang w:val="ru-RU"/>
              </w:rPr>
              <w:t xml:space="preserve">Блиндаж состоит из одного помещения, </w:t>
            </w:r>
            <w:r>
              <w:rPr>
                <w:sz w:val="24"/>
                <w:lang w:val="ru-RU"/>
              </w:rPr>
              <w:t xml:space="preserve">и </w:t>
            </w:r>
            <w:r w:rsidRPr="00234203">
              <w:rPr>
                <w:sz w:val="24"/>
                <w:lang w:val="ru-RU"/>
              </w:rPr>
              <w:t>тамбура</w:t>
            </w:r>
            <w:r>
              <w:rPr>
                <w:sz w:val="24"/>
                <w:lang w:val="ru-RU"/>
              </w:rPr>
              <w:t>.</w:t>
            </w:r>
            <w:r w:rsidRPr="00234203">
              <w:rPr>
                <w:sz w:val="24"/>
                <w:lang w:val="ru-RU"/>
              </w:rPr>
              <w:t xml:space="preserve"> </w:t>
            </w:r>
          </w:p>
          <w:p w:rsidR="00FA3807" w:rsidRPr="00234203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234203">
              <w:rPr>
                <w:sz w:val="24"/>
                <w:lang w:val="ru-RU"/>
              </w:rPr>
              <w:t>Общие габариты блиндажа в плане 7,8х</w:t>
            </w:r>
            <w:proofErr w:type="gramStart"/>
            <w:r w:rsidRPr="00234203">
              <w:rPr>
                <w:sz w:val="24"/>
                <w:lang w:val="ru-RU"/>
              </w:rPr>
              <w:t>6</w:t>
            </w:r>
            <w:proofErr w:type="gramEnd"/>
            <w:r w:rsidRPr="00234203">
              <w:rPr>
                <w:sz w:val="24"/>
                <w:lang w:val="ru-RU"/>
              </w:rPr>
              <w:t>,8 м.</w:t>
            </w:r>
          </w:p>
        </w:tc>
        <w:tc>
          <w:tcPr>
            <w:tcW w:w="4536" w:type="dxa"/>
          </w:tcPr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A47DB36" wp14:editId="61B19938">
                  <wp:extent cx="3588462" cy="3009900"/>
                  <wp:effectExtent l="19050" t="0" r="0" b="0"/>
                  <wp:docPr id="2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462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807" w:rsidRPr="00F748CC" w:rsidTr="00FA3807">
        <w:trPr>
          <w:trHeight w:val="12424"/>
        </w:trPr>
        <w:tc>
          <w:tcPr>
            <w:tcW w:w="710" w:type="dxa"/>
            <w:tcBorders>
              <w:right w:val="single" w:sz="6" w:space="0" w:color="000000"/>
            </w:tcBorders>
            <w:shd w:val="clear" w:color="auto" w:fill="auto"/>
          </w:tcPr>
          <w:p w:rsidR="00FA3807" w:rsidRPr="00234203" w:rsidRDefault="00FA3807" w:rsidP="005B4FFF">
            <w:pPr>
              <w:pStyle w:val="TableParagraph"/>
              <w:spacing w:line="275" w:lineRule="exact"/>
              <w:ind w:left="297"/>
              <w:rPr>
                <w:sz w:val="24"/>
                <w:lang w:val="ru-RU"/>
              </w:rPr>
            </w:pPr>
            <w:r w:rsidRPr="00234203">
              <w:rPr>
                <w:sz w:val="24"/>
                <w:lang w:val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B646CE">
              <w:rPr>
                <w:sz w:val="24"/>
                <w:lang w:val="ru-RU"/>
              </w:rPr>
              <w:t>Конструкции памятника:</w:t>
            </w:r>
          </w:p>
          <w:p w:rsidR="00FA3807" w:rsidRPr="00B646CE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</w:p>
        </w:tc>
        <w:tc>
          <w:tcPr>
            <w:tcW w:w="3827" w:type="dxa"/>
            <w:tcBorders>
              <w:left w:val="single" w:sz="6" w:space="0" w:color="000000"/>
            </w:tcBorders>
            <w:shd w:val="clear" w:color="auto" w:fill="auto"/>
          </w:tcPr>
          <w:p w:rsidR="00FA3807" w:rsidRPr="00234203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  <w:r w:rsidRPr="00234203">
              <w:rPr>
                <w:sz w:val="24"/>
                <w:szCs w:val="24"/>
                <w:lang w:val="ru-RU"/>
              </w:rPr>
              <w:t xml:space="preserve">Фундамент: </w:t>
            </w:r>
            <w:r w:rsidRPr="00013A7D">
              <w:rPr>
                <w:sz w:val="24"/>
                <w:szCs w:val="24"/>
                <w:lang w:val="ru-RU"/>
              </w:rPr>
              <w:t xml:space="preserve">фундамент ленточный из валунов гранита на известковом растворе; заглублен на 1,35 м от уровня </w:t>
            </w:r>
            <w:proofErr w:type="gramStart"/>
            <w:r w:rsidRPr="00013A7D">
              <w:rPr>
                <w:sz w:val="24"/>
                <w:szCs w:val="24"/>
                <w:lang w:val="ru-RU"/>
              </w:rPr>
              <w:t>наружной</w:t>
            </w:r>
            <w:proofErr w:type="gramEnd"/>
            <w:r w:rsidRPr="00013A7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3A7D">
              <w:rPr>
                <w:sz w:val="24"/>
                <w:szCs w:val="24"/>
                <w:lang w:val="ru-RU"/>
              </w:rPr>
              <w:t>обваловки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 </w:t>
            </w:r>
            <w:r w:rsidRPr="00013A7D">
              <w:rPr>
                <w:sz w:val="24"/>
                <w:szCs w:val="24"/>
                <w:lang w:val="ru-RU"/>
              </w:rPr>
              <w:t>на 0,66 м от уровня пола в помещении.</w:t>
            </w:r>
          </w:p>
          <w:p w:rsidR="00FA3807" w:rsidRPr="004F354C" w:rsidRDefault="00FA3807" w:rsidP="004F354C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0"/>
              <w:rPr>
                <w:sz w:val="8"/>
                <w:szCs w:val="8"/>
                <w:lang w:val="ru-RU"/>
              </w:rPr>
            </w:pPr>
          </w:p>
          <w:p w:rsidR="00FA3807" w:rsidRPr="00234203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  <w:r w:rsidRPr="00234203">
              <w:rPr>
                <w:sz w:val="24"/>
                <w:szCs w:val="24"/>
                <w:lang w:val="ru-RU"/>
              </w:rPr>
              <w:t xml:space="preserve">Капитальные стены: стены блиндажа выполнены </w:t>
            </w:r>
            <w:proofErr w:type="gramStart"/>
            <w:r w:rsidRPr="00234203">
              <w:rPr>
                <w:sz w:val="24"/>
                <w:szCs w:val="24"/>
                <w:lang w:val="ru-RU"/>
              </w:rPr>
              <w:t>каменными</w:t>
            </w:r>
            <w:proofErr w:type="gramEnd"/>
            <w:r w:rsidRPr="00234203">
              <w:rPr>
                <w:sz w:val="24"/>
                <w:szCs w:val="24"/>
                <w:lang w:val="ru-RU"/>
              </w:rPr>
              <w:t xml:space="preserve"> на известковом растворе. В качестве материала применены колотые и отесанные валуны гранита среднего размера (высотой ~0,3 м). Толщина стены со стороны входа  составляет 0,8 м, остальных стен – 0,62-0,67 м. Частично обвалованы; </w:t>
            </w:r>
          </w:p>
          <w:p w:rsidR="00FA3807" w:rsidRPr="004F354C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8"/>
                <w:szCs w:val="8"/>
                <w:lang w:val="ru-RU"/>
              </w:rPr>
            </w:pPr>
          </w:p>
          <w:p w:rsidR="004F354C" w:rsidRDefault="004F354C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</w:p>
          <w:p w:rsidR="004F354C" w:rsidRDefault="004F354C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</w:p>
          <w:p w:rsidR="004F354C" w:rsidRDefault="004F354C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</w:p>
          <w:p w:rsidR="004F354C" w:rsidRDefault="004F354C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</w:p>
          <w:p w:rsidR="004F354C" w:rsidRDefault="004F354C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</w:p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  <w:bookmarkStart w:id="2" w:name="_GoBack"/>
            <w:bookmarkEnd w:id="2"/>
            <w:r w:rsidRPr="00234203">
              <w:rPr>
                <w:sz w:val="24"/>
                <w:szCs w:val="24"/>
                <w:lang w:val="ru-RU"/>
              </w:rPr>
              <w:t xml:space="preserve">Покрытие: покрытие над помещением </w:t>
            </w:r>
            <w:r w:rsidRPr="00FA3807">
              <w:rPr>
                <w:sz w:val="24"/>
                <w:szCs w:val="24"/>
                <w:lang w:val="ru-RU"/>
              </w:rPr>
              <w:t>блиндажа</w:t>
            </w:r>
            <w:r w:rsidRPr="00234203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Pr="00234203">
              <w:rPr>
                <w:sz w:val="24"/>
                <w:szCs w:val="24"/>
                <w:lang w:val="ru-RU"/>
              </w:rPr>
              <w:t xml:space="preserve">выполнено из стальных прокатных балок с заполнением </w:t>
            </w:r>
            <w:proofErr w:type="spellStart"/>
            <w:r w:rsidRPr="00234203">
              <w:rPr>
                <w:sz w:val="24"/>
                <w:szCs w:val="24"/>
                <w:lang w:val="ru-RU"/>
              </w:rPr>
              <w:t>межбалочного</w:t>
            </w:r>
            <w:proofErr w:type="spellEnd"/>
            <w:r w:rsidRPr="00234203">
              <w:rPr>
                <w:sz w:val="24"/>
                <w:szCs w:val="24"/>
                <w:lang w:val="ru-RU"/>
              </w:rPr>
              <w:t xml:space="preserve"> пространства лучковыми бетонными сводами. Сверху на покрытии выполнена стяжка и уложена кровля из рулонного гидроизоляционного </w:t>
            </w:r>
            <w:proofErr w:type="spellStart"/>
            <w:r w:rsidRPr="00234203">
              <w:rPr>
                <w:sz w:val="24"/>
                <w:szCs w:val="24"/>
                <w:lang w:val="ru-RU"/>
              </w:rPr>
              <w:t>полимербитумного</w:t>
            </w:r>
            <w:proofErr w:type="spellEnd"/>
            <w:r w:rsidRPr="00234203">
              <w:rPr>
                <w:sz w:val="24"/>
                <w:szCs w:val="24"/>
                <w:lang w:val="ru-RU"/>
              </w:rPr>
              <w:t xml:space="preserve"> материала. Общая толщина покрытия составляет 0,22 м. В качестве несущих балок применены </w:t>
            </w:r>
            <w:proofErr w:type="spellStart"/>
            <w:r w:rsidRPr="00234203">
              <w:rPr>
                <w:sz w:val="24"/>
                <w:szCs w:val="24"/>
                <w:lang w:val="ru-RU"/>
              </w:rPr>
              <w:t>двутавры</w:t>
            </w:r>
            <w:proofErr w:type="spellEnd"/>
            <w:r w:rsidRPr="00234203">
              <w:rPr>
                <w:sz w:val="24"/>
                <w:szCs w:val="24"/>
                <w:lang w:val="ru-RU"/>
              </w:rPr>
              <w:t xml:space="preserve"> №18 по немецкому нормальному сортаменту (ширина полки </w:t>
            </w:r>
            <w:r w:rsidRPr="00234203">
              <w:rPr>
                <w:sz w:val="24"/>
                <w:szCs w:val="24"/>
              </w:rPr>
              <w:t>b</w:t>
            </w:r>
            <w:r w:rsidRPr="00234203">
              <w:rPr>
                <w:sz w:val="24"/>
                <w:szCs w:val="24"/>
                <w:lang w:val="ru-RU"/>
              </w:rPr>
              <w:t xml:space="preserve">=82 мм). Балки покрытия установлены по длинному направлению с шагом 0,9-1,0 м. Пролет балок в свету составляет </w:t>
            </w:r>
          </w:p>
          <w:p w:rsidR="00FA3807" w:rsidRPr="00234203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  <w:r w:rsidRPr="00234203">
              <w:rPr>
                <w:sz w:val="24"/>
                <w:szCs w:val="24"/>
                <w:lang w:val="ru-RU"/>
              </w:rPr>
              <w:t>4,4 м.</w:t>
            </w:r>
          </w:p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</w:p>
        </w:tc>
        <w:tc>
          <w:tcPr>
            <w:tcW w:w="4536" w:type="dxa"/>
            <w:tcBorders>
              <w:left w:val="single" w:sz="6" w:space="0" w:color="000000"/>
            </w:tcBorders>
          </w:tcPr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566253C" wp14:editId="1AAF5587">
                  <wp:extent cx="4070216" cy="3046847"/>
                  <wp:effectExtent l="19050" t="0" r="6484" b="0"/>
                  <wp:docPr id="8" name="Рисунок 7" descr="IMG_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259" cy="3046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noProof/>
                <w:sz w:val="28"/>
                <w:szCs w:val="28"/>
                <w:lang w:val="ru-RU" w:eastAsia="ru-RU"/>
              </w:rPr>
            </w:pPr>
          </w:p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noProof/>
                <w:sz w:val="28"/>
                <w:szCs w:val="28"/>
                <w:lang w:val="ru-RU" w:eastAsia="ru-RU"/>
              </w:rPr>
            </w:pPr>
          </w:p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noProof/>
                <w:sz w:val="28"/>
                <w:szCs w:val="28"/>
                <w:lang w:val="ru-RU" w:eastAsia="ru-RU"/>
              </w:rPr>
            </w:pPr>
          </w:p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370D0A4" wp14:editId="2A01110D">
                  <wp:extent cx="4045457" cy="3033978"/>
                  <wp:effectExtent l="19050" t="0" r="0" b="0"/>
                  <wp:docPr id="9" name="Рисунок 10" descr="IMG_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51" cy="3032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807" w:rsidRPr="00F748CC" w:rsidTr="00FA3807">
        <w:trPr>
          <w:trHeight w:val="2898"/>
        </w:trPr>
        <w:tc>
          <w:tcPr>
            <w:tcW w:w="710" w:type="dxa"/>
            <w:tcBorders>
              <w:right w:val="single" w:sz="6" w:space="0" w:color="000000"/>
            </w:tcBorders>
            <w:shd w:val="clear" w:color="auto" w:fill="auto"/>
          </w:tcPr>
          <w:p w:rsidR="00FA3807" w:rsidRPr="00F748CC" w:rsidRDefault="00FA3807" w:rsidP="005B4FFF">
            <w:pPr>
              <w:pStyle w:val="TableParagraph"/>
              <w:spacing w:line="275" w:lineRule="exact"/>
              <w:ind w:left="297"/>
              <w:rPr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3807" w:rsidRPr="00B646CE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</w:p>
        </w:tc>
        <w:tc>
          <w:tcPr>
            <w:tcW w:w="3827" w:type="dxa"/>
            <w:tcBorders>
              <w:left w:val="single" w:sz="6" w:space="0" w:color="000000"/>
            </w:tcBorders>
            <w:shd w:val="clear" w:color="auto" w:fill="auto"/>
          </w:tcPr>
          <w:p w:rsidR="00FA3807" w:rsidRPr="00617C23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617C23">
              <w:rPr>
                <w:sz w:val="24"/>
                <w:lang w:val="ru-RU"/>
              </w:rPr>
              <w:t>Тамбур входа: габариты в плане 2,0х</w:t>
            </w:r>
            <w:proofErr w:type="gramStart"/>
            <w:r w:rsidRPr="00617C23">
              <w:rPr>
                <w:sz w:val="24"/>
                <w:lang w:val="ru-RU"/>
              </w:rPr>
              <w:t>2</w:t>
            </w:r>
            <w:proofErr w:type="gramEnd"/>
            <w:r w:rsidRPr="00617C23">
              <w:rPr>
                <w:sz w:val="24"/>
                <w:lang w:val="ru-RU"/>
              </w:rPr>
              <w:t>,0 м</w:t>
            </w:r>
          </w:p>
          <w:p w:rsidR="00FA3807" w:rsidRPr="004F354C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color w:val="FF0000"/>
                <w:sz w:val="8"/>
                <w:szCs w:val="8"/>
                <w:lang w:val="ru-RU"/>
              </w:rPr>
            </w:pPr>
          </w:p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  <w:r w:rsidRPr="00234203">
              <w:rPr>
                <w:sz w:val="24"/>
                <w:lang w:val="ru-RU"/>
              </w:rPr>
              <w:t xml:space="preserve">Фундаменты: фундаменты ленточные. </w:t>
            </w:r>
            <w:r w:rsidRPr="00234203">
              <w:rPr>
                <w:sz w:val="24"/>
                <w:szCs w:val="24"/>
                <w:lang w:val="ru-RU"/>
              </w:rPr>
              <w:t>В кладке фундамента применены мелкие и средние валуны гранита на известковом растворе. Высота каменной кладки фундамента составляет 0,65 м, ширина подошвы оценивается в 0,73 м. Глубина заложения подошвы фундамента составляет 1,02 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34203">
              <w:rPr>
                <w:sz w:val="24"/>
                <w:szCs w:val="24"/>
                <w:lang w:val="ru-RU"/>
              </w:rPr>
              <w:t>от уровня наружной планировки, 0,76 м от уровня пола в тамбуре.</w:t>
            </w:r>
          </w:p>
          <w:p w:rsidR="00FA3807" w:rsidRPr="004F354C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color w:val="FF0000"/>
                <w:sz w:val="8"/>
                <w:szCs w:val="8"/>
                <w:lang w:val="ru-RU"/>
              </w:rPr>
            </w:pPr>
          </w:p>
          <w:p w:rsidR="00FA3807" w:rsidRPr="00734579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734579">
              <w:rPr>
                <w:sz w:val="24"/>
                <w:lang w:val="ru-RU"/>
              </w:rPr>
              <w:t xml:space="preserve">Стены: </w:t>
            </w:r>
            <w:r w:rsidRPr="00734579">
              <w:rPr>
                <w:sz w:val="24"/>
                <w:szCs w:val="24"/>
                <w:lang w:val="ru-RU"/>
              </w:rPr>
              <w:t>стены выполнены из глиняного полнотелого кирпича на известковом растворе. Система кладки однорядная. Снаружи стены тамбура оштукатурены известковым раствором. Толщина стен тамбура составляет 0,45 м (1,5 кирпича).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FA3807" w:rsidRPr="004F354C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8"/>
                <w:szCs w:val="8"/>
                <w:lang w:val="ru-RU"/>
              </w:rPr>
            </w:pPr>
          </w:p>
          <w:p w:rsidR="00FA3807" w:rsidRPr="00CF2AFF" w:rsidRDefault="00FA3807" w:rsidP="004F354C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734579">
              <w:rPr>
                <w:sz w:val="24"/>
                <w:lang w:val="ru-RU"/>
              </w:rPr>
              <w:t>Покрытие:</w:t>
            </w:r>
            <w:r>
              <w:rPr>
                <w:sz w:val="24"/>
                <w:lang w:val="ru-RU"/>
              </w:rPr>
              <w:t xml:space="preserve"> покрытие </w:t>
            </w:r>
            <w:r w:rsidRPr="00734579">
              <w:rPr>
                <w:sz w:val="24"/>
                <w:szCs w:val="24"/>
                <w:lang w:val="ru-RU"/>
              </w:rPr>
              <w:t xml:space="preserve">выполнено из стальных прокатных балок с заполнением </w:t>
            </w:r>
            <w:proofErr w:type="spellStart"/>
            <w:r w:rsidRPr="00734579">
              <w:rPr>
                <w:sz w:val="24"/>
                <w:szCs w:val="24"/>
                <w:lang w:val="ru-RU"/>
              </w:rPr>
              <w:t>межбалочного</w:t>
            </w:r>
            <w:proofErr w:type="spellEnd"/>
            <w:r w:rsidRPr="00734579">
              <w:rPr>
                <w:sz w:val="24"/>
                <w:szCs w:val="24"/>
                <w:lang w:val="ru-RU"/>
              </w:rPr>
              <w:t xml:space="preserve"> пространства лучковыми бетонными сводами. Сверху на покрытии выполнена стяжк</w:t>
            </w:r>
            <w:r>
              <w:rPr>
                <w:sz w:val="24"/>
                <w:szCs w:val="24"/>
                <w:lang w:val="ru-RU"/>
              </w:rPr>
              <w:t xml:space="preserve">а и уложена кровля из рулонного </w:t>
            </w:r>
            <w:r w:rsidRPr="00734579">
              <w:rPr>
                <w:sz w:val="24"/>
                <w:szCs w:val="24"/>
                <w:lang w:val="ru-RU"/>
              </w:rPr>
              <w:t xml:space="preserve">гидроизоляционного </w:t>
            </w:r>
            <w:proofErr w:type="spellStart"/>
            <w:r w:rsidRPr="00734579">
              <w:rPr>
                <w:sz w:val="24"/>
                <w:szCs w:val="24"/>
                <w:lang w:val="ru-RU"/>
              </w:rPr>
              <w:t>полимербитумного</w:t>
            </w:r>
            <w:proofErr w:type="spellEnd"/>
            <w:r w:rsidRPr="00734579">
              <w:rPr>
                <w:sz w:val="24"/>
                <w:szCs w:val="24"/>
                <w:lang w:val="ru-RU"/>
              </w:rPr>
              <w:t xml:space="preserve"> материала. Общая толщина покрытия составляет 0,22 м. В качестве несущих балок применены </w:t>
            </w:r>
            <w:proofErr w:type="spellStart"/>
            <w:r w:rsidRPr="00734579">
              <w:rPr>
                <w:sz w:val="24"/>
                <w:szCs w:val="24"/>
                <w:lang w:val="ru-RU"/>
              </w:rPr>
              <w:t>двутавры</w:t>
            </w:r>
            <w:proofErr w:type="spellEnd"/>
            <w:r w:rsidRPr="00734579">
              <w:rPr>
                <w:sz w:val="24"/>
                <w:szCs w:val="24"/>
                <w:lang w:val="ru-RU"/>
              </w:rPr>
              <w:t xml:space="preserve"> №13 по немецкому нормальному сортаменту (ширина полки </w:t>
            </w:r>
            <w:r w:rsidRPr="008C16B1">
              <w:rPr>
                <w:sz w:val="24"/>
                <w:szCs w:val="24"/>
              </w:rPr>
              <w:t>b</w:t>
            </w:r>
            <w:r w:rsidRPr="00734579">
              <w:rPr>
                <w:sz w:val="24"/>
                <w:szCs w:val="24"/>
                <w:lang w:val="ru-RU"/>
              </w:rPr>
              <w:t>=62 мм). Балки покрытия установлены по короткому направлению с шагом 0,8 м. Пролет балок в свету составляет 1,2 м.</w:t>
            </w:r>
          </w:p>
        </w:tc>
        <w:tc>
          <w:tcPr>
            <w:tcW w:w="4536" w:type="dxa"/>
            <w:tcBorders>
              <w:left w:val="single" w:sz="6" w:space="0" w:color="000000"/>
            </w:tcBorders>
          </w:tcPr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5948FBC7" wp14:editId="5FEFD6DC">
                  <wp:extent cx="3577700" cy="2682815"/>
                  <wp:effectExtent l="19050" t="0" r="3700" b="0"/>
                  <wp:docPr id="20" name="Рисунок 20" descr="Z:\МаргаРита\БЛИНДАЖ\Фото Блиндаж\фото\IMG_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МаргаРита\БЛИНДАЖ\Фото Блиндаж\фото\IMG_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019" cy="268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807" w:rsidRPr="00CF2AFF" w:rsidTr="00FA3807">
        <w:trPr>
          <w:trHeight w:val="2898"/>
        </w:trPr>
        <w:tc>
          <w:tcPr>
            <w:tcW w:w="710" w:type="dxa"/>
            <w:tcBorders>
              <w:right w:val="single" w:sz="6" w:space="0" w:color="000000"/>
            </w:tcBorders>
            <w:shd w:val="clear" w:color="auto" w:fill="auto"/>
          </w:tcPr>
          <w:p w:rsidR="00FA3807" w:rsidRPr="00CF2AFF" w:rsidRDefault="00FA3807" w:rsidP="005B4FFF">
            <w:pPr>
              <w:pStyle w:val="TableParagraph"/>
              <w:spacing w:line="275" w:lineRule="exact"/>
              <w:ind w:left="297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3807" w:rsidRPr="00B646CE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</w:p>
        </w:tc>
        <w:tc>
          <w:tcPr>
            <w:tcW w:w="3827" w:type="dxa"/>
            <w:tcBorders>
              <w:left w:val="single" w:sz="6" w:space="0" w:color="000000"/>
            </w:tcBorders>
            <w:shd w:val="clear" w:color="auto" w:fill="auto"/>
          </w:tcPr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CF2AFF">
              <w:rPr>
                <w:sz w:val="24"/>
                <w:lang w:val="ru-RU"/>
              </w:rPr>
              <w:t xml:space="preserve">Двери: </w:t>
            </w:r>
          </w:p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количество:</w:t>
            </w:r>
            <w:r w:rsidRPr="00013A7D">
              <w:rPr>
                <w:sz w:val="24"/>
                <w:lang w:val="ru-RU"/>
              </w:rPr>
              <w:t xml:space="preserve"> 2 </w:t>
            </w:r>
            <w:proofErr w:type="spellStart"/>
            <w:proofErr w:type="gramStart"/>
            <w:r w:rsidRPr="00013A7D">
              <w:rPr>
                <w:sz w:val="24"/>
                <w:lang w:val="ru-RU"/>
              </w:rPr>
              <w:t>шт</w:t>
            </w:r>
            <w:proofErr w:type="spellEnd"/>
            <w:proofErr w:type="gramEnd"/>
          </w:p>
          <w:p w:rsidR="00FA3807" w:rsidRPr="00013A7D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</w:t>
            </w:r>
            <w:r w:rsidRPr="00013A7D">
              <w:rPr>
                <w:sz w:val="24"/>
                <w:lang w:val="ru-RU"/>
              </w:rPr>
              <w:t xml:space="preserve">абариты: 1450х870 мм и 980х970 мм, </w:t>
            </w:r>
          </w:p>
          <w:p w:rsidR="00FA3807" w:rsidRPr="00013A7D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013A7D">
              <w:rPr>
                <w:sz w:val="24"/>
                <w:lang w:val="ru-RU"/>
              </w:rPr>
              <w:t>материал:  металл, обшитый деревом с двух сторон, доски в вертикальном направлении</w:t>
            </w:r>
          </w:p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</w:p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</w:p>
        </w:tc>
        <w:tc>
          <w:tcPr>
            <w:tcW w:w="4536" w:type="dxa"/>
            <w:tcBorders>
              <w:left w:val="single" w:sz="6" w:space="0" w:color="000000"/>
            </w:tcBorders>
          </w:tcPr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6C51DA61" wp14:editId="1B33BF57">
                  <wp:extent cx="2750985" cy="2062886"/>
                  <wp:effectExtent l="0" t="0" r="0" b="0"/>
                  <wp:docPr id="19" name="Рисунок 19" descr="Z:\МаргаРита\БЛИНДАЖ\Фото Блиндаж\фото\IMG_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МаргаРита\БЛИНДАЖ\Фото Блиндаж\фото\IMG_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004" cy="2077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807" w:rsidRPr="00CF2AFF" w:rsidTr="00FA3807">
        <w:trPr>
          <w:trHeight w:val="2898"/>
        </w:trPr>
        <w:tc>
          <w:tcPr>
            <w:tcW w:w="710" w:type="dxa"/>
            <w:tcBorders>
              <w:right w:val="single" w:sz="6" w:space="0" w:color="000000"/>
            </w:tcBorders>
            <w:shd w:val="clear" w:color="auto" w:fill="auto"/>
          </w:tcPr>
          <w:p w:rsidR="00FA3807" w:rsidRPr="00CF2AFF" w:rsidRDefault="00FA3807" w:rsidP="005B4FFF">
            <w:pPr>
              <w:pStyle w:val="TableParagraph"/>
              <w:spacing w:line="275" w:lineRule="exact"/>
              <w:ind w:left="297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3807" w:rsidRPr="00B646CE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</w:p>
        </w:tc>
        <w:tc>
          <w:tcPr>
            <w:tcW w:w="3827" w:type="dxa"/>
            <w:tcBorders>
              <w:left w:val="single" w:sz="6" w:space="0" w:color="000000"/>
            </w:tcBorders>
            <w:shd w:val="clear" w:color="auto" w:fill="auto"/>
          </w:tcPr>
          <w:p w:rsidR="00FA3807" w:rsidRPr="00013A7D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013A7D">
              <w:rPr>
                <w:sz w:val="24"/>
                <w:lang w:val="ru-RU"/>
              </w:rPr>
              <w:t>Мемориальная доска с памятной надписью:</w:t>
            </w:r>
          </w:p>
          <w:p w:rsidR="00FA3807" w:rsidRPr="00013A7D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013A7D">
              <w:rPr>
                <w:sz w:val="24"/>
                <w:lang w:val="ru-RU"/>
              </w:rPr>
              <w:t xml:space="preserve">Габариты: </w:t>
            </w:r>
            <w:r w:rsidRPr="00013A7D">
              <w:rPr>
                <w:sz w:val="24"/>
                <w:szCs w:val="24"/>
                <w:lang w:val="ru-RU"/>
              </w:rPr>
              <w:t>размеры доски в плане 0,805 х 1,205 м, толщина 0,051 м</w:t>
            </w:r>
            <w:r w:rsidRPr="00013A7D">
              <w:rPr>
                <w:sz w:val="24"/>
                <w:lang w:val="ru-RU"/>
              </w:rPr>
              <w:t>.</w:t>
            </w:r>
          </w:p>
          <w:p w:rsidR="00FA3807" w:rsidRPr="00013A7D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013A7D">
              <w:rPr>
                <w:sz w:val="24"/>
                <w:lang w:val="ru-RU"/>
              </w:rPr>
              <w:t>материал: мрамор белый полированный;</w:t>
            </w:r>
          </w:p>
          <w:p w:rsidR="00FA3807" w:rsidRPr="00013A7D" w:rsidRDefault="00FA3807" w:rsidP="004F354C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jc w:val="center"/>
              <w:rPr>
                <w:sz w:val="24"/>
                <w:lang w:val="ru-RU"/>
              </w:rPr>
            </w:pPr>
            <w:r w:rsidRPr="00013A7D">
              <w:rPr>
                <w:sz w:val="24"/>
                <w:lang w:val="ru-RU"/>
              </w:rPr>
              <w:t>Текст на мемориальной доске – ЗДЕСЬ В 1941-1944 Г.Г.РАЗМЕЩАЛСЯ УЗЕЛ СВЯЗИ  ЛЕНИНГРАДСКОГО «ФРОНТА ТРОЙКА – 1», С КОТОРОГО ПО МОРСКОМУ КАБЕЛЮ ТЗК – 7х4х1, ПРОЛОЖЕННОМУ ЧЕРЕЗ ЛАДОЖСКОЕ ОЗЕРО. СВЯЗИСТЫ ОБЕСПЕЧИЛИ МНОГОКАНАЛЬНУЮ  УСТОЙЧИВУЮ СВЯЗЬ БЛОКИРОВАННОГО ЛЕНИНГРАДА С «БОЛЬШОЙ ЗЕМЛ</w:t>
            </w:r>
            <w:r w:rsidR="004F354C">
              <w:rPr>
                <w:sz w:val="24"/>
                <w:lang w:val="ru-RU"/>
              </w:rPr>
              <w:t>ЕЙ</w:t>
            </w:r>
            <w:r w:rsidRPr="00013A7D">
              <w:rPr>
                <w:sz w:val="24"/>
                <w:lang w:val="ru-RU"/>
              </w:rPr>
              <w:t>».</w:t>
            </w:r>
          </w:p>
          <w:p w:rsidR="00FA3807" w:rsidRPr="00013A7D" w:rsidRDefault="00FA3807" w:rsidP="004F354C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jc w:val="center"/>
              <w:rPr>
                <w:sz w:val="24"/>
                <w:lang w:val="ru-RU"/>
              </w:rPr>
            </w:pPr>
            <w:r w:rsidRPr="00013A7D">
              <w:rPr>
                <w:sz w:val="24"/>
                <w:lang w:val="ru-RU"/>
              </w:rPr>
              <w:t>УЗЕЛ СВЯЗИ ОБСЛУЖИВАЛСЯ ЛИЧНЫМ СОСТАВОМ 26-ГО ОТДЕЛЬНОГО ПОЛКА СВЯЗИ 376-ГО ОТДЕЛЬНОГО БАТАЛЬОНА СВЯЗИ.</w:t>
            </w:r>
          </w:p>
          <w:p w:rsidR="00FA3807" w:rsidRPr="00013A7D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013A7D">
              <w:rPr>
                <w:sz w:val="24"/>
                <w:lang w:val="ru-RU"/>
              </w:rPr>
              <w:t>Техника исполнения – гравировка.</w:t>
            </w:r>
          </w:p>
          <w:p w:rsidR="00FA3807" w:rsidRPr="00013A7D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013A7D">
              <w:rPr>
                <w:sz w:val="24"/>
                <w:lang w:val="ru-RU"/>
              </w:rPr>
              <w:t>Цвет текста – золотой.</w:t>
            </w:r>
          </w:p>
          <w:p w:rsidR="00FA3807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 w:rsidRPr="00013A7D">
              <w:rPr>
                <w:sz w:val="24"/>
                <w:lang w:val="ru-RU"/>
              </w:rPr>
              <w:t>В правом верхнем углу гравировка золотым цветом боевой награды</w:t>
            </w:r>
          </w:p>
          <w:p w:rsidR="00FA3807" w:rsidRPr="00B110D3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color w:val="FF0000"/>
                <w:sz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Установлена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н</w:t>
            </w:r>
            <w:r w:rsidRPr="00E64611">
              <w:rPr>
                <w:sz w:val="24"/>
                <w:szCs w:val="24"/>
                <w:lang w:val="ru-RU"/>
              </w:rPr>
              <w:t xml:space="preserve">а покрытии тамбура установлена в стальном каркасе из уголка 56х5. В вертикальном положении </w:t>
            </w:r>
            <w:r>
              <w:rPr>
                <w:sz w:val="24"/>
                <w:szCs w:val="24"/>
                <w:lang w:val="ru-RU"/>
              </w:rPr>
              <w:t xml:space="preserve">доска </w:t>
            </w:r>
            <w:r w:rsidRPr="00E64611">
              <w:rPr>
                <w:sz w:val="24"/>
                <w:szCs w:val="24"/>
                <w:lang w:val="ru-RU"/>
              </w:rPr>
              <w:t>поддерживается контрфорсом из кирпичной кладки. Боковые грани контрфорса оштукатурены, верхняя – покрыта рулонной гидроизоляцией.</w:t>
            </w:r>
          </w:p>
        </w:tc>
        <w:tc>
          <w:tcPr>
            <w:tcW w:w="4536" w:type="dxa"/>
            <w:tcBorders>
              <w:left w:val="single" w:sz="6" w:space="0" w:color="000000"/>
            </w:tcBorders>
          </w:tcPr>
          <w:p w:rsidR="00FA3807" w:rsidRPr="00CF2AFF" w:rsidRDefault="00FA3807" w:rsidP="005B4FFF">
            <w:pPr>
              <w:pStyle w:val="TableParagraph"/>
              <w:tabs>
                <w:tab w:val="left" w:pos="1210"/>
                <w:tab w:val="left" w:pos="2482"/>
                <w:tab w:val="left" w:pos="3483"/>
                <w:tab w:val="left" w:pos="3824"/>
                <w:tab w:val="left" w:pos="5019"/>
              </w:tabs>
              <w:spacing w:line="240" w:lineRule="auto"/>
              <w:ind w:left="111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7FE4AD36" wp14:editId="02D5FCD0">
                  <wp:extent cx="3411731" cy="2558360"/>
                  <wp:effectExtent l="19050" t="0" r="0" b="0"/>
                  <wp:docPr id="18" name="Рисунок 18" descr="Z:\МаргаРита\БЛИНДАЖ\Фото Блиндаж\фото\IMG_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МаргаРита\БЛИНДАЖ\Фото Блиндаж\фото\IMG_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570" cy="256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807" w:rsidRPr="004F354C" w:rsidRDefault="00FA3807" w:rsidP="00FA3807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F354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Предмет охраны может быть уточнен в процессе историко-культурных и реставрационных исследования, реставрационных работ.   </w:t>
      </w:r>
    </w:p>
    <w:p w:rsidR="00946DF0" w:rsidRDefault="004F354C"/>
    <w:sectPr w:rsidR="00946DF0" w:rsidSect="004F354C">
      <w:pgSz w:w="11906" w:h="16838"/>
      <w:pgMar w:top="1134" w:right="567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32E67"/>
    <w:multiLevelType w:val="multilevel"/>
    <w:tmpl w:val="4BB83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807"/>
    <w:rsid w:val="004F354C"/>
    <w:rsid w:val="00A97469"/>
    <w:rsid w:val="00E33CF0"/>
    <w:rsid w:val="00FA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38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80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FA38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FA380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FA3807"/>
    <w:pPr>
      <w:widowControl w:val="0"/>
      <w:autoSpaceDE w:val="0"/>
      <w:autoSpaceDN w:val="0"/>
      <w:spacing w:after="0" w:line="256" w:lineRule="exact"/>
      <w:ind w:left="302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38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80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FA38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FA380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FA3807"/>
    <w:pPr>
      <w:widowControl w:val="0"/>
      <w:autoSpaceDE w:val="0"/>
      <w:autoSpaceDN w:val="0"/>
      <w:spacing w:after="0" w:line="256" w:lineRule="exact"/>
      <w:ind w:left="302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87637-8AF7-4160-A242-84DAB7D54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2019-08-27T08:12:00Z</cp:lastPrinted>
  <dcterms:created xsi:type="dcterms:W3CDTF">2019-08-27T07:58:00Z</dcterms:created>
  <dcterms:modified xsi:type="dcterms:W3CDTF">2019-08-27T08:13:00Z</dcterms:modified>
</cp:coreProperties>
</file>