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8D" w:rsidRDefault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EB1">
        <w:rPr>
          <w:rFonts w:ascii="Times New Roman" w:hAnsi="Times New Roman" w:cs="Times New Roman"/>
          <w:sz w:val="24"/>
          <w:szCs w:val="24"/>
        </w:rPr>
        <w:t>П</w:t>
      </w:r>
      <w:r w:rsidR="00241917" w:rsidRPr="007A7EB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7288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288D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 xml:space="preserve">от 29.05.2018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288D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28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приказа Комитета</w:t>
      </w:r>
      <w:proofErr w:type="gramEnd"/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E7288D" w:rsidRPr="00E7288D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1917" w:rsidRPr="007A7EB1" w:rsidRDefault="00E7288D" w:rsidP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8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72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2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88D">
        <w:rPr>
          <w:rFonts w:ascii="Times New Roman" w:hAnsi="Times New Roman" w:cs="Times New Roman"/>
          <w:sz w:val="24"/>
          <w:szCs w:val="24"/>
        </w:rPr>
        <w:t>)</w:t>
      </w:r>
      <w:r w:rsidR="00241917" w:rsidRPr="007A7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8D" w:rsidRDefault="00E7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1917" w:rsidRPr="007A7EB1" w:rsidRDefault="002419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Форма</w:t>
      </w:r>
    </w:p>
    <w:p w:rsidR="00241917" w:rsidRPr="007A7EB1" w:rsidRDefault="002419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1917" w:rsidRPr="007A7EB1" w:rsidRDefault="00241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 w:rsidRPr="007A7EB1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241917" w:rsidRPr="007A7EB1" w:rsidRDefault="0024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6587"/>
        <w:gridCol w:w="709"/>
        <w:gridCol w:w="709"/>
        <w:gridCol w:w="709"/>
        <w:gridCol w:w="708"/>
      </w:tblGrid>
      <w:tr w:rsidR="00241917" w:rsidRPr="007A7EB1" w:rsidTr="007A7EB1">
        <w:trPr>
          <w:trHeight w:val="779"/>
        </w:trPr>
        <w:tc>
          <w:tcPr>
            <w:tcW w:w="784" w:type="dxa"/>
            <w:vAlign w:val="center"/>
          </w:tcPr>
          <w:p w:rsidR="00241917" w:rsidRPr="00E7288D" w:rsidRDefault="007A7EB1" w:rsidP="007A7E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41917"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1917"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41917"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87" w:type="dxa"/>
            <w:vAlign w:val="center"/>
          </w:tcPr>
          <w:p w:rsidR="00241917" w:rsidRPr="00E7288D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835" w:type="dxa"/>
            <w:gridSpan w:val="4"/>
            <w:vAlign w:val="center"/>
          </w:tcPr>
          <w:p w:rsidR="00241917" w:rsidRPr="00E7288D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информация </w:t>
            </w:r>
            <w:proofErr w:type="gramStart"/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или) значение показателей</w:t>
            </w:r>
          </w:p>
        </w:tc>
      </w:tr>
      <w:tr w:rsidR="00241917" w:rsidRPr="007A7EB1" w:rsidTr="007A7EB1">
        <w:tc>
          <w:tcPr>
            <w:tcW w:w="10206" w:type="dxa"/>
            <w:gridSpan w:val="6"/>
          </w:tcPr>
          <w:p w:rsidR="00241917" w:rsidRPr="007A7EB1" w:rsidRDefault="00241917" w:rsidP="007A7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резиденте</w:t>
            </w: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юридического лица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Место фактического нахождения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Юридический адрес.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Регистрация юридического лица осуществлена на территории многопрофильного муниципального образования, на территории которого создана территория опережающего социально-экономического развития (далее - ТОСЭР)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Состав участников (акционеров) юридического лица на дату утверждения бизнес-плана (включая информацию об отсутствии связей с градообразующей организацией моногорода).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Юридическое лицо не может являться градообразующей организацией или ее дочерней организацией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Сведения об успешности реализации потенциальным резидентом инвестиционных проектов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Вид (виды) экономической деятельности, включенные в классы Общероссийского классификатора видов экономической деятельности (ОКВЭД), осуществляемы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-е) заявителем для реализации проекта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7" w:type="dxa"/>
          </w:tcPr>
          <w:p w:rsidR="00241917" w:rsidRPr="007A7EB1" w:rsidRDefault="00AA7EE0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E0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лиц, имеющих действующие производственные мощности на территории моногорода до получения статуса резидента территории опережающего развития, количество создаваемых новых рабочих мест </w:t>
            </w:r>
            <w:r w:rsidRPr="00AA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одновременно не менее среднесписочной численности работников юридического лица за последние 3</w:t>
            </w:r>
            <w:r w:rsidR="00E728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EE0">
              <w:rPr>
                <w:rFonts w:ascii="Times New Roman" w:hAnsi="Times New Roman" w:cs="Times New Roman"/>
                <w:sz w:val="24"/>
                <w:szCs w:val="24"/>
              </w:rPr>
              <w:t xml:space="preserve"> года (либо за период его существования, если оно существует менее 3 лет)</w:t>
            </w:r>
            <w:proofErr w:type="gramEnd"/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Наличие и формы государственной поддержки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специального налогового режима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10206" w:type="dxa"/>
            <w:gridSpan w:val="6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инвестиционном проекте</w:t>
            </w: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(далее - проект)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земельного участка (земельных участков) с указанием адреса 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или) кадастрового номера (место реализации проекта).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Деятельность юридического лица должна осуществляться исключительно на территории моногорода Ленинградской области, на территории которого создана ТОСЭР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Информация об ином имуществе, необходимом для осуществления заявленной экономической деятельности (наименование имущества, его основные характеристики, местонахождение)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Характер проекта (новое строительство, реконструкция, модернизация/ремонт, расширение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Цель проекта и краткое описание его сути с указанием проектной годовой мощности в натуральном и денежном выражении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(период вложения инвестиций в основной капитал), в том числе его основных этапов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проекта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рублей), в том числе: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объем планируемых капитальных вложений после получения статуса резидента ТОСЭР без учета НДС,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рублей),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объем планируемых капитальных вложений в течение первого года после получения статуса резидента ТОСЭР без учета НДС,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быть менее 2,5 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течение первого года после включения юридического лица в реестр резидентов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Структура инвестиционных затрат и степень их освоения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87" w:type="dxa"/>
          </w:tcPr>
          <w:p w:rsidR="007A7EB1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величине необходимой присоединяемой мощности </w:t>
            </w:r>
            <w:proofErr w:type="spell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заявителя, о видах, об объеме и о планируемой величине необходимой подключаемой нагрузки в отношении необходимых ресурсов, используемых для предоставления услуг по газоснабжению, электроснабжению, теплоснабжению, водоснабжению и водоотведению, а также транспортной инфраструктуре, необходимых для осуществления деятельности:</w:t>
            </w:r>
          </w:p>
          <w:p w:rsidR="007A7EB1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1. Потребности в сетевом газе (м3/час).</w:t>
            </w:r>
          </w:p>
          <w:p w:rsidR="007A7EB1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2. Заявленная мощность </w:t>
            </w:r>
            <w:proofErr w:type="spell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(кВт).</w:t>
            </w:r>
          </w:p>
          <w:p w:rsidR="007A7EB1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2.1. Категория надежности электроснабжения  (</w:t>
            </w:r>
            <w:r w:rsidRPr="007A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7EB1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3. Потребности в тепловой энергии на нужды отопления (Гкал/ч) и нужды ГВС (Гкал/ч).</w:t>
            </w:r>
          </w:p>
          <w:p w:rsidR="007A7EB1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4. Потребности в холодной и горячей воде (м3/час).</w:t>
            </w:r>
          </w:p>
          <w:p w:rsidR="007A7EB1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5. Потребности в производственных и хозяйственно-бытовых стоках (м3/час).</w:t>
            </w:r>
          </w:p>
          <w:p w:rsidR="00241917" w:rsidRPr="007A7EB1" w:rsidRDefault="007A7EB1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6. Потребности в объектах транспортной инфраструктуры. Обеспеченность реализации проекта необходимой инженерной и транспортной 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постоянных рабочих мест (единиц), всего,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87" w:type="dxa"/>
            <w:tcBorders>
              <w:top w:val="nil"/>
            </w:tcBorders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создаваемых после получения статуса резидента ТОСЭР (единиц)</w:t>
            </w: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создаваемых в течение первого года после получения статуса резидента ТОСЭР (единиц).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Не может быть менее 10 единиц в течение первого года после включения юридического лица в реестр резидентов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занятых иностранной рабочей силой (единиц/%).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Не должна превышать 25 процентов от общей численности работников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контрактов с градообразующей организацией </w:t>
            </w:r>
            <w:proofErr w:type="spell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(моногорода) или ее дочерними организациями на поставку товаров, выполнение работ, оказание услуг.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- соотношение выручки от реализации товаров, оказания услуг градообразующей организации моногорода или ее дочерним организациям ко всей выручке, получаемой от реализации товаров (услуг), произведенных (оказанных) в результате реализации проекта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При отсутствии - указать "отсутствует".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При наличии - не должно предусматриваться получение выручки от реализации контрактов (от реализации товаров (услуг), выполненных работ) в объеме, превышающем 50 процентов всей выручки, полученной в результате реализации инвестиционного проекта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 проекта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  <w:vAlign w:val="center"/>
          </w:tcPr>
          <w:p w:rsidR="00241917" w:rsidRPr="007A7EB1" w:rsidRDefault="007A7EB1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917" w:rsidRPr="007A7E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87" w:type="dxa"/>
            <w:tcBorders>
              <w:top w:val="nil"/>
            </w:tcBorders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DPP (дисконтированный срок окупаемости) (лет)</w:t>
            </w: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7A7EB1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917" w:rsidRPr="007A7EB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NPV (чистая приведенная стоимость проекта)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7A7EB1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917" w:rsidRPr="007A7EB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IRR (внутренняя норма доходности проекта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Степень обеспеченности финансирования проекта, с указанием доли собственных и доли заемных средств (документально подтвержденные источники финансирования),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% от общей стоимости проекта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Ключевые риски реализации проекта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10206" w:type="dxa"/>
            <w:gridSpan w:val="6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отсутствии филиалов и представительств за пределами </w:t>
            </w:r>
            <w:proofErr w:type="spell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(моногорода).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Резидент не вправе иметь филиалы и представительства за пределами ТОСЭР</w:t>
            </w:r>
          </w:p>
        </w:tc>
        <w:tc>
          <w:tcPr>
            <w:tcW w:w="2835" w:type="dxa"/>
            <w:gridSpan w:val="4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371" w:type="dxa"/>
            <w:gridSpan w:val="2"/>
            <w:vAlign w:val="center"/>
          </w:tcPr>
          <w:p w:rsidR="00241917" w:rsidRPr="00E7288D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Прогнозные финансовые показатели реализации проекта (начиная с года включения юридического лица в реестр резидентов ТОСЭР)</w:t>
            </w:r>
          </w:p>
        </w:tc>
        <w:tc>
          <w:tcPr>
            <w:tcW w:w="709" w:type="dxa"/>
          </w:tcPr>
          <w:p w:rsidR="00241917" w:rsidRPr="00E7288D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709" w:type="dxa"/>
          </w:tcPr>
          <w:p w:rsidR="00241917" w:rsidRPr="00E7288D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709" w:type="dxa"/>
          </w:tcPr>
          <w:p w:rsidR="00241917" w:rsidRPr="00E7288D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708" w:type="dxa"/>
          </w:tcPr>
          <w:p w:rsidR="00241917" w:rsidRPr="00E7288D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8D">
              <w:rPr>
                <w:rFonts w:ascii="Times New Roman" w:hAnsi="Times New Roman" w:cs="Times New Roman"/>
                <w:b/>
                <w:sz w:val="24"/>
                <w:szCs w:val="24"/>
              </w:rPr>
              <w:t>10-й год</w:t>
            </w: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новых рабочих мест за год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Объем инвестиций без учета НДС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 за год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 без учета НДС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 за год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Совокупность затрат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 за год</w:t>
            </w:r>
          </w:p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Объем выручки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Фонд оплаты труда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Страховые взносы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до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после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НДФЛ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Транспортный налог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Налог на прибыль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до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после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до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после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Земельный налог (</w:t>
            </w:r>
            <w:proofErr w:type="gramStart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A7EB1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до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17" w:rsidRPr="007A7EB1" w:rsidTr="00E7288D">
        <w:tc>
          <w:tcPr>
            <w:tcW w:w="784" w:type="dxa"/>
            <w:vAlign w:val="center"/>
          </w:tcPr>
          <w:p w:rsidR="00241917" w:rsidRPr="007A7EB1" w:rsidRDefault="00241917" w:rsidP="00E72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241917" w:rsidRPr="007A7EB1" w:rsidRDefault="00241917" w:rsidP="007A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hAnsi="Times New Roman" w:cs="Times New Roman"/>
                <w:sz w:val="24"/>
                <w:szCs w:val="24"/>
              </w:rPr>
              <w:t>после получения налоговых льгот</w:t>
            </w: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917" w:rsidRPr="007A7EB1" w:rsidRDefault="00241917" w:rsidP="007A7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17" w:rsidRPr="007A7EB1" w:rsidRDefault="0024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88D" w:rsidRDefault="00E7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917" w:rsidRPr="007A7EB1" w:rsidRDefault="00241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41917" w:rsidRPr="007A7EB1" w:rsidRDefault="00241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917" w:rsidRPr="007A7EB1" w:rsidRDefault="00241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__________ _____________________/__________________________________________</w:t>
      </w:r>
    </w:p>
    <w:p w:rsidR="00241917" w:rsidRPr="007A7EB1" w:rsidRDefault="007A7EB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A7EB1">
        <w:rPr>
          <w:rFonts w:ascii="Times New Roman" w:hAnsi="Times New Roman" w:cs="Times New Roman"/>
          <w:szCs w:val="24"/>
        </w:rPr>
        <w:t xml:space="preserve">     </w:t>
      </w:r>
      <w:r w:rsidR="00241917" w:rsidRPr="007A7EB1">
        <w:rPr>
          <w:rFonts w:ascii="Times New Roman" w:hAnsi="Times New Roman" w:cs="Times New Roman"/>
          <w:szCs w:val="24"/>
        </w:rPr>
        <w:t xml:space="preserve">(дата)           </w:t>
      </w:r>
      <w:r w:rsidRPr="007A7E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</w:t>
      </w:r>
      <w:r w:rsidRPr="007A7EB1">
        <w:rPr>
          <w:rFonts w:ascii="Times New Roman" w:hAnsi="Times New Roman" w:cs="Times New Roman"/>
          <w:szCs w:val="24"/>
        </w:rPr>
        <w:t xml:space="preserve">      </w:t>
      </w:r>
      <w:r w:rsidR="00241917" w:rsidRPr="007A7EB1">
        <w:rPr>
          <w:rFonts w:ascii="Times New Roman" w:hAnsi="Times New Roman" w:cs="Times New Roman"/>
          <w:szCs w:val="24"/>
        </w:rPr>
        <w:t xml:space="preserve">(подпись)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241917" w:rsidRPr="007A7EB1">
        <w:rPr>
          <w:rFonts w:ascii="Times New Roman" w:hAnsi="Times New Roman" w:cs="Times New Roman"/>
          <w:szCs w:val="24"/>
        </w:rPr>
        <w:t xml:space="preserve">            (Ф.И.О.)</w:t>
      </w:r>
    </w:p>
    <w:p w:rsidR="00E7288D" w:rsidRDefault="0024191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A7EB1">
        <w:rPr>
          <w:rFonts w:ascii="Times New Roman" w:hAnsi="Times New Roman" w:cs="Times New Roman"/>
          <w:szCs w:val="24"/>
        </w:rPr>
        <w:t xml:space="preserve"> </w:t>
      </w:r>
      <w:r w:rsidR="007A7EB1" w:rsidRPr="007A7EB1">
        <w:rPr>
          <w:rFonts w:ascii="Times New Roman" w:hAnsi="Times New Roman" w:cs="Times New Roman"/>
          <w:szCs w:val="24"/>
        </w:rPr>
        <w:t xml:space="preserve">     </w:t>
      </w:r>
    </w:p>
    <w:p w:rsidR="00241917" w:rsidRPr="007A7EB1" w:rsidRDefault="0024191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A7EB1">
        <w:rPr>
          <w:rFonts w:ascii="Times New Roman" w:hAnsi="Times New Roman" w:cs="Times New Roman"/>
          <w:szCs w:val="24"/>
        </w:rPr>
        <w:t>М.П.</w:t>
      </w:r>
    </w:p>
    <w:sectPr w:rsidR="00241917" w:rsidRPr="007A7EB1" w:rsidSect="007A7EB1">
      <w:pgSz w:w="11906" w:h="16838"/>
      <w:pgMar w:top="851" w:right="56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17"/>
    <w:rsid w:val="00241917"/>
    <w:rsid w:val="007A7EB1"/>
    <w:rsid w:val="00885808"/>
    <w:rsid w:val="009761FA"/>
    <w:rsid w:val="00AA7EE0"/>
    <w:rsid w:val="00BF1064"/>
    <w:rsid w:val="00E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9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9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Алимпиева</dc:creator>
  <cp:lastModifiedBy>Андрей Сергеевич ОРЛОВ</cp:lastModifiedBy>
  <cp:revision>2</cp:revision>
  <dcterms:created xsi:type="dcterms:W3CDTF">2019-08-30T09:56:00Z</dcterms:created>
  <dcterms:modified xsi:type="dcterms:W3CDTF">2019-08-30T09:56:00Z</dcterms:modified>
</cp:coreProperties>
</file>