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CE" w:rsidRPr="00B86E0A" w:rsidRDefault="009512CE" w:rsidP="009512CE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20108" wp14:editId="7B8E8205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CE" w:rsidRPr="00B86E0A" w:rsidRDefault="009512CE" w:rsidP="009512C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9512CE" w:rsidRPr="00B86E0A" w:rsidRDefault="009512CE" w:rsidP="009512CE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9512CE" w:rsidRPr="00B86E0A" w:rsidRDefault="009512CE" w:rsidP="009512CE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12CE" w:rsidRPr="0012519C" w:rsidRDefault="009512CE" w:rsidP="009512C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9512CE" w:rsidRPr="00B86E0A" w:rsidRDefault="009512CE" w:rsidP="009512C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9512CE" w:rsidRPr="00B86E0A" w:rsidRDefault="009512CE" w:rsidP="009512CE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9512CE" w:rsidRPr="00B86E0A" w:rsidRDefault="009512CE" w:rsidP="009512C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 w:rsidR="001251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 w:rsidR="001251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9512CE" w:rsidRPr="00B86E0A" w:rsidRDefault="009512CE" w:rsidP="009512CE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9512CE" w:rsidRPr="00B86E0A" w:rsidRDefault="0012519C" w:rsidP="0012519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="009512CE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9512CE" w:rsidRPr="0012519C" w:rsidRDefault="009512CE" w:rsidP="009512C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06FD3" w:rsidRPr="006B06ED" w:rsidRDefault="00606FD3" w:rsidP="009512C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512CE" w:rsidRPr="00F9577A" w:rsidRDefault="009512CE" w:rsidP="00951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 утверждении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</w:t>
      </w:r>
      <w:r w:rsidR="00E80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1941-44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Сертоловское</w:t>
      </w:r>
      <w:proofErr w:type="spellEnd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Сертолово, микрорайон Сертолово-2, улица Березовая, в районе д. №11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9577A">
        <w:rPr>
          <w:rFonts w:ascii="Times New Roman" w:hAnsi="Times New Roman" w:cs="Times New Roman"/>
          <w:b/>
          <w:sz w:val="28"/>
          <w:szCs w:val="28"/>
        </w:rPr>
        <w:t>режим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использования земель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77A">
        <w:rPr>
          <w:rFonts w:ascii="Times New Roman" w:hAnsi="Times New Roman" w:cs="Times New Roman"/>
          <w:b/>
          <w:sz w:val="28"/>
          <w:szCs w:val="28"/>
        </w:rPr>
        <w:t>и требовани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к градостроительным регламентам</w:t>
      </w:r>
      <w:r w:rsidR="00E80D5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в границах данных зон</w:t>
      </w:r>
    </w:p>
    <w:p w:rsidR="009512CE" w:rsidRPr="006B06ED" w:rsidRDefault="009512CE" w:rsidP="00951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512CE" w:rsidRPr="0008703F" w:rsidRDefault="009512CE" w:rsidP="00951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ст. 4,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проекта зон охраны </w:t>
      </w:r>
      <w:r w:rsidR="0091595F" w:rsidRPr="0091595F">
        <w:rPr>
          <w:rFonts w:ascii="Times New Roman" w:hAnsi="Times New Roman" w:cs="Times New Roman"/>
          <w:sz w:val="28"/>
          <w:szCs w:val="28"/>
        </w:rPr>
        <w:t>объекта культурного наследия регионального</w:t>
      </w:r>
      <w:proofErr w:type="gramEnd"/>
      <w:r w:rsidR="0091595F" w:rsidRPr="0091595F">
        <w:rPr>
          <w:rFonts w:ascii="Times New Roman" w:hAnsi="Times New Roman" w:cs="Times New Roman"/>
          <w:sz w:val="28"/>
          <w:szCs w:val="28"/>
        </w:rPr>
        <w:t xml:space="preserve"> значения «Братское захоронение советских воинов, погибших в 1941-44 гг.», расположенного по адресу: Ленинградская область, Всеволожский муниципальный район, </w:t>
      </w:r>
      <w:proofErr w:type="spellStart"/>
      <w:r w:rsidR="0091595F" w:rsidRPr="0091595F">
        <w:rPr>
          <w:rFonts w:ascii="Times New Roman" w:hAnsi="Times New Roman" w:cs="Times New Roman"/>
          <w:sz w:val="28"/>
          <w:szCs w:val="28"/>
        </w:rPr>
        <w:t>Сертоловское</w:t>
      </w:r>
      <w:proofErr w:type="spellEnd"/>
      <w:r w:rsidR="0091595F" w:rsidRPr="0091595F">
        <w:rPr>
          <w:rFonts w:ascii="Times New Roman" w:hAnsi="Times New Roman" w:cs="Times New Roman"/>
          <w:sz w:val="28"/>
          <w:szCs w:val="28"/>
        </w:rPr>
        <w:t xml:space="preserve"> городское поселение, г. Сертолово, микрорайон Сертолово-2, улица Березовая,</w:t>
      </w:r>
      <w:r w:rsidR="0091595F">
        <w:rPr>
          <w:rFonts w:ascii="Times New Roman" w:hAnsi="Times New Roman" w:cs="Times New Roman"/>
          <w:sz w:val="28"/>
          <w:szCs w:val="28"/>
        </w:rPr>
        <w:t xml:space="preserve"> </w:t>
      </w:r>
      <w:r w:rsidR="0091595F" w:rsidRPr="0091595F">
        <w:rPr>
          <w:rFonts w:ascii="Times New Roman" w:hAnsi="Times New Roman" w:cs="Times New Roman"/>
          <w:sz w:val="28"/>
          <w:szCs w:val="28"/>
        </w:rPr>
        <w:t xml:space="preserve">в районе д. №11, </w:t>
      </w:r>
      <w:r w:rsidR="0091595F">
        <w:rPr>
          <w:rFonts w:ascii="Times New Roman" w:hAnsi="Times New Roman" w:cs="Times New Roman"/>
          <w:sz w:val="28"/>
          <w:szCs w:val="28"/>
        </w:rPr>
        <w:t xml:space="preserve">ИП </w:t>
      </w:r>
      <w:r w:rsidR="0091595F" w:rsidRPr="0091595F">
        <w:rPr>
          <w:rFonts w:ascii="Times New Roman" w:hAnsi="Times New Roman" w:cs="Times New Roman"/>
          <w:sz w:val="28"/>
          <w:szCs w:val="28"/>
        </w:rPr>
        <w:t>Аврух Л</w:t>
      </w:r>
      <w:r w:rsidR="0091595F">
        <w:rPr>
          <w:rFonts w:ascii="Times New Roman" w:hAnsi="Times New Roman" w:cs="Times New Roman"/>
          <w:sz w:val="28"/>
          <w:szCs w:val="28"/>
        </w:rPr>
        <w:t>.</w:t>
      </w:r>
      <w:r w:rsidR="0091595F" w:rsidRPr="0091595F">
        <w:rPr>
          <w:rFonts w:ascii="Times New Roman" w:hAnsi="Times New Roman" w:cs="Times New Roman"/>
          <w:sz w:val="28"/>
          <w:szCs w:val="28"/>
        </w:rPr>
        <w:t>Г</w:t>
      </w:r>
      <w:r w:rsidR="0091595F">
        <w:rPr>
          <w:rFonts w:ascii="Times New Roman" w:hAnsi="Times New Roman" w:cs="Times New Roman"/>
          <w:sz w:val="28"/>
          <w:szCs w:val="28"/>
        </w:rPr>
        <w:t>.,</w:t>
      </w:r>
      <w:r w:rsidR="0091595F" w:rsidRPr="0091595F">
        <w:rPr>
          <w:rFonts w:ascii="Times New Roman" w:hAnsi="Times New Roman" w:cs="Times New Roman"/>
          <w:sz w:val="28"/>
          <w:szCs w:val="28"/>
        </w:rPr>
        <w:t xml:space="preserve"> 2019 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5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учетом наличия положительного заключения государственной</w:t>
      </w:r>
      <w:r w:rsidR="00915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историко-культурной экспертизы</w:t>
      </w:r>
      <w:r w:rsidR="0091595F">
        <w:rPr>
          <w:rFonts w:ascii="Times New Roman" w:hAnsi="Times New Roman" w:cs="Times New Roman"/>
          <w:sz w:val="28"/>
          <w:szCs w:val="28"/>
        </w:rPr>
        <w:t xml:space="preserve"> проекта зон охраны</w:t>
      </w:r>
      <w:r>
        <w:rPr>
          <w:rFonts w:ascii="Times New Roman" w:hAnsi="Times New Roman" w:cs="Times New Roman"/>
          <w:sz w:val="28"/>
          <w:szCs w:val="28"/>
        </w:rPr>
        <w:t xml:space="preserve">, выполненной </w:t>
      </w:r>
      <w:r w:rsidRPr="0008703F">
        <w:rPr>
          <w:rFonts w:ascii="Times New Roman" w:hAnsi="Times New Roman" w:cs="Times New Roman"/>
          <w:sz w:val="28"/>
          <w:szCs w:val="28"/>
        </w:rPr>
        <w:t xml:space="preserve">аттестованными экспертами:                     </w:t>
      </w:r>
      <w:r w:rsidR="0091595F" w:rsidRPr="0091595F">
        <w:rPr>
          <w:rFonts w:ascii="Times New Roman" w:hAnsi="Times New Roman" w:cs="Times New Roman"/>
          <w:sz w:val="28"/>
          <w:szCs w:val="28"/>
        </w:rPr>
        <w:t xml:space="preserve">Кувшинниковым В.М. (приказ Министерства культуры Российской Федерации                      от 19 ноября 2018 года № 1998), Гуляевым В.Ф. (приказ Министерства культуры Российской Федерации от 17 июля 2019 года № 997), Лебедевой Г.П. </w:t>
      </w:r>
      <w:r w:rsidR="00606F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1595F" w:rsidRPr="0091595F">
        <w:rPr>
          <w:rFonts w:ascii="Times New Roman" w:hAnsi="Times New Roman" w:cs="Times New Roman"/>
          <w:sz w:val="28"/>
          <w:szCs w:val="28"/>
        </w:rPr>
        <w:t>(приказ Министерства культуры Российской Федерации от 11 октября 2018 года</w:t>
      </w:r>
      <w:r w:rsidR="00606FD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1595F" w:rsidRPr="0091595F">
        <w:rPr>
          <w:rFonts w:ascii="Times New Roman" w:hAnsi="Times New Roman" w:cs="Times New Roman"/>
          <w:sz w:val="28"/>
          <w:szCs w:val="28"/>
        </w:rPr>
        <w:t xml:space="preserve"> № 1772)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6FD3">
        <w:rPr>
          <w:rFonts w:ascii="Times New Roman" w:hAnsi="Times New Roman" w:cs="Times New Roman"/>
          <w:sz w:val="28"/>
          <w:szCs w:val="28"/>
        </w:rPr>
        <w:t xml:space="preserve"> </w:t>
      </w:r>
      <w:r w:rsidR="009159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="0091595F" w:rsidRPr="0091595F"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</w:t>
      </w:r>
      <w:r w:rsidR="0004487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1595F" w:rsidRPr="0091595F">
        <w:rPr>
          <w:rFonts w:ascii="Times New Roman" w:hAnsi="Times New Roman" w:cs="Times New Roman"/>
          <w:sz w:val="28"/>
          <w:szCs w:val="28"/>
        </w:rPr>
        <w:t xml:space="preserve">в 1941-44 гг.» по адресу: Ленинградская область, Всеволожский муниципальный район, </w:t>
      </w:r>
      <w:proofErr w:type="spellStart"/>
      <w:r w:rsidR="0091595F" w:rsidRPr="0091595F">
        <w:rPr>
          <w:rFonts w:ascii="Times New Roman" w:hAnsi="Times New Roman" w:cs="Times New Roman"/>
          <w:sz w:val="28"/>
          <w:szCs w:val="28"/>
        </w:rPr>
        <w:t>Сертоловское</w:t>
      </w:r>
      <w:proofErr w:type="spellEnd"/>
      <w:r w:rsidR="0091595F" w:rsidRPr="0091595F">
        <w:rPr>
          <w:rFonts w:ascii="Times New Roman" w:hAnsi="Times New Roman" w:cs="Times New Roman"/>
          <w:sz w:val="28"/>
          <w:szCs w:val="28"/>
        </w:rPr>
        <w:t xml:space="preserve"> городское поселение, г. Сертолово, микрорайон Сертолово-2, улица Березовая, в районе д. №</w:t>
      </w:r>
      <w:r w:rsidR="00FC49D3">
        <w:rPr>
          <w:rFonts w:ascii="Times New Roman" w:hAnsi="Times New Roman" w:cs="Times New Roman"/>
          <w:sz w:val="28"/>
          <w:szCs w:val="28"/>
        </w:rPr>
        <w:t xml:space="preserve"> </w:t>
      </w:r>
      <w:r w:rsidR="0091595F" w:rsidRPr="0091595F">
        <w:rPr>
          <w:rFonts w:ascii="Times New Roman" w:hAnsi="Times New Roman" w:cs="Times New Roman"/>
          <w:sz w:val="28"/>
          <w:szCs w:val="28"/>
        </w:rPr>
        <w:t>11</w:t>
      </w:r>
      <w:r w:rsidRPr="009159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приказу.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режимы использования земель и требования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="0004487B" w:rsidRPr="0091595F">
        <w:rPr>
          <w:rFonts w:ascii="Times New Roman" w:hAnsi="Times New Roman" w:cs="Times New Roman"/>
          <w:sz w:val="28"/>
          <w:szCs w:val="28"/>
        </w:rPr>
        <w:t>«Братское захоронение советских воинов, погибших</w:t>
      </w:r>
      <w:r w:rsidR="0004487B">
        <w:rPr>
          <w:rFonts w:ascii="Times New Roman" w:hAnsi="Times New Roman" w:cs="Times New Roman"/>
          <w:sz w:val="28"/>
          <w:szCs w:val="28"/>
        </w:rPr>
        <w:t xml:space="preserve"> </w:t>
      </w:r>
      <w:r w:rsidR="0004487B" w:rsidRPr="0091595F">
        <w:rPr>
          <w:rFonts w:ascii="Times New Roman" w:hAnsi="Times New Roman" w:cs="Times New Roman"/>
          <w:sz w:val="28"/>
          <w:szCs w:val="28"/>
        </w:rPr>
        <w:t xml:space="preserve">в 1941-44 гг.» по адресу: Ленинградская область, Всеволожский муниципальный район, </w:t>
      </w:r>
      <w:proofErr w:type="spellStart"/>
      <w:r w:rsidR="0004487B" w:rsidRPr="0091595F">
        <w:rPr>
          <w:rFonts w:ascii="Times New Roman" w:hAnsi="Times New Roman" w:cs="Times New Roman"/>
          <w:sz w:val="28"/>
          <w:szCs w:val="28"/>
        </w:rPr>
        <w:t>Сертоловское</w:t>
      </w:r>
      <w:proofErr w:type="spellEnd"/>
      <w:r w:rsidR="0004487B" w:rsidRPr="0091595F">
        <w:rPr>
          <w:rFonts w:ascii="Times New Roman" w:hAnsi="Times New Roman" w:cs="Times New Roman"/>
          <w:sz w:val="28"/>
          <w:szCs w:val="28"/>
        </w:rPr>
        <w:t xml:space="preserve"> городское поселение, г. Сертолово, микрорайон Сертолово-2, улица Березовая, в районе д. №11</w:t>
      </w:r>
      <w:r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04487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приложению 2 к настоящему приказу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>сведений об утвержденных зонах охраны объекта</w:t>
      </w:r>
      <w:r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04487B" w:rsidRPr="0091595F">
        <w:rPr>
          <w:rFonts w:ascii="Times New Roman" w:hAnsi="Times New Roman" w:cs="Times New Roman"/>
          <w:sz w:val="28"/>
          <w:szCs w:val="28"/>
        </w:rPr>
        <w:t>«Братское захоронение советских воинов, погибших</w:t>
      </w:r>
      <w:r w:rsidR="0004487B">
        <w:rPr>
          <w:rFonts w:ascii="Times New Roman" w:hAnsi="Times New Roman" w:cs="Times New Roman"/>
          <w:sz w:val="28"/>
          <w:szCs w:val="28"/>
        </w:rPr>
        <w:t xml:space="preserve"> </w:t>
      </w:r>
      <w:r w:rsidR="0004487B" w:rsidRPr="0091595F">
        <w:rPr>
          <w:rFonts w:ascii="Times New Roman" w:hAnsi="Times New Roman" w:cs="Times New Roman"/>
          <w:sz w:val="28"/>
          <w:szCs w:val="28"/>
        </w:rPr>
        <w:t xml:space="preserve">в 1941-44 гг.» по адресу: Ленинградская область, Всеволожский муниципальный район, </w:t>
      </w:r>
      <w:proofErr w:type="spellStart"/>
      <w:r w:rsidR="0004487B" w:rsidRPr="0091595F">
        <w:rPr>
          <w:rFonts w:ascii="Times New Roman" w:hAnsi="Times New Roman" w:cs="Times New Roman"/>
          <w:sz w:val="28"/>
          <w:szCs w:val="28"/>
        </w:rPr>
        <w:t>Сертоловское</w:t>
      </w:r>
      <w:proofErr w:type="spellEnd"/>
      <w:r w:rsidR="0004487B" w:rsidRPr="0091595F">
        <w:rPr>
          <w:rFonts w:ascii="Times New Roman" w:hAnsi="Times New Roman" w:cs="Times New Roman"/>
          <w:sz w:val="28"/>
          <w:szCs w:val="28"/>
        </w:rPr>
        <w:t xml:space="preserve"> городское поселение, г. Сертолово, микрорайон Сертолово-2, улица Березовая, в районе д. №11</w:t>
      </w:r>
      <w:r w:rsidR="000448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04487B" w:rsidRPr="0091595F">
        <w:rPr>
          <w:rFonts w:ascii="Times New Roman" w:hAnsi="Times New Roman" w:cs="Times New Roman"/>
          <w:sz w:val="28"/>
          <w:szCs w:val="28"/>
        </w:rPr>
        <w:t>«Братское захоронение советских воинов, погибших</w:t>
      </w:r>
      <w:r w:rsidR="0004487B">
        <w:rPr>
          <w:rFonts w:ascii="Times New Roman" w:hAnsi="Times New Roman" w:cs="Times New Roman"/>
          <w:sz w:val="28"/>
          <w:szCs w:val="28"/>
        </w:rPr>
        <w:t xml:space="preserve"> </w:t>
      </w:r>
      <w:r w:rsidR="0004487B" w:rsidRPr="0091595F">
        <w:rPr>
          <w:rFonts w:ascii="Times New Roman" w:hAnsi="Times New Roman" w:cs="Times New Roman"/>
          <w:sz w:val="28"/>
          <w:szCs w:val="28"/>
        </w:rPr>
        <w:t xml:space="preserve">в 1941-44 гг.» по адресу: </w:t>
      </w:r>
      <w:proofErr w:type="gramStart"/>
      <w:r w:rsidR="0004487B" w:rsidRPr="0091595F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муниципальный район, </w:t>
      </w:r>
      <w:proofErr w:type="spellStart"/>
      <w:r w:rsidR="0004487B" w:rsidRPr="0091595F">
        <w:rPr>
          <w:rFonts w:ascii="Times New Roman" w:hAnsi="Times New Roman" w:cs="Times New Roman"/>
          <w:sz w:val="28"/>
          <w:szCs w:val="28"/>
        </w:rPr>
        <w:t>Сертоловское</w:t>
      </w:r>
      <w:proofErr w:type="spellEnd"/>
      <w:r w:rsidR="0004487B" w:rsidRPr="0091595F">
        <w:rPr>
          <w:rFonts w:ascii="Times New Roman" w:hAnsi="Times New Roman" w:cs="Times New Roman"/>
          <w:sz w:val="28"/>
          <w:szCs w:val="28"/>
        </w:rPr>
        <w:t xml:space="preserve"> городское поселение, г. Сертолово, микрорайон Сертолово-2, улица Березовая, в районе д. №11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 w:rsidR="0004487B"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законодательством;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15105D" w:rsidRDefault="0015105D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12CE">
        <w:rPr>
          <w:rFonts w:ascii="Times New Roman" w:hAnsi="Times New Roman" w:cs="Times New Roman"/>
          <w:sz w:val="28"/>
          <w:szCs w:val="28"/>
        </w:rPr>
        <w:t xml:space="preserve">. </w:t>
      </w:r>
      <w:r w:rsidRPr="0015105D">
        <w:rPr>
          <w:rFonts w:ascii="Times New Roman" w:hAnsi="Times New Roman" w:cs="Times New Roman"/>
          <w:sz w:val="28"/>
          <w:szCs w:val="28"/>
        </w:rPr>
        <w:t>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15105D" w:rsidRDefault="0015105D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5105D">
        <w:rPr>
          <w:rFonts w:ascii="Times New Roman" w:hAnsi="Times New Roman" w:cs="Times New Roman"/>
          <w:sz w:val="28"/>
          <w:szCs w:val="28"/>
        </w:rPr>
        <w:t>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9512CE" w:rsidRDefault="0015105D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512CE"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</w:t>
      </w:r>
      <w:r w:rsidR="000448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</w:t>
      </w:r>
      <w:r w:rsidR="0004487B" w:rsidRPr="00044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87B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05D" w:rsidRDefault="0015105D" w:rsidP="009512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05D" w:rsidRDefault="009512CE" w:rsidP="00044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5105D" w:rsidSect="0004487B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 </w:t>
      </w:r>
      <w:r w:rsidR="0004487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Е.В. Чайковский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9512CE" w:rsidRPr="001127E5" w:rsidRDefault="009512CE" w:rsidP="00044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9512CE" w:rsidTr="00037D69">
        <w:tc>
          <w:tcPr>
            <w:tcW w:w="5812" w:type="dxa"/>
          </w:tcPr>
          <w:p w:rsidR="009512CE" w:rsidRDefault="009512CE" w:rsidP="00037D6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9512CE" w:rsidRPr="006479E1" w:rsidRDefault="009512CE" w:rsidP="009512CE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9512CE" w:rsidRPr="00CE74EF" w:rsidRDefault="009512CE" w:rsidP="009512CE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512CE" w:rsidRDefault="009512CE" w:rsidP="009512CE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9512CE" w:rsidRDefault="00175FE4" w:rsidP="00951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Сертоловское</w:t>
      </w:r>
      <w:proofErr w:type="spellEnd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Сертолово, микрорайон Сертолово-2, улица Березовая, в районе д. №11</w:t>
      </w:r>
      <w:r w:rsidR="009512CE"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328D" w:rsidRDefault="0019328D" w:rsidP="00951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FE4" w:rsidRPr="002C1ECC" w:rsidRDefault="0019328D" w:rsidP="00951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 охраны</w:t>
      </w:r>
    </w:p>
    <w:p w:rsidR="009512CE" w:rsidRDefault="00153FF4" w:rsidP="009512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24E5E" wp14:editId="2315616A">
            <wp:extent cx="6255997" cy="484997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422" t="21776" r="24485" b="13319"/>
                    <a:stretch/>
                  </pic:blipFill>
                  <pic:spPr bwMode="auto">
                    <a:xfrm>
                      <a:off x="0" y="0"/>
                      <a:ext cx="6257424" cy="48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777"/>
        <w:gridCol w:w="4644"/>
      </w:tblGrid>
      <w:tr w:rsidR="00175FE4" w:rsidRPr="009E7434" w:rsidTr="00175FE4">
        <w:trPr>
          <w:trHeight w:val="287"/>
          <w:jc w:val="center"/>
        </w:trPr>
        <w:tc>
          <w:tcPr>
            <w:tcW w:w="2772" w:type="pct"/>
          </w:tcPr>
          <w:p w:rsidR="00175FE4" w:rsidRPr="009E7434" w:rsidRDefault="00175FE4" w:rsidP="00037D6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E7434">
              <w:rPr>
                <w:rFonts w:ascii="Times New Roman" w:eastAsia="Calibri" w:hAnsi="Times New Roman" w:cs="Times New Roman"/>
                <w:b/>
              </w:rPr>
              <w:t>Условные обозначения</w:t>
            </w:r>
          </w:p>
        </w:tc>
        <w:tc>
          <w:tcPr>
            <w:tcW w:w="2228" w:type="pct"/>
          </w:tcPr>
          <w:p w:rsidR="00175FE4" w:rsidRPr="009E7434" w:rsidRDefault="00175FE4" w:rsidP="00037D6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E7434">
              <w:rPr>
                <w:rFonts w:ascii="Times New Roman" w:eastAsia="Calibri" w:hAnsi="Times New Roman" w:cs="Times New Roman"/>
                <w:b/>
              </w:rPr>
              <w:t>Экспликация</w:t>
            </w:r>
          </w:p>
        </w:tc>
      </w:tr>
      <w:tr w:rsidR="00175FE4" w:rsidRPr="009E7434" w:rsidTr="00175FE4">
        <w:trPr>
          <w:trHeight w:val="2117"/>
          <w:jc w:val="center"/>
        </w:trPr>
        <w:tc>
          <w:tcPr>
            <w:tcW w:w="2772" w:type="pct"/>
          </w:tcPr>
          <w:p w:rsidR="00175FE4" w:rsidRPr="009E743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4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46DD41" wp14:editId="67A2AD80">
                      <wp:simplePos x="0" y="0"/>
                      <wp:positionH relativeFrom="margin">
                        <wp:posOffset>3478</wp:posOffset>
                      </wp:positionH>
                      <wp:positionV relativeFrom="paragraph">
                        <wp:posOffset>39673</wp:posOffset>
                      </wp:positionV>
                      <wp:extent cx="349724" cy="95535"/>
                      <wp:effectExtent l="0" t="0" r="0" b="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724" cy="95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.25pt;margin-top:3.1pt;width:27.5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" fillcolor="#a6a6a6" stroked="f" strokeweight="1.5pt">
                      <w10:wrap anchorx="margin"/>
                    </v:rect>
                  </w:pict>
                </mc:Fallback>
              </mc:AlternateConten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- объект культурного наследия регионального значения </w:t>
            </w:r>
          </w:p>
          <w:p w:rsidR="00175FE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4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E6EBC1" wp14:editId="43EF264D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66675</wp:posOffset>
                      </wp:positionV>
                      <wp:extent cx="357808" cy="0"/>
                      <wp:effectExtent l="0" t="19050" r="2349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780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7pt,5.25pt" to="27.4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" strokecolor="red" strokeweight="2.2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E74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</w: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границы территории объекта культурного наследия</w:t>
            </w:r>
          </w:p>
          <w:p w:rsidR="00175FE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4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9D33FC" wp14:editId="51E0267C">
                      <wp:simplePos x="0" y="0"/>
                      <wp:positionH relativeFrom="column">
                        <wp:posOffset>5716</wp:posOffset>
                      </wp:positionH>
                      <wp:positionV relativeFrom="paragraph">
                        <wp:posOffset>71755</wp:posOffset>
                      </wp:positionV>
                      <wp:extent cx="342900" cy="85725"/>
                      <wp:effectExtent l="0" t="0" r="19050" b="28575"/>
                      <wp:wrapNone/>
                      <wp:docPr id="19" name="Прямоугольник 19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>
                                  <a:alpha val="78000"/>
                                </a:srgbClr>
                              </a:solidFill>
                              <a:ln w="190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alt=" светлые, вверх" style="position:absolute;margin-left:.45pt;margin-top:5.65pt;width:27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" fillcolor="#92d050" strokecolor="#00b050" strokeweight="1.5pt">
                      <v:fill opacity="51143f"/>
                    </v:rect>
                  </w:pict>
                </mc:Fallback>
              </mc:AlternateConten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план границы зоны охраняемого природного ландшафта (ЗОЛ) </w:t>
            </w:r>
          </w:p>
          <w:p w:rsidR="00175FE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4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313805" wp14:editId="3E3ECA8B">
                      <wp:simplePos x="0" y="0"/>
                      <wp:positionH relativeFrom="column">
                        <wp:posOffset>10302</wp:posOffset>
                      </wp:positionH>
                      <wp:positionV relativeFrom="paragraph">
                        <wp:posOffset>60050</wp:posOffset>
                      </wp:positionV>
                      <wp:extent cx="342900" cy="88711"/>
                      <wp:effectExtent l="0" t="0" r="19050" b="26035"/>
                      <wp:wrapNone/>
                      <wp:docPr id="42" name="Прямоугольник 42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8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905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alt=" светлые, вверх" style="position:absolute;margin-left:.8pt;margin-top:4.75pt;width:27pt;height: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" fillcolor="#f8cbad" strokecolor="#ffc000" strokeweight="1.5pt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план границы охранной зоны (ОЗ) </w:t>
            </w:r>
          </w:p>
          <w:p w:rsidR="00175FE4" w:rsidRPr="009E743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43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ED0F37" wp14:editId="666D66D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72390</wp:posOffset>
                      </wp:positionV>
                      <wp:extent cx="342900" cy="85725"/>
                      <wp:effectExtent l="19050" t="19050" r="19050" b="28575"/>
                      <wp:wrapNone/>
                      <wp:docPr id="6" name="Прямоугольник 6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alt=" светлые, вверх" style="position:absolute;margin-left:.65pt;margin-top:5.7pt;width:27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" fillcolor="#0070c0" strokecolor="#0070c0" strokeweight="2.25pt"/>
                  </w:pict>
                </mc:Fallback>
              </mc:AlternateConten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план границы зоны регулирования застройки и хозяйственной деятельности (ЗРЗ)</w:t>
            </w:r>
          </w:p>
          <w:p w:rsidR="00175FE4" w:rsidRPr="009E743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28" w:type="pct"/>
          </w:tcPr>
          <w:p w:rsidR="00175FE4" w:rsidRPr="009E7434" w:rsidRDefault="00175FE4" w:rsidP="00037D69">
            <w:pPr>
              <w:tabs>
                <w:tab w:val="left" w:pos="162"/>
                <w:tab w:val="left" w:pos="393"/>
              </w:tabs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9E7434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 xml:space="preserve">Объект культурного наследия регионального значения </w:t>
            </w:r>
            <w:r w:rsidRPr="009B3783">
              <w:rPr>
                <w:rFonts w:ascii="Times New Roman" w:eastAsia="Calibri" w:hAnsi="Times New Roman" w:cs="Times New Roman"/>
                <w:sz w:val="20"/>
                <w:szCs w:val="20"/>
              </w:rPr>
              <w:t>«Братское захоронение советских воинов, погибших в 1941-44 гг.», расположенн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ый</w:t>
            </w:r>
            <w:r w:rsidRPr="009B378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адресу: </w:t>
            </w:r>
            <w:r w:rsidRPr="006913C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Ленинградская область, Всеволожский муниципальный район, </w:t>
            </w:r>
            <w:proofErr w:type="spellStart"/>
            <w:r w:rsidRPr="006913CB">
              <w:rPr>
                <w:rFonts w:ascii="Times New Roman" w:eastAsia="Calibri" w:hAnsi="Times New Roman" w:cs="Times New Roman"/>
                <w:sz w:val="20"/>
                <w:szCs w:val="20"/>
              </w:rPr>
              <w:t>Сертоловское</w:t>
            </w:r>
            <w:proofErr w:type="spellEnd"/>
            <w:r w:rsidRPr="006913C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городское поселение, г. Сертолово, микрорайон Сертолово-2, улица Березовая, в районе д. №11</w:t>
            </w:r>
          </w:p>
          <w:p w:rsidR="00175FE4" w:rsidRPr="009E7434" w:rsidRDefault="00175FE4" w:rsidP="00037D6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512CE" w:rsidRDefault="009512CE" w:rsidP="009512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2CE" w:rsidRDefault="009512CE" w:rsidP="009512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9512CE" w:rsidRPr="00851F08" w:rsidTr="00037D69">
        <w:tc>
          <w:tcPr>
            <w:tcW w:w="9855" w:type="dxa"/>
            <w:hideMark/>
          </w:tcPr>
          <w:p w:rsidR="009512CE" w:rsidRPr="00A25FEB" w:rsidRDefault="009512CE" w:rsidP="00F564C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Карта (схема) границ </w:t>
            </w:r>
            <w:r w:rsidR="009108D0" w:rsidRPr="009108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охраняемого природного ландшафта (ЗОЛ)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351F2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351F28" w:rsidRPr="009512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Братское захоронение советских воинов, погибших в 1941-44 гг.</w:t>
            </w:r>
            <w:r w:rsidR="00351F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  <w:r w:rsidR="00351F28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351F28" w:rsidRPr="009512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Всеволожский муниципальный район, </w:t>
            </w:r>
            <w:proofErr w:type="spellStart"/>
            <w:r w:rsidR="00351F28" w:rsidRPr="009512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Сертоловское</w:t>
            </w:r>
            <w:proofErr w:type="spellEnd"/>
            <w:r w:rsidR="00351F28" w:rsidRPr="009512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городское поселение, г. Сертолово, микрорайон Сертолово-2, улица Березовая, в районе д. №11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512CE" w:rsidRDefault="009108D0" w:rsidP="00037D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4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FAA0A" wp14:editId="09FB0A3E">
                  <wp:extent cx="5663568" cy="3200400"/>
                  <wp:effectExtent l="0" t="0" r="0" b="0"/>
                  <wp:docPr id="29" name="Рисунок 29" descr="D:\1_ПЗО Сертолово\Схемы зон охраны\Схема З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_ПЗО Сертолово\Схемы зон охраны\Схема ЗО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8" t="28387" r="8405" b="4603"/>
                          <a:stretch/>
                        </pic:blipFill>
                        <pic:spPr bwMode="auto">
                          <a:xfrm>
                            <a:off x="0" y="0"/>
                            <a:ext cx="5670214" cy="320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12CE" w:rsidRPr="00C53A30" w:rsidRDefault="009512CE" w:rsidP="00037D69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351F28" w:rsidRPr="00AD1C14" w:rsidRDefault="00351F28" w:rsidP="00351F2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EC4A05F" wp14:editId="58495106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568960" cy="0"/>
                <wp:effectExtent l="0" t="19050" r="21590" b="190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4.5pt;margin-top:6.15pt;width:44.8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" strokecolor="#00b050" strokeweight="2.25pt"/>
            </w:pict>
          </mc:Fallback>
        </mc:AlternateConten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- граница </w:t>
      </w:r>
      <w:r w:rsidRPr="0074356E">
        <w:rPr>
          <w:rFonts w:ascii="Times New Roman" w:hAnsi="Times New Roman" w:cs="Times New Roman"/>
          <w:sz w:val="24"/>
          <w:szCs w:val="24"/>
          <w:lang w:eastAsia="ru-RU"/>
        </w:rPr>
        <w:t xml:space="preserve">зоны охраняемого природного ландшафта (ЗОЛ) </w:t>
      </w:r>
    </w:p>
    <w:p w:rsidR="00351F28" w:rsidRDefault="00351F28" w:rsidP="005D00B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D1C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63E68" wp14:editId="5D84CC7C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4.5pt;margin-top:.75pt;width:3.5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0EC+mCoCAAAwBAAADgAAAAAAAAAAAAAAAAAuAgAAZHJzL2Uyb0Rv&#10;Yy54bWxQSwECLQAUAAYACAAAACEAEn8RKdoAAAAEAQAADwAAAAAAAAAAAAAAAACEBAAAZHJzL2Rv&#10;d25yZXYueG1sUEsFBgAAAAAEAAQA8wAAAIsFAAAAAA==&#10;" fillcolor="#0070c0" strokecolor="#17375e"/>
            </w:pict>
          </mc:Fallback>
        </mc:AlternateContent>
      </w:r>
      <w:r w:rsidRPr="00AD1C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1 - номера характерных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(поворотных) </w:t>
      </w:r>
      <w:r w:rsidRPr="00AD1C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точек</w:t>
      </w:r>
    </w:p>
    <w:p w:rsidR="005D00BD" w:rsidRPr="00AD1C14" w:rsidRDefault="005D00BD" w:rsidP="005D00BD">
      <w:pPr>
        <w:spacing w:after="0" w:line="360" w:lineRule="auto"/>
        <w:ind w:left="142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51F28" w:rsidRPr="001103C0" w:rsidRDefault="00351F28" w:rsidP="005D0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103C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Текстовое описание границ зоны охраняемого природного ландшафта (ЗОЛ).</w:t>
      </w:r>
    </w:p>
    <w:p w:rsidR="00351F28" w:rsidRDefault="00351F28" w:rsidP="00F564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gramStart"/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Границы внешнего контура зоны охраняемого природного ландшафта (ЗОЛ) проходят от точки 1 до точки 2 на северо-восток, от точки 2 до точки 3 на юго-восток, от точки 3 до точки 4 на северо-восток, от точки 4 до точки 11 на северо-запад, от точки 11 до точки 14 на юго-запад, от точки 14 до точки 1 на юго-восток.</w:t>
      </w:r>
      <w:proofErr w:type="gramEnd"/>
    </w:p>
    <w:p w:rsidR="00351F28" w:rsidRPr="00460AEA" w:rsidRDefault="00351F28" w:rsidP="00F564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Границы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внутреннего</w:t>
      </w:r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контура зоны охраняемого природного ландшафта (ЗОЛ) проходят от точки 1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5</w:t>
      </w:r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 точки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18 вдоль границ территории о</w:t>
      </w:r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бъект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</w:t>
      </w:r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культурного наследия регионального значения «Братское захоронение советских воинов, погибших в 1941-44 гг.», расположенного по адресу: Ленинградская область, Всеволожский муниципальный район, </w:t>
      </w:r>
      <w:proofErr w:type="spellStart"/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Сертоловское</w:t>
      </w:r>
      <w:proofErr w:type="spellEnd"/>
      <w:r w:rsidRPr="00A9794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городское поселение, г. Сертолово, микрорайон Сертолово-2, улица Березовая, в районе д. №11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от точки 15 до точки 16 на северо-восток, от точки 16 до точки 17 на юго-восток, от точки 17 до точки 19 на юго-запад, от точки 18 до точки 15 на северо-запад.</w:t>
      </w:r>
    </w:p>
    <w:p w:rsidR="009512CE" w:rsidRPr="005D00BD" w:rsidRDefault="009512CE" w:rsidP="009512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F28" w:rsidRDefault="00351F28" w:rsidP="009F15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b/>
          <w:sz w:val="24"/>
          <w:szCs w:val="24"/>
          <w:lang w:eastAsia="ru-RU"/>
        </w:rPr>
        <w:t>Таблица координат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характерных</w:t>
      </w:r>
      <w:r w:rsidRPr="00AD1C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356E">
        <w:rPr>
          <w:rFonts w:ascii="Times New Roman" w:hAnsi="Times New Roman" w:cs="Times New Roman"/>
          <w:b/>
          <w:sz w:val="24"/>
          <w:szCs w:val="24"/>
          <w:lang w:eastAsia="ru-RU"/>
        </w:rPr>
        <w:t>(поворотных) точек гра</w:t>
      </w:r>
      <w:r w:rsidR="009F152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ниц зоны охраняемого природного </w:t>
      </w:r>
      <w:r w:rsidRPr="0074356E">
        <w:rPr>
          <w:rFonts w:ascii="Times New Roman" w:hAnsi="Times New Roman" w:cs="Times New Roman"/>
          <w:b/>
          <w:sz w:val="24"/>
          <w:szCs w:val="24"/>
          <w:lang w:eastAsia="ru-RU"/>
        </w:rPr>
        <w:t>ландшафта (ЗОЛ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5D00BD" w:rsidRPr="005D00BD" w:rsidRDefault="005D00BD" w:rsidP="005D00BD">
      <w:pPr>
        <w:spacing w:after="0"/>
        <w:jc w:val="center"/>
        <w:rPr>
          <w:rFonts w:ascii="Times New Roman" w:hAnsi="Times New Roman" w:cs="Times New Roman"/>
          <w:b/>
          <w:sz w:val="12"/>
          <w:szCs w:val="12"/>
          <w:lang w:eastAsia="ru-RU"/>
        </w:rPr>
      </w:pP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4"/>
        <w:gridCol w:w="3260"/>
        <w:gridCol w:w="3226"/>
      </w:tblGrid>
      <w:tr w:rsidR="00351F28" w:rsidRPr="00AD1C14" w:rsidTr="00351F28">
        <w:trPr>
          <w:cantSplit/>
        </w:trPr>
        <w:tc>
          <w:tcPr>
            <w:tcW w:w="2514" w:type="dxa"/>
            <w:vMerge w:val="restart"/>
            <w:vAlign w:val="center"/>
          </w:tcPr>
          <w:p w:rsidR="00351F28" w:rsidRPr="00AD1C14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характерной (поворотной) точки</w:t>
            </w:r>
          </w:p>
        </w:tc>
        <w:tc>
          <w:tcPr>
            <w:tcW w:w="6486" w:type="dxa"/>
            <w:gridSpan w:val="2"/>
            <w:vAlign w:val="center"/>
          </w:tcPr>
          <w:p w:rsidR="00351F28" w:rsidRPr="00AD1C14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Координаты поворотных точек в </w:t>
            </w:r>
            <w:proofErr w:type="gramStart"/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(м)</w:t>
            </w:r>
          </w:p>
        </w:tc>
      </w:tr>
      <w:tr w:rsidR="00351F28" w:rsidRPr="00AD1C14" w:rsidTr="00351F28">
        <w:trPr>
          <w:cantSplit/>
        </w:trPr>
        <w:tc>
          <w:tcPr>
            <w:tcW w:w="2514" w:type="dxa"/>
            <w:vMerge/>
            <w:vAlign w:val="center"/>
          </w:tcPr>
          <w:p w:rsidR="00351F28" w:rsidRPr="00AD1C14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351F28" w:rsidRPr="00AD1C14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226" w:type="dxa"/>
            <w:vAlign w:val="center"/>
          </w:tcPr>
          <w:p w:rsidR="00351F28" w:rsidRPr="00AD1C14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</w:tr>
      <w:tr w:rsidR="00351F28" w:rsidRPr="00AD1C14" w:rsidTr="00037D69">
        <w:trPr>
          <w:cantSplit/>
        </w:trPr>
        <w:tc>
          <w:tcPr>
            <w:tcW w:w="9000" w:type="dxa"/>
            <w:gridSpan w:val="3"/>
            <w:vAlign w:val="center"/>
          </w:tcPr>
          <w:p w:rsidR="00351F28" w:rsidRPr="00AD1C14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Внешний контур</w:t>
            </w:r>
          </w:p>
        </w:tc>
      </w:tr>
      <w:tr w:rsidR="00351F28" w:rsidRPr="00F94B8C" w:rsidTr="00351F28">
        <w:trPr>
          <w:tblHeader/>
        </w:trPr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6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51F28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Pr="00E0236D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36D">
              <w:rPr>
                <w:rFonts w:ascii="Times New Roman" w:hAnsi="Times New Roman" w:cs="Times New Roman"/>
                <w:sz w:val="24"/>
                <w:szCs w:val="24"/>
              </w:rPr>
              <w:t>461864,72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Pr="00E0236D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2208251,74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C106DF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900,80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B72A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8270,94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E0236D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61,65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72A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8344,52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66,49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63,25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72,55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57,97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84,17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45,79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94,69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32,08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04,24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16,29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01,88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15,73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3F68E9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90,80</w:t>
            </w:r>
          </w:p>
        </w:tc>
      </w:tr>
      <w:tr w:rsidR="00351F28" w:rsidRPr="008F5033" w:rsidTr="00351F28"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21,60</w:t>
            </w:r>
          </w:p>
        </w:tc>
        <w:tc>
          <w:tcPr>
            <w:tcW w:w="3226" w:type="dxa"/>
            <w:shd w:val="clear" w:color="auto" w:fill="auto"/>
          </w:tcPr>
          <w:p w:rsidR="00351F28" w:rsidRDefault="00351F28" w:rsidP="00351F28">
            <w:pPr>
              <w:spacing w:after="0"/>
              <w:jc w:val="center"/>
            </w:pPr>
            <w:r w:rsidRPr="003F68E9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65,02</w:t>
            </w:r>
          </w:p>
        </w:tc>
      </w:tr>
      <w:tr w:rsidR="00351F28" w:rsidRPr="008F5033" w:rsidTr="00351F28">
        <w:trPr>
          <w:trHeight w:val="70"/>
        </w:trPr>
        <w:tc>
          <w:tcPr>
            <w:tcW w:w="2514" w:type="dxa"/>
          </w:tcPr>
          <w:p w:rsidR="00351F28" w:rsidRPr="00F94B8C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92,53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49,55</w:t>
            </w:r>
          </w:p>
        </w:tc>
      </w:tr>
      <w:tr w:rsidR="00351F28" w:rsidRPr="008F5033" w:rsidTr="00351F28">
        <w:trPr>
          <w:trHeight w:val="70"/>
        </w:trPr>
        <w:tc>
          <w:tcPr>
            <w:tcW w:w="2514" w:type="dxa"/>
          </w:tcPr>
          <w:p w:rsidR="00351F28" w:rsidRPr="00914632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91,09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47,18</w:t>
            </w:r>
          </w:p>
        </w:tc>
      </w:tr>
      <w:tr w:rsidR="00351F28" w:rsidRPr="008F5033" w:rsidTr="00351F28">
        <w:trPr>
          <w:trHeight w:val="70"/>
        </w:trPr>
        <w:tc>
          <w:tcPr>
            <w:tcW w:w="2514" w:type="dxa"/>
          </w:tcPr>
          <w:p w:rsidR="00351F28" w:rsidRPr="00914632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90,26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44,96</w:t>
            </w:r>
          </w:p>
        </w:tc>
      </w:tr>
      <w:tr w:rsidR="00351F28" w:rsidRPr="008F5033" w:rsidTr="00037D69">
        <w:trPr>
          <w:trHeight w:val="70"/>
        </w:trPr>
        <w:tc>
          <w:tcPr>
            <w:tcW w:w="9000" w:type="dxa"/>
            <w:gridSpan w:val="3"/>
            <w:tcBorders>
              <w:right w:val="single" w:sz="4" w:space="0" w:color="auto"/>
            </w:tcBorders>
          </w:tcPr>
          <w:p w:rsidR="00351F28" w:rsidRPr="00394EE0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EE0">
              <w:rPr>
                <w:rFonts w:ascii="Times New Roman" w:hAnsi="Times New Roman" w:cs="Times New Roman"/>
                <w:sz w:val="24"/>
                <w:szCs w:val="24"/>
              </w:rPr>
              <w:t>Внутренний контур</w:t>
            </w:r>
          </w:p>
        </w:tc>
      </w:tr>
      <w:tr w:rsidR="00351F28" w:rsidRPr="008F5033" w:rsidTr="00F564CA">
        <w:trPr>
          <w:trHeight w:val="70"/>
        </w:trPr>
        <w:tc>
          <w:tcPr>
            <w:tcW w:w="2514" w:type="dxa"/>
          </w:tcPr>
          <w:p w:rsidR="00351F28" w:rsidRPr="00914632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905,77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81,92</w:t>
            </w:r>
          </w:p>
        </w:tc>
      </w:tr>
      <w:tr w:rsidR="00351F28" w:rsidRPr="008F5033" w:rsidTr="00F564CA">
        <w:trPr>
          <w:trHeight w:val="70"/>
        </w:trPr>
        <w:tc>
          <w:tcPr>
            <w:tcW w:w="2514" w:type="dxa"/>
          </w:tcPr>
          <w:p w:rsidR="00351F28" w:rsidRPr="00914632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910,01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85,49</w:t>
            </w:r>
          </w:p>
        </w:tc>
      </w:tr>
      <w:tr w:rsidR="00351F28" w:rsidRPr="008F5033" w:rsidTr="00F564CA">
        <w:trPr>
          <w:trHeight w:val="70"/>
        </w:trPr>
        <w:tc>
          <w:tcPr>
            <w:tcW w:w="2514" w:type="dxa"/>
          </w:tcPr>
          <w:p w:rsidR="00351F28" w:rsidRPr="00914632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904,39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91,90</w:t>
            </w:r>
          </w:p>
        </w:tc>
      </w:tr>
      <w:tr w:rsidR="00351F28" w:rsidRPr="008F5033" w:rsidTr="00F564CA">
        <w:trPr>
          <w:trHeight w:val="70"/>
        </w:trPr>
        <w:tc>
          <w:tcPr>
            <w:tcW w:w="2514" w:type="dxa"/>
          </w:tcPr>
          <w:p w:rsidR="00351F28" w:rsidRDefault="00351F28" w:rsidP="00351F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8E02F3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900,17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1F28" w:rsidRDefault="00351F28" w:rsidP="00351F28">
            <w:pPr>
              <w:spacing w:after="0"/>
              <w:jc w:val="center"/>
            </w:pPr>
            <w:r w:rsidRPr="00466D43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88,43</w:t>
            </w:r>
          </w:p>
        </w:tc>
      </w:tr>
    </w:tbl>
    <w:p w:rsidR="009512CE" w:rsidRDefault="009512CE" w:rsidP="009512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4CA" w:rsidRPr="00A25FEB" w:rsidRDefault="00F564CA" w:rsidP="00F564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</w:t>
      </w:r>
      <w:r w:rsidR="009F1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охранной зоны</w:t>
      </w:r>
      <w:r w:rsidRPr="00910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9F1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</w:t>
      </w:r>
      <w:r w:rsidRPr="00910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Сертоловское</w:t>
      </w:r>
      <w:proofErr w:type="spellEnd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Сертолово, микрорайон Сертолово-2, улица Березовая, в районе д. №11</w:t>
      </w:r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64CA" w:rsidRDefault="009F1521" w:rsidP="00F564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4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58D6F" wp14:editId="4C2FB3BD">
            <wp:extent cx="5670495" cy="3209925"/>
            <wp:effectExtent l="0" t="0" r="6985" b="0"/>
            <wp:docPr id="28" name="Рисунок 28" descr="D:\1_ПЗО Сертолово\Схемы зон охраны\Схема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ПЗО Сертолово\Схемы зон охраны\Схема О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30205" r="11799" b="4618"/>
                    <a:stretch/>
                  </pic:blipFill>
                  <pic:spPr bwMode="auto">
                    <a:xfrm>
                      <a:off x="0" y="0"/>
                      <a:ext cx="5679694" cy="32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21" w:rsidRPr="00AD1C14" w:rsidRDefault="009F1521" w:rsidP="009F152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D0F4063" wp14:editId="2D25F0EE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568960" cy="0"/>
                <wp:effectExtent l="0" t="19050" r="21590" b="1905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.5pt;margin-top:6.15pt;width:44.8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" strokecolor="#ffd966" strokeweight="2.25pt"/>
            </w:pict>
          </mc:Fallback>
        </mc:AlternateConten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- граница </w:t>
      </w:r>
      <w:r w:rsidRPr="00137766">
        <w:rPr>
          <w:rFonts w:ascii="Times New Roman" w:hAnsi="Times New Roman" w:cs="Times New Roman"/>
          <w:sz w:val="24"/>
          <w:szCs w:val="24"/>
          <w:lang w:eastAsia="ru-RU"/>
        </w:rPr>
        <w:t>охранной зоны (ОЗ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37766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F1521" w:rsidRPr="009F1521" w:rsidRDefault="009F1521" w:rsidP="009F1521">
      <w:pPr>
        <w:pStyle w:val="a4"/>
        <w:numPr>
          <w:ilvl w:val="0"/>
          <w:numId w:val="3"/>
        </w:numPr>
        <w:spacing w:line="360" w:lineRule="auto"/>
        <w:jc w:val="both"/>
        <w:rPr>
          <w:rFonts w:eastAsia="Calibri"/>
          <w:noProof/>
        </w:rPr>
      </w:pPr>
      <w:r w:rsidRPr="00AD1C1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8A192" wp14:editId="317B1FFA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4.5pt;margin-top:.75pt;width:3.5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D9xEqcKQIAADAEAAAOAAAAAAAAAAAAAAAAAC4CAABkcnMvZTJvRG9j&#10;LnhtbFBLAQItABQABgAIAAAAIQASfxEp2gAAAAQBAAAPAAAAAAAAAAAAAAAAAIMEAABkcnMvZG93&#10;bnJldi54bWxQSwUGAAAAAAQABADzAAAAigUAAAAA&#10;" fillcolor="#0070c0" strokecolor="#17375e"/>
            </w:pict>
          </mc:Fallback>
        </mc:AlternateContent>
      </w:r>
      <w:r w:rsidRPr="009F1521">
        <w:rPr>
          <w:rFonts w:eastAsia="Calibri"/>
          <w:noProof/>
        </w:rPr>
        <w:t>- номера характерных (поворотных) точек</w:t>
      </w:r>
    </w:p>
    <w:p w:rsidR="009F1521" w:rsidRDefault="009F1521" w:rsidP="009F1521">
      <w:pPr>
        <w:pStyle w:val="a4"/>
        <w:spacing w:line="360" w:lineRule="auto"/>
        <w:rPr>
          <w:rFonts w:eastAsia="Calibri"/>
          <w:b/>
          <w:shd w:val="clear" w:color="auto" w:fill="FFFFFF"/>
        </w:rPr>
      </w:pPr>
    </w:p>
    <w:p w:rsidR="009F1521" w:rsidRDefault="009F1521" w:rsidP="009F1521">
      <w:pPr>
        <w:pStyle w:val="a4"/>
        <w:spacing w:line="360" w:lineRule="auto"/>
        <w:rPr>
          <w:rFonts w:eastAsia="Calibri"/>
          <w:b/>
          <w:shd w:val="clear" w:color="auto" w:fill="FFFFFF"/>
        </w:rPr>
      </w:pPr>
    </w:p>
    <w:p w:rsidR="009F1521" w:rsidRDefault="009F1521" w:rsidP="009F1521">
      <w:pPr>
        <w:pStyle w:val="a4"/>
        <w:spacing w:line="360" w:lineRule="auto"/>
        <w:rPr>
          <w:rFonts w:eastAsia="Calibri"/>
          <w:b/>
          <w:shd w:val="clear" w:color="auto" w:fill="FFFFFF"/>
        </w:rPr>
      </w:pPr>
    </w:p>
    <w:p w:rsidR="009F1521" w:rsidRPr="00394EE0" w:rsidRDefault="009F1521" w:rsidP="009F1521">
      <w:pPr>
        <w:pStyle w:val="a4"/>
        <w:spacing w:line="360" w:lineRule="auto"/>
        <w:jc w:val="center"/>
        <w:rPr>
          <w:rFonts w:eastAsia="Calibri"/>
          <w:b/>
          <w:shd w:val="clear" w:color="auto" w:fill="FFFFFF"/>
        </w:rPr>
      </w:pPr>
      <w:r w:rsidRPr="00394EE0">
        <w:rPr>
          <w:rFonts w:eastAsia="Calibri"/>
          <w:b/>
          <w:shd w:val="clear" w:color="auto" w:fill="FFFFFF"/>
        </w:rPr>
        <w:t>Текстовое описание границ охранной зоны (ОЗ).</w:t>
      </w:r>
    </w:p>
    <w:p w:rsidR="009F1521" w:rsidRPr="0071560A" w:rsidRDefault="009F1521" w:rsidP="005D00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94EE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Границы охранной зоны (ОЗ) проходят от точки 1 до точки 2 на северо-запад, от точки 2 до точки 3 на восток, точки 3 до точки 17, точки 17 до точки 18 на юго-запад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от точки 18 до точки 27 на северо-запад, от точки 27 до точки 1 на запад.</w:t>
      </w:r>
    </w:p>
    <w:p w:rsidR="005D00BD" w:rsidRPr="005D00BD" w:rsidRDefault="005D00BD" w:rsidP="005D00BD">
      <w:pPr>
        <w:spacing w:after="0"/>
        <w:jc w:val="center"/>
        <w:rPr>
          <w:rFonts w:ascii="Times New Roman" w:hAnsi="Times New Roman" w:cs="Times New Roman"/>
          <w:b/>
          <w:sz w:val="12"/>
          <w:szCs w:val="12"/>
          <w:lang w:eastAsia="ru-RU"/>
        </w:rPr>
      </w:pPr>
    </w:p>
    <w:p w:rsidR="009F1521" w:rsidRDefault="009F1521" w:rsidP="005D00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b/>
          <w:sz w:val="24"/>
          <w:szCs w:val="24"/>
          <w:lang w:eastAsia="ru-RU"/>
        </w:rPr>
        <w:t>Таблица координат</w:t>
      </w:r>
      <w:r w:rsidRPr="0073414E">
        <w:t xml:space="preserve"> </w:t>
      </w:r>
      <w:r w:rsidRPr="0073414E">
        <w:rPr>
          <w:rFonts w:ascii="Times New Roman" w:hAnsi="Times New Roman" w:cs="Times New Roman"/>
          <w:b/>
          <w:sz w:val="24"/>
          <w:szCs w:val="24"/>
          <w:lang w:eastAsia="ru-RU"/>
        </w:rPr>
        <w:t>характерных</w:t>
      </w:r>
      <w:r w:rsidRPr="00AD1C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356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(поворотных) точек границ </w:t>
      </w:r>
      <w:r w:rsidRPr="00137766">
        <w:rPr>
          <w:rFonts w:ascii="Times New Roman" w:hAnsi="Times New Roman" w:cs="Times New Roman"/>
          <w:b/>
          <w:sz w:val="24"/>
          <w:szCs w:val="24"/>
          <w:lang w:eastAsia="ru-RU"/>
        </w:rPr>
        <w:t>охранной зоны (ОЗ)</w:t>
      </w:r>
    </w:p>
    <w:p w:rsidR="005D00BD" w:rsidRPr="005D00BD" w:rsidRDefault="005D00BD" w:rsidP="005D00BD">
      <w:pPr>
        <w:spacing w:after="0"/>
        <w:jc w:val="center"/>
        <w:rPr>
          <w:rFonts w:ascii="Times New Roman" w:hAnsi="Times New Roman" w:cs="Times New Roman"/>
          <w:b/>
          <w:sz w:val="12"/>
          <w:szCs w:val="12"/>
          <w:lang w:eastAsia="ru-RU"/>
        </w:rPr>
      </w:pP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3544"/>
        <w:gridCol w:w="3084"/>
      </w:tblGrid>
      <w:tr w:rsidR="009F1521" w:rsidRPr="006C12D7" w:rsidTr="005D00BD">
        <w:trPr>
          <w:cantSplit/>
        </w:trPr>
        <w:tc>
          <w:tcPr>
            <w:tcW w:w="2372" w:type="dxa"/>
            <w:vMerge w:val="restart"/>
            <w:vAlign w:val="center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характерной (поворотной) точки</w:t>
            </w:r>
          </w:p>
        </w:tc>
        <w:tc>
          <w:tcPr>
            <w:tcW w:w="6628" w:type="dxa"/>
            <w:gridSpan w:val="2"/>
            <w:vAlign w:val="center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Координаты поворотных точек в </w:t>
            </w:r>
            <w:proofErr w:type="gramStart"/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- 47 (м)</w:t>
            </w:r>
          </w:p>
        </w:tc>
      </w:tr>
      <w:tr w:rsidR="009F1521" w:rsidRPr="006C12D7" w:rsidTr="005D00BD">
        <w:trPr>
          <w:cantSplit/>
        </w:trPr>
        <w:tc>
          <w:tcPr>
            <w:tcW w:w="2372" w:type="dxa"/>
            <w:vMerge/>
            <w:vAlign w:val="center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084" w:type="dxa"/>
            <w:vAlign w:val="center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</w:tr>
      <w:tr w:rsidR="009F1521" w:rsidRPr="006C12D7" w:rsidTr="005D00BD">
        <w:trPr>
          <w:tblHeader/>
        </w:trPr>
        <w:tc>
          <w:tcPr>
            <w:tcW w:w="2372" w:type="dxa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84" w:type="dxa"/>
          </w:tcPr>
          <w:p w:rsidR="009F1521" w:rsidRPr="006C12D7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461924,04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2208232,64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461944,96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2208221,10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461945,33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2208246,11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461944,10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2208259,97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461942,60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2208269,85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461940,58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2208279,64</w:t>
            </w:r>
          </w:p>
        </w:tc>
      </w:tr>
      <w:tr w:rsidR="009F1521" w:rsidRPr="00AD1C14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461938,04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2208289,32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461935,01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21" w:rsidRPr="00E0236D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2208298,84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D0AC6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29,52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2208312,80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D0AC6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22,95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26,28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D0AC6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15,33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39,20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D0AC6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09,70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47,46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D0AC6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903,64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55,41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461897,17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63,04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93,79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66,72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90,31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70,31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81,42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78,89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66,49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63,25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72,55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57,97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84,17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45,79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897A01">
              <w:rPr>
                <w:rFonts w:ascii="Times New Roman" w:hAnsi="Times New Roman" w:cs="Times New Roman"/>
                <w:sz w:val="24"/>
                <w:szCs w:val="24"/>
              </w:rPr>
              <w:t>4618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94,69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32,08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04,24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16,29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BB2EB0">
              <w:rPr>
                <w:rFonts w:ascii="Times New Roman" w:hAnsi="Times New Roman" w:cs="Times New Roman"/>
                <w:sz w:val="24"/>
                <w:szCs w:val="24"/>
              </w:rPr>
              <w:t>22083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01,88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Pr="00F94B8C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15,73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68E9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90,80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21,60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68E9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65,02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23,29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68E9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52,61</w:t>
            </w:r>
          </w:p>
        </w:tc>
      </w:tr>
      <w:tr w:rsidR="009F1521" w:rsidRPr="00F94B8C" w:rsidTr="005D00BD">
        <w:tc>
          <w:tcPr>
            <w:tcW w:w="2372" w:type="dxa"/>
          </w:tcPr>
          <w:p w:rsidR="009F1521" w:rsidRDefault="009F1521" w:rsidP="005D0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4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2AE7">
              <w:rPr>
                <w:rFonts w:ascii="Times New Roman" w:hAnsi="Times New Roman" w:cs="Times New Roman"/>
                <w:sz w:val="24"/>
                <w:szCs w:val="24"/>
              </w:rPr>
              <w:t>4619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23,96</w:t>
            </w:r>
          </w:p>
        </w:tc>
        <w:tc>
          <w:tcPr>
            <w:tcW w:w="3084" w:type="dxa"/>
            <w:shd w:val="clear" w:color="auto" w:fill="auto"/>
          </w:tcPr>
          <w:p w:rsidR="009F1521" w:rsidRDefault="009F1521" w:rsidP="005D00BD">
            <w:pPr>
              <w:spacing w:after="0" w:line="240" w:lineRule="auto"/>
              <w:jc w:val="center"/>
            </w:pPr>
            <w:r w:rsidRPr="003F68E9">
              <w:rPr>
                <w:rFonts w:ascii="Times New Roman" w:hAnsi="Times New Roman" w:cs="Times New Roman"/>
                <w:sz w:val="24"/>
                <w:szCs w:val="24"/>
              </w:rPr>
              <w:t>22082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42,64</w:t>
            </w:r>
          </w:p>
        </w:tc>
      </w:tr>
    </w:tbl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AF9" w:rsidRPr="00A25FEB" w:rsidRDefault="007B5AF9" w:rsidP="007B5A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зоны регулирования застройки и хозяйственной деятельности</w:t>
      </w:r>
      <w:r w:rsidRPr="00910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ЗРЗ</w:t>
      </w:r>
      <w:r w:rsidRPr="00910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Сертоловское</w:t>
      </w:r>
      <w:proofErr w:type="spellEnd"/>
      <w:r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Сертолово, микрорайон Сертолово-2, улица Березовая, в районе д. №11</w:t>
      </w:r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12CE" w:rsidRDefault="007B5AF9" w:rsidP="009512CE">
      <w:pPr>
        <w:jc w:val="both"/>
        <w:rPr>
          <w:rFonts w:ascii="Times New Roman" w:hAnsi="Times New Roman" w:cs="Times New Roman"/>
          <w:sz w:val="28"/>
          <w:szCs w:val="28"/>
        </w:rPr>
      </w:pPr>
      <w:r w:rsidRPr="00CD27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68DAA" wp14:editId="53F59669">
            <wp:extent cx="5254999" cy="4743450"/>
            <wp:effectExtent l="0" t="0" r="3175" b="0"/>
            <wp:docPr id="32" name="Рисунок 32" descr="D:\1_ПЗО Сертолово\Схемы зон охраны\Схема ЗР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ПЗО Сертолово\Схемы зон охраны\Схема ЗРЗ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r="22864" b="7343"/>
                    <a:stretch/>
                  </pic:blipFill>
                  <pic:spPr bwMode="auto">
                    <a:xfrm>
                      <a:off x="0" y="0"/>
                      <a:ext cx="5259987" cy="47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F9" w:rsidRPr="00AD1C14" w:rsidRDefault="007B5AF9" w:rsidP="007B5AF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0F982A51" wp14:editId="5B9C15AE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568960" cy="0"/>
                <wp:effectExtent l="0" t="19050" r="2159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50BC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.5pt;margin-top:6.15pt;width:44.8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" strokecolor="#c50bc9" strokeweight="2.25pt"/>
            </w:pict>
          </mc:Fallback>
        </mc:AlternateConten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- граница </w:t>
      </w:r>
      <w:r w:rsidRPr="00711A36">
        <w:rPr>
          <w:rFonts w:ascii="Times New Roman" w:hAnsi="Times New Roman" w:cs="Times New Roman"/>
          <w:sz w:val="24"/>
          <w:szCs w:val="24"/>
          <w:lang w:eastAsia="ru-RU"/>
        </w:rPr>
        <w:t>зоны регулирования застройки и хозяйственной деятельности (ЗРЗ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7B5AF9" w:rsidRDefault="007B5AF9" w:rsidP="007B5AF9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D1C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88D27" wp14:editId="134BDBF3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4.5pt;margin-top:.75pt;width:3.5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mF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d9YphSoCAAAwBAAADgAAAAAAAAAAAAAAAAAuAgAAZHJzL2Uyb0Rv&#10;Yy54bWxQSwECLQAUAAYACAAAACEAEn8RKdoAAAAEAQAADwAAAAAAAAAAAAAAAACEBAAAZHJzL2Rv&#10;d25yZXYueG1sUEsFBgAAAAAEAAQA8wAAAIsFAAAAAA==&#10;" fillcolor="#0070c0" strokecolor="#17375e"/>
            </w:pict>
          </mc:Fallback>
        </mc:AlternateContent>
      </w:r>
      <w:r w:rsidRPr="00AD1C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1 - номера характерных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(поворотных) </w:t>
      </w:r>
      <w:r w:rsidRPr="00AD1C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точек</w:t>
      </w:r>
    </w:p>
    <w:p w:rsidR="009512CE" w:rsidRDefault="009512CE" w:rsidP="00C827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5AF9" w:rsidRPr="001103C0" w:rsidRDefault="007B5AF9" w:rsidP="007B5A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103C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Текстовое описание </w:t>
      </w:r>
      <w:proofErr w:type="gramStart"/>
      <w:r w:rsidRPr="001103C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местоположения границ </w:t>
      </w:r>
      <w:r w:rsidRPr="0038542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зоны регулирования застройки</w:t>
      </w:r>
      <w:proofErr w:type="gramEnd"/>
      <w:r w:rsidRPr="00385429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и хозяйственной деятельности (ЗРЗ).</w:t>
      </w:r>
    </w:p>
    <w:p w:rsidR="007B5AF9" w:rsidRDefault="007B5AF9" w:rsidP="007B5A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D27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Границы зоны регулирования застройки и хозяйственной деятельности (ЗРЗ) проходят от точки 1 до точки 2 на северо-восток, от точки 2 до точки 3 на юго-восток, от точки 3 до точки 4 на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юго-запад</w:t>
      </w:r>
      <w:r w:rsidRPr="00CD27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от точки 4 до точки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</w:t>
      </w:r>
      <w:r w:rsidRPr="00CD27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на северо-запад.</w:t>
      </w:r>
      <w:r w:rsidRPr="00BE3C2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82719" w:rsidRPr="001103C0" w:rsidRDefault="00C82719" w:rsidP="007B5A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7B5AF9" w:rsidRPr="00AD1C14" w:rsidRDefault="007B5AF9" w:rsidP="00C8271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b/>
          <w:sz w:val="24"/>
          <w:szCs w:val="24"/>
          <w:lang w:eastAsia="ru-RU"/>
        </w:rPr>
        <w:t>Таблица координат</w:t>
      </w:r>
      <w:r w:rsidRPr="0073414E">
        <w:t xml:space="preserve"> </w:t>
      </w:r>
      <w:r w:rsidRPr="0073414E">
        <w:rPr>
          <w:rFonts w:ascii="Times New Roman" w:hAnsi="Times New Roman" w:cs="Times New Roman"/>
          <w:b/>
          <w:sz w:val="24"/>
          <w:szCs w:val="24"/>
          <w:lang w:eastAsia="ru-RU"/>
        </w:rPr>
        <w:t>характерных</w:t>
      </w:r>
      <w:r w:rsidRPr="00AD1C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356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(поворотных) точек </w:t>
      </w:r>
      <w:proofErr w:type="gramStart"/>
      <w:r w:rsidRPr="0074356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плана границ </w:t>
      </w:r>
      <w:r w:rsidRPr="00711A36">
        <w:rPr>
          <w:rFonts w:ascii="Times New Roman" w:hAnsi="Times New Roman" w:cs="Times New Roman"/>
          <w:b/>
          <w:sz w:val="24"/>
          <w:szCs w:val="24"/>
          <w:lang w:eastAsia="ru-RU"/>
        </w:rPr>
        <w:t>зоны регулирования застройки</w:t>
      </w:r>
      <w:proofErr w:type="gramEnd"/>
      <w:r w:rsidRPr="00711A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хозяйственной деятельности (ЗРЗ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3402"/>
        <w:gridCol w:w="3368"/>
      </w:tblGrid>
      <w:tr w:rsidR="007B5AF9" w:rsidRPr="00AD1C14" w:rsidTr="00C82719">
        <w:trPr>
          <w:cantSplit/>
        </w:trPr>
        <w:tc>
          <w:tcPr>
            <w:tcW w:w="2230" w:type="dxa"/>
            <w:vMerge w:val="restart"/>
            <w:vAlign w:val="center"/>
          </w:tcPr>
          <w:p w:rsidR="007B5AF9" w:rsidRPr="00AD1C14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12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характерной (поворотной) точки</w:t>
            </w:r>
          </w:p>
        </w:tc>
        <w:tc>
          <w:tcPr>
            <w:tcW w:w="6770" w:type="dxa"/>
            <w:gridSpan w:val="2"/>
            <w:vAlign w:val="center"/>
          </w:tcPr>
          <w:p w:rsidR="007B5AF9" w:rsidRPr="00AD1C14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Координаты поворотных точек в </w:t>
            </w:r>
            <w:proofErr w:type="gramStart"/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(м)</w:t>
            </w:r>
          </w:p>
        </w:tc>
      </w:tr>
      <w:tr w:rsidR="007B5AF9" w:rsidRPr="00AD1C14" w:rsidTr="00C82719">
        <w:trPr>
          <w:cantSplit/>
        </w:trPr>
        <w:tc>
          <w:tcPr>
            <w:tcW w:w="2230" w:type="dxa"/>
            <w:vMerge/>
            <w:vAlign w:val="center"/>
          </w:tcPr>
          <w:p w:rsidR="007B5AF9" w:rsidRPr="00AD1C14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7B5AF9" w:rsidRPr="00AD1C14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368" w:type="dxa"/>
            <w:vAlign w:val="center"/>
          </w:tcPr>
          <w:p w:rsidR="007B5AF9" w:rsidRPr="00AD1C14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C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</w:tr>
      <w:tr w:rsidR="007B5AF9" w:rsidRPr="00F94B8C" w:rsidTr="00C82719">
        <w:trPr>
          <w:tblHeader/>
        </w:trPr>
        <w:tc>
          <w:tcPr>
            <w:tcW w:w="2230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8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B5AF9" w:rsidRPr="00E0236D" w:rsidTr="00C82719">
        <w:tc>
          <w:tcPr>
            <w:tcW w:w="2230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5AF9" w:rsidRPr="00E0236D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36D">
              <w:rPr>
                <w:rFonts w:ascii="Times New Roman" w:hAnsi="Times New Roman" w:cs="Times New Roman"/>
                <w:sz w:val="24"/>
                <w:szCs w:val="24"/>
              </w:rPr>
              <w:t>461864,72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5AF9" w:rsidRPr="00E0236D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2208251,74</w:t>
            </w:r>
          </w:p>
        </w:tc>
      </w:tr>
      <w:tr w:rsidR="007B5AF9" w:rsidRPr="00E0236D" w:rsidTr="00C82719">
        <w:tc>
          <w:tcPr>
            <w:tcW w:w="2230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5AF9" w:rsidRDefault="007B5AF9" w:rsidP="00C82719">
            <w:pPr>
              <w:spacing w:after="0" w:line="240" w:lineRule="auto"/>
              <w:jc w:val="center"/>
            </w:pPr>
            <w:r w:rsidRPr="00C106DF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900,80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5AF9" w:rsidRDefault="007B5AF9" w:rsidP="00C82719">
            <w:pPr>
              <w:spacing w:after="0" w:line="240" w:lineRule="auto"/>
              <w:jc w:val="center"/>
            </w:pPr>
            <w:r w:rsidRPr="00B72A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8270,94</w:t>
            </w:r>
          </w:p>
        </w:tc>
      </w:tr>
      <w:tr w:rsidR="007B5AF9" w:rsidRPr="00E0236D" w:rsidTr="00C82719">
        <w:tc>
          <w:tcPr>
            <w:tcW w:w="2230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4B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5AF9" w:rsidRDefault="007B5AF9" w:rsidP="00C82719">
            <w:pPr>
              <w:spacing w:after="0" w:line="240" w:lineRule="auto"/>
              <w:jc w:val="center"/>
            </w:pPr>
            <w:r w:rsidRPr="00C106DF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812,64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5AF9" w:rsidRDefault="007B5AF9" w:rsidP="00C82719">
            <w:pPr>
              <w:spacing w:after="0" w:line="240" w:lineRule="auto"/>
              <w:jc w:val="center"/>
            </w:pPr>
            <w:r w:rsidRPr="00B72A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8323,87</w:t>
            </w:r>
          </w:p>
        </w:tc>
      </w:tr>
      <w:tr w:rsidR="007B5AF9" w:rsidRPr="00E0236D" w:rsidTr="00C82719">
        <w:tc>
          <w:tcPr>
            <w:tcW w:w="2230" w:type="dxa"/>
          </w:tcPr>
          <w:p w:rsidR="007B5AF9" w:rsidRPr="00F94B8C" w:rsidRDefault="007B5AF9" w:rsidP="00C827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5AF9" w:rsidRDefault="007B5AF9" w:rsidP="00C82719">
            <w:pPr>
              <w:spacing w:after="0" w:line="240" w:lineRule="auto"/>
              <w:jc w:val="center"/>
            </w:pPr>
            <w:r w:rsidRPr="00C106DF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837,45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5AF9" w:rsidRDefault="007B5AF9" w:rsidP="00C82719">
            <w:pPr>
              <w:spacing w:after="0" w:line="240" w:lineRule="auto"/>
              <w:jc w:val="center"/>
            </w:pPr>
            <w:r w:rsidRPr="00B72A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8304,74</w:t>
            </w:r>
          </w:p>
        </w:tc>
      </w:tr>
    </w:tbl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9512CE" w:rsidTr="00037D69">
        <w:tc>
          <w:tcPr>
            <w:tcW w:w="5812" w:type="dxa"/>
          </w:tcPr>
          <w:p w:rsidR="009512CE" w:rsidRDefault="009512CE" w:rsidP="00037D6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9512CE" w:rsidRDefault="009512CE" w:rsidP="00037D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9512CE" w:rsidRDefault="009512CE" w:rsidP="009512CE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2CE" w:rsidRPr="00464C8D" w:rsidRDefault="009512CE" w:rsidP="00E33056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5B63EE">
        <w:rPr>
          <w:rFonts w:ascii="Times New Roman" w:hAnsi="Times New Roman" w:cs="Times New Roman"/>
          <w:b/>
          <w:sz w:val="28"/>
          <w:szCs w:val="28"/>
        </w:rPr>
        <w:t xml:space="preserve">Режимы использования земель </w:t>
      </w:r>
      <w:r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5B63EE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5B63EE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значения</w:t>
      </w:r>
      <w:r>
        <w:rPr>
          <w:b/>
          <w:color w:val="000000"/>
          <w:spacing w:val="-2"/>
          <w:sz w:val="28"/>
          <w:szCs w:val="28"/>
        </w:rPr>
        <w:t xml:space="preserve"> </w:t>
      </w:r>
      <w:r w:rsidR="00E3305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33056"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 w:rsidR="00E33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E3305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E33056"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E33056"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Сертоловское</w:t>
      </w:r>
      <w:proofErr w:type="spellEnd"/>
      <w:r w:rsidR="00E33056" w:rsidRPr="00951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Сертолово, микрорайон Сертолово-2, улица Березовая, в районе д. №11</w:t>
      </w:r>
    </w:p>
    <w:p w:rsidR="009512CE" w:rsidRDefault="009512CE" w:rsidP="009512CE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334" w:rsidRPr="00202CDF" w:rsidRDefault="00327334" w:rsidP="00327334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Pr="00A80CE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AD1C1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Режим использования земель и требования к градостроительным регламентам </w:t>
      </w:r>
      <w:r w:rsidRPr="00202CDF">
        <w:rPr>
          <w:rFonts w:ascii="Times New Roman" w:hAnsi="Times New Roman" w:cs="Times New Roman"/>
          <w:b/>
          <w:bCs/>
          <w:iCs/>
          <w:sz w:val="24"/>
          <w:szCs w:val="24"/>
        </w:rPr>
        <w:t>в границах зоны охраняемого природного ландшафта (ЗОЛ).</w:t>
      </w:r>
    </w:p>
    <w:p w:rsidR="00327334" w:rsidRPr="00202CDF" w:rsidRDefault="00327334" w:rsidP="003273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02CDF">
        <w:rPr>
          <w:rFonts w:ascii="Times New Roman" w:hAnsi="Times New Roman" w:cs="Times New Roman"/>
          <w:sz w:val="24"/>
          <w:szCs w:val="24"/>
          <w:lang w:eastAsia="ru-RU"/>
        </w:rPr>
        <w:t>Разрешается:</w:t>
      </w:r>
    </w:p>
    <w:p w:rsidR="00327334" w:rsidRPr="00202CDF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2CDF">
        <w:rPr>
          <w:rFonts w:ascii="Times New Roman" w:hAnsi="Times New Roman" w:cs="Times New Roman"/>
          <w:sz w:val="24"/>
          <w:szCs w:val="24"/>
          <w:lang w:eastAsia="ru-RU"/>
        </w:rPr>
        <w:t>а) регенераци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202CDF">
        <w:rPr>
          <w:rFonts w:ascii="Times New Roman" w:hAnsi="Times New Roman" w:cs="Times New Roman"/>
          <w:sz w:val="24"/>
          <w:szCs w:val="24"/>
          <w:lang w:eastAsia="ru-RU"/>
        </w:rPr>
        <w:t xml:space="preserve"> историко-градостроительной или природной среды объекта культурного наследия;</w:t>
      </w:r>
    </w:p>
    <w:p w:rsidR="0032733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202CDF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>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327334" w:rsidRPr="00AD1C1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202CDF">
        <w:rPr>
          <w:rFonts w:ascii="Times New Roman" w:eastAsia="Calibri" w:hAnsi="Times New Roman" w:cs="Times New Roman"/>
          <w:sz w:val="24"/>
          <w:szCs w:val="24"/>
        </w:rPr>
        <w:t>сохранение качества окружающей среды, необходимого для обеспечения сохранности и восстановления (регенерации) охраняемого природного ландшафта, в том числе</w:t>
      </w:r>
      <w:r w:rsidRPr="00424E48">
        <w:rPr>
          <w:rFonts w:ascii="Times New Roman" w:eastAsia="Calibri" w:hAnsi="Times New Roman" w:cs="Times New Roman"/>
          <w:sz w:val="24"/>
          <w:szCs w:val="24"/>
        </w:rPr>
        <w:t xml:space="preserve"> благоустройство </w: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>в части ремонта, реконструкции и устройства инженерных сетей, пешеходных дорог, наружного освещения, малых архитектурных форм, оборудования, предназначенного для санитарного содержания территории;</w:t>
      </w:r>
    </w:p>
    <w:p w:rsidR="00327334" w:rsidRPr="00AD1C1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>) проведение археологических полевых работ;</w:t>
      </w:r>
    </w:p>
    <w:p w:rsidR="00327334" w:rsidRPr="00AD1C1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) снос диссонирующих объектов, по своим параметрам и </w:t>
      </w:r>
      <w:proofErr w:type="gramStart"/>
      <w:r w:rsidRPr="00AD1C14">
        <w:rPr>
          <w:rFonts w:ascii="Times New Roman" w:hAnsi="Times New Roman" w:cs="Times New Roman"/>
          <w:sz w:val="24"/>
          <w:szCs w:val="24"/>
          <w:lang w:eastAsia="ru-RU"/>
        </w:rPr>
        <w:t>архитектурному решению</w:t>
      </w:r>
      <w:proofErr w:type="gramEnd"/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, противоречащих характеристикам </w:t>
      </w:r>
      <w:r w:rsidRPr="00100C69">
        <w:rPr>
          <w:rFonts w:ascii="Times New Roman" w:hAnsi="Times New Roman" w:cs="Times New Roman"/>
          <w:sz w:val="24"/>
          <w:szCs w:val="24"/>
          <w:lang w:eastAsia="ru-RU"/>
        </w:rPr>
        <w:t>историко-градостроительной или природной среды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2733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7334" w:rsidRPr="000242D7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42D7">
        <w:rPr>
          <w:rFonts w:ascii="Times New Roman" w:hAnsi="Times New Roman" w:cs="Times New Roman"/>
          <w:sz w:val="24"/>
          <w:szCs w:val="24"/>
          <w:lang w:eastAsia="ru-RU"/>
        </w:rPr>
        <w:t>Запрещается:</w:t>
      </w:r>
    </w:p>
    <w:p w:rsidR="0032733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1C14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 w:rsidRPr="00754DE5">
        <w:rPr>
          <w:rFonts w:ascii="Times New Roman" w:hAnsi="Times New Roman" w:cs="Times New Roman"/>
          <w:sz w:val="24"/>
          <w:szCs w:val="24"/>
          <w:lang w:eastAsia="ru-RU"/>
        </w:rPr>
        <w:t xml:space="preserve">строительство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капитальных </w:t>
      </w:r>
      <w:r w:rsidRPr="00754DE5">
        <w:rPr>
          <w:rFonts w:ascii="Times New Roman" w:hAnsi="Times New Roman" w:cs="Times New Roman"/>
          <w:sz w:val="24"/>
          <w:szCs w:val="24"/>
          <w:lang w:eastAsia="ru-RU"/>
        </w:rPr>
        <w:t xml:space="preserve">зданий и сооружений, за исключением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регенерации </w:t>
      </w:r>
      <w:r w:rsidRPr="00100C69">
        <w:rPr>
          <w:rFonts w:ascii="Times New Roman" w:hAnsi="Times New Roman" w:cs="Times New Roman"/>
          <w:sz w:val="24"/>
          <w:szCs w:val="24"/>
          <w:lang w:eastAsia="ru-RU"/>
        </w:rPr>
        <w:t>историко-градостроительной или природной среды объекта культурного наследия</w:t>
      </w:r>
      <w:r w:rsidRPr="00754DE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27334" w:rsidRPr="000A54CA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A54CA">
        <w:rPr>
          <w:rFonts w:ascii="Times New Roman" w:hAnsi="Times New Roman" w:cs="Times New Roman"/>
          <w:sz w:val="24"/>
          <w:szCs w:val="24"/>
          <w:lang w:eastAsia="ru-RU"/>
        </w:rPr>
        <w:t>) нарушение беспрепятственного зрительного восприятия объемно-пространственной композиции объекта культурного наследия при регенерации историко-градостроительной или природной среды объекта культурного наследия;</w:t>
      </w:r>
    </w:p>
    <w:p w:rsidR="00327334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в) изменение высотных отметок рельефа;</w:t>
      </w:r>
    </w:p>
    <w:p w:rsidR="00327334" w:rsidRPr="000A54CA" w:rsidRDefault="00327334" w:rsidP="00327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r w:rsidRPr="000A54CA">
        <w:rPr>
          <w:rFonts w:ascii="Times New Roman" w:hAnsi="Times New Roman" w:cs="Times New Roman"/>
          <w:sz w:val="24"/>
          <w:szCs w:val="24"/>
          <w:lang w:eastAsia="ru-RU"/>
        </w:rPr>
        <w:t>нарушение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</w:p>
    <w:p w:rsidR="00327334" w:rsidRDefault="00327334" w:rsidP="003273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д) </w:t>
      </w:r>
      <w:r w:rsidRPr="00AD1C14">
        <w:rPr>
          <w:rFonts w:ascii="Times New Roman" w:hAnsi="Times New Roman" w:cs="Times New Roman"/>
          <w:sz w:val="24"/>
          <w:szCs w:val="24"/>
          <w:lang w:eastAsia="ru-RU"/>
        </w:rPr>
        <w:t>размещение рекламных конструкций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512CE" w:rsidRPr="002C63EE" w:rsidRDefault="009512CE" w:rsidP="00951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4880" w:rsidRPr="00AD1C14" w:rsidRDefault="008D4880" w:rsidP="008D488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 </w:t>
      </w:r>
      <w:r w:rsidRPr="00AD1C1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Режим использования земель и требования к градостроительным регламентам в границах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охранной </w:t>
      </w:r>
      <w:r w:rsidRPr="00711A36">
        <w:rPr>
          <w:rFonts w:ascii="Times New Roman" w:hAnsi="Times New Roman" w:cs="Times New Roman"/>
          <w:b/>
          <w:bCs/>
          <w:iCs/>
          <w:sz w:val="24"/>
          <w:szCs w:val="24"/>
        </w:rPr>
        <w:t>зоны 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ОЗ</w:t>
      </w:r>
      <w:r w:rsidRPr="00711A36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  <w:r w:rsidRPr="0074356E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8D4880" w:rsidRPr="00FA5A13" w:rsidRDefault="008D4880" w:rsidP="008D4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880" w:rsidRPr="000242D7" w:rsidRDefault="008D4880" w:rsidP="008D4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42D7">
        <w:rPr>
          <w:rFonts w:ascii="Times New Roman" w:hAnsi="Times New Roman" w:cs="Times New Roman"/>
          <w:sz w:val="24"/>
          <w:szCs w:val="24"/>
          <w:lang w:eastAsia="ru-RU"/>
        </w:rPr>
        <w:t>Разрешается:</w:t>
      </w:r>
    </w:p>
    <w:p w:rsidR="008D4880" w:rsidRPr="0002414A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проведение работ по сохранению и регенерации историко-градостроительной и природной среды объекта культурного наследия, благоустройство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ремонт, реконструкци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устройств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инженерных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дорог</w:t>
      </w: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наружного освещения, малых архитектурных форм, оборудования, предназначенного для санитарного содержания территории;</w:t>
      </w:r>
    </w:p>
    <w:p w:rsidR="008D4880" w:rsidRPr="0002414A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сохранение беспрепятственного зрительного восприятия объемно-пространственной композиции объекта культурного наследия;</w:t>
      </w:r>
    </w:p>
    <w:p w:rsidR="008D4880" w:rsidRPr="0002414A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озеленение территории, сохранение насаждений традиционных пород, формирующих ландшафт; проведение санитарных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планировочных </w:t>
      </w: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8D4880" w:rsidRPr="0002414A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проведение археологических полевых работ;</w:t>
      </w:r>
    </w:p>
    <w:p w:rsidR="008D4880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снос диссонирующих объектов,</w:t>
      </w:r>
      <w:r w:rsidRPr="0002414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своим параметрам и </w:t>
      </w:r>
      <w:proofErr w:type="gramStart"/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архитектурному решению</w:t>
      </w:r>
      <w:proofErr w:type="gramEnd"/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противоречащих хар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актеристикам исторической среды;</w:t>
      </w:r>
    </w:p>
    <w:p w:rsidR="008D4880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е) у</w:t>
      </w:r>
      <w:r w:rsidRPr="00C92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стройство современных сходов и ступеней, пандусов, подпорных стенок, откосов и ограждений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C92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92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по сохранению объекта культурного наследия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D4880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CEC">
        <w:rPr>
          <w:rFonts w:ascii="Times New Roman" w:eastAsia="Times New Roman" w:hAnsi="Times New Roman" w:cs="Times New Roman"/>
          <w:sz w:val="24"/>
          <w:szCs w:val="24"/>
          <w:lang w:eastAsia="ru-RU"/>
        </w:rPr>
        <w:t>ж) устройство парковок.</w:t>
      </w:r>
    </w:p>
    <w:p w:rsidR="008D4880" w:rsidRDefault="008D4880" w:rsidP="008D48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4880" w:rsidRPr="000242D7" w:rsidRDefault="008D4880" w:rsidP="008D48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42D7">
        <w:rPr>
          <w:rFonts w:ascii="Times New Roman" w:eastAsia="Calibri" w:hAnsi="Times New Roman" w:cs="Times New Roman"/>
          <w:sz w:val="24"/>
          <w:szCs w:val="24"/>
        </w:rPr>
        <w:t>Запрещается:</w:t>
      </w:r>
    </w:p>
    <w:p w:rsidR="008D4880" w:rsidRPr="0002414A" w:rsidRDefault="008D4880" w:rsidP="008D48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14A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строительство объектов капитального строительства;</w:t>
      </w:r>
    </w:p>
    <w:p w:rsidR="008D4880" w:rsidRDefault="008D4880" w:rsidP="008D4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273E07">
        <w:rPr>
          <w:rFonts w:ascii="Times New Roman" w:hAnsi="Times New Roman" w:cs="Times New Roman"/>
          <w:sz w:val="24"/>
          <w:szCs w:val="24"/>
          <w:lang w:eastAsia="ru-RU"/>
        </w:rPr>
        <w:t>) размещение рекламных конструкций (за исключением малогабаритных</w:t>
      </w:r>
      <w:r w:rsidRPr="00DB085D">
        <w:t xml:space="preserve"> </w:t>
      </w:r>
      <w:r w:rsidRPr="00DB085D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DB085D">
        <w:rPr>
          <w:rFonts w:ascii="Times New Roman" w:hAnsi="Times New Roman" w:cs="Times New Roman"/>
          <w:sz w:val="24"/>
          <w:szCs w:val="24"/>
          <w:lang w:eastAsia="ru-RU"/>
        </w:rPr>
        <w:t>панель-кронштейны</w:t>
      </w:r>
      <w:proofErr w:type="gramEnd"/>
      <w:r w:rsidRPr="00DB085D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B085D">
        <w:rPr>
          <w:rFonts w:ascii="Times New Roman" w:hAnsi="Times New Roman" w:cs="Times New Roman"/>
          <w:sz w:val="24"/>
          <w:szCs w:val="24"/>
          <w:lang w:eastAsia="ru-RU"/>
        </w:rPr>
        <w:t>штендеры</w:t>
      </w:r>
      <w:proofErr w:type="spellEnd"/>
      <w:r w:rsidRPr="00273E07">
        <w:rPr>
          <w:rFonts w:ascii="Times New Roman" w:hAnsi="Times New Roman" w:cs="Times New Roman"/>
          <w:sz w:val="24"/>
          <w:szCs w:val="24"/>
          <w:lang w:eastAsia="ru-RU"/>
        </w:rPr>
        <w:t>) на территориях открытых пространств, размещение рекламных конструкций на крышах и над улицами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512CE" w:rsidRPr="002C63EE" w:rsidRDefault="009512CE" w:rsidP="009512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12CE" w:rsidRPr="002C63EE" w:rsidRDefault="009512CE" w:rsidP="009512CE">
      <w:pPr>
        <w:pStyle w:val="1"/>
        <w:ind w:left="360"/>
        <w:jc w:val="both"/>
        <w:rPr>
          <w:b/>
          <w:sz w:val="28"/>
          <w:szCs w:val="28"/>
        </w:rPr>
      </w:pPr>
    </w:p>
    <w:p w:rsidR="00FA5A13" w:rsidRPr="00AD1C14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3. </w:t>
      </w:r>
      <w:r w:rsidRPr="00AD1C1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Режим использования земель и требования к градостроительным регламентам в границах </w:t>
      </w:r>
      <w:r w:rsidRPr="00711A36">
        <w:rPr>
          <w:rFonts w:ascii="Times New Roman" w:hAnsi="Times New Roman" w:cs="Times New Roman"/>
          <w:b/>
          <w:bCs/>
          <w:iCs/>
          <w:sz w:val="24"/>
          <w:szCs w:val="24"/>
        </w:rPr>
        <w:t>зоны регулирования застройки и хозяйственной деятельности (ЗРЗ)</w:t>
      </w:r>
      <w:r w:rsidRPr="0074356E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5A13" w:rsidRPr="000B694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6943">
        <w:rPr>
          <w:rFonts w:ascii="Times New Roman" w:hAnsi="Times New Roman" w:cs="Times New Roman"/>
          <w:sz w:val="24"/>
          <w:szCs w:val="24"/>
          <w:lang w:eastAsia="ru-RU"/>
        </w:rPr>
        <w:t>Разрешается:</w:t>
      </w:r>
    </w:p>
    <w:p w:rsidR="00FA5A13" w:rsidRPr="00CB4080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а) с</w:t>
      </w:r>
      <w:r w:rsidRPr="0080367C">
        <w:rPr>
          <w:rFonts w:ascii="Times New Roman" w:hAnsi="Times New Roman" w:cs="Times New Roman"/>
          <w:sz w:val="24"/>
          <w:szCs w:val="24"/>
          <w:lang w:eastAsia="ru-RU"/>
        </w:rPr>
        <w:t xml:space="preserve">троительство объектов капитального строительства и временных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строений</w:t>
      </w:r>
      <w:r w:rsidRPr="00424E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спортивного назначения (стадионы, корты, спортивные площадки, детские площадки и т.п.</w:t>
      </w:r>
      <w:r w:rsidRPr="0084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E48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CB4080">
        <w:rPr>
          <w:rFonts w:ascii="Times New Roman" w:hAnsi="Times New Roman" w:cs="Times New Roman"/>
          <w:sz w:val="24"/>
          <w:szCs w:val="24"/>
          <w:lang w:eastAsia="ru-RU"/>
        </w:rPr>
        <w:t>соответствии с предельными параметрами разрешенного строительства:</w:t>
      </w:r>
    </w:p>
    <w:p w:rsidR="00FA5A13" w:rsidRPr="00CB4080" w:rsidRDefault="00FA5A13" w:rsidP="00FA5A1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4080">
        <w:rPr>
          <w:rFonts w:ascii="Times New Roman" w:eastAsia="Calibri" w:hAnsi="Times New Roman" w:cs="Times New Roman"/>
          <w:sz w:val="24"/>
          <w:szCs w:val="24"/>
        </w:rPr>
        <w:t>- высота от отметки земли до конька крыши - до 15 м;</w:t>
      </w:r>
    </w:p>
    <w:p w:rsidR="00FA5A13" w:rsidRPr="00424E48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4080">
        <w:rPr>
          <w:rFonts w:ascii="Times New Roman" w:hAnsi="Times New Roman" w:cs="Times New Roman"/>
          <w:sz w:val="24"/>
          <w:szCs w:val="24"/>
          <w:lang w:eastAsia="ru-RU"/>
        </w:rPr>
        <w:t>б) строительство подземных сооружений, включая прокладку и реконструкцию дорожных и инженерных коммуникаций для нужд религиозных организаций при наличии инженерно-</w:t>
      </w:r>
      <w:r w:rsidRPr="00246A48">
        <w:rPr>
          <w:rFonts w:ascii="Times New Roman" w:hAnsi="Times New Roman" w:cs="Times New Roman"/>
          <w:sz w:val="24"/>
          <w:szCs w:val="24"/>
          <w:lang w:eastAsia="ru-RU"/>
        </w:rPr>
        <w:t>геологических</w:t>
      </w:r>
      <w:r w:rsidRPr="0080367C">
        <w:rPr>
          <w:rFonts w:ascii="Times New Roman" w:hAnsi="Times New Roman" w:cs="Times New Roman"/>
          <w:sz w:val="24"/>
          <w:szCs w:val="24"/>
          <w:lang w:eastAsia="ru-RU"/>
        </w:rPr>
        <w:t xml:space="preserve"> исследований, подтверждающих отсутствие негативного влияния этих сооружений на объект культурного наследия и окружающую застройку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r w:rsidRPr="00424E48">
        <w:rPr>
          <w:rFonts w:ascii="Times New Roman" w:hAnsi="Times New Roman" w:cs="Times New Roman"/>
          <w:sz w:val="24"/>
          <w:szCs w:val="24"/>
          <w:lang w:eastAsia="ru-RU"/>
        </w:rPr>
        <w:t>проведение работ по благоустройству территории, связанные с современным ее использованием: устройство автостоянок, установка временных сезонных сооружений, малых архитектурных форм, дорожных знаков;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r w:rsidRPr="00424E48">
        <w:rPr>
          <w:rFonts w:ascii="Times New Roman" w:hAnsi="Times New Roman" w:cs="Times New Roman"/>
          <w:sz w:val="24"/>
          <w:szCs w:val="24"/>
          <w:lang w:eastAsia="ru-RU"/>
        </w:rPr>
        <w:t>снос ава</w:t>
      </w:r>
      <w:r>
        <w:rPr>
          <w:rFonts w:ascii="Times New Roman" w:hAnsi="Times New Roman" w:cs="Times New Roman"/>
          <w:sz w:val="24"/>
          <w:szCs w:val="24"/>
          <w:lang w:eastAsia="ru-RU"/>
        </w:rPr>
        <w:t>рийных и диссонирующих объектов;</w:t>
      </w:r>
    </w:p>
    <w:p w:rsidR="00FA5A13" w:rsidRPr="00AD1C14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0B6943">
        <w:rPr>
          <w:rFonts w:ascii="Times New Roman" w:hAnsi="Times New Roman" w:cs="Times New Roman"/>
          <w:sz w:val="24"/>
          <w:szCs w:val="24"/>
          <w:lang w:eastAsia="ru-RU"/>
        </w:rPr>
        <w:t>) размещение информационных конструкций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A5A13" w:rsidRPr="000B694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6943">
        <w:rPr>
          <w:rFonts w:ascii="Times New Roman" w:hAnsi="Times New Roman" w:cs="Times New Roman"/>
          <w:sz w:val="24"/>
          <w:szCs w:val="24"/>
          <w:lang w:eastAsia="ru-RU"/>
        </w:rPr>
        <w:t>Запрещается: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а) с</w:t>
      </w:r>
      <w:r w:rsidRPr="0080367C">
        <w:rPr>
          <w:rFonts w:ascii="Times New Roman" w:hAnsi="Times New Roman" w:cs="Times New Roman"/>
          <w:sz w:val="24"/>
          <w:szCs w:val="24"/>
          <w:lang w:eastAsia="ru-RU"/>
        </w:rPr>
        <w:t xml:space="preserve">троительство объектов капитального строительства и временных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строений,</w:t>
      </w:r>
      <w:r w:rsidRPr="00424E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0367C">
        <w:rPr>
          <w:rFonts w:ascii="Times New Roman" w:hAnsi="Times New Roman" w:cs="Times New Roman"/>
          <w:sz w:val="24"/>
          <w:szCs w:val="24"/>
          <w:lang w:eastAsia="ru-RU"/>
        </w:rPr>
        <w:t>за исключением указанных в пункте</w:t>
      </w:r>
      <w:r>
        <w:rPr>
          <w:rFonts w:ascii="Times New Roman" w:hAnsi="Times New Roman" w:cs="Times New Roman"/>
          <w:sz w:val="24"/>
          <w:szCs w:val="24"/>
          <w:lang w:eastAsia="ru-RU"/>
        </w:rPr>
        <w:t>: Разрешается</w:t>
      </w:r>
      <w:r w:rsidRPr="0080367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а)</w:t>
      </w:r>
      <w:r w:rsidRPr="0080367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режима;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б) </w:t>
      </w:r>
      <w:r w:rsidRPr="00041F12">
        <w:rPr>
          <w:rFonts w:ascii="Times New Roman" w:hAnsi="Times New Roman" w:cs="Times New Roman"/>
          <w:sz w:val="24"/>
          <w:szCs w:val="24"/>
          <w:lang w:eastAsia="ru-RU"/>
        </w:rPr>
        <w:t>размещение рекламных конструкций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A5A13" w:rsidRDefault="00FA5A13" w:rsidP="00FA5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r w:rsidRPr="00424E48">
        <w:rPr>
          <w:rFonts w:ascii="Times New Roman" w:hAnsi="Times New Roman" w:cs="Times New Roman"/>
          <w:sz w:val="24"/>
          <w:szCs w:val="24"/>
          <w:lang w:eastAsia="ru-RU"/>
        </w:rPr>
        <w:t xml:space="preserve">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объекты культурного наследия.</w:t>
      </w:r>
    </w:p>
    <w:p w:rsidR="00946DF0" w:rsidRDefault="00675701"/>
    <w:sectPr w:rsidR="00946DF0" w:rsidSect="0004487B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B43E5"/>
    <w:multiLevelType w:val="multilevel"/>
    <w:tmpl w:val="DBF85D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CE"/>
    <w:rsid w:val="0004487B"/>
    <w:rsid w:val="0012519C"/>
    <w:rsid w:val="0015105D"/>
    <w:rsid w:val="00153FF4"/>
    <w:rsid w:val="00175FE4"/>
    <w:rsid w:val="0019328D"/>
    <w:rsid w:val="00327334"/>
    <w:rsid w:val="00351F28"/>
    <w:rsid w:val="005D00BD"/>
    <w:rsid w:val="00606FD3"/>
    <w:rsid w:val="006B06ED"/>
    <w:rsid w:val="007B5AF9"/>
    <w:rsid w:val="008D4880"/>
    <w:rsid w:val="009108D0"/>
    <w:rsid w:val="0091595F"/>
    <w:rsid w:val="009512CE"/>
    <w:rsid w:val="009F1521"/>
    <w:rsid w:val="00A97469"/>
    <w:rsid w:val="00B70358"/>
    <w:rsid w:val="00C82719"/>
    <w:rsid w:val="00C84DD1"/>
    <w:rsid w:val="00DE1841"/>
    <w:rsid w:val="00E33056"/>
    <w:rsid w:val="00E33CF0"/>
    <w:rsid w:val="00E80D57"/>
    <w:rsid w:val="00F564CA"/>
    <w:rsid w:val="00FA5A13"/>
    <w:rsid w:val="00FC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9512CE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9512CE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9512CE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9512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9512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951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5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9512CE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9512CE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9512CE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9512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9512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951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5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2692</Words>
  <Characters>15350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8</cp:revision>
  <cp:lastPrinted>2019-09-25T07:25:00Z</cp:lastPrinted>
  <dcterms:created xsi:type="dcterms:W3CDTF">2019-09-24T09:27:00Z</dcterms:created>
  <dcterms:modified xsi:type="dcterms:W3CDTF">2019-09-25T07:27:00Z</dcterms:modified>
</cp:coreProperties>
</file>