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0163B7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760E47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DF0AD9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»____________2019</w:t>
      </w:r>
      <w:r w:rsidR="006F0CA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760E47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760E47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</w:p>
    <w:p w:rsidR="00B86E0A" w:rsidRPr="00760E47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760E47" w:rsidRDefault="000163B7" w:rsidP="000163B7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«Дом </w:t>
      </w:r>
      <w:proofErr w:type="spellStart"/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Ольдерогге</w:t>
      </w:r>
      <w:proofErr w:type="spellEnd"/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», 1828 г.,</w:t>
      </w: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040869"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</w:t>
      </w:r>
      <w:r w:rsidRPr="00760E47">
        <w:rPr>
          <w:rFonts w:ascii="Times New Roman" w:hAnsi="Times New Roman" w:cs="Times New Roman"/>
          <w:b/>
          <w:sz w:val="27"/>
          <w:szCs w:val="27"/>
        </w:rPr>
        <w:t>Ленинградская область, Гатчинский муниципальный район, Гатчинское городское поселение,</w:t>
      </w:r>
      <w:r w:rsidRPr="00760E47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60E47">
        <w:rPr>
          <w:rFonts w:ascii="Times New Roman" w:hAnsi="Times New Roman" w:cs="Times New Roman"/>
          <w:b/>
          <w:sz w:val="27"/>
          <w:szCs w:val="27"/>
        </w:rPr>
        <w:t>г. Гатчина, Красная ул., д. 6</w:t>
      </w:r>
      <w:r w:rsidRPr="00760E4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760E47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60E47">
        <w:rPr>
          <w:rFonts w:ascii="Times New Roman" w:hAnsi="Times New Roman" w:cs="Times New Roman"/>
          <w:b/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760E47">
        <w:rPr>
          <w:rFonts w:ascii="Times New Roman" w:hAnsi="Times New Roman" w:cs="Times New Roman"/>
          <w:b/>
          <w:sz w:val="27"/>
          <w:szCs w:val="27"/>
        </w:rPr>
        <w:t xml:space="preserve">                       </w:t>
      </w:r>
      <w:r w:rsidRPr="00760E47">
        <w:rPr>
          <w:rFonts w:ascii="Times New Roman" w:hAnsi="Times New Roman" w:cs="Times New Roman"/>
          <w:b/>
          <w:sz w:val="27"/>
          <w:szCs w:val="27"/>
        </w:rPr>
        <w:t>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760E47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760E47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760E47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760E47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760E47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760E47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760E47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 w:rsidRPr="00760E47">
        <w:rPr>
          <w:rFonts w:ascii="Times New Roman" w:hAnsi="Times New Roman" w:cs="Times New Roman"/>
          <w:sz w:val="27"/>
          <w:szCs w:val="27"/>
        </w:rPr>
        <w:t>Положения</w:t>
      </w:r>
      <w:r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     </w:t>
      </w:r>
      <w:r w:rsidRPr="00760E47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760E47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154E8" w:rsidRPr="00760E47">
        <w:rPr>
          <w:rFonts w:ascii="Times New Roman" w:hAnsi="Times New Roman" w:cs="Times New Roman"/>
          <w:sz w:val="27"/>
          <w:szCs w:val="27"/>
        </w:rPr>
        <w:t xml:space="preserve">заключения </w:t>
      </w:r>
      <w:r w:rsidRPr="00760E47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Pr="00760E47">
        <w:rPr>
          <w:rFonts w:ascii="Times New Roman" w:hAnsi="Times New Roman" w:cs="Times New Roman"/>
          <w:sz w:val="27"/>
          <w:szCs w:val="27"/>
        </w:rPr>
        <w:t xml:space="preserve">экспертной организацией </w:t>
      </w:r>
      <w:r w:rsidR="00667364" w:rsidRPr="00760E47">
        <w:rPr>
          <w:rFonts w:ascii="Times New Roman" w:hAnsi="Times New Roman" w:cs="Times New Roman"/>
          <w:sz w:val="27"/>
          <w:szCs w:val="27"/>
        </w:rPr>
        <w:t>Обществом с ограниченной ответственностью «Союз Экспертов Северо-Запада»</w:t>
      </w:r>
      <w:r w:rsidRPr="00760E47">
        <w:rPr>
          <w:rFonts w:ascii="Times New Roman" w:hAnsi="Times New Roman" w:cs="Times New Roman"/>
          <w:sz w:val="27"/>
          <w:szCs w:val="27"/>
        </w:rPr>
        <w:t xml:space="preserve"> (аттестованный эксперт </w:t>
      </w:r>
      <w:r w:rsidR="00B91CCE" w:rsidRPr="00760E47">
        <w:rPr>
          <w:rFonts w:ascii="Times New Roman" w:hAnsi="Times New Roman" w:cs="Times New Roman"/>
          <w:sz w:val="27"/>
          <w:szCs w:val="27"/>
        </w:rPr>
        <w:t xml:space="preserve">        </w:t>
      </w:r>
      <w:r w:rsidR="00667364" w:rsidRPr="00760E47">
        <w:rPr>
          <w:rFonts w:ascii="Times New Roman" w:hAnsi="Times New Roman" w:cs="Times New Roman"/>
          <w:sz w:val="27"/>
          <w:szCs w:val="27"/>
        </w:rPr>
        <w:t>А.А. Овсянникова</w:t>
      </w:r>
      <w:r w:rsidRPr="00760E47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 </w:t>
      </w:r>
      <w:r w:rsidR="00760E47">
        <w:rPr>
          <w:rFonts w:ascii="Times New Roman" w:hAnsi="Times New Roman" w:cs="Times New Roman"/>
          <w:sz w:val="27"/>
          <w:szCs w:val="27"/>
        </w:rPr>
        <w:t xml:space="preserve">            </w:t>
      </w:r>
      <w:r w:rsidRPr="00760E47">
        <w:rPr>
          <w:rFonts w:ascii="Times New Roman" w:hAnsi="Times New Roman" w:cs="Times New Roman"/>
          <w:sz w:val="27"/>
          <w:szCs w:val="27"/>
        </w:rPr>
        <w:t xml:space="preserve">от 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16 августа </w:t>
      </w:r>
      <w:r w:rsidR="00667364" w:rsidRPr="00760E47">
        <w:rPr>
          <w:rFonts w:ascii="Times New Roman" w:hAnsi="Times New Roman" w:cs="Times New Roman"/>
          <w:sz w:val="27"/>
          <w:szCs w:val="27"/>
        </w:rPr>
        <w:t>2017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 года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 № 1380</w:t>
      </w:r>
      <w:r w:rsidRPr="00760E47">
        <w:rPr>
          <w:rFonts w:ascii="Times New Roman" w:hAnsi="Times New Roman" w:cs="Times New Roman"/>
          <w:sz w:val="27"/>
          <w:szCs w:val="27"/>
        </w:rPr>
        <w:t>)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об обоснованности включения выявленного объекта культурного наследия 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«Дом </w:t>
      </w:r>
      <w:proofErr w:type="spell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Ольдерогге</w:t>
      </w:r>
      <w:proofErr w:type="spellEnd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», 1828</w:t>
      </w:r>
      <w:proofErr w:type="gramEnd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г., </w:t>
      </w:r>
      <w:proofErr w:type="gram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расположенного</w:t>
      </w:r>
      <w:proofErr w:type="gramEnd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адресу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Ленинградская область, Гатчинский муниципальный район, Гатчинское городское поселение, г. Гатчина, </w:t>
      </w:r>
      <w:r w:rsidR="00667364" w:rsidRPr="00760E47">
        <w:rPr>
          <w:rFonts w:ascii="Times New Roman" w:hAnsi="Times New Roman" w:cs="Times New Roman"/>
          <w:sz w:val="27"/>
          <w:szCs w:val="27"/>
        </w:rPr>
        <w:t>Красная ул., д. 6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 единый государственный реестр объектов культурного наследия (памятник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ов истории </w:t>
      </w:r>
      <w:r w:rsid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 культуры) народов Р</w:t>
      </w:r>
      <w:r w:rsidR="009154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760E47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>«</w:t>
      </w:r>
      <w:r w:rsidR="00667364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Дом </w:t>
      </w:r>
      <w:proofErr w:type="spellStart"/>
      <w:r w:rsidR="00667364" w:rsidRPr="00760E47">
        <w:rPr>
          <w:rFonts w:ascii="Times New Roman" w:eastAsia="Calibri" w:hAnsi="Times New Roman" w:cs="Times New Roman"/>
          <w:bCs/>
          <w:sz w:val="27"/>
          <w:szCs w:val="27"/>
        </w:rPr>
        <w:t>Ольдерогге</w:t>
      </w:r>
      <w:proofErr w:type="spellEnd"/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>»,</w:t>
      </w:r>
      <w:r w:rsidR="00667364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1828 г.,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местонахождение объекта: </w:t>
      </w:r>
      <w:proofErr w:type="gramStart"/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Ленинградская область, Гатчинский муниципальный район, Гатчинское городское поселение, г. Гатчина, 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Красная ул., </w:t>
      </w:r>
      <w:r w:rsidR="00667364" w:rsidRPr="00760E47">
        <w:rPr>
          <w:rFonts w:ascii="Times New Roman" w:hAnsi="Times New Roman" w:cs="Times New Roman"/>
          <w:sz w:val="27"/>
          <w:szCs w:val="27"/>
        </w:rPr>
        <w:lastRenderedPageBreak/>
        <w:t>д. 6</w:t>
      </w:r>
      <w:r w:rsidR="00040869" w:rsidRPr="00760E47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760E47">
        <w:rPr>
          <w:rFonts w:ascii="Times New Roman" w:hAnsi="Times New Roman" w:cs="Times New Roman"/>
          <w:sz w:val="27"/>
          <w:szCs w:val="27"/>
        </w:rPr>
        <w:t xml:space="preserve">«Дом </w:t>
      </w:r>
      <w:proofErr w:type="spellStart"/>
      <w:r w:rsidR="00667364" w:rsidRPr="00760E47">
        <w:rPr>
          <w:rFonts w:ascii="Times New Roman" w:hAnsi="Times New Roman" w:cs="Times New Roman"/>
          <w:sz w:val="27"/>
          <w:szCs w:val="27"/>
        </w:rPr>
        <w:t>Ольдерогге</w:t>
      </w:r>
      <w:proofErr w:type="spellEnd"/>
      <w:r w:rsidR="00667364" w:rsidRPr="00760E47">
        <w:rPr>
          <w:rFonts w:ascii="Times New Roman" w:hAnsi="Times New Roman" w:cs="Times New Roman"/>
          <w:sz w:val="27"/>
          <w:szCs w:val="27"/>
        </w:rPr>
        <w:t>»,</w:t>
      </w:r>
      <w:r w:rsidR="00760E47">
        <w:rPr>
          <w:rFonts w:ascii="Times New Roman" w:hAnsi="Times New Roman" w:cs="Times New Roman"/>
          <w:sz w:val="27"/>
          <w:szCs w:val="27"/>
        </w:rPr>
        <w:t xml:space="preserve"> </w:t>
      </w:r>
      <w:r w:rsidR="00667364" w:rsidRPr="00760E47">
        <w:rPr>
          <w:rFonts w:ascii="Times New Roman" w:hAnsi="Times New Roman" w:cs="Times New Roman"/>
          <w:sz w:val="27"/>
          <w:szCs w:val="27"/>
        </w:rPr>
        <w:t>1828 г., XX в.</w:t>
      </w:r>
      <w:r w:rsidR="0015180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местонахождение объекта:</w:t>
      </w:r>
      <w:proofErr w:type="gramEnd"/>
      <w:r w:rsidR="0015180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67364" w:rsidRPr="00760E47">
        <w:rPr>
          <w:rFonts w:ascii="Times New Roman" w:hAnsi="Times New Roman" w:cs="Times New Roman"/>
          <w:sz w:val="27"/>
          <w:szCs w:val="27"/>
        </w:rPr>
        <w:t>Ленинградская область, Гатчинский муниципальный район, Гатчинское городское поселение, г. Гатчина, Красная ул., д. 6</w:t>
      </w:r>
      <w:r w:rsidR="00DF0AD9" w:rsidRPr="00760E47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760E47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98577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760E47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667364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(с изменениями, внесенными приказом комитета по культуре Ленинградской области от 11 марта 2019 года № 01-03/19-154)</w:t>
      </w:r>
      <w:r w:rsidR="009745E0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End"/>
    </w:p>
    <w:p w:rsidR="008D70E8" w:rsidRPr="00760E47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760E47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760E47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760E47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760E4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760E47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760E47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1A78" w:rsidRPr="00B91CCE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760E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760E47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760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Pr="00760E47" w:rsidRDefault="00760E4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E47">
        <w:rPr>
          <w:rFonts w:ascii="Times New Roman" w:hAnsi="Times New Roman" w:cs="Times New Roman"/>
          <w:b/>
          <w:sz w:val="28"/>
          <w:szCs w:val="28"/>
        </w:rPr>
        <w:t xml:space="preserve">«Дом </w:t>
      </w:r>
      <w:proofErr w:type="spellStart"/>
      <w:r w:rsidRPr="00760E47">
        <w:rPr>
          <w:rFonts w:ascii="Times New Roman" w:hAnsi="Times New Roman" w:cs="Times New Roman"/>
          <w:b/>
          <w:sz w:val="28"/>
          <w:szCs w:val="28"/>
        </w:rPr>
        <w:t>Ольдерогге</w:t>
      </w:r>
      <w:proofErr w:type="spellEnd"/>
      <w:r w:rsidRPr="00760E47">
        <w:rPr>
          <w:rFonts w:ascii="Times New Roman" w:hAnsi="Times New Roman" w:cs="Times New Roman"/>
          <w:b/>
          <w:sz w:val="28"/>
          <w:szCs w:val="28"/>
        </w:rPr>
        <w:t>», 1828 г., XX в.</w:t>
      </w:r>
      <w:r w:rsidR="00E95F04" w:rsidRPr="00760E4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местонахождение объекта: </w:t>
      </w:r>
      <w:r w:rsidRPr="00760E47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г. Гатчина, Красная ул., д. 6</w:t>
      </w:r>
    </w:p>
    <w:p w:rsidR="00760E47" w:rsidRDefault="00760E4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47102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rFonts w:ascii="Times New Roman" w:hAnsi="Times New Roman"/>
          <w:b/>
          <w:noProof/>
          <w:sz w:val="27"/>
          <w:szCs w:val="27"/>
          <w:lang w:eastAsia="ru-RU"/>
        </w:rPr>
        <w:drawing>
          <wp:inline distT="0" distB="0" distL="0" distR="0">
            <wp:extent cx="5762625" cy="5019675"/>
            <wp:effectExtent l="0" t="0" r="9525" b="9525"/>
            <wp:docPr id="3" name="Рисунок 3" descr="Страницы из Описание местоположения границ ДОМ ОЛЬДЕРОГ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аницы из Описание местоположения границ ДОМ ОЛЬДЕРОГГ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 t="27831" r="15031" b="2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E47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760E47" w:rsidRPr="00760E47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0E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Условные обозначения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760E47" w:rsidRPr="00956722" w:rsidTr="00FB340D">
        <w:tc>
          <w:tcPr>
            <w:tcW w:w="1242" w:type="dxa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9685" t="14605" r="16510" b="234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.8pt;margin-top:7.9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" strokecolor="red" strokeweight="2.25pt"/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7902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границы территории объекта культурного наследия</w:t>
            </w:r>
          </w:p>
        </w:tc>
      </w:tr>
      <w:tr w:rsidR="00760E47" w:rsidRPr="00956722" w:rsidTr="00FB340D">
        <w:tc>
          <w:tcPr>
            <w:tcW w:w="1242" w:type="dxa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95275" cy="238125"/>
                  <wp:effectExtent l="0" t="0" r="9525" b="9525"/>
                  <wp:docPr id="4" name="Рисунок 4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7902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поворотная (характерная) точка</w:t>
            </w:r>
          </w:p>
        </w:tc>
      </w:tr>
      <w:tr w:rsidR="00760E47" w:rsidRPr="00956722" w:rsidTr="00FB340D">
        <w:tc>
          <w:tcPr>
            <w:tcW w:w="1242" w:type="dxa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Calibri Light" w:hAnsi="Calibri Light" w:cs="Arial"/>
                <w:b/>
                <w:bCs/>
                <w:color w:val="FF0000"/>
                <w:sz w:val="32"/>
                <w:szCs w:val="32"/>
              </w:rPr>
            </w:pPr>
            <w:r w:rsidRPr="00956722">
              <w:rPr>
                <w:rFonts w:ascii="Calibri Light" w:hAnsi="Calibri Light" w:cs="Arial"/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7902" w:type="dxa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обозначение поворотной (характерной) точки</w:t>
            </w:r>
          </w:p>
        </w:tc>
      </w:tr>
    </w:tbl>
    <w:p w:rsidR="00760E47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760E47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760E47" w:rsidRDefault="00760E47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</w:p>
    <w:p w:rsidR="00760E47" w:rsidRPr="00B91CCE" w:rsidRDefault="00760E47" w:rsidP="00760E47">
      <w:pPr>
        <w:autoSpaceDE w:val="0"/>
        <w:autoSpaceDN w:val="0"/>
        <w:adjustRightInd w:val="0"/>
        <w:spacing w:after="0" w:line="240" w:lineRule="auto"/>
        <w:ind w:right="141"/>
        <w:rPr>
          <w:noProof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760E47" w:rsidRPr="00760E47" w:rsidRDefault="00CE74EF" w:rsidP="00760E4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760E47" w:rsidRPr="00760E47">
        <w:rPr>
          <w:rFonts w:ascii="Times New Roman" w:hAnsi="Times New Roman" w:cs="Times New Roman"/>
          <w:b/>
          <w:sz w:val="28"/>
          <w:szCs w:val="28"/>
        </w:rPr>
        <w:t xml:space="preserve">«Дом </w:t>
      </w:r>
      <w:proofErr w:type="spellStart"/>
      <w:r w:rsidR="00760E47" w:rsidRPr="00760E47">
        <w:rPr>
          <w:rFonts w:ascii="Times New Roman" w:hAnsi="Times New Roman" w:cs="Times New Roman"/>
          <w:b/>
          <w:sz w:val="28"/>
          <w:szCs w:val="28"/>
        </w:rPr>
        <w:t>Ольдерогге</w:t>
      </w:r>
      <w:proofErr w:type="spellEnd"/>
      <w:r w:rsidR="00760E47" w:rsidRPr="00760E47">
        <w:rPr>
          <w:rFonts w:ascii="Times New Roman" w:hAnsi="Times New Roman" w:cs="Times New Roman"/>
          <w:b/>
          <w:sz w:val="28"/>
          <w:szCs w:val="28"/>
        </w:rPr>
        <w:t>», 1828 г., XX в.</w:t>
      </w:r>
      <w:r w:rsidR="00760E47" w:rsidRPr="00760E4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местонахождение объекта: </w:t>
      </w:r>
      <w:r w:rsidR="00760E47" w:rsidRPr="00760E47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г. Гатчина, Красная ул., д. 6</w:t>
      </w:r>
    </w:p>
    <w:p w:rsidR="00DF0AD9" w:rsidRDefault="00DF0AD9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91CCE" w:rsidRPr="00E95F04" w:rsidRDefault="00760E47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7BE8">
        <w:rPr>
          <w:rFonts w:ascii="Times New Roman" w:hAnsi="Times New Roman"/>
          <w:sz w:val="27"/>
          <w:szCs w:val="27"/>
        </w:rPr>
        <w:t xml:space="preserve">Границы территории памятника зафиксированы поворотными (характерными) точками, которые даны в </w:t>
      </w:r>
      <w:r>
        <w:rPr>
          <w:rFonts w:ascii="Times New Roman" w:hAnsi="Times New Roman"/>
          <w:sz w:val="27"/>
          <w:szCs w:val="27"/>
        </w:rPr>
        <w:t>системе координат МСК-47</w:t>
      </w:r>
      <w:r w:rsidRPr="00DE1F5C">
        <w:rPr>
          <w:rFonts w:ascii="Times New Roman" w:hAnsi="Times New Roman"/>
          <w:sz w:val="27"/>
          <w:szCs w:val="27"/>
        </w:rPr>
        <w:t xml:space="preserve"> зона 2.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FB340D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sz w:val="27"/>
                <w:szCs w:val="27"/>
              </w:rPr>
              <w:t xml:space="preserve">Номер </w:t>
            </w: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spacing w:after="0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56722">
              <w:rPr>
                <w:rFonts w:ascii="Times New Roman" w:hAnsi="Times New Roman"/>
                <w:sz w:val="27"/>
                <w:szCs w:val="27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spacing w:after="0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956722">
              <w:rPr>
                <w:rFonts w:ascii="Times New Roman" w:hAnsi="Times New Roman"/>
                <w:sz w:val="27"/>
                <w:szCs w:val="27"/>
              </w:rPr>
              <w:t>Y</w:t>
            </w:r>
          </w:p>
        </w:tc>
      </w:tr>
      <w:tr w:rsidR="00760E47" w:rsidRPr="00956722" w:rsidTr="00FB340D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394913.48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2203235.18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394912.28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2203238.33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394906.26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2203254.17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394902.20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2203252.61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394888.02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2203247.26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394875.58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2203242.11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394875.13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2203240.74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394875.73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2203238.88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394889.29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2203224.19</w:t>
            </w:r>
          </w:p>
        </w:tc>
      </w:tr>
      <w:tr w:rsidR="00760E47" w:rsidRPr="00956722" w:rsidTr="00FB340D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394913.48</w:t>
            </w:r>
          </w:p>
        </w:tc>
        <w:tc>
          <w:tcPr>
            <w:tcW w:w="1620" w:type="pct"/>
            <w:shd w:val="clear" w:color="auto" w:fill="auto"/>
          </w:tcPr>
          <w:p w:rsidR="00760E47" w:rsidRPr="00956722" w:rsidRDefault="00760E47" w:rsidP="00FB340D">
            <w:pPr>
              <w:suppressAutoHyphens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956722">
              <w:rPr>
                <w:rFonts w:ascii="Times New Roman" w:hAnsi="Times New Roman"/>
                <w:bCs/>
                <w:sz w:val="27"/>
                <w:szCs w:val="27"/>
              </w:rPr>
              <w:t>32203235.18</w:t>
            </w:r>
          </w:p>
        </w:tc>
      </w:tr>
    </w:tbl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A328D" w:rsidRDefault="00B91CCE" w:rsidP="00760E4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60E47" w:rsidRPr="00760E47">
        <w:rPr>
          <w:rFonts w:ascii="Times New Roman" w:hAnsi="Times New Roman" w:cs="Times New Roman"/>
          <w:b/>
          <w:sz w:val="28"/>
          <w:szCs w:val="28"/>
        </w:rPr>
        <w:t xml:space="preserve">«Дом </w:t>
      </w:r>
      <w:proofErr w:type="spellStart"/>
      <w:r w:rsidR="00760E47" w:rsidRPr="00760E47">
        <w:rPr>
          <w:rFonts w:ascii="Times New Roman" w:hAnsi="Times New Roman" w:cs="Times New Roman"/>
          <w:b/>
          <w:sz w:val="28"/>
          <w:szCs w:val="28"/>
        </w:rPr>
        <w:t>Ольдерогге</w:t>
      </w:r>
      <w:proofErr w:type="spellEnd"/>
      <w:r w:rsidR="00760E47" w:rsidRPr="00760E47">
        <w:rPr>
          <w:rFonts w:ascii="Times New Roman" w:hAnsi="Times New Roman" w:cs="Times New Roman"/>
          <w:b/>
          <w:sz w:val="28"/>
          <w:szCs w:val="28"/>
        </w:rPr>
        <w:t>», 1828 г., XX в.</w:t>
      </w:r>
      <w:r w:rsidR="00760E47" w:rsidRPr="00760E4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местонахождение объекта: </w:t>
      </w:r>
      <w:r w:rsidR="00760E47" w:rsidRPr="00760E47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г. Гатчина, Красная ул., д. 6</w:t>
      </w:r>
    </w:p>
    <w:p w:rsidR="00760E47" w:rsidRPr="00296F26" w:rsidRDefault="00760E47" w:rsidP="00296F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>На территории Памятника разрешается:</w:t>
      </w: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6F26">
        <w:rPr>
          <w:rFonts w:ascii="Times New Roman" w:hAnsi="Times New Roman" w:cs="Times New Roman"/>
          <w:sz w:val="28"/>
          <w:szCs w:val="28"/>
        </w:rPr>
        <w:t>- проведение работ по сохранению объекта культурного наследия (меры, направленные на обеспечение физической сохранности и сохранение историко</w:t>
      </w:r>
      <w:r w:rsidRPr="00296F26">
        <w:rPr>
          <w:rFonts w:ascii="Times New Roman" w:hAnsi="Times New Roman" w:cs="Times New Roman"/>
          <w:sz w:val="28"/>
          <w:szCs w:val="28"/>
        </w:rPr>
        <w:t>-</w:t>
      </w:r>
      <w:r w:rsidRPr="00296F26">
        <w:rPr>
          <w:rFonts w:ascii="Times New Roman" w:hAnsi="Times New Roman" w:cs="Times New Roman"/>
          <w:sz w:val="28"/>
          <w:szCs w:val="28"/>
        </w:rPr>
        <w:t>культурной ценности объекта культурного наследия, предусматривающие консервацию, ремонт, реставрацию, включающие в себя научно</w:t>
      </w:r>
      <w:r w:rsidRPr="00296F26">
        <w:rPr>
          <w:rFonts w:ascii="Times New Roman" w:hAnsi="Times New Roman" w:cs="Times New Roman"/>
          <w:sz w:val="28"/>
          <w:szCs w:val="28"/>
        </w:rPr>
        <w:t>-</w:t>
      </w:r>
      <w:r w:rsidRPr="00296F26">
        <w:rPr>
          <w:rFonts w:ascii="Times New Roman" w:hAnsi="Times New Roman" w:cs="Times New Roman"/>
          <w:sz w:val="28"/>
          <w:szCs w:val="28"/>
        </w:rPr>
        <w:t xml:space="preserve">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 </w:t>
      </w:r>
      <w:proofErr w:type="gramEnd"/>
    </w:p>
    <w:p w:rsid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- реконструкция, ремонт существующих проездов,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</w:t>
      </w:r>
      <w:r w:rsidR="00296F2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96F26">
        <w:rPr>
          <w:rFonts w:ascii="Times New Roman" w:hAnsi="Times New Roman" w:cs="Times New Roman"/>
          <w:sz w:val="28"/>
          <w:szCs w:val="28"/>
        </w:rPr>
        <w:t xml:space="preserve">и позволяющая обеспечить функционирование объекта культурного наследия </w:t>
      </w:r>
      <w:r w:rsidR="00296F2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96F26">
        <w:rPr>
          <w:rFonts w:ascii="Times New Roman" w:hAnsi="Times New Roman" w:cs="Times New Roman"/>
          <w:sz w:val="28"/>
          <w:szCs w:val="28"/>
        </w:rPr>
        <w:t xml:space="preserve">в современных условиях, обеспечивающая недопущение </w:t>
      </w:r>
      <w:proofErr w:type="gramStart"/>
      <w:r w:rsidRPr="00296F26">
        <w:rPr>
          <w:rFonts w:ascii="Times New Roman" w:hAnsi="Times New Roman" w:cs="Times New Roman"/>
          <w:sz w:val="28"/>
          <w:szCs w:val="28"/>
        </w:rPr>
        <w:t>ухудшения состояния территории объекта культурного наследия</w:t>
      </w:r>
      <w:proofErr w:type="gramEnd"/>
      <w:r w:rsidRPr="00296F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F26" w:rsidRPr="00296F26" w:rsidRDefault="00296F26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Памятника запрещается: </w:t>
      </w: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- строительство объектов капитального строительства и увеличение объемно-пространственных характеристик, существующих на территории памятника объектов; </w:t>
      </w: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- проведение земляных, строительных, мелиоративных и иных работ, </w:t>
      </w:r>
      <w:r w:rsidR="00296F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96F26">
        <w:rPr>
          <w:rFonts w:ascii="Times New Roman" w:hAnsi="Times New Roman" w:cs="Times New Roman"/>
          <w:sz w:val="28"/>
          <w:szCs w:val="28"/>
        </w:rPr>
        <w:t>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 - прокладка новых инженерных коммуникаций и дорог, за исключением работ, связанных с приспособление объекта культурного наследия </w:t>
      </w:r>
      <w:r w:rsidR="00296F2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96F26">
        <w:rPr>
          <w:rFonts w:ascii="Times New Roman" w:hAnsi="Times New Roman" w:cs="Times New Roman"/>
          <w:sz w:val="28"/>
          <w:szCs w:val="28"/>
        </w:rPr>
        <w:t xml:space="preserve">для современного использования; </w:t>
      </w:r>
    </w:p>
    <w:p w:rsidR="00296F26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- установка рекламных конструкций, распространение наружной рекламы, внешних блоков кондиционеров, антенн, в том числе спутниковой связи, и других технических устройств и (или) их частей на фасаде </w:t>
      </w:r>
      <w:r w:rsidR="00296F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96F26">
        <w:rPr>
          <w:rFonts w:ascii="Times New Roman" w:hAnsi="Times New Roman" w:cs="Times New Roman"/>
          <w:sz w:val="28"/>
          <w:szCs w:val="28"/>
        </w:rPr>
        <w:t>(за исключением технических устройств охраны и сигнализации);</w:t>
      </w:r>
    </w:p>
    <w:p w:rsidR="00DF1524" w:rsidRPr="00296F26" w:rsidRDefault="00760E47" w:rsidP="00296F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F26">
        <w:rPr>
          <w:rFonts w:ascii="Times New Roman" w:hAnsi="Times New Roman" w:cs="Times New Roman"/>
          <w:sz w:val="28"/>
          <w:szCs w:val="28"/>
        </w:rPr>
        <w:t xml:space="preserve"> 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296F26" w:rsidRDefault="00296F26" w:rsidP="00296F26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E47">
        <w:rPr>
          <w:rFonts w:ascii="Times New Roman" w:hAnsi="Times New Roman" w:cs="Times New Roman"/>
          <w:b/>
          <w:sz w:val="28"/>
          <w:szCs w:val="28"/>
        </w:rPr>
        <w:t xml:space="preserve">«Дом </w:t>
      </w:r>
      <w:proofErr w:type="spellStart"/>
      <w:r w:rsidRPr="00760E47">
        <w:rPr>
          <w:rFonts w:ascii="Times New Roman" w:hAnsi="Times New Roman" w:cs="Times New Roman"/>
          <w:b/>
          <w:sz w:val="28"/>
          <w:szCs w:val="28"/>
        </w:rPr>
        <w:t>Ольдерогге</w:t>
      </w:r>
      <w:proofErr w:type="spellEnd"/>
      <w:r w:rsidRPr="00760E47">
        <w:rPr>
          <w:rFonts w:ascii="Times New Roman" w:hAnsi="Times New Roman" w:cs="Times New Roman"/>
          <w:b/>
          <w:sz w:val="28"/>
          <w:szCs w:val="28"/>
        </w:rPr>
        <w:t>», 1828 г., XX в.</w:t>
      </w:r>
      <w:r w:rsidRPr="00760E4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местонахождение объекта: </w:t>
      </w:r>
      <w:r w:rsidRPr="00760E47">
        <w:rPr>
          <w:rFonts w:ascii="Times New Roman" w:hAnsi="Times New Roman" w:cs="Times New Roman"/>
          <w:b/>
          <w:sz w:val="28"/>
          <w:szCs w:val="28"/>
        </w:rPr>
        <w:t>Ленинградская область, Гатчинский муниципальный район, Гатчинское городское поселение, г. Гатчина, Красная ул., д. 6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3118"/>
        <w:gridCol w:w="3703"/>
      </w:tblGrid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Видовая принадлежность предмета охраны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охраны</w:t>
            </w: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pacing w:val="-4"/>
                <w:kern w:val="22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pacing w:val="-4"/>
                <w:kern w:val="22"/>
                <w:sz w:val="28"/>
                <w:szCs w:val="28"/>
              </w:rPr>
              <w:t>Объемно-пространственное и планировочное решение территории: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pacing w:val="-4"/>
                <w:kern w:val="22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pacing w:val="-4"/>
                <w:kern w:val="22"/>
                <w:sz w:val="28"/>
                <w:szCs w:val="28"/>
              </w:rPr>
              <w:t>исторические местоположение, габариты, конфигурация и высотные отметки одноэтажного деревянного на каменном цоколе прямоугольного в плане здания с одноэтажной пристройкой;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pacing w:val="-4"/>
                <w:kern w:val="22"/>
                <w:sz w:val="28"/>
                <w:szCs w:val="28"/>
              </w:rPr>
            </w:pP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4B1E2" wp14:editId="41F92084">
                  <wp:extent cx="2152650" cy="1828800"/>
                  <wp:effectExtent l="0" t="0" r="0" b="0"/>
                  <wp:docPr id="26" name="Рисунок 26" descr="Страницы из Описание местоположения границ ДОМ ОЛЬДЕРОГ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раницы из Описание местоположения границ ДОМ ОЛЬДЕРОГ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29517" r="22751" b="35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133B6" wp14:editId="650972BB">
                  <wp:extent cx="2162175" cy="1314450"/>
                  <wp:effectExtent l="0" t="0" r="9525" b="0"/>
                  <wp:docPr id="25" name="Рисунок 25" descr="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8" r="14211" b="34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система: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цоколь, включая цокольный этаж, – местоположение, габариты и конфигурация, высотные отметки, материал (кирпич, известняк); </w:t>
            </w:r>
            <w:proofErr w:type="gramEnd"/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исторические капитальные стены – местоположение, габариты и конфигурация, материал (дерево) и исполнение (бревно);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перекрытия – местоположение, высотные отметки, материал (дерево); 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крыша, в том числе пристройки, – местоположение, конфигурация (основной объем – вальмовая, пристройка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двухскат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ная), высотные отметки коньков;</w:t>
            </w:r>
            <w:proofErr w:type="gramEnd"/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D41CA5" wp14:editId="015BB5BF">
                  <wp:extent cx="2162175" cy="1438275"/>
                  <wp:effectExtent l="0" t="0" r="9525" b="9525"/>
                  <wp:docPr id="24" name="Рисунок 24" descr="IMG_20190620_10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90620_10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57FEA9" wp14:editId="68D15B8E">
                  <wp:extent cx="2162175" cy="1152525"/>
                  <wp:effectExtent l="0" t="0" r="9525" b="9525"/>
                  <wp:docPr id="23" name="Рисунок 23" descr="IMG_20190620_10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90620_10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90" b="1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24ACD" wp14:editId="4CEC69BF">
                  <wp:extent cx="2162175" cy="1847850"/>
                  <wp:effectExtent l="0" t="0" r="9525" b="0"/>
                  <wp:docPr id="22" name="Рисунок 22" descr="IMG_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1A4F9" wp14:editId="68429D1A">
                  <wp:extent cx="2162175" cy="962025"/>
                  <wp:effectExtent l="0" t="0" r="9525" b="9525"/>
                  <wp:docPr id="21" name="Рисунок 21" descr="IMG_6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6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0" t="14073" b="4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1D492" wp14:editId="1B94D4FC">
                  <wp:extent cx="2162175" cy="1419225"/>
                  <wp:effectExtent l="0" t="0" r="9525" b="9525"/>
                  <wp:docPr id="20" name="Рисунок 20" descr="IMG_6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6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Объемно-планировочное решение: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в габаритах исторических капитальных стен</w:t>
            </w: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фасадов: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композиция фасадов с элементами в стиле классицизм;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материал и характер отделки фасадов – профилированная доска под дощатый руст: основной объем фасадной плоскости – горизонтальный,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подоконное пространство лицевого фасада – косой;</w:t>
            </w: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исторические оконные проемы: местоположение, конфигурация и габариты (прямоугольные, центральное окно восточного фасада с полуциркульной фрамугой по центральной оси), отметки верха и низа;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исторические дверные проемы: местоположение, конфигурация и габариты (прямоугольные), отметки верха;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оконные заполнения: местоположение и конфигурация, материал (дерево), исторический рисунок </w:t>
            </w:r>
            <w:proofErr w:type="spell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расстекловки</w:t>
            </w:r>
            <w:proofErr w:type="spell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(многочастная, с полуциркульной фрамугой центральной части центрального оконного проема лицевого фасада);</w:t>
            </w: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0E1" w:rsidRPr="00296F26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архитектурно-художественная отделка фасадов – местоположение, конфигурация и габариты, материал (дерево), рисунок и техника исполнения:</w:t>
            </w: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020E1">
              <w:rPr>
                <w:rFonts w:ascii="Times New Roman" w:hAnsi="Times New Roman" w:cs="Times New Roman"/>
                <w:sz w:val="28"/>
                <w:szCs w:val="28"/>
              </w:rPr>
              <w:t>ицевой (восточный):</w:t>
            </w:r>
          </w:p>
          <w:p w:rsidR="00F020E1" w:rsidRPr="00296F26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деревянный отлив над каменным цокольным этажом;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вертикальные стойки в подоконном пространстве;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парные </w:t>
            </w:r>
            <w:proofErr w:type="spell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каннелированные</w:t>
            </w:r>
            <w:proofErr w:type="spell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пилястры ионического ордера в оконных простенках и на углах;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подоконная тяга прямоугольного сечения;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профилированные оконные наличники с </w:t>
            </w:r>
            <w:proofErr w:type="spell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сандриками</w:t>
            </w:r>
            <w:proofErr w:type="spell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, в том числе полуциркульный над </w:t>
            </w: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центральной</w:t>
            </w:r>
            <w:proofErr w:type="gram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часть центрального оконного проема;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арочный</w:t>
            </w:r>
            <w:proofErr w:type="gram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уплощенный </w:t>
            </w:r>
            <w:proofErr w:type="spell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сандрик</w:t>
            </w:r>
            <w:proofErr w:type="spellEnd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 xml:space="preserve"> над дверным проемом;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козырек над главным входом: местоположение, материал (металл), рисунок (завитки) и техника (ковка) исполнения кронштейнов;</w:t>
            </w:r>
            <w:proofErr w:type="gramEnd"/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антаблемент с гладким фризом и карнизом простого прямоугольного профиля;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дворовые фасады: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венчающий карниз прямоугольного сечения;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треугольный фронтон с карнизом большого выноса северного фасада северо-восточной пристройки;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профилированные наличники проемов с профилированной подоконной доской.</w:t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103762" wp14:editId="70295C20">
                  <wp:extent cx="2162175" cy="1209675"/>
                  <wp:effectExtent l="0" t="0" r="9525" b="9525"/>
                  <wp:docPr id="19" name="Рисунок 19" descr="IMG_6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6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" t="17984" b="2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C03A4C" wp14:editId="52896D6B">
                  <wp:extent cx="2162175" cy="1628775"/>
                  <wp:effectExtent l="0" t="0" r="9525" b="9525"/>
                  <wp:docPr id="18" name="Рисунок 18" descr="IMG_20190620_10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190620_10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78CCA" wp14:editId="5721294D">
                  <wp:extent cx="2162175" cy="2124075"/>
                  <wp:effectExtent l="0" t="0" r="9525" b="9525"/>
                  <wp:docPr id="17" name="Рисунок 17" descr="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9" r="8006" b="1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A5BFF" wp14:editId="0FE80421">
                  <wp:extent cx="2162175" cy="1628775"/>
                  <wp:effectExtent l="0" t="0" r="9525" b="9525"/>
                  <wp:docPr id="16" name="Рисунок 16" descr="IMG_20190620_10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190620_10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Pr="00296F26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020E1" w:rsidRDefault="00F020E1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32C32" wp14:editId="55F35B92">
                  <wp:extent cx="2162175" cy="1295400"/>
                  <wp:effectExtent l="0" t="0" r="9525" b="0"/>
                  <wp:docPr id="15" name="Рисунок 15" descr="IMG_20190620_10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190620_10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CCEF8" wp14:editId="2A6D059E">
                  <wp:extent cx="2162175" cy="2705100"/>
                  <wp:effectExtent l="0" t="0" r="9525" b="0"/>
                  <wp:docPr id="14" name="Рисунок 14" descr="IMG_20190620_10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190620_10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7D4C40" wp14:editId="68E30286">
                  <wp:extent cx="2162175" cy="1628775"/>
                  <wp:effectExtent l="0" t="0" r="9525" b="9525"/>
                  <wp:docPr id="13" name="Рисунок 13" descr="IMG_20190620_10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20190620_10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E4AF43" wp14:editId="4B247C59">
                  <wp:extent cx="2162175" cy="1952625"/>
                  <wp:effectExtent l="0" t="0" r="9525" b="9525"/>
                  <wp:docPr id="12" name="Рисунок 12" descr="IMG_6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6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1" t="21214" r="27196" b="4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7815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7815" w:rsidRPr="00296F26" w:rsidRDefault="00987815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34875" wp14:editId="4BBFA072">
                  <wp:extent cx="2162175" cy="1057275"/>
                  <wp:effectExtent l="0" t="0" r="9525" b="9525"/>
                  <wp:docPr id="11" name="Рисунок 11" descr="IMG_6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6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94" t="21419" r="8875" b="5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B1D7E" wp14:editId="3B2729B7">
                  <wp:extent cx="2162175" cy="1771650"/>
                  <wp:effectExtent l="0" t="0" r="9525" b="0"/>
                  <wp:docPr id="10" name="Рисунок 10" descr="IMG_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781B22" wp14:editId="62B5D665">
                  <wp:extent cx="2162175" cy="1276350"/>
                  <wp:effectExtent l="0" t="0" r="9525" b="0"/>
                  <wp:docPr id="9" name="Рисунок 9" descr="IMG_20190620_10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0190620_10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EEC1DF" wp14:editId="06907868">
                  <wp:extent cx="2162175" cy="2676525"/>
                  <wp:effectExtent l="0" t="0" r="9525" b="9525"/>
                  <wp:docPr id="8" name="Рисунок 8" descr="IMG_20190620_10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190620_10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2" t="26053" r="15526" b="1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6F26" w:rsidRPr="00296F26" w:rsidTr="00296F26">
        <w:trPr>
          <w:trHeight w:val="20"/>
        </w:trPr>
        <w:tc>
          <w:tcPr>
            <w:tcW w:w="567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52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Декоративно-художественное оформление интерьеров:</w:t>
            </w:r>
          </w:p>
        </w:tc>
        <w:tc>
          <w:tcPr>
            <w:tcW w:w="3118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96F26">
              <w:rPr>
                <w:rFonts w:ascii="Times New Roman" w:hAnsi="Times New Roman" w:cs="Times New Roman"/>
                <w:sz w:val="28"/>
                <w:szCs w:val="28"/>
              </w:rPr>
              <w:t>местоположение, конфигурация, рисунок и техника исполнения (мозаика) входной площадки.</w:t>
            </w:r>
          </w:p>
        </w:tc>
        <w:tc>
          <w:tcPr>
            <w:tcW w:w="3703" w:type="dxa"/>
            <w:shd w:val="clear" w:color="auto" w:fill="auto"/>
          </w:tcPr>
          <w:p w:rsidR="00296F26" w:rsidRPr="00296F26" w:rsidRDefault="00296F26" w:rsidP="00296F2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6F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08FDF" wp14:editId="4F3C4676">
                  <wp:extent cx="2162175" cy="2247900"/>
                  <wp:effectExtent l="0" t="0" r="9525" b="0"/>
                  <wp:docPr id="7" name="Рисунок 7" descr="IMG_20190620_10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190620_10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2D9" w:rsidRDefault="009762D9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987815" w:rsidRDefault="00987815" w:rsidP="00223438">
      <w:pPr>
        <w:spacing w:after="0"/>
        <w:ind w:right="142"/>
      </w:pPr>
    </w:p>
    <w:p w:rsidR="00DD3BC5" w:rsidRDefault="00DD3BC5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223438" w:rsidRPr="00987815" w:rsidRDefault="00223438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987815">
        <w:rPr>
          <w:rFonts w:ascii="Times New Roman" w:hAnsi="Times New Roman" w:cs="Times New Roman"/>
          <w:sz w:val="20"/>
          <w:szCs w:val="20"/>
        </w:rPr>
        <w:t xml:space="preserve">.Е. </w:t>
      </w:r>
      <w:r w:rsidRPr="00987815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BB4BBB" w:rsidRPr="00987815" w:rsidRDefault="00A20B3B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 по культуре Ленинградской области – н</w:t>
      </w:r>
      <w:r w:rsidR="00BB4BBB" w:rsidRPr="00987815">
        <w:rPr>
          <w:rFonts w:ascii="Times New Roman" w:hAnsi="Times New Roman" w:cs="Times New Roman"/>
          <w:sz w:val="20"/>
          <w:szCs w:val="20"/>
        </w:rPr>
        <w:t xml:space="preserve">ачальник департамента государственной охраны, сохранения и использования  объектов культурного наследия  </w:t>
      </w: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BB4BBB" w:rsidRPr="00987815" w:rsidRDefault="00BB4BBB" w:rsidP="00BB4BBB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BB4BBB" w:rsidRPr="00987815" w:rsidRDefault="00BB4BBB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987815" w:rsidRDefault="009762D9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987815" w:rsidRDefault="009762D9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987815" w:rsidRDefault="009762D9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9762D9" w:rsidRPr="00987815" w:rsidRDefault="009762D9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E47102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E47102" w:rsidRPr="00987815" w:rsidRDefault="00987815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E47102"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20B3B" w:rsidRPr="00987815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0B3B" w:rsidRPr="00987815" w:rsidRDefault="00987815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A20B3B" w:rsidRPr="00987815">
        <w:rPr>
          <w:rFonts w:ascii="Times New Roman" w:hAnsi="Times New Roman" w:cs="Times New Roman"/>
          <w:sz w:val="20"/>
          <w:szCs w:val="20"/>
        </w:rPr>
        <w:t>Ю.И. Юруть</w:t>
      </w:r>
    </w:p>
    <w:p w:rsidR="00E47102" w:rsidRPr="00987815" w:rsidRDefault="00E47102" w:rsidP="00E4710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r w:rsidRPr="00987815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bookmarkEnd w:id="0"/>
    <w:p w:rsidR="00223438" w:rsidRPr="00987815" w:rsidRDefault="00223438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987815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A20B3B" w:rsidRPr="00987815" w:rsidRDefault="00A20B3B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987815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A20B3B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987815" w:rsidRDefault="006C3217" w:rsidP="006C321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sectPr w:rsidR="006C3217" w:rsidRPr="00987815" w:rsidSect="00DF0AD9">
      <w:headerReference w:type="default" r:id="rId30"/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B7D" w:rsidRDefault="00DD4B7D" w:rsidP="006C6D2B">
      <w:pPr>
        <w:spacing w:after="0" w:line="240" w:lineRule="auto"/>
      </w:pPr>
      <w:r>
        <w:separator/>
      </w:r>
    </w:p>
  </w:endnote>
  <w:endnote w:type="continuationSeparator" w:id="0">
    <w:p w:rsidR="00DD4B7D" w:rsidRDefault="00DD4B7D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B7D" w:rsidRDefault="00DD4B7D" w:rsidP="006C6D2B">
      <w:pPr>
        <w:spacing w:after="0" w:line="240" w:lineRule="auto"/>
      </w:pPr>
      <w:r>
        <w:separator/>
      </w:r>
    </w:p>
  </w:footnote>
  <w:footnote w:type="continuationSeparator" w:id="0">
    <w:p w:rsidR="00DD4B7D" w:rsidRDefault="00DD4B7D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40869"/>
    <w:rsid w:val="000923C0"/>
    <w:rsid w:val="000E0EA2"/>
    <w:rsid w:val="000E2AD2"/>
    <w:rsid w:val="00120774"/>
    <w:rsid w:val="00132184"/>
    <w:rsid w:val="00151800"/>
    <w:rsid w:val="00165561"/>
    <w:rsid w:val="001C094F"/>
    <w:rsid w:val="00223438"/>
    <w:rsid w:val="00280AA9"/>
    <w:rsid w:val="002921EA"/>
    <w:rsid w:val="00296F26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B4831"/>
    <w:rsid w:val="004E23A4"/>
    <w:rsid w:val="00510269"/>
    <w:rsid w:val="00564E95"/>
    <w:rsid w:val="00571203"/>
    <w:rsid w:val="00590539"/>
    <w:rsid w:val="005C48F7"/>
    <w:rsid w:val="005D1809"/>
    <w:rsid w:val="006248A9"/>
    <w:rsid w:val="00667364"/>
    <w:rsid w:val="006C187E"/>
    <w:rsid w:val="006C3217"/>
    <w:rsid w:val="006C6D2B"/>
    <w:rsid w:val="006E2289"/>
    <w:rsid w:val="006F0CA8"/>
    <w:rsid w:val="00703131"/>
    <w:rsid w:val="0071061B"/>
    <w:rsid w:val="007522EF"/>
    <w:rsid w:val="00760E47"/>
    <w:rsid w:val="00771064"/>
    <w:rsid w:val="007A328D"/>
    <w:rsid w:val="007C604D"/>
    <w:rsid w:val="007D1AA5"/>
    <w:rsid w:val="007F050C"/>
    <w:rsid w:val="0089066F"/>
    <w:rsid w:val="008D48CC"/>
    <w:rsid w:val="008D70E8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87815"/>
    <w:rsid w:val="009D3983"/>
    <w:rsid w:val="00A20B3B"/>
    <w:rsid w:val="00A413CB"/>
    <w:rsid w:val="00AE492A"/>
    <w:rsid w:val="00AF20FC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60794"/>
    <w:rsid w:val="00D71A2B"/>
    <w:rsid w:val="00DD3BC5"/>
    <w:rsid w:val="00DD4B7D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020E1"/>
    <w:rsid w:val="00F2115F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12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39</cp:revision>
  <cp:lastPrinted>2018-03-13T11:32:00Z</cp:lastPrinted>
  <dcterms:created xsi:type="dcterms:W3CDTF">2016-04-11T10:27:00Z</dcterms:created>
  <dcterms:modified xsi:type="dcterms:W3CDTF">2019-10-23T07:52:00Z</dcterms:modified>
</cp:coreProperties>
</file>