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E21E5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FB16EA" w:rsidRPr="00FB16EA">
        <w:rPr>
          <w:b/>
          <w:sz w:val="28"/>
        </w:rPr>
        <w:t>«</w:t>
      </w:r>
      <w:r w:rsidR="0035074B" w:rsidRPr="0035074B">
        <w:rPr>
          <w:b/>
          <w:sz w:val="28"/>
        </w:rPr>
        <w:t>Церковь Вознесения</w:t>
      </w:r>
      <w:r w:rsidR="00FB16EA" w:rsidRPr="00FB16EA">
        <w:rPr>
          <w:b/>
          <w:sz w:val="28"/>
        </w:rPr>
        <w:t>»</w:t>
      </w:r>
      <w:r w:rsidR="00862D16" w:rsidRPr="00862D16">
        <w:rPr>
          <w:b/>
          <w:sz w:val="28"/>
        </w:rPr>
        <w:t xml:space="preserve"> по адресу: </w:t>
      </w:r>
      <w:r w:rsidR="0035074B" w:rsidRPr="0035074B">
        <w:rPr>
          <w:b/>
          <w:sz w:val="28"/>
        </w:rPr>
        <w:t>Ленинградская область, Гатчинский муниципальный район, Рождественское сельское поселение, с. Рождествено, Большой пр., д. 118 а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E7201D">
        <w:rPr>
          <w:sz w:val="28"/>
          <w:szCs w:val="28"/>
        </w:rPr>
        <w:t>соответствии со ст. ст. 3.1, 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E7201D">
        <w:rPr>
          <w:sz w:val="28"/>
          <w:szCs w:val="28"/>
        </w:rPr>
        <w:t>Ленинградской</w:t>
      </w:r>
      <w:proofErr w:type="gramEnd"/>
      <w:r w:rsidR="00E7201D">
        <w:rPr>
          <w:sz w:val="28"/>
          <w:szCs w:val="28"/>
        </w:rPr>
        <w:t xml:space="preserve"> области», п. 2.2.1</w:t>
      </w:r>
      <w:bookmarkStart w:id="0" w:name="_GoBack"/>
      <w:bookmarkEnd w:id="0"/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8E21E5" w:rsidRDefault="0093589E" w:rsidP="0035074B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4A2E0A">
        <w:rPr>
          <w:sz w:val="28"/>
          <w:szCs w:val="28"/>
        </w:rPr>
        <w:t xml:space="preserve">Установить границы </w:t>
      </w:r>
      <w:r w:rsidR="0078420B" w:rsidRPr="004A2E0A">
        <w:rPr>
          <w:sz w:val="28"/>
          <w:szCs w:val="28"/>
        </w:rPr>
        <w:t xml:space="preserve">и режим использования </w:t>
      </w:r>
      <w:r w:rsidRPr="004A2E0A">
        <w:rPr>
          <w:sz w:val="28"/>
          <w:szCs w:val="28"/>
        </w:rPr>
        <w:t xml:space="preserve">территории объекта культурного наследия </w:t>
      </w:r>
      <w:r w:rsidR="00AC26E1" w:rsidRPr="004A2E0A">
        <w:rPr>
          <w:sz w:val="28"/>
          <w:szCs w:val="28"/>
        </w:rPr>
        <w:t>федерального</w:t>
      </w:r>
      <w:r w:rsidRPr="004A2E0A">
        <w:rPr>
          <w:sz w:val="28"/>
          <w:szCs w:val="28"/>
        </w:rPr>
        <w:t xml:space="preserve"> значения</w:t>
      </w:r>
      <w:r w:rsidR="00D25D07" w:rsidRPr="004A2E0A">
        <w:rPr>
          <w:sz w:val="28"/>
          <w:szCs w:val="28"/>
        </w:rPr>
        <w:t xml:space="preserve"> </w:t>
      </w:r>
      <w:r w:rsidR="0035074B" w:rsidRPr="0035074B">
        <w:rPr>
          <w:sz w:val="28"/>
          <w:szCs w:val="28"/>
        </w:rPr>
        <w:t xml:space="preserve">«Церковь Вознесения» </w:t>
      </w:r>
      <w:r w:rsidR="00496B25">
        <w:rPr>
          <w:sz w:val="28"/>
          <w:szCs w:val="28"/>
        </w:rPr>
        <w:t xml:space="preserve">(памятник) </w:t>
      </w:r>
      <w:r w:rsidR="0035074B" w:rsidRPr="0035074B">
        <w:rPr>
          <w:sz w:val="28"/>
          <w:szCs w:val="28"/>
        </w:rPr>
        <w:t>по адресу: Ленинградская область, Гатчинский муниципальный район, Рождественское сельское поселение, с. Рождествено, Большой пр., д. 118 а</w:t>
      </w:r>
      <w:r w:rsidR="005C4A8B" w:rsidRPr="004A2E0A">
        <w:rPr>
          <w:sz w:val="28"/>
          <w:szCs w:val="28"/>
        </w:rPr>
        <w:t>, принятого</w:t>
      </w:r>
      <w:r w:rsidR="00372525" w:rsidRPr="004A2E0A">
        <w:rPr>
          <w:sz w:val="28"/>
          <w:szCs w:val="28"/>
        </w:rPr>
        <w:t xml:space="preserve"> </w:t>
      </w:r>
      <w:r w:rsidR="007763A3" w:rsidRPr="004A2E0A">
        <w:rPr>
          <w:sz w:val="28"/>
          <w:szCs w:val="28"/>
        </w:rPr>
        <w:t>на</w:t>
      </w:r>
      <w:r w:rsidR="005C4A8B" w:rsidRPr="004A2E0A">
        <w:rPr>
          <w:sz w:val="28"/>
          <w:szCs w:val="28"/>
        </w:rPr>
        <w:t xml:space="preserve"> государственную охрану </w:t>
      </w:r>
      <w:r w:rsidR="008C7A20" w:rsidRPr="004A2E0A">
        <w:rPr>
          <w:sz w:val="28"/>
          <w:szCs w:val="28"/>
        </w:rPr>
        <w:t>Постановлением</w:t>
      </w:r>
      <w:r w:rsidR="00372525" w:rsidRPr="004A2E0A">
        <w:rPr>
          <w:sz w:val="28"/>
          <w:szCs w:val="28"/>
        </w:rPr>
        <w:t xml:space="preserve"> Совета</w:t>
      </w:r>
      <w:r w:rsidR="008C7A20" w:rsidRPr="004A2E0A">
        <w:rPr>
          <w:sz w:val="28"/>
          <w:szCs w:val="28"/>
        </w:rPr>
        <w:t xml:space="preserve"> министров РСФСР</w:t>
      </w:r>
      <w:r w:rsidR="00EC0955">
        <w:rPr>
          <w:sz w:val="28"/>
          <w:szCs w:val="28"/>
        </w:rPr>
        <w:t xml:space="preserve"> </w:t>
      </w:r>
      <w:r w:rsidR="00C608AE" w:rsidRPr="00C608AE">
        <w:rPr>
          <w:sz w:val="28"/>
          <w:szCs w:val="28"/>
        </w:rPr>
        <w:t>от 30.08.1960 № 1327</w:t>
      </w:r>
      <w:r w:rsidR="00EC066D" w:rsidRPr="004A2E0A">
        <w:rPr>
          <w:sz w:val="28"/>
          <w:szCs w:val="28"/>
        </w:rPr>
        <w:t>,</w:t>
      </w:r>
      <w:r w:rsidR="007763A3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>согласно приложению 1</w:t>
      </w:r>
      <w:r w:rsidR="00135A10" w:rsidRPr="004A2E0A">
        <w:rPr>
          <w:sz w:val="28"/>
          <w:szCs w:val="28"/>
        </w:rPr>
        <w:t xml:space="preserve"> </w:t>
      </w:r>
      <w:r w:rsidRPr="004A2E0A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496B25" w:rsidRPr="0035074B">
        <w:rPr>
          <w:sz w:val="28"/>
          <w:szCs w:val="28"/>
        </w:rPr>
        <w:t xml:space="preserve">«Церковь Вознесения» </w:t>
      </w:r>
      <w:r w:rsidR="00496B25">
        <w:rPr>
          <w:sz w:val="28"/>
          <w:szCs w:val="28"/>
        </w:rPr>
        <w:t xml:space="preserve">(памятник) </w:t>
      </w:r>
      <w:r w:rsidR="00496B25" w:rsidRPr="0035074B">
        <w:rPr>
          <w:sz w:val="28"/>
          <w:szCs w:val="28"/>
        </w:rPr>
        <w:t>по адресу: Ленинградская область, Гатчинский муниципальный район, Рождественское сельское поселение, с. Рождествено, Большой пр., д. 118 а</w:t>
      </w:r>
      <w:r w:rsidR="00F80667">
        <w:rPr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EC0955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lastRenderedPageBreak/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7B7911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8D0BE0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 xml:space="preserve">_____________________________ </w:t>
      </w:r>
      <w:r w:rsidR="007B7911">
        <w:t>Н.И. Корнилова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4A2E0A" w:rsidRDefault="005C4A8B" w:rsidP="004A2E0A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4A2E0A">
        <w:rPr>
          <w:b/>
          <w:sz w:val="28"/>
          <w:szCs w:val="28"/>
        </w:rPr>
        <w:t xml:space="preserve"> значения </w:t>
      </w:r>
      <w:r w:rsidR="003933E5" w:rsidRPr="003933E5">
        <w:rPr>
          <w:b/>
          <w:sz w:val="28"/>
        </w:rPr>
        <w:t>«Церковь Вознесения» (памятник) по адресу: Ленинградская область, Гатчинский муниципальный район, Рождественское сельское поселение, с. Рождествено, Большой пр., д. 118 а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FB16EA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  <w:r w:rsidRPr="00FB16EA">
        <w:rPr>
          <w:sz w:val="28"/>
          <w:szCs w:val="28"/>
        </w:rPr>
        <w:t>Текстовое описание границ территории объекта культурного наследия представлено в форме таблицы.</w:t>
      </w:r>
    </w:p>
    <w:p w:rsidR="00FB16EA" w:rsidRDefault="00FB16EA" w:rsidP="008E21E5">
      <w:pPr>
        <w:snapToGrid w:val="0"/>
        <w:ind w:right="-1" w:firstLine="709"/>
        <w:contextualSpacing/>
        <w:jc w:val="both"/>
        <w:rPr>
          <w:sz w:val="28"/>
          <w:szCs w:val="28"/>
        </w:rPr>
      </w:pPr>
    </w:p>
    <w:p w:rsidR="00FB16EA" w:rsidRDefault="0035074B" w:rsidP="00FB16EA">
      <w:pPr>
        <w:snapToGrid w:val="0"/>
        <w:ind w:right="-1"/>
        <w:contextualSpacing/>
        <w:jc w:val="center"/>
        <w:rPr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 wp14:anchorId="09E3A1AC" wp14:editId="7CBDF130">
            <wp:extent cx="6302375" cy="3719637"/>
            <wp:effectExtent l="0" t="0" r="3175" b="0"/>
            <wp:docPr id="12" name="Рисунок 12" descr="Z:\pub\ОБЪЕКТЫ\экспертизы\Дирекция ЛО инвентаризация\ОБЪЕКТЫ\Гатчинский\Маша\25. Церковь Вознесения\25.Описание местоположения границ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pub\ОБЪЕКТЫ\экспертизы\Дирекция ЛО инвентаризация\ОБЪЕКТЫ\Гатчинский\Маша\25. Церковь Вознесения\25.Описание местоположения границ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7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9BE" w:rsidRDefault="00FD79B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35074B" w:rsidRDefault="0035074B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35074B" w:rsidRDefault="0035074B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C608AE" w:rsidRDefault="00C608AE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3933E5" w:rsidRPr="003933E5">
        <w:rPr>
          <w:b/>
          <w:sz w:val="28"/>
        </w:rPr>
        <w:t>«Церковь Вознесения» (памятник) по адресу: Ленинградская область, Гатчинский муниципальный район, Рождественское сельское поселение, с. Рождествено, Большой пр., д. 118 а</w:t>
      </w:r>
    </w:p>
    <w:p w:rsidR="00FD79BE" w:rsidRDefault="00FD79BE" w:rsidP="00C608AE">
      <w:pPr>
        <w:snapToGrid w:val="0"/>
        <w:ind w:right="-1"/>
        <w:contextualSpacing/>
        <w:rPr>
          <w:b/>
          <w:sz w:val="28"/>
        </w:rPr>
      </w:pPr>
    </w:p>
    <w:p w:rsidR="00FD79BE" w:rsidRDefault="0035074B" w:rsidP="00FD79BE">
      <w:pPr>
        <w:snapToGrid w:val="0"/>
        <w:ind w:right="-1"/>
        <w:contextualSpacing/>
        <w:jc w:val="center"/>
        <w:rPr>
          <w:b/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 wp14:anchorId="6F3C96D5" wp14:editId="027350EF">
            <wp:extent cx="6302375" cy="6364284"/>
            <wp:effectExtent l="0" t="0" r="3175" b="0"/>
            <wp:docPr id="80" name="Рисунок 80" descr="Z:\pub\ОБЪЕКТЫ\экспертизы\Дирекция ЛО инвентаризация\ОБЪЕКТЫ\Гатчинский\Маша\25. Церковь Вознесения\25.Описание местоположения границ (2)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pub\ОБЪЕКТЫ\экспертизы\Дирекция ЛО инвентаризация\ОБЪЕКТЫ\Гатчинский\Маша\25. Церковь Вознесения\25.Описание местоположения границ (2)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AE" w:rsidRDefault="00C608AE" w:rsidP="00FD79BE">
      <w:pPr>
        <w:snapToGrid w:val="0"/>
        <w:ind w:right="-1"/>
        <w:contextualSpacing/>
        <w:jc w:val="center"/>
        <w:rPr>
          <w:b/>
          <w:sz w:val="28"/>
        </w:rPr>
      </w:pPr>
    </w:p>
    <w:p w:rsidR="002F3821" w:rsidRDefault="002F3821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862D16" w:rsidRDefault="00862D16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35074B" w:rsidRDefault="0035074B" w:rsidP="00D16B48">
      <w:pPr>
        <w:shd w:val="clear" w:color="auto" w:fill="FFFFFF"/>
        <w:jc w:val="center"/>
        <w:rPr>
          <w:sz w:val="28"/>
          <w:szCs w:val="28"/>
        </w:rPr>
      </w:pPr>
    </w:p>
    <w:p w:rsidR="0035074B" w:rsidRDefault="0035074B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C608AE" w:rsidRDefault="00C608AE" w:rsidP="004A2E0A">
      <w:pPr>
        <w:shd w:val="clear" w:color="auto" w:fill="FFFFFF"/>
        <w:rPr>
          <w:sz w:val="28"/>
          <w:szCs w:val="28"/>
        </w:rPr>
      </w:pPr>
    </w:p>
    <w:p w:rsidR="00C866B4" w:rsidRDefault="0078420B" w:rsidP="00862D16">
      <w:pPr>
        <w:shd w:val="clear" w:color="auto" w:fill="FFFFFF"/>
        <w:ind w:firstLine="1"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3933E5" w:rsidRPr="003933E5">
        <w:rPr>
          <w:b/>
          <w:sz w:val="28"/>
        </w:rPr>
        <w:t>«Церковь Вознесения» (памятник) по адресу: Ленинградская область, Гатчинский муниципальный район, Рождественское сельское поселение, с. Рождествено, Большой пр., д. 118 а</w:t>
      </w:r>
    </w:p>
    <w:p w:rsidR="00FB16EA" w:rsidRDefault="00FB16EA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B16EA" w:rsidRDefault="0035074B" w:rsidP="00FB16EA">
      <w:pPr>
        <w:jc w:val="center"/>
        <w:rPr>
          <w:b/>
          <w:sz w:val="26"/>
          <w:szCs w:val="26"/>
          <w:highlight w:val="yellow"/>
        </w:rPr>
      </w:pPr>
      <w:r>
        <w:rPr>
          <w:b/>
          <w:noProof/>
          <w:sz w:val="26"/>
          <w:szCs w:val="26"/>
        </w:rPr>
        <w:drawing>
          <wp:inline distT="0" distB="0" distL="0" distR="0" wp14:anchorId="2E338B96" wp14:editId="0A7EC4A6">
            <wp:extent cx="6302375" cy="6031040"/>
            <wp:effectExtent l="0" t="0" r="3175" b="8255"/>
            <wp:docPr id="13" name="Рисунок 13" descr="Z:\pub\ОБЪЕКТЫ\экспертизы\Дирекция ЛО инвентаризация\ОБЪЕКТЫ\Гатчинский\Маша\25. Церковь Вознесения\25.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pub\ОБЪЕКТЫ\экспертизы\Дирекция ЛО инвентаризация\ОБЪЕКТЫ\Гатчинский\Маша\25. Церковь Вознесения\25.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03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EA" w:rsidRDefault="00FB16EA" w:rsidP="00FB16EA">
      <w:pPr>
        <w:jc w:val="center"/>
        <w:rPr>
          <w:b/>
          <w:sz w:val="26"/>
          <w:szCs w:val="26"/>
          <w:highlight w:val="yellow"/>
        </w:rPr>
      </w:pPr>
    </w:p>
    <w:p w:rsidR="00C608AE" w:rsidRDefault="00C608AE" w:rsidP="00FB16EA">
      <w:pPr>
        <w:shd w:val="clear" w:color="auto" w:fill="FFFFFF"/>
        <w:ind w:firstLine="1"/>
        <w:jc w:val="center"/>
        <w:rPr>
          <w:b/>
          <w:sz w:val="28"/>
        </w:rPr>
      </w:pPr>
    </w:p>
    <w:p w:rsidR="00C608AE" w:rsidRDefault="00C608A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FD79BE" w:rsidRDefault="00FD79BE" w:rsidP="00862D16">
      <w:pPr>
        <w:shd w:val="clear" w:color="auto" w:fill="FFFFFF"/>
        <w:ind w:firstLine="1"/>
        <w:jc w:val="both"/>
        <w:rPr>
          <w:b/>
          <w:sz w:val="28"/>
        </w:rPr>
      </w:pPr>
    </w:p>
    <w:p w:rsidR="00862D16" w:rsidRDefault="00862D16" w:rsidP="00FD79BE">
      <w:pPr>
        <w:shd w:val="clear" w:color="auto" w:fill="FFFFFF"/>
        <w:ind w:firstLine="1"/>
        <w:jc w:val="center"/>
        <w:rPr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5074B" w:rsidRDefault="0035074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Pr="008E21E5" w:rsidRDefault="007B7911" w:rsidP="004A2E0A">
      <w:pPr>
        <w:snapToGrid w:val="0"/>
        <w:ind w:right="-1"/>
        <w:contextualSpacing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3933E5" w:rsidRPr="003933E5">
        <w:rPr>
          <w:b/>
          <w:sz w:val="28"/>
        </w:rPr>
        <w:t>«Церковь Вознесения» (памятник) по адресу: Ленинградская область, Гатчинский муниципальный район, Рождественское сельское поселение, с. Рождествено, Большой пр., д. 118 а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8E21E5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3933E5" w:rsidRPr="003933E5">
        <w:rPr>
          <w:b/>
          <w:sz w:val="28"/>
        </w:rPr>
        <w:t>«Церковь Вознесения» (памятник) по адресу: Ленинградская область, Гатчинский муниципальный район, Рождественское сельское поселение, с. Рождествено, Большой пр., д. 118 а</w:t>
      </w:r>
    </w:p>
    <w:p w:rsidR="00D52227" w:rsidRPr="008E21E5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3681"/>
        <w:gridCol w:w="3754"/>
      </w:tblGrid>
      <w:tr w:rsidR="0035074B" w:rsidRPr="00011381" w:rsidTr="0072219D">
        <w:tc>
          <w:tcPr>
            <w:tcW w:w="300" w:type="pct"/>
          </w:tcPr>
          <w:p w:rsidR="0035074B" w:rsidRPr="00011381" w:rsidRDefault="0035074B" w:rsidP="0072219D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011381">
              <w:rPr>
                <w:b/>
              </w:rPr>
              <w:t>№</w:t>
            </w:r>
          </w:p>
          <w:p w:rsidR="0035074B" w:rsidRPr="00011381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011381">
              <w:rPr>
                <w:b/>
              </w:rPr>
              <w:t>п</w:t>
            </w:r>
            <w:proofErr w:type="gramEnd"/>
            <w:r w:rsidRPr="00011381">
              <w:rPr>
                <w:b/>
              </w:rPr>
              <w:t>/п</w:t>
            </w:r>
          </w:p>
        </w:tc>
        <w:tc>
          <w:tcPr>
            <w:tcW w:w="1133" w:type="pct"/>
          </w:tcPr>
          <w:p w:rsidR="0035074B" w:rsidRPr="00011381" w:rsidRDefault="0035074B" w:rsidP="0072219D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Виды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предмета</w:t>
            </w:r>
            <w:proofErr w:type="spellEnd"/>
            <w:r w:rsidRPr="00011381">
              <w:rPr>
                <w:b/>
              </w:rPr>
              <w:t xml:space="preserve"> </w:t>
            </w:r>
            <w:proofErr w:type="spellStart"/>
            <w:r w:rsidRPr="00011381">
              <w:rPr>
                <w:b/>
              </w:rPr>
              <w:t>охраны</w:t>
            </w:r>
            <w:proofErr w:type="spellEnd"/>
            <w:r w:rsidRPr="00011381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:rsidR="0035074B" w:rsidRPr="00011381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rPr>
                <w:b/>
              </w:rPr>
              <w:t>Предмет охраны</w:t>
            </w:r>
          </w:p>
        </w:tc>
        <w:tc>
          <w:tcPr>
            <w:tcW w:w="1801" w:type="pct"/>
          </w:tcPr>
          <w:p w:rsidR="0035074B" w:rsidRPr="00011381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011381">
              <w:rPr>
                <w:b/>
              </w:rPr>
              <w:t>Фотофиксация</w:t>
            </w:r>
            <w:proofErr w:type="spellEnd"/>
          </w:p>
        </w:tc>
      </w:tr>
      <w:tr w:rsidR="0035074B" w:rsidRPr="00011381" w:rsidTr="0072219D">
        <w:tc>
          <w:tcPr>
            <w:tcW w:w="300" w:type="pct"/>
          </w:tcPr>
          <w:p w:rsidR="0035074B" w:rsidRPr="00011381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t>1</w:t>
            </w:r>
          </w:p>
        </w:tc>
        <w:tc>
          <w:tcPr>
            <w:tcW w:w="1133" w:type="pct"/>
          </w:tcPr>
          <w:p w:rsidR="0035074B" w:rsidRPr="00011381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t>2</w:t>
            </w:r>
          </w:p>
        </w:tc>
        <w:tc>
          <w:tcPr>
            <w:tcW w:w="1766" w:type="pct"/>
          </w:tcPr>
          <w:p w:rsidR="0035074B" w:rsidRPr="00011381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t>3</w:t>
            </w:r>
          </w:p>
        </w:tc>
        <w:tc>
          <w:tcPr>
            <w:tcW w:w="1801" w:type="pct"/>
          </w:tcPr>
          <w:p w:rsidR="0035074B" w:rsidRPr="00011381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011381">
              <w:t>4</w:t>
            </w:r>
          </w:p>
        </w:tc>
      </w:tr>
      <w:tr w:rsidR="0035074B" w:rsidRPr="00011381" w:rsidTr="0072219D">
        <w:trPr>
          <w:trHeight w:val="2226"/>
        </w:trPr>
        <w:tc>
          <w:tcPr>
            <w:tcW w:w="300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Объемно-пространственное решение территории:</w:t>
            </w:r>
          </w:p>
        </w:tc>
        <w:tc>
          <w:tcPr>
            <w:tcW w:w="1766" w:type="pct"/>
          </w:tcPr>
          <w:p w:rsidR="0035074B" w:rsidRPr="0035074B" w:rsidRDefault="0035074B" w:rsidP="00D61292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35074B">
              <w:rPr>
                <w:spacing w:val="-4"/>
                <w:sz w:val="22"/>
                <w:szCs w:val="22"/>
              </w:rPr>
              <w:t>Местоположение объекта культурного наследия -</w:t>
            </w:r>
            <w:r w:rsidRPr="0035074B">
              <w:rPr>
                <w:sz w:val="22"/>
                <w:szCs w:val="22"/>
              </w:rPr>
              <w:t xml:space="preserve"> </w:t>
            </w:r>
            <w:r w:rsidRPr="0035074B">
              <w:rPr>
                <w:spacing w:val="-4"/>
                <w:sz w:val="22"/>
                <w:szCs w:val="22"/>
              </w:rPr>
              <w:t xml:space="preserve">Ленинградская область, Гатчинский муниципальный район, Рождественское сельское поселение, с. Рождествено, Большой пр., д. 118 а; </w:t>
            </w:r>
          </w:p>
        </w:tc>
        <w:tc>
          <w:tcPr>
            <w:tcW w:w="1801" w:type="pct"/>
          </w:tcPr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D089098" wp14:editId="5C9FEF8F">
                  <wp:extent cx="1892300" cy="1852877"/>
                  <wp:effectExtent l="0" t="0" r="0" b="0"/>
                  <wp:docPr id="24" name="Рисунок 24" descr="Z:\pub\ОБЪЕКТЫ\экспертизы\Дирекция ЛО инвентаризация\ОБЪЕКТЫ\Гатчинский\Маша\25. Церковь Вознесения\25.Описание местоположения границ (2)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5. Церковь Вознесения\25.Описание местоположения границ (2)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1" t="32252" r="35321" b="46398"/>
                          <a:stretch/>
                        </pic:blipFill>
                        <pic:spPr bwMode="auto">
                          <a:xfrm>
                            <a:off x="0" y="0"/>
                            <a:ext cx="1896218" cy="185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35074B" w:rsidRPr="00011381" w:rsidTr="0072219D">
        <w:trPr>
          <w:trHeight w:val="2226"/>
        </w:trPr>
        <w:tc>
          <w:tcPr>
            <w:tcW w:w="300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2</w:t>
            </w:r>
          </w:p>
        </w:tc>
        <w:tc>
          <w:tcPr>
            <w:tcW w:w="1133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Объемно-пространственное решение:</w:t>
            </w:r>
          </w:p>
        </w:tc>
        <w:tc>
          <w:tcPr>
            <w:tcW w:w="1766" w:type="pct"/>
          </w:tcPr>
          <w:p w:rsidR="0035074B" w:rsidRPr="0035074B" w:rsidRDefault="0035074B" w:rsidP="0072219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r w:rsidRPr="0035074B">
              <w:rPr>
                <w:spacing w:val="-4"/>
                <w:sz w:val="22"/>
                <w:szCs w:val="22"/>
              </w:rPr>
              <w:t xml:space="preserve">Местоположение, габариты </w:t>
            </w:r>
            <w:r w:rsidR="00D61292" w:rsidRPr="008D0BE0">
              <w:rPr>
                <w:spacing w:val="-4"/>
                <w:sz w:val="22"/>
                <w:szCs w:val="22"/>
              </w:rPr>
              <w:t xml:space="preserve">                   </w:t>
            </w:r>
            <w:r w:rsidRPr="0035074B">
              <w:rPr>
                <w:spacing w:val="-4"/>
                <w:sz w:val="22"/>
                <w:szCs w:val="22"/>
              </w:rPr>
              <w:t>и конфигурация</w:t>
            </w:r>
          </w:p>
          <w:p w:rsidR="0035074B" w:rsidRPr="0035074B" w:rsidRDefault="0035074B" w:rsidP="0072219D">
            <w:pPr>
              <w:ind w:firstLine="355"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Четверик с полукруглой апсидой и полукруглым притвором, завершённый невысоким восьмериком;</w:t>
            </w:r>
          </w:p>
          <w:p w:rsidR="0035074B" w:rsidRPr="0035074B" w:rsidRDefault="0035074B" w:rsidP="0072219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  <w:proofErr w:type="gramStart"/>
            <w:r w:rsidRPr="0035074B">
              <w:rPr>
                <w:sz w:val="22"/>
                <w:szCs w:val="22"/>
              </w:rPr>
              <w:t>Конфигурация, габариты, высотные отметки крыльца - в 3 ступени (в высоту цоколя), имеют профиль, материал – известняк;</w:t>
            </w:r>
            <w:proofErr w:type="gramEnd"/>
          </w:p>
          <w:p w:rsidR="0035074B" w:rsidRPr="0035074B" w:rsidRDefault="0035074B" w:rsidP="0072219D">
            <w:pPr>
              <w:ind w:firstLine="355"/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35074B">
            <w:pPr>
              <w:ind w:firstLine="355"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lastRenderedPageBreak/>
              <w:t xml:space="preserve">Конфигурация и габариты крыши - восьмерик перекрыт плоским куполом; выступающие части четверика - скатной крышей; притвор и апсида - полукуполами, высотные отметки, материал </w:t>
            </w:r>
            <w:proofErr w:type="spellStart"/>
            <w:r w:rsidRPr="0035074B">
              <w:rPr>
                <w:sz w:val="22"/>
                <w:szCs w:val="22"/>
              </w:rPr>
              <w:t>окрытия</w:t>
            </w:r>
            <w:proofErr w:type="spellEnd"/>
            <w:r w:rsidRPr="0035074B">
              <w:rPr>
                <w:sz w:val="22"/>
                <w:szCs w:val="22"/>
              </w:rPr>
              <w:t xml:space="preserve"> - металл;</w:t>
            </w:r>
          </w:p>
          <w:p w:rsidR="0035074B" w:rsidRDefault="0035074B" w:rsidP="0072219D">
            <w:pPr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646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Исторические вентиляционные трубы (4 штуки) - местоположение, габариты, конфигурация. Материал – кирпич;</w:t>
            </w:r>
          </w:p>
          <w:p w:rsidR="0035074B" w:rsidRPr="0035074B" w:rsidRDefault="0035074B" w:rsidP="0072219D">
            <w:pPr>
              <w:rPr>
                <w:sz w:val="22"/>
                <w:szCs w:val="22"/>
                <w:highlight w:val="magenta"/>
              </w:rPr>
            </w:pPr>
          </w:p>
        </w:tc>
        <w:tc>
          <w:tcPr>
            <w:tcW w:w="1801" w:type="pct"/>
          </w:tcPr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4886B692" wp14:editId="7316ED55">
                  <wp:extent cx="2012902" cy="1898696"/>
                  <wp:effectExtent l="0" t="0" r="6985" b="6350"/>
                  <wp:docPr id="16" name="Рисунок 16" descr="Z:\pub\ОБЪЕКТЫ\экспертизы\Дирекция ЛО инвентаризация\ОБЪЕКТЫ\Гатчинский\Маша\25. Церковь Вознесения\фото\DSC0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Гатчинский\Маша\25. Церковь Вознесения\фото\DSC04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70" b="12367"/>
                          <a:stretch/>
                        </pic:blipFill>
                        <pic:spPr bwMode="auto">
                          <a:xfrm>
                            <a:off x="0" y="0"/>
                            <a:ext cx="2019872" cy="190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BBE1A" wp14:editId="5ED8DEC2">
                  <wp:extent cx="2044700" cy="1363685"/>
                  <wp:effectExtent l="0" t="0" r="0" b="8255"/>
                  <wp:docPr id="17" name="Рисунок 17" descr="Z:\pub\ОБЪЕКТЫ\экспертизы\Дирекция ЛО инвентаризация\ОБЪЕКТЫ\Гатчинский\Маша\25. Церковь Вознесения\фото\DSC04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Гатчинский\Маша\25. Церковь Вознесения\фото\DSC04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08" cy="137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E6A739" wp14:editId="6BA9FB03">
                  <wp:extent cx="2007892" cy="1117600"/>
                  <wp:effectExtent l="0" t="0" r="0" b="6350"/>
                  <wp:docPr id="18" name="Рисунок 18" descr="Z:\pub\ОБЪЕКТЫ\экспертизы\Дирекция ЛО инвентаризация\ОБЪЕКТЫ\Гатчинский\Маша\25. Церковь Вознесения\фото\DSC0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5. Церковь Вознесения\фото\DSC04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3" t="27790" r="10416" b="44885"/>
                          <a:stretch/>
                        </pic:blipFill>
                        <pic:spPr bwMode="auto">
                          <a:xfrm>
                            <a:off x="0" y="0"/>
                            <a:ext cx="2011497" cy="111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FA2F7" wp14:editId="39EBC7C1">
                  <wp:extent cx="2032000" cy="1368664"/>
                  <wp:effectExtent l="0" t="0" r="6350" b="3175"/>
                  <wp:docPr id="19" name="Рисунок 19" descr="Z:\pub\ОБЪЕКТЫ\экспертизы\Дирекция ЛО инвентаризация\ОБЪЕКТЫ\Гатчинский\Маша\25. Церковь Вознесения\фото\DSC04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ub\ОБЪЕКТЫ\экспертизы\Дирекция ЛО инвентаризация\ОБЪЕКТЫ\Гатчинский\Маша\25. Церковь Вознесения\фото\DSC04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15" b="26562"/>
                          <a:stretch/>
                        </pic:blipFill>
                        <pic:spPr bwMode="auto">
                          <a:xfrm>
                            <a:off x="0" y="0"/>
                            <a:ext cx="2031264" cy="136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35074B" w:rsidRPr="00011381" w:rsidTr="0072219D">
        <w:trPr>
          <w:trHeight w:val="3904"/>
        </w:trPr>
        <w:tc>
          <w:tcPr>
            <w:tcW w:w="300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133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Конструктивная система:</w:t>
            </w:r>
          </w:p>
        </w:tc>
        <w:tc>
          <w:tcPr>
            <w:tcW w:w="1766" w:type="pct"/>
          </w:tcPr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Исторические наружные </w:t>
            </w:r>
            <w:r w:rsidR="00D61292" w:rsidRPr="00D61292">
              <w:rPr>
                <w:sz w:val="22"/>
                <w:szCs w:val="22"/>
              </w:rPr>
              <w:t xml:space="preserve">                         </w:t>
            </w:r>
            <w:r w:rsidRPr="0035074B">
              <w:rPr>
                <w:sz w:val="22"/>
                <w:szCs w:val="22"/>
              </w:rPr>
              <w:t>и внутренние стены – местоположение, материал (кирпич);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ind w:firstLine="355"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Исторические перекрытия – местоположение, конфигурация (между притвором и основным объемом, апсидой и основным объемом арочные своды; притвор и апсида перекрыты </w:t>
            </w:r>
            <w:proofErr w:type="spellStart"/>
            <w:r w:rsidRPr="0035074B">
              <w:rPr>
                <w:sz w:val="22"/>
                <w:szCs w:val="22"/>
              </w:rPr>
              <w:t>полукупольными</w:t>
            </w:r>
            <w:proofErr w:type="spellEnd"/>
            <w:r w:rsidRPr="0035074B">
              <w:rPr>
                <w:sz w:val="22"/>
                <w:szCs w:val="22"/>
              </w:rPr>
              <w:t xml:space="preserve"> сводами; основной объем перекрыт купольным сводом) высотные отметки, материал;</w:t>
            </w:r>
          </w:p>
          <w:p w:rsidR="0035074B" w:rsidRPr="0035074B" w:rsidRDefault="0035074B" w:rsidP="0072219D">
            <w:pPr>
              <w:ind w:firstLine="355"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ind w:firstLine="355"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Колонны, поддерживающие купольный свод основного объема;</w:t>
            </w:r>
          </w:p>
          <w:p w:rsidR="0035074B" w:rsidRPr="0035074B" w:rsidRDefault="0035074B" w:rsidP="0072219D">
            <w:pPr>
              <w:ind w:firstLine="355"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ind w:firstLine="355"/>
              <w:jc w:val="both"/>
              <w:rPr>
                <w:sz w:val="22"/>
                <w:szCs w:val="22"/>
              </w:rPr>
            </w:pPr>
            <w:proofErr w:type="gramStart"/>
            <w:r w:rsidRPr="0035074B">
              <w:rPr>
                <w:sz w:val="22"/>
                <w:szCs w:val="22"/>
              </w:rPr>
              <w:t xml:space="preserve">Перемычки оконных и дверного проемов арочного типа; </w:t>
            </w:r>
            <w:proofErr w:type="gramEnd"/>
          </w:p>
          <w:p w:rsidR="0035074B" w:rsidRPr="0035074B" w:rsidRDefault="0035074B" w:rsidP="0072219D">
            <w:pPr>
              <w:ind w:firstLine="355"/>
              <w:jc w:val="both"/>
              <w:rPr>
                <w:sz w:val="22"/>
                <w:szCs w:val="22"/>
              </w:rPr>
            </w:pPr>
          </w:p>
        </w:tc>
        <w:tc>
          <w:tcPr>
            <w:tcW w:w="1801" w:type="pct"/>
          </w:tcPr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1382F" wp14:editId="08456873">
                  <wp:extent cx="2113695" cy="1409700"/>
                  <wp:effectExtent l="0" t="0" r="1270" b="0"/>
                  <wp:docPr id="21" name="Рисунок 21" descr="Z:\pub\ОБЪЕКТЫ\экспертизы\Дирекция ЛО инвентаризация\ОБЪЕКТЫ\Гатчинский\Маша\25. Церковь Вознесения\фото\DSC04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pub\ОБЪЕКТЫ\экспертизы\Дирекция ЛО инвентаризация\ОБЪЕКТЫ\Гатчинский\Маша\25. Церковь Вознесения\фото\DSC04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99" cy="14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</w:tc>
      </w:tr>
      <w:tr w:rsidR="0035074B" w:rsidRPr="00011381" w:rsidTr="0072219D">
        <w:trPr>
          <w:trHeight w:val="827"/>
        </w:trPr>
        <w:tc>
          <w:tcPr>
            <w:tcW w:w="300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4</w:t>
            </w:r>
          </w:p>
          <w:p w:rsidR="0035074B" w:rsidRPr="0035074B" w:rsidRDefault="0035074B" w:rsidP="0072219D">
            <w:pPr>
              <w:rPr>
                <w:sz w:val="22"/>
                <w:szCs w:val="22"/>
              </w:rPr>
            </w:pPr>
          </w:p>
        </w:tc>
        <w:tc>
          <w:tcPr>
            <w:tcW w:w="1133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Объемно-планировочное решение:</w:t>
            </w:r>
          </w:p>
          <w:p w:rsidR="0035074B" w:rsidRPr="0035074B" w:rsidRDefault="0035074B" w:rsidP="0072219D">
            <w:pPr>
              <w:rPr>
                <w:sz w:val="22"/>
                <w:szCs w:val="22"/>
              </w:rPr>
            </w:pPr>
          </w:p>
        </w:tc>
        <w:tc>
          <w:tcPr>
            <w:tcW w:w="1766" w:type="pct"/>
          </w:tcPr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Планировочное решение </w:t>
            </w:r>
            <w:r w:rsidR="00D61292" w:rsidRPr="00D61292">
              <w:rPr>
                <w:sz w:val="22"/>
                <w:szCs w:val="22"/>
              </w:rPr>
              <w:t xml:space="preserve">                           </w:t>
            </w:r>
            <w:r w:rsidRPr="0035074B">
              <w:rPr>
                <w:sz w:val="22"/>
                <w:szCs w:val="22"/>
              </w:rPr>
              <w:t>в габаритах капитальных исторических стен;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rPr>
                <w:sz w:val="22"/>
                <w:szCs w:val="22"/>
              </w:rPr>
            </w:pPr>
          </w:p>
        </w:tc>
        <w:tc>
          <w:tcPr>
            <w:tcW w:w="1801" w:type="pct"/>
          </w:tcPr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35074B" w:rsidRPr="00011381" w:rsidTr="0072219D">
        <w:trPr>
          <w:trHeight w:val="1050"/>
        </w:trPr>
        <w:tc>
          <w:tcPr>
            <w:tcW w:w="300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133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Архитектурно-</w:t>
            </w:r>
            <w:proofErr w:type="gramStart"/>
            <w:r w:rsidRPr="0035074B">
              <w:rPr>
                <w:sz w:val="22"/>
                <w:szCs w:val="22"/>
              </w:rPr>
              <w:t>художественное решение</w:t>
            </w:r>
            <w:proofErr w:type="gramEnd"/>
            <w:r w:rsidRPr="0035074B">
              <w:rPr>
                <w:sz w:val="22"/>
                <w:szCs w:val="22"/>
              </w:rPr>
              <w:t xml:space="preserve"> фасадов:</w:t>
            </w:r>
          </w:p>
        </w:tc>
        <w:tc>
          <w:tcPr>
            <w:tcW w:w="1766" w:type="pct"/>
          </w:tcPr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Архитектурно-</w:t>
            </w:r>
            <w:proofErr w:type="gramStart"/>
            <w:r w:rsidRPr="0035074B">
              <w:rPr>
                <w:sz w:val="22"/>
                <w:szCs w:val="22"/>
              </w:rPr>
              <w:t>художественное решение</w:t>
            </w:r>
            <w:proofErr w:type="gramEnd"/>
            <w:r w:rsidRPr="0035074B">
              <w:rPr>
                <w:sz w:val="22"/>
                <w:szCs w:val="22"/>
              </w:rPr>
              <w:t>, композиция фасадов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В стиле классицизм; </w:t>
            </w:r>
          </w:p>
          <w:p w:rsidR="0035074B" w:rsidRPr="0035074B" w:rsidRDefault="0035074B" w:rsidP="0072219D">
            <w:pPr>
              <w:jc w:val="both"/>
              <w:rPr>
                <w:spacing w:val="-4"/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Материал и характер отделки фасадов: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Основной объем фасада </w:t>
            </w:r>
            <w:proofErr w:type="gramStart"/>
            <w:r w:rsidRPr="0035074B">
              <w:rPr>
                <w:sz w:val="22"/>
                <w:szCs w:val="22"/>
              </w:rPr>
              <w:t>оштукатурен и окрашен</w:t>
            </w:r>
            <w:proofErr w:type="gramEnd"/>
            <w:r w:rsidRPr="0035074B">
              <w:rPr>
                <w:sz w:val="22"/>
                <w:szCs w:val="22"/>
              </w:rPr>
              <w:t xml:space="preserve"> в светло-желтый цвет; декоративные элементы – в белый;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Материал отделки цоколя (известняк) 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Оконные и дверные проемы: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Местоположение, габариты, конфигурация, исторический материал (дерево), исторический характер заполнений;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Проемы притвора и апсиды прямоугольной конфигурации (характер </w:t>
            </w:r>
            <w:proofErr w:type="spellStart"/>
            <w:r w:rsidRPr="0035074B">
              <w:rPr>
                <w:sz w:val="22"/>
                <w:szCs w:val="22"/>
              </w:rPr>
              <w:t>расстекловки</w:t>
            </w:r>
            <w:proofErr w:type="spellEnd"/>
            <w:r w:rsidRPr="0035074B">
              <w:rPr>
                <w:sz w:val="22"/>
                <w:szCs w:val="22"/>
              </w:rPr>
              <w:t xml:space="preserve"> заполнений – </w:t>
            </w:r>
            <w:proofErr w:type="spellStart"/>
            <w:r w:rsidRPr="0035074B">
              <w:rPr>
                <w:sz w:val="22"/>
                <w:szCs w:val="22"/>
              </w:rPr>
              <w:t>восьмистекольный</w:t>
            </w:r>
            <w:proofErr w:type="spellEnd"/>
            <w:r w:rsidRPr="0035074B">
              <w:rPr>
                <w:sz w:val="22"/>
                <w:szCs w:val="22"/>
              </w:rPr>
              <w:t xml:space="preserve">), центральный проем в апсиде ложный, представлен прямоугольной в плане нишей; 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На северном и южном фасадах в верхней части четверика полуциркульные проемы (характер </w:t>
            </w:r>
            <w:proofErr w:type="spellStart"/>
            <w:r w:rsidRPr="0035074B">
              <w:rPr>
                <w:sz w:val="22"/>
                <w:szCs w:val="22"/>
              </w:rPr>
              <w:t>расстекловки</w:t>
            </w:r>
            <w:proofErr w:type="spellEnd"/>
            <w:r w:rsidRPr="0035074B">
              <w:rPr>
                <w:sz w:val="22"/>
                <w:szCs w:val="22"/>
              </w:rPr>
              <w:t xml:space="preserve"> заполнений – </w:t>
            </w:r>
            <w:proofErr w:type="spellStart"/>
            <w:r w:rsidRPr="0035074B">
              <w:rPr>
                <w:sz w:val="22"/>
                <w:szCs w:val="22"/>
              </w:rPr>
              <w:t>девятнадцатистекольный</w:t>
            </w:r>
            <w:proofErr w:type="spellEnd"/>
            <w:r w:rsidRPr="0035074B">
              <w:rPr>
                <w:sz w:val="22"/>
                <w:szCs w:val="22"/>
              </w:rPr>
              <w:t xml:space="preserve">); </w:t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На западном и восточном </w:t>
            </w:r>
            <w:proofErr w:type="gramStart"/>
            <w:r w:rsidRPr="0035074B">
              <w:rPr>
                <w:sz w:val="22"/>
                <w:szCs w:val="22"/>
              </w:rPr>
              <w:t>фасадах</w:t>
            </w:r>
            <w:proofErr w:type="gramEnd"/>
            <w:r w:rsidRPr="0035074B">
              <w:rPr>
                <w:sz w:val="22"/>
                <w:szCs w:val="22"/>
              </w:rPr>
              <w:t xml:space="preserve"> в восьмерике проемы с лучковым завершением (характер </w:t>
            </w:r>
            <w:proofErr w:type="spellStart"/>
            <w:r w:rsidRPr="0035074B">
              <w:rPr>
                <w:sz w:val="22"/>
                <w:szCs w:val="22"/>
              </w:rPr>
              <w:t>расстекловки</w:t>
            </w:r>
            <w:proofErr w:type="spellEnd"/>
            <w:r w:rsidRPr="0035074B">
              <w:rPr>
                <w:sz w:val="22"/>
                <w:szCs w:val="22"/>
              </w:rPr>
              <w:t xml:space="preserve"> заполнений – </w:t>
            </w:r>
            <w:proofErr w:type="spellStart"/>
            <w:r w:rsidRPr="0035074B">
              <w:rPr>
                <w:sz w:val="22"/>
                <w:szCs w:val="22"/>
              </w:rPr>
              <w:t>семнадцатистекольный</w:t>
            </w:r>
            <w:proofErr w:type="spellEnd"/>
            <w:r w:rsidRPr="0035074B">
              <w:rPr>
                <w:sz w:val="22"/>
                <w:szCs w:val="22"/>
              </w:rPr>
              <w:t>);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lastRenderedPageBreak/>
              <w:t>Дверной проем прямоугольный, заполнение двухстворчатое, деревянное, филенчатое с фрамугой, цвет (коричневый).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Декоративное оформление фасадов: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Венчающий штукатурный карниз с лещадной плитой объемов притвора и апсиды, объемов четверика и восьмерика; </w:t>
            </w:r>
          </w:p>
        </w:tc>
        <w:tc>
          <w:tcPr>
            <w:tcW w:w="1801" w:type="pct"/>
          </w:tcPr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A32F26" wp14:editId="6A549101">
                  <wp:extent cx="2041293" cy="2120900"/>
                  <wp:effectExtent l="0" t="0" r="0" b="0"/>
                  <wp:docPr id="22" name="Рисунок 22" descr="Z:\pub\ОБЪЕКТЫ\экспертизы\Дирекция ЛО инвентаризация\ОБЪЕКТЫ\Гатчинский\Маша\25. Церковь Вознесения\фото\DSC0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pub\ОБЪЕКТЫ\экспертизы\Дирекция ЛО инвентаризация\ОБЪЕКТЫ\Гатчинский\Маша\25. Церковь Вознесения\фото\DSC04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2" b="13693"/>
                          <a:stretch/>
                        </pic:blipFill>
                        <pic:spPr bwMode="auto">
                          <a:xfrm>
                            <a:off x="0" y="0"/>
                            <a:ext cx="2042341" cy="212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1CE08" wp14:editId="18C9CC58">
                  <wp:extent cx="2057400" cy="747842"/>
                  <wp:effectExtent l="0" t="0" r="0" b="0"/>
                  <wp:docPr id="23" name="Рисунок 23" descr="Z:\pub\ОБЪЕКТЫ\экспертизы\Дирекция ЛО инвентаризация\ОБЪЕКТЫ\Гатчинский\Маша\25. Церковь Вознесения\фото\DSC0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pub\ОБЪЕКТЫ\экспертизы\Дирекция ЛО инвентаризация\ОБЪЕКТЫ\Гатчинский\Маша\25. Церковь Вознесения\фото\DSC049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6" t="57301"/>
                          <a:stretch/>
                        </pic:blipFill>
                        <pic:spPr bwMode="auto">
                          <a:xfrm>
                            <a:off x="0" y="0"/>
                            <a:ext cx="2091365" cy="76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F34B5" wp14:editId="78E5BA60">
                  <wp:extent cx="1382751" cy="1853502"/>
                  <wp:effectExtent l="0" t="0" r="8255" b="0"/>
                  <wp:docPr id="27" name="Рисунок 27" descr="Z:\pub\ОБЪЕКТЫ\экспертизы\Дирекция ЛО инвентаризация\ОБЪЕКТЫ\Гатчинский\Маша\25. Церковь Вознесения\фото\DSC0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pub\ОБЪЕКТЫ\экспертизы\Дирекция ЛО инвентаризация\ОБЪЕКТЫ\Гатчинский\Маша\25. Церковь Вознесения\фото\DSC049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9" b="6619"/>
                          <a:stretch/>
                        </pic:blipFill>
                        <pic:spPr bwMode="auto">
                          <a:xfrm>
                            <a:off x="0" y="0"/>
                            <a:ext cx="1391930" cy="186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D56B4A" wp14:editId="6481CE72">
                  <wp:extent cx="2028435" cy="802887"/>
                  <wp:effectExtent l="0" t="0" r="0" b="0"/>
                  <wp:docPr id="26" name="Рисунок 26" descr="Z:\pub\ОБЪЕКТЫ\экспертизы\Дирекция ЛО инвентаризация\ОБЪЕКТЫ\Гатчинский\Маша\25. Церковь Вознесения\фото\DSC04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pub\ОБЪЕКТЫ\экспертизы\Дирекция ЛО инвентаризация\ОБЪЕКТЫ\Гатчинский\Маша\25. Церковь Вознесения\фото\DSC04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81" t="37068" r="33333" b="44529"/>
                          <a:stretch/>
                        </pic:blipFill>
                        <pic:spPr bwMode="auto">
                          <a:xfrm>
                            <a:off x="0" y="0"/>
                            <a:ext cx="2045817" cy="80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87EC4" wp14:editId="23D40676">
                  <wp:extent cx="2080103" cy="780586"/>
                  <wp:effectExtent l="0" t="0" r="0" b="635"/>
                  <wp:docPr id="25" name="Рисунок 25" descr="Z:\pub\ОБЪЕКТЫ\экспертизы\Дирекция ЛО инвентаризация\ОБЪЕКТЫ\Гатчинский\Маша\25. Церковь Вознесения\фото\DSC0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pub\ОБЪЕКТЫ\экспертизы\Дирекция ЛО инвентаризация\ОБЪЕКТЫ\Гатчинский\Маша\25. Церковь Вознесения\фото\DSC04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4" t="23937" r="24043" b="63071"/>
                          <a:stretch/>
                        </pic:blipFill>
                        <pic:spPr bwMode="auto">
                          <a:xfrm>
                            <a:off x="0" y="0"/>
                            <a:ext cx="2081802" cy="78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2925D2E4" wp14:editId="2B183D36">
                  <wp:extent cx="1485900" cy="2247900"/>
                  <wp:effectExtent l="0" t="0" r="0" b="0"/>
                  <wp:docPr id="20" name="Рисунок 20" descr="Z:\pub\ОБЪЕКТЫ\экспертизы\Дирекция ЛО инвентаризация\ОБЪЕКТЫ\Гатчинский\Маша\25. Церковь Вознесения\фото\DSC0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Гатчинский\Маша\25. Церковь Вознесения\фото\DSC04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8" t="28886" r="17746" b="11176"/>
                          <a:stretch/>
                        </pic:blipFill>
                        <pic:spPr bwMode="auto">
                          <a:xfrm>
                            <a:off x="0" y="0"/>
                            <a:ext cx="1485894" cy="224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71035A" wp14:editId="6C9A5F12">
                  <wp:extent cx="2007892" cy="1117600"/>
                  <wp:effectExtent l="0" t="0" r="0" b="6350"/>
                  <wp:docPr id="28" name="Рисунок 28" descr="Z:\pub\ОБЪЕКТЫ\экспертизы\Дирекция ЛО инвентаризация\ОБЪЕКТЫ\Гатчинский\Маша\25. Церковь Вознесения\фото\DSC0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Гатчинский\Маша\25. Церковь Вознесения\фото\DSC049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3" t="27790" r="10416" b="44885"/>
                          <a:stretch/>
                        </pic:blipFill>
                        <pic:spPr bwMode="auto">
                          <a:xfrm>
                            <a:off x="0" y="0"/>
                            <a:ext cx="2011497" cy="111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</w:tc>
      </w:tr>
      <w:tr w:rsidR="0035074B" w:rsidRPr="00011381" w:rsidTr="0072219D">
        <w:trPr>
          <w:trHeight w:val="1050"/>
        </w:trPr>
        <w:tc>
          <w:tcPr>
            <w:tcW w:w="300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133" w:type="pct"/>
          </w:tcPr>
          <w:p w:rsidR="0035074B" w:rsidRPr="0035074B" w:rsidRDefault="0035074B" w:rsidP="0072219D">
            <w:pPr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Архитектурно-</w:t>
            </w:r>
            <w:proofErr w:type="gramStart"/>
            <w:r w:rsidRPr="0035074B">
              <w:rPr>
                <w:sz w:val="22"/>
                <w:szCs w:val="22"/>
              </w:rPr>
              <w:t>художественное решение</w:t>
            </w:r>
            <w:proofErr w:type="gramEnd"/>
            <w:r w:rsidRPr="0035074B">
              <w:rPr>
                <w:sz w:val="22"/>
                <w:szCs w:val="22"/>
              </w:rPr>
              <w:t xml:space="preserve"> интерьеров:</w:t>
            </w:r>
          </w:p>
        </w:tc>
        <w:tc>
          <w:tcPr>
            <w:tcW w:w="1766" w:type="pct"/>
          </w:tcPr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Декоративное оформление помещений: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Оформление узких граней стен основного объема в нижней части полуциркульными в плане со сферическими завершениями нишами, в верхней части прямоугольными слабо выраженными нишами;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Оформление южной и северной стен прямоугольными нишами;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lastRenderedPageBreak/>
              <w:t>Штукатурный карниз на уровне завершения стен притвора и апсиды по всему периметру помещений (сохранился частично);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Штукатурный карниз по периметру завершения стен основного объема (сохранился частично);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Колонны без пьедесталов, с ионическими капителями;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2"/>
                <w:szCs w:val="22"/>
              </w:rPr>
            </w:pP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>Предметы прикладного искусства:</w:t>
            </w:r>
          </w:p>
          <w:p w:rsidR="0035074B" w:rsidRPr="0035074B" w:rsidRDefault="0035074B" w:rsidP="0072219D">
            <w:pPr>
              <w:tabs>
                <w:tab w:val="left" w:pos="1836"/>
              </w:tabs>
              <w:suppressAutoHyphens/>
              <w:ind w:firstLine="355"/>
              <w:contextualSpacing/>
              <w:jc w:val="both"/>
              <w:rPr>
                <w:sz w:val="22"/>
                <w:szCs w:val="22"/>
              </w:rPr>
            </w:pPr>
            <w:r w:rsidRPr="0035074B">
              <w:rPr>
                <w:sz w:val="22"/>
                <w:szCs w:val="22"/>
              </w:rPr>
              <w:t xml:space="preserve">Деревянный иконостас, оформленный резными ионическими колоннами </w:t>
            </w:r>
            <w:r w:rsidR="00D61292" w:rsidRPr="00D61292">
              <w:rPr>
                <w:sz w:val="22"/>
                <w:szCs w:val="22"/>
              </w:rPr>
              <w:t xml:space="preserve">                                </w:t>
            </w:r>
            <w:r w:rsidRPr="0035074B">
              <w:rPr>
                <w:sz w:val="22"/>
                <w:szCs w:val="22"/>
              </w:rPr>
              <w:t xml:space="preserve">и венчающим резным карнизом </w:t>
            </w:r>
            <w:r w:rsidR="00D61292" w:rsidRPr="00D61292">
              <w:rPr>
                <w:sz w:val="22"/>
                <w:szCs w:val="22"/>
              </w:rPr>
              <w:t xml:space="preserve">                         </w:t>
            </w:r>
            <w:r w:rsidRPr="0035074B">
              <w:rPr>
                <w:sz w:val="22"/>
                <w:szCs w:val="22"/>
              </w:rPr>
              <w:t>с «иониками» (сохранились элементы).</w:t>
            </w:r>
          </w:p>
        </w:tc>
        <w:tc>
          <w:tcPr>
            <w:tcW w:w="1801" w:type="pct"/>
          </w:tcPr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E8D152" wp14:editId="0BB3235D">
                  <wp:extent cx="1392072" cy="2730209"/>
                  <wp:effectExtent l="0" t="0" r="0" b="0"/>
                  <wp:docPr id="29" name="Рисунок 29" descr="Z:\pub\ОБЪЕКТЫ\экспертизы\Дирекция ЛО инвентаризация\ОБЪЕКТЫ\Гатчинский\Маша\25. Церковь Вознесения\фото\DSC0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pub\ОБЪЕКТЫ\экспертизы\Дирекция ЛО инвентаризация\ОБЪЕКТЫ\Гатчинский\Маша\25. Церковь Вознесения\фото\DSC04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7" t="48374" r="46953" b="9957"/>
                          <a:stretch/>
                        </pic:blipFill>
                        <pic:spPr bwMode="auto">
                          <a:xfrm>
                            <a:off x="0" y="0"/>
                            <a:ext cx="1416539" cy="277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35074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5C5464" wp14:editId="581E2CC2">
                  <wp:extent cx="1446663" cy="2120646"/>
                  <wp:effectExtent l="0" t="0" r="1270" b="0"/>
                  <wp:docPr id="30" name="Рисунок 30" descr="Z:\pub\ОБЪЕКТЫ\экспертизы\Дирекция ЛО инвентаризация\ОБЪЕКТЫ\Гатчинский\Маша\25. Церковь Вознесения\фото\DSC0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pub\ОБЪЕКТЫ\экспертизы\Дирекция ЛО инвентаризация\ОБЪЕКТЫ\Гатчинский\Маша\25. Церковь Вознесения\фото\DSC04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85" t="59543" r="16335" b="9313"/>
                          <a:stretch/>
                        </pic:blipFill>
                        <pic:spPr bwMode="auto">
                          <a:xfrm>
                            <a:off x="0" y="0"/>
                            <a:ext cx="1460913" cy="214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2A1353" wp14:editId="32344BAB">
                  <wp:extent cx="2028822" cy="869795"/>
                  <wp:effectExtent l="0" t="0" r="0" b="6985"/>
                  <wp:docPr id="31" name="Рисунок 31" descr="Z:\pub\ОБЪЕКТЫ\экспертизы\Дирекция ЛО инвентаризация\ОБЪЕКТЫ\Гатчинский\Маша\25. Церковь Вознесения\фото\DSC0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pub\ОБЪЕКТЫ\экспертизы\Дирекция ЛО инвентаризация\ОБЪЕКТЫ\Гатчинский\Маша\25. Церковь Вознесения\фото\DSC04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71" b="41758"/>
                          <a:stretch/>
                        </pic:blipFill>
                        <pic:spPr bwMode="auto">
                          <a:xfrm>
                            <a:off x="0" y="0"/>
                            <a:ext cx="2028831" cy="86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7A3E8" wp14:editId="2667CB62">
                  <wp:extent cx="2007219" cy="646771"/>
                  <wp:effectExtent l="0" t="0" r="0" b="1270"/>
                  <wp:docPr id="64" name="Рисунок 64" descr="Z:\pub\ОБЪЕКТЫ\экспертизы\Дирекция ЛО инвентаризация\ОБЪЕКТЫ\Гатчинский\Маша\25. Церковь Вознесения\фото\DSC04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pub\ОБЪЕКТЫ\экспертизы\Дирекция ЛО инвентаризация\ОБЪЕКТЫ\Гатчинский\Маша\25. Церковь Вознесения\фото\DSC04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7" b="40813"/>
                          <a:stretch/>
                        </pic:blipFill>
                        <pic:spPr bwMode="auto">
                          <a:xfrm>
                            <a:off x="0" y="0"/>
                            <a:ext cx="2014491" cy="64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228BE" wp14:editId="4311FF6D">
                  <wp:extent cx="2040673" cy="983343"/>
                  <wp:effectExtent l="0" t="0" r="0" b="7620"/>
                  <wp:docPr id="65" name="Рисунок 65" descr="Z:\pub\ОБЪЕКТЫ\экспертизы\Дирекция ЛО инвентаризация\ОБЪЕКТЫ\Гатчинский\Маша\25. Церковь Вознесения\фото\DSC04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pub\ОБЪЕКТЫ\экспертизы\Дирекция ЛО инвентаризация\ОБЪЕКТЫ\Гатчинский\Маша\25. Церковь Вознесения\фото\DSC049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99" b="30488"/>
                          <a:stretch/>
                        </pic:blipFill>
                        <pic:spPr bwMode="auto">
                          <a:xfrm>
                            <a:off x="0" y="0"/>
                            <a:ext cx="2045655" cy="98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0E2EC" wp14:editId="7F8E47E7">
                  <wp:extent cx="2074127" cy="767612"/>
                  <wp:effectExtent l="0" t="0" r="2540" b="0"/>
                  <wp:docPr id="66" name="Рисунок 66" descr="Z:\pub\ОБЪЕКТЫ\экспертизы\Дирекция ЛО инвентаризация\ОБЪЕКТЫ\Гатчинский\Маша\25. Церковь Вознесения\фото\DSC0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pub\ОБЪЕКТЫ\экспертизы\Дирекция ЛО инвентаризация\ОБЪЕКТЫ\Гатчинский\Маша\25. Церковь Вознесения\фото\DSC04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 t="41869" r="12858" b="19258"/>
                          <a:stretch/>
                        </pic:blipFill>
                        <pic:spPr bwMode="auto">
                          <a:xfrm>
                            <a:off x="0" y="0"/>
                            <a:ext cx="2082643" cy="770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6976C3" wp14:editId="38FDC479">
                  <wp:extent cx="1973766" cy="1260088"/>
                  <wp:effectExtent l="0" t="0" r="7620" b="0"/>
                  <wp:docPr id="67" name="Рисунок 67" descr="Z:\pub\ОБЪЕКТЫ\экспертизы\Дирекция ЛО инвентаризация\ОБЪЕКТЫ\Гатчинский\Маша\25. Церковь Вознесения\Иконография\00540_20160715_12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pub\ОБЪЕКТЫ\экспертизы\Дирекция ЛО инвентаризация\ОБЪЕКТЫ\Гатчинский\Маша\25. Церковь Вознесения\Иконография\00540_20160715_1218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0" t="11347" r="9119" b="8510"/>
                          <a:stretch/>
                        </pic:blipFill>
                        <pic:spPr bwMode="auto">
                          <a:xfrm>
                            <a:off x="0" y="0"/>
                            <a:ext cx="1972997" cy="125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</w:p>
          <w:p w:rsidR="0035074B" w:rsidRDefault="0035074B" w:rsidP="0072219D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A67212F" wp14:editId="6170F000">
                  <wp:extent cx="1993900" cy="1418197"/>
                  <wp:effectExtent l="0" t="0" r="6350" b="0"/>
                  <wp:docPr id="68" name="Рисунок 68" descr="Z:\pub\ОБЪЕКТЫ\экспертизы\Дирекция ЛО инвентаризация\ОБЪЕКТЫ\Гатчинский\Маша\25. Церковь Вознесения\фото\DSC04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pub\ОБЪЕКТЫ\экспертизы\Дирекция ЛО инвентаризация\ОБЪЕКТЫ\Гатчинский\Маша\25. Церковь Вознесения\фото\DSC049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1" t="31452" r="18721" b="40121"/>
                          <a:stretch/>
                        </pic:blipFill>
                        <pic:spPr bwMode="auto">
                          <a:xfrm>
                            <a:off x="0" y="0"/>
                            <a:ext cx="1998116" cy="142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E0A" w:rsidRPr="004A2E0A" w:rsidRDefault="004A2E0A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val="en-US" w:eastAsia="en-US"/>
        </w:rPr>
      </w:pPr>
    </w:p>
    <w:p w:rsidR="00ED0ECD" w:rsidRPr="00CD2BE0" w:rsidRDefault="00ED0ECD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6"/>
          <w:szCs w:val="26"/>
          <w:lang w:eastAsia="en-US"/>
        </w:rPr>
      </w:pPr>
    </w:p>
    <w:p w:rsidR="00CD2BE0" w:rsidRPr="00CD2BE0" w:rsidRDefault="00CD2BE0" w:rsidP="00CD2BE0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CD2BE0" w:rsidRPr="00D16B48" w:rsidRDefault="00CD2BE0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26"/>
          <w:szCs w:val="26"/>
          <w:lang w:eastAsia="en-US"/>
        </w:rPr>
      </w:pPr>
    </w:p>
    <w:sectPr w:rsidR="00CD2BE0" w:rsidRPr="00D16B48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681" w:rsidRDefault="00A13681" w:rsidP="005B370B">
      <w:r>
        <w:separator/>
      </w:r>
    </w:p>
  </w:endnote>
  <w:endnote w:type="continuationSeparator" w:id="0">
    <w:p w:rsidR="00A13681" w:rsidRDefault="00A13681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681" w:rsidRDefault="00A13681" w:rsidP="005B370B">
      <w:r>
        <w:separator/>
      </w:r>
    </w:p>
  </w:footnote>
  <w:footnote w:type="continuationSeparator" w:id="0">
    <w:p w:rsidR="00A13681" w:rsidRDefault="00A13681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74B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3E5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081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6B25"/>
    <w:rsid w:val="0049734C"/>
    <w:rsid w:val="00497B94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0BE0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3681"/>
    <w:rsid w:val="00A1498E"/>
    <w:rsid w:val="00A14A08"/>
    <w:rsid w:val="00A14AA2"/>
    <w:rsid w:val="00A14C01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292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201D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6EA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93994-9F9C-4533-95F1-61CFF4D8D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1334</Words>
  <Characters>11546</Characters>
  <Application>Microsoft Office Word</Application>
  <DocSecurity>0</DocSecurity>
  <Lines>96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19</cp:revision>
  <cp:lastPrinted>2019-11-06T07:02:00Z</cp:lastPrinted>
  <dcterms:created xsi:type="dcterms:W3CDTF">2019-10-30T12:35:00Z</dcterms:created>
  <dcterms:modified xsi:type="dcterms:W3CDTF">2019-11-06T07:52:00Z</dcterms:modified>
</cp:coreProperties>
</file>