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и</w:t>
      </w:r>
      <w:r w:rsidR="00E52065">
        <w:rPr>
          <w:b/>
          <w:sz w:val="28"/>
          <w:szCs w:val="28"/>
        </w:rPr>
        <w:t xml:space="preserve"> </w:t>
      </w:r>
      <w:r w:rsidR="00CA5847" w:rsidRPr="000679A2">
        <w:rPr>
          <w:b/>
          <w:sz w:val="28"/>
          <w:szCs w:val="28"/>
        </w:rPr>
        <w:t>предмета охраны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</w:t>
      </w:r>
      <w:r w:rsidR="009F4D15">
        <w:rPr>
          <w:b/>
          <w:sz w:val="28"/>
          <w:szCs w:val="28"/>
        </w:rPr>
        <w:t xml:space="preserve"> </w:t>
      </w:r>
      <w:r w:rsidR="008D19EA" w:rsidRPr="00A069EA">
        <w:rPr>
          <w:b/>
          <w:sz w:val="28"/>
        </w:rPr>
        <w:t>«</w:t>
      </w:r>
      <w:r w:rsidR="00C777D0" w:rsidRPr="00C777D0">
        <w:rPr>
          <w:b/>
          <w:sz w:val="28"/>
          <w:szCs w:val="28"/>
        </w:rPr>
        <w:t xml:space="preserve">Могила Болотова Алексея Павловича </w:t>
      </w:r>
      <w:r w:rsidR="00C777D0">
        <w:rPr>
          <w:b/>
          <w:sz w:val="28"/>
          <w:szCs w:val="28"/>
        </w:rPr>
        <w:t xml:space="preserve">            </w:t>
      </w:r>
      <w:r w:rsidR="00C777D0" w:rsidRPr="00C777D0">
        <w:rPr>
          <w:b/>
          <w:sz w:val="28"/>
          <w:szCs w:val="28"/>
        </w:rPr>
        <w:t>(1803-1853), геодезиста и топографа</w:t>
      </w:r>
      <w:r w:rsidR="00586941" w:rsidRPr="00586941">
        <w:rPr>
          <w:b/>
          <w:sz w:val="28"/>
          <w:szCs w:val="28"/>
        </w:rPr>
        <w:t xml:space="preserve">» по адресу: </w:t>
      </w:r>
      <w:proofErr w:type="gramStart"/>
      <w:r w:rsidR="00C777D0" w:rsidRPr="00C777D0">
        <w:rPr>
          <w:b/>
          <w:sz w:val="28"/>
          <w:szCs w:val="28"/>
        </w:rPr>
        <w:t xml:space="preserve">Ленинградская область, Тосненский район, г. Любань, ул. Ленинградская, д. 1а, </w:t>
      </w:r>
      <w:r w:rsidR="00C777D0">
        <w:rPr>
          <w:b/>
          <w:sz w:val="28"/>
          <w:szCs w:val="28"/>
        </w:rPr>
        <w:t xml:space="preserve">                                           </w:t>
      </w:r>
      <w:r w:rsidR="00C777D0" w:rsidRPr="00C777D0">
        <w:rPr>
          <w:b/>
          <w:sz w:val="28"/>
          <w:szCs w:val="28"/>
        </w:rPr>
        <w:t xml:space="preserve">около Церкви св. </w:t>
      </w:r>
      <w:proofErr w:type="spellStart"/>
      <w:r w:rsidR="00C777D0" w:rsidRPr="00C777D0">
        <w:rPr>
          <w:b/>
          <w:sz w:val="28"/>
          <w:szCs w:val="28"/>
        </w:rPr>
        <w:t>апп</w:t>
      </w:r>
      <w:proofErr w:type="spellEnd"/>
      <w:r w:rsidR="00C777D0" w:rsidRPr="00C777D0">
        <w:rPr>
          <w:b/>
          <w:sz w:val="28"/>
          <w:szCs w:val="28"/>
        </w:rPr>
        <w:t>.</w:t>
      </w:r>
      <w:proofErr w:type="gramEnd"/>
      <w:r w:rsidR="00C777D0" w:rsidRPr="00C777D0">
        <w:rPr>
          <w:b/>
          <w:sz w:val="28"/>
          <w:szCs w:val="28"/>
        </w:rPr>
        <w:t xml:space="preserve"> Петра и Павла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B246FF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B246FF">
        <w:rPr>
          <w:sz w:val="28"/>
          <w:szCs w:val="28"/>
        </w:rPr>
        <w:t>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C777D0" w:rsidRPr="00C777D0">
        <w:rPr>
          <w:sz w:val="28"/>
        </w:rPr>
        <w:t>Могила Болотова Алексея Павловича (1803-1853), геодезиста и топографа»</w:t>
      </w:r>
      <w:r w:rsidR="001C6635">
        <w:rPr>
          <w:sz w:val="28"/>
        </w:rPr>
        <w:t xml:space="preserve"> (памятник)</w:t>
      </w:r>
      <w:r w:rsidR="00C777D0" w:rsidRPr="00C777D0">
        <w:rPr>
          <w:sz w:val="28"/>
        </w:rPr>
        <w:t xml:space="preserve"> по адресу: </w:t>
      </w:r>
      <w:proofErr w:type="gramStart"/>
      <w:r w:rsidR="00C777D0" w:rsidRPr="00C777D0">
        <w:rPr>
          <w:sz w:val="28"/>
        </w:rPr>
        <w:t xml:space="preserve">Ленинградская область, Тосненский район, г. Любань, ул. Ленинградская, д. 1а, около Церкви св. </w:t>
      </w:r>
      <w:proofErr w:type="spellStart"/>
      <w:r w:rsidR="00C777D0" w:rsidRPr="00C777D0">
        <w:rPr>
          <w:sz w:val="28"/>
        </w:rPr>
        <w:t>апп</w:t>
      </w:r>
      <w:proofErr w:type="spellEnd"/>
      <w:r w:rsidR="00C777D0" w:rsidRPr="00C777D0">
        <w:rPr>
          <w:sz w:val="28"/>
        </w:rPr>
        <w:t>.</w:t>
      </w:r>
      <w:proofErr w:type="gramEnd"/>
      <w:r w:rsidR="001C6635">
        <w:rPr>
          <w:sz w:val="28"/>
        </w:rPr>
        <w:t xml:space="preserve"> </w:t>
      </w:r>
      <w:r w:rsidR="00C777D0" w:rsidRPr="00C777D0">
        <w:rPr>
          <w:sz w:val="28"/>
        </w:rPr>
        <w:t>Петра и Павла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586941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5C4A8B" w:rsidRPr="005C4A8B">
        <w:rPr>
          <w:sz w:val="28"/>
          <w:szCs w:val="28"/>
        </w:rPr>
        <w:t xml:space="preserve"> государственную охрану </w:t>
      </w:r>
      <w:r w:rsidR="00586941">
        <w:rPr>
          <w:sz w:val="28"/>
          <w:szCs w:val="28"/>
        </w:rPr>
        <w:t>Постановлением Совета министров РСФСР</w:t>
      </w:r>
      <w:r w:rsidR="001C6635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1C6635">
        <w:rPr>
          <w:sz w:val="28"/>
          <w:szCs w:val="28"/>
        </w:rPr>
        <w:t>4</w:t>
      </w:r>
      <w:r w:rsidR="00586941">
        <w:rPr>
          <w:sz w:val="28"/>
          <w:szCs w:val="28"/>
        </w:rPr>
        <w:t xml:space="preserve"> </w:t>
      </w:r>
      <w:r w:rsidR="001C6635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1C6635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1C6635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Pr="002B4D6B">
        <w:rPr>
          <w:sz w:val="28"/>
          <w:szCs w:val="28"/>
        </w:rPr>
        <w:t>согласно приложению 1</w:t>
      </w:r>
      <w:r w:rsidR="009B365E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93589E" w:rsidRPr="000679A2" w:rsidRDefault="009E1132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7B7911" w:rsidRPr="000679A2">
        <w:rPr>
          <w:sz w:val="28"/>
          <w:szCs w:val="28"/>
        </w:rPr>
        <w:t xml:space="preserve">объекта культурного наследия </w:t>
      </w:r>
      <w:r w:rsidR="007B7911">
        <w:rPr>
          <w:sz w:val="28"/>
          <w:szCs w:val="28"/>
        </w:rPr>
        <w:t>федерального</w:t>
      </w:r>
      <w:r w:rsidR="007B7911" w:rsidRPr="000679A2">
        <w:rPr>
          <w:sz w:val="28"/>
          <w:szCs w:val="28"/>
        </w:rPr>
        <w:t xml:space="preserve"> </w:t>
      </w:r>
      <w:r w:rsidR="007B7911" w:rsidRPr="00831116">
        <w:rPr>
          <w:sz w:val="28"/>
          <w:szCs w:val="28"/>
        </w:rPr>
        <w:t xml:space="preserve">значения </w:t>
      </w:r>
      <w:r w:rsidR="007B7911" w:rsidRPr="00273DAB">
        <w:rPr>
          <w:sz w:val="28"/>
          <w:szCs w:val="28"/>
        </w:rPr>
        <w:t>«</w:t>
      </w:r>
      <w:r w:rsidR="001C6635" w:rsidRPr="001C6635">
        <w:rPr>
          <w:sz w:val="28"/>
        </w:rPr>
        <w:t xml:space="preserve">Могила Болотова Алексея Павловича (1803-1853), геодезиста </w:t>
      </w:r>
      <w:r w:rsidR="001C6635">
        <w:rPr>
          <w:sz w:val="28"/>
        </w:rPr>
        <w:t xml:space="preserve">                           </w:t>
      </w:r>
      <w:r w:rsidR="001C6635" w:rsidRPr="001C6635">
        <w:rPr>
          <w:sz w:val="28"/>
        </w:rPr>
        <w:t xml:space="preserve">и топографа» (памятник) по адресу: </w:t>
      </w:r>
      <w:proofErr w:type="gramStart"/>
      <w:r w:rsidR="001C6635" w:rsidRPr="001C6635">
        <w:rPr>
          <w:sz w:val="28"/>
        </w:rPr>
        <w:t xml:space="preserve">Ленинградская область, Тосненский район, </w:t>
      </w:r>
      <w:r w:rsidR="001C6635">
        <w:rPr>
          <w:sz w:val="28"/>
        </w:rPr>
        <w:t xml:space="preserve">                </w:t>
      </w:r>
      <w:r w:rsidR="001C6635" w:rsidRPr="001C6635">
        <w:rPr>
          <w:sz w:val="28"/>
        </w:rPr>
        <w:t xml:space="preserve">г. Любань, ул. Ленинградская, д. 1а, около Церкви св. </w:t>
      </w:r>
      <w:proofErr w:type="spellStart"/>
      <w:r w:rsidR="001C6635" w:rsidRPr="001C6635">
        <w:rPr>
          <w:sz w:val="28"/>
        </w:rPr>
        <w:t>апп</w:t>
      </w:r>
      <w:proofErr w:type="spellEnd"/>
      <w:r w:rsidR="001C6635" w:rsidRPr="001C6635">
        <w:rPr>
          <w:sz w:val="28"/>
        </w:rPr>
        <w:t>.</w:t>
      </w:r>
      <w:proofErr w:type="gramEnd"/>
      <w:r w:rsidR="001C6635" w:rsidRPr="001C6635">
        <w:rPr>
          <w:sz w:val="28"/>
        </w:rPr>
        <w:t xml:space="preserve"> Петра и Павла</w:t>
      </w:r>
      <w:r w:rsidR="00CB2622">
        <w:rPr>
          <w:sz w:val="28"/>
        </w:rPr>
        <w:t xml:space="preserve">, </w:t>
      </w:r>
      <w:r w:rsidR="0093589E" w:rsidRPr="000679A2">
        <w:rPr>
          <w:sz w:val="28"/>
          <w:szCs w:val="28"/>
        </w:rPr>
        <w:t xml:space="preserve">согласно приложению </w:t>
      </w:r>
      <w:r w:rsidR="003B516E" w:rsidRPr="000679A2">
        <w:rPr>
          <w:sz w:val="28"/>
          <w:szCs w:val="28"/>
        </w:rPr>
        <w:t>2</w:t>
      </w:r>
      <w:r w:rsidR="007B7911">
        <w:rPr>
          <w:sz w:val="28"/>
          <w:szCs w:val="28"/>
        </w:rPr>
        <w:t xml:space="preserve"> </w:t>
      </w:r>
      <w:r w:rsidR="0093589E" w:rsidRPr="000679A2">
        <w:rPr>
          <w:sz w:val="28"/>
          <w:szCs w:val="28"/>
        </w:rPr>
        <w:t>к настоящему приказу</w:t>
      </w:r>
      <w:r w:rsidR="00EC066D">
        <w:rPr>
          <w:sz w:val="28"/>
          <w:szCs w:val="28"/>
        </w:rPr>
        <w:t>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Главный специалист отдела по осуществлению полномочий Российской Федерации в сфере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объектов культурного наследия департамента государственной охраны, сохранения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и использования объектов культурного наследия комитета по культуре Ленинградской области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246FF" w:rsidRPr="00B246FF" w:rsidRDefault="00CB2622" w:rsidP="00B246FF">
      <w:r>
        <w:t xml:space="preserve">____________________________ </w:t>
      </w:r>
      <w:r w:rsidR="00B246FF" w:rsidRPr="00B246FF">
        <w:t xml:space="preserve">Н.И. Корнилова        </w:t>
      </w:r>
    </w:p>
    <w:p w:rsidR="00275DEB" w:rsidRPr="000679A2" w:rsidRDefault="00620398" w:rsidP="00B24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5DEB" w:rsidRPr="000679A2">
        <w:rPr>
          <w:sz w:val="28"/>
          <w:szCs w:val="28"/>
        </w:rPr>
        <w:lastRenderedPageBreak/>
        <w:t>Приложение № 1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1C6635" w:rsidRPr="001C6635">
        <w:rPr>
          <w:b/>
          <w:sz w:val="28"/>
        </w:rPr>
        <w:t xml:space="preserve">Могила Болотова Алексея Павловича (1803-1853), геодезиста и топографа» (памятник) по адресу: </w:t>
      </w:r>
      <w:proofErr w:type="gramStart"/>
      <w:r w:rsidR="001C6635" w:rsidRPr="001C6635">
        <w:rPr>
          <w:b/>
          <w:sz w:val="28"/>
        </w:rPr>
        <w:t xml:space="preserve">Ленинградская область, Тосненский район, г. Любань, ул. Ленинградская, д. 1а, около Церкви св. </w:t>
      </w:r>
      <w:proofErr w:type="spellStart"/>
      <w:r w:rsidR="001C6635" w:rsidRPr="001C6635">
        <w:rPr>
          <w:b/>
          <w:sz w:val="28"/>
        </w:rPr>
        <w:t>апп</w:t>
      </w:r>
      <w:proofErr w:type="spellEnd"/>
      <w:r w:rsidR="001C6635" w:rsidRPr="001C6635">
        <w:rPr>
          <w:b/>
          <w:sz w:val="28"/>
        </w:rPr>
        <w:t>.</w:t>
      </w:r>
      <w:proofErr w:type="gramEnd"/>
      <w:r w:rsidR="001C6635" w:rsidRPr="001C6635">
        <w:rPr>
          <w:b/>
          <w:sz w:val="28"/>
        </w:rPr>
        <w:t xml:space="preserve"> Петра и Павла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1C6635" w:rsidRPr="001C6635" w:rsidRDefault="001C6635" w:rsidP="001C6635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1C6635">
        <w:rPr>
          <w:rFonts w:eastAsia="Calibri"/>
          <w:sz w:val="28"/>
          <w:szCs w:val="28"/>
          <w:lang w:eastAsia="en-US" w:bidi="ru-RU"/>
        </w:rPr>
        <w:t>Границы поворотных (характерных) точек объекта определены по территории площадки</w:t>
      </w:r>
      <w:r w:rsidR="00B246FF">
        <w:rPr>
          <w:rFonts w:eastAsia="Calibri"/>
          <w:sz w:val="28"/>
          <w:szCs w:val="28"/>
          <w:lang w:eastAsia="en-US" w:bidi="ru-RU"/>
        </w:rPr>
        <w:t>,</w:t>
      </w:r>
      <w:r w:rsidRPr="001C6635">
        <w:rPr>
          <w:rFonts w:eastAsia="Calibri"/>
          <w:sz w:val="28"/>
          <w:szCs w:val="28"/>
          <w:lang w:eastAsia="en-US" w:bidi="ru-RU"/>
        </w:rPr>
        <w:t xml:space="preserve"> на которой располагаются захоронения членов семьи </w:t>
      </w:r>
      <w:proofErr w:type="spellStart"/>
      <w:r w:rsidRPr="001C6635">
        <w:rPr>
          <w:rFonts w:eastAsia="Calibri"/>
          <w:sz w:val="28"/>
          <w:szCs w:val="28"/>
          <w:lang w:eastAsia="en-US" w:bidi="ru-RU"/>
        </w:rPr>
        <w:t>Болотовых</w:t>
      </w:r>
      <w:proofErr w:type="spellEnd"/>
      <w:r w:rsidRPr="001C6635">
        <w:rPr>
          <w:rFonts w:eastAsia="Calibri"/>
          <w:sz w:val="28"/>
          <w:szCs w:val="28"/>
          <w:lang w:eastAsia="en-US" w:bidi="ru-RU"/>
        </w:rPr>
        <w:t xml:space="preserve">, </w:t>
      </w:r>
      <w:r>
        <w:rPr>
          <w:rFonts w:eastAsia="Calibri"/>
          <w:sz w:val="28"/>
          <w:szCs w:val="28"/>
          <w:lang w:eastAsia="en-US" w:bidi="ru-RU"/>
        </w:rPr>
        <w:t xml:space="preserve">                        </w:t>
      </w:r>
      <w:r w:rsidRPr="001C6635">
        <w:rPr>
          <w:rFonts w:eastAsia="Calibri"/>
          <w:sz w:val="28"/>
          <w:szCs w:val="28"/>
          <w:lang w:eastAsia="en-US" w:bidi="ru-RU"/>
        </w:rPr>
        <w:t>с отступлением не менее 1 м. и упрощением конфигурации. Таким образом</w:t>
      </w:r>
      <w:r>
        <w:rPr>
          <w:rFonts w:eastAsia="Calibri"/>
          <w:sz w:val="28"/>
          <w:szCs w:val="28"/>
          <w:lang w:eastAsia="en-US" w:bidi="ru-RU"/>
        </w:rPr>
        <w:t>,</w:t>
      </w:r>
      <w:r w:rsidRPr="001C6635">
        <w:rPr>
          <w:rFonts w:eastAsia="Calibri"/>
          <w:sz w:val="28"/>
          <w:szCs w:val="28"/>
          <w:lang w:eastAsia="en-US" w:bidi="ru-RU"/>
        </w:rPr>
        <w:t xml:space="preserve"> границы проходят от исходной поворотной (характерной) точки 1 на юго-восток </w:t>
      </w:r>
      <w:r>
        <w:rPr>
          <w:rFonts w:eastAsia="Calibri"/>
          <w:sz w:val="28"/>
          <w:szCs w:val="28"/>
          <w:lang w:eastAsia="en-US" w:bidi="ru-RU"/>
        </w:rPr>
        <w:t xml:space="preserve">                           </w:t>
      </w:r>
      <w:r w:rsidRPr="001C6635">
        <w:rPr>
          <w:rFonts w:eastAsia="Calibri"/>
          <w:sz w:val="28"/>
          <w:szCs w:val="28"/>
          <w:lang w:eastAsia="en-US" w:bidi="ru-RU"/>
        </w:rPr>
        <w:t xml:space="preserve">до поворотной (характерной) точки 2, далее на юго-запад до поворотной (характерной) точки 3, далее на северо-запад до поворотной (характерной) точки 4, далее на северо-восток до исходной поворотной (характерной) точки 1. </w:t>
      </w:r>
    </w:p>
    <w:p w:rsidR="00492121" w:rsidRDefault="001C6635" w:rsidP="001C6635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1C6635">
        <w:rPr>
          <w:rFonts w:eastAsia="Calibri"/>
          <w:sz w:val="28"/>
          <w:szCs w:val="28"/>
          <w:lang w:eastAsia="en-US" w:bidi="ru-RU"/>
        </w:rPr>
        <w:t>Границы территории памятника зафиксированы поворотными точками, которые даны в местной системе координат МСК-47 зона 2.</w:t>
      </w:r>
    </w:p>
    <w:p w:rsidR="00492121" w:rsidRDefault="00492121" w:rsidP="00586941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492121" w:rsidRDefault="0049212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1C6635" w:rsidRPr="001C6635">
        <w:rPr>
          <w:b/>
          <w:sz w:val="28"/>
        </w:rPr>
        <w:t xml:space="preserve">Могила Болотова Алексея Павловича (1803-1853), геодезиста и топографа» (памятник) по адресу: </w:t>
      </w:r>
      <w:proofErr w:type="gramStart"/>
      <w:r w:rsidR="001C6635" w:rsidRPr="001C6635">
        <w:rPr>
          <w:b/>
          <w:sz w:val="28"/>
        </w:rPr>
        <w:t xml:space="preserve">Ленинградская область, Тосненский район, г. Любань, ул. Ленинградская, д. 1а, </w:t>
      </w:r>
      <w:r w:rsidR="001C6635">
        <w:rPr>
          <w:b/>
          <w:sz w:val="28"/>
        </w:rPr>
        <w:t xml:space="preserve">                                       </w:t>
      </w:r>
      <w:r w:rsidR="001C6635" w:rsidRPr="001C6635">
        <w:rPr>
          <w:b/>
          <w:sz w:val="28"/>
        </w:rPr>
        <w:t xml:space="preserve">около Церкви св. </w:t>
      </w:r>
      <w:proofErr w:type="spellStart"/>
      <w:r w:rsidR="001C6635" w:rsidRPr="001C6635">
        <w:rPr>
          <w:b/>
          <w:sz w:val="28"/>
        </w:rPr>
        <w:t>апп</w:t>
      </w:r>
      <w:proofErr w:type="spellEnd"/>
      <w:r w:rsidR="001C6635" w:rsidRPr="001C6635">
        <w:rPr>
          <w:b/>
          <w:sz w:val="28"/>
        </w:rPr>
        <w:t>.</w:t>
      </w:r>
      <w:proofErr w:type="gramEnd"/>
      <w:r w:rsidR="001C6635" w:rsidRPr="001C6635">
        <w:rPr>
          <w:b/>
          <w:sz w:val="28"/>
        </w:rPr>
        <w:t xml:space="preserve"> Петра и Павла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6C1BC0" w:rsidRPr="00492121" w:rsidRDefault="001C6635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324475" cy="5591175"/>
            <wp:effectExtent l="0" t="0" r="9525" b="9525"/>
            <wp:docPr id="10" name="Рисунок 10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22910" r="5836" b="13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1C6635">
        <w:rPr>
          <w:b/>
          <w:sz w:val="28"/>
          <w:szCs w:val="28"/>
        </w:rPr>
        <w:t xml:space="preserve">Карта (схема) </w:t>
      </w:r>
      <w:r>
        <w:rPr>
          <w:b/>
          <w:sz w:val="28"/>
          <w:szCs w:val="28"/>
        </w:rPr>
        <w:t xml:space="preserve">поворотных точек </w:t>
      </w:r>
      <w:r w:rsidRPr="001C6635">
        <w:rPr>
          <w:b/>
          <w:sz w:val="28"/>
          <w:szCs w:val="28"/>
        </w:rPr>
        <w:t xml:space="preserve">границ территории объекта культурного наследия федерального значения «Могила Болотова Алексея Павловича </w:t>
      </w:r>
      <w:r>
        <w:rPr>
          <w:b/>
          <w:sz w:val="28"/>
          <w:szCs w:val="28"/>
        </w:rPr>
        <w:t xml:space="preserve">            </w:t>
      </w:r>
      <w:r w:rsidRPr="001C6635">
        <w:rPr>
          <w:b/>
          <w:sz w:val="28"/>
          <w:szCs w:val="28"/>
        </w:rPr>
        <w:t xml:space="preserve">(1803-1853), геодезиста и топографа» (памятник) по адресу: </w:t>
      </w:r>
      <w:proofErr w:type="gramStart"/>
      <w:r w:rsidRPr="001C6635">
        <w:rPr>
          <w:b/>
          <w:sz w:val="28"/>
          <w:szCs w:val="28"/>
        </w:rPr>
        <w:t xml:space="preserve">Ленинградская область, Тосненский район, г. Любань, ул. Ленинградская, д. 1а, около Церкви св. </w:t>
      </w:r>
      <w:proofErr w:type="spellStart"/>
      <w:r w:rsidRPr="001C6635">
        <w:rPr>
          <w:b/>
          <w:sz w:val="28"/>
          <w:szCs w:val="28"/>
        </w:rPr>
        <w:t>апп</w:t>
      </w:r>
      <w:proofErr w:type="spellEnd"/>
      <w:r w:rsidRPr="001C6635">
        <w:rPr>
          <w:b/>
          <w:sz w:val="28"/>
          <w:szCs w:val="28"/>
        </w:rPr>
        <w:t>.</w:t>
      </w:r>
      <w:proofErr w:type="gramEnd"/>
      <w:r w:rsidRPr="001C6635">
        <w:rPr>
          <w:b/>
          <w:sz w:val="28"/>
          <w:szCs w:val="28"/>
        </w:rPr>
        <w:t xml:space="preserve"> Петра и Павла</w:t>
      </w: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1C6635" w:rsidP="001C6635">
      <w:pPr>
        <w:shd w:val="clear" w:color="auto" w:fill="FFFFFF"/>
        <w:ind w:firstLine="1"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210175" cy="5381625"/>
            <wp:effectExtent l="0" t="0" r="9525" b="9525"/>
            <wp:docPr id="14" name="Рисунок 1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24864" r="6297" b="1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41" w:rsidRDefault="0058694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586941" w:rsidRDefault="0058694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9F4D15" w:rsidRDefault="009F4D1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9F4D15" w:rsidRDefault="009F4D1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9F4D15" w:rsidRDefault="009F4D1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1C6635" w:rsidRDefault="001C663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52227" w:rsidRDefault="001C6635" w:rsidP="00CE58C7">
      <w:pPr>
        <w:shd w:val="clear" w:color="auto" w:fill="FFFFFF"/>
        <w:ind w:firstLine="1"/>
        <w:jc w:val="both"/>
        <w:rPr>
          <w:b/>
          <w:iCs/>
          <w:sz w:val="28"/>
        </w:rPr>
      </w:pPr>
      <w:r>
        <w:rPr>
          <w:b/>
          <w:sz w:val="28"/>
          <w:szCs w:val="28"/>
        </w:rPr>
        <w:lastRenderedPageBreak/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Pr="001C6635">
        <w:rPr>
          <w:b/>
          <w:sz w:val="28"/>
        </w:rPr>
        <w:t xml:space="preserve">Могила Болотова Алексея Павловича (1803-1853), геодезиста и топографа» (памятник) по адресу: </w:t>
      </w:r>
      <w:proofErr w:type="gramStart"/>
      <w:r w:rsidRPr="001C6635">
        <w:rPr>
          <w:b/>
          <w:sz w:val="28"/>
        </w:rPr>
        <w:t xml:space="preserve">Ленинградская область, Тосненский район, г. Любань, ул. Ленинградская, </w:t>
      </w:r>
      <w:r>
        <w:rPr>
          <w:b/>
          <w:sz w:val="28"/>
        </w:rPr>
        <w:t xml:space="preserve">      </w:t>
      </w:r>
      <w:r w:rsidRPr="001C6635">
        <w:rPr>
          <w:b/>
          <w:sz w:val="28"/>
        </w:rPr>
        <w:t xml:space="preserve">д. 1а, около Церкви св. </w:t>
      </w:r>
      <w:proofErr w:type="spellStart"/>
      <w:r w:rsidRPr="001C6635">
        <w:rPr>
          <w:b/>
          <w:sz w:val="28"/>
        </w:rPr>
        <w:t>апп</w:t>
      </w:r>
      <w:proofErr w:type="spellEnd"/>
      <w:r w:rsidRPr="001C6635">
        <w:rPr>
          <w:b/>
          <w:sz w:val="28"/>
        </w:rPr>
        <w:t>.</w:t>
      </w:r>
      <w:proofErr w:type="gramEnd"/>
      <w:r w:rsidRPr="001C6635">
        <w:rPr>
          <w:b/>
          <w:sz w:val="28"/>
        </w:rPr>
        <w:t xml:space="preserve"> Петра и Павла</w:t>
      </w:r>
    </w:p>
    <w:p w:rsidR="00135F86" w:rsidRPr="009F4D15" w:rsidRDefault="00135F86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C866B4" w:rsidRDefault="001C6635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372100" cy="2533650"/>
            <wp:effectExtent l="0" t="0" r="0" b="0"/>
            <wp:docPr id="15" name="Рисунок 15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3" t="30260" r="4448" b="4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21" w:rsidRDefault="00492121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46FF" w:rsidRDefault="00B246F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1C6635" w:rsidRPr="001C6635">
        <w:rPr>
          <w:b/>
          <w:sz w:val="28"/>
        </w:rPr>
        <w:t xml:space="preserve">Могила Болотова Алексея Павловича (1803-1853), геодезиста </w:t>
      </w:r>
      <w:r w:rsidR="001C6635">
        <w:rPr>
          <w:b/>
          <w:sz w:val="28"/>
        </w:rPr>
        <w:t xml:space="preserve">                     </w:t>
      </w:r>
      <w:r w:rsidR="001C6635" w:rsidRPr="001C6635">
        <w:rPr>
          <w:b/>
          <w:sz w:val="28"/>
        </w:rPr>
        <w:t xml:space="preserve">и топографа» (памятник) по адресу: </w:t>
      </w:r>
      <w:proofErr w:type="gramStart"/>
      <w:r w:rsidR="001C6635" w:rsidRPr="001C6635">
        <w:rPr>
          <w:b/>
          <w:sz w:val="28"/>
        </w:rPr>
        <w:t xml:space="preserve">Ленинградская область, Тосненский район, г. Любань, ул. Ленинградская, д. 1а, </w:t>
      </w:r>
      <w:r w:rsidR="001C6635">
        <w:rPr>
          <w:b/>
          <w:sz w:val="28"/>
        </w:rPr>
        <w:t xml:space="preserve">                                                                </w:t>
      </w:r>
      <w:r w:rsidR="001C6635" w:rsidRPr="001C6635">
        <w:rPr>
          <w:b/>
          <w:sz w:val="28"/>
        </w:rPr>
        <w:t xml:space="preserve">около Церкви св. </w:t>
      </w:r>
      <w:proofErr w:type="spellStart"/>
      <w:r w:rsidR="001C6635" w:rsidRPr="001C6635">
        <w:rPr>
          <w:b/>
          <w:sz w:val="28"/>
        </w:rPr>
        <w:t>апп</w:t>
      </w:r>
      <w:proofErr w:type="spellEnd"/>
      <w:r w:rsidR="001C6635" w:rsidRPr="001C6635">
        <w:rPr>
          <w:b/>
          <w:sz w:val="28"/>
        </w:rPr>
        <w:t>.</w:t>
      </w:r>
      <w:proofErr w:type="gramEnd"/>
      <w:r w:rsidR="001C6635" w:rsidRPr="001C6635">
        <w:rPr>
          <w:b/>
          <w:sz w:val="28"/>
        </w:rPr>
        <w:t xml:space="preserve"> Петра и Павла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586941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проведение работ по сохранению объекта культурного наследия </w:t>
      </w:r>
      <w:r w:rsidR="00C52A22">
        <w:rPr>
          <w:sz w:val="28"/>
          <w:szCs w:val="28"/>
          <w:lang w:bidi="ru-RU"/>
        </w:rPr>
        <w:t xml:space="preserve">                     </w:t>
      </w:r>
      <w:r w:rsidRPr="00ED0ECD">
        <w:rPr>
          <w:sz w:val="28"/>
          <w:szCs w:val="28"/>
          <w:lang w:bidi="ru-RU"/>
        </w:rPr>
        <w:t xml:space="preserve">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</w:t>
      </w:r>
      <w:r w:rsidR="00C52A22">
        <w:rPr>
          <w:sz w:val="28"/>
          <w:szCs w:val="28"/>
          <w:lang w:bidi="ru-RU"/>
        </w:rPr>
        <w:t xml:space="preserve">                 </w:t>
      </w:r>
      <w:r w:rsidRPr="00ED0ECD">
        <w:rPr>
          <w:sz w:val="28"/>
          <w:szCs w:val="28"/>
          <w:lang w:bidi="ru-RU"/>
        </w:rPr>
        <w:t xml:space="preserve">за проведением работ по сохранению объекта культурного наследия, технический </w:t>
      </w:r>
      <w:r w:rsidR="00C52A22">
        <w:rPr>
          <w:sz w:val="28"/>
          <w:szCs w:val="28"/>
          <w:lang w:bidi="ru-RU"/>
        </w:rPr>
        <w:t xml:space="preserve">            </w:t>
      </w:r>
      <w:r w:rsidRPr="00ED0ECD">
        <w:rPr>
          <w:sz w:val="28"/>
          <w:szCs w:val="28"/>
          <w:lang w:bidi="ru-RU"/>
        </w:rPr>
        <w:t>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1C6635" w:rsidRDefault="001C6635" w:rsidP="00ED0ECD">
      <w:pPr>
        <w:ind w:firstLine="708"/>
        <w:jc w:val="both"/>
        <w:rPr>
          <w:sz w:val="28"/>
          <w:szCs w:val="28"/>
          <w:lang w:bidi="ru-RU"/>
        </w:rPr>
      </w:pPr>
    </w:p>
    <w:p w:rsidR="001C6635" w:rsidRPr="00ED0ECD" w:rsidRDefault="001C6635" w:rsidP="00ED0ECD">
      <w:pPr>
        <w:ind w:firstLine="708"/>
        <w:jc w:val="both"/>
        <w:rPr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586941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объектов капитального строительства и увеличение </w:t>
      </w:r>
      <w:r w:rsidR="00C52A22">
        <w:rPr>
          <w:sz w:val="28"/>
          <w:szCs w:val="28"/>
          <w:lang w:bidi="ru-RU"/>
        </w:rPr>
        <w:t xml:space="preserve">                  </w:t>
      </w:r>
      <w:r w:rsidRPr="00ED0ECD">
        <w:rPr>
          <w:sz w:val="28"/>
          <w:szCs w:val="28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C52A22">
        <w:rPr>
          <w:sz w:val="28"/>
          <w:szCs w:val="28"/>
          <w:lang w:bidi="ru-RU"/>
        </w:rPr>
        <w:t xml:space="preserve">                         </w:t>
      </w:r>
      <w:r w:rsidRPr="00ED0ECD">
        <w:rPr>
          <w:sz w:val="28"/>
          <w:szCs w:val="28"/>
          <w:lang w:bidi="ru-RU"/>
        </w:rPr>
        <w:t>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EC066D" w:rsidRDefault="00ED0ECD" w:rsidP="00ED0ECD">
      <w:pPr>
        <w:ind w:firstLine="708"/>
        <w:jc w:val="both"/>
        <w:rPr>
          <w:sz w:val="28"/>
          <w:szCs w:val="28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</w:p>
    <w:p w:rsidR="00D042CF" w:rsidRPr="000679A2" w:rsidRDefault="00D042CF" w:rsidP="00490F9B">
      <w:pPr>
        <w:ind w:firstLine="708"/>
        <w:jc w:val="both"/>
        <w:rPr>
          <w:sz w:val="28"/>
          <w:szCs w:val="28"/>
        </w:rPr>
      </w:pPr>
    </w:p>
    <w:p w:rsidR="00275DEB" w:rsidRPr="000679A2" w:rsidRDefault="00275DEB" w:rsidP="00275DEB">
      <w:pPr>
        <w:autoSpaceDE w:val="0"/>
        <w:autoSpaceDN w:val="0"/>
        <w:adjustRightInd w:val="0"/>
        <w:ind w:right="141"/>
        <w:rPr>
          <w:sz w:val="28"/>
          <w:szCs w:val="28"/>
        </w:rPr>
        <w:sectPr w:rsidR="00275DEB" w:rsidRPr="000679A2" w:rsidSect="00EC066D">
          <w:pgSz w:w="11906" w:h="16838"/>
          <w:pgMar w:top="993" w:right="566" w:bottom="851" w:left="1134" w:header="709" w:footer="709" w:gutter="0"/>
          <w:cols w:space="708"/>
          <w:docGrid w:linePitch="360"/>
        </w:sectPr>
      </w:pP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lastRenderedPageBreak/>
        <w:t>Приложение № 2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к приказу комитета по культуре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 xml:space="preserve">Ленинградской области </w:t>
      </w:r>
    </w:p>
    <w:p w:rsidR="00275DEB" w:rsidRPr="00ED0ECD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от «___» _____________ 2019</w:t>
      </w:r>
      <w:r w:rsidR="00275DEB" w:rsidRPr="00ED0ECD">
        <w:rPr>
          <w:sz w:val="28"/>
          <w:szCs w:val="26"/>
        </w:rPr>
        <w:t xml:space="preserve"> г. 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№ _________________________</w:t>
      </w:r>
    </w:p>
    <w:p w:rsidR="008F3462" w:rsidRPr="00D008F7" w:rsidRDefault="008F3462" w:rsidP="00F25970">
      <w:pPr>
        <w:snapToGrid w:val="0"/>
        <w:ind w:right="-1"/>
        <w:contextualSpacing/>
        <w:jc w:val="center"/>
        <w:rPr>
          <w:b/>
          <w:sz w:val="16"/>
        </w:rPr>
      </w:pPr>
    </w:p>
    <w:p w:rsidR="00275DEB" w:rsidRPr="008F3462" w:rsidRDefault="00275DEB" w:rsidP="00F25970">
      <w:pPr>
        <w:snapToGrid w:val="0"/>
        <w:ind w:right="-1"/>
        <w:contextualSpacing/>
        <w:jc w:val="center"/>
        <w:rPr>
          <w:b/>
          <w:sz w:val="28"/>
        </w:rPr>
      </w:pPr>
      <w:r w:rsidRPr="008F3462">
        <w:rPr>
          <w:b/>
          <w:sz w:val="28"/>
        </w:rPr>
        <w:t>Предмет охраны</w:t>
      </w:r>
    </w:p>
    <w:p w:rsidR="00275DEB" w:rsidRDefault="00275DEB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8F3462">
        <w:rPr>
          <w:b/>
          <w:sz w:val="28"/>
        </w:rPr>
        <w:t xml:space="preserve">объекта культурного наследия </w:t>
      </w:r>
      <w:r w:rsidR="00D52227">
        <w:rPr>
          <w:b/>
          <w:sz w:val="28"/>
        </w:rPr>
        <w:t>федерального</w:t>
      </w:r>
      <w:r w:rsidRPr="008F3462">
        <w:rPr>
          <w:b/>
          <w:sz w:val="28"/>
        </w:rPr>
        <w:t xml:space="preserve"> значения </w:t>
      </w:r>
      <w:r w:rsidR="005D2617">
        <w:rPr>
          <w:b/>
          <w:sz w:val="28"/>
        </w:rPr>
        <w:t xml:space="preserve">                                     </w:t>
      </w:r>
      <w:r w:rsidR="00696353" w:rsidRPr="008F3462">
        <w:rPr>
          <w:b/>
          <w:sz w:val="28"/>
        </w:rPr>
        <w:t>«</w:t>
      </w:r>
      <w:r w:rsidR="001C6635" w:rsidRPr="001C6635">
        <w:rPr>
          <w:b/>
          <w:sz w:val="28"/>
        </w:rPr>
        <w:t xml:space="preserve">Могила Болотова Алексея Павловича (1803-1853), геодезиста и топографа» (памятник) по адресу: </w:t>
      </w:r>
      <w:proofErr w:type="gramStart"/>
      <w:r w:rsidR="001C6635" w:rsidRPr="001C6635">
        <w:rPr>
          <w:b/>
          <w:sz w:val="28"/>
        </w:rPr>
        <w:t xml:space="preserve">Ленинградская область, Тосненский район, г. Любань, ул. Ленинградская, д. 1а, около Церкви св. </w:t>
      </w:r>
      <w:proofErr w:type="spellStart"/>
      <w:r w:rsidR="001C6635" w:rsidRPr="001C6635">
        <w:rPr>
          <w:b/>
          <w:sz w:val="28"/>
        </w:rPr>
        <w:t>апп</w:t>
      </w:r>
      <w:proofErr w:type="spellEnd"/>
      <w:r w:rsidR="001C6635" w:rsidRPr="001C6635">
        <w:rPr>
          <w:b/>
          <w:sz w:val="28"/>
        </w:rPr>
        <w:t>.</w:t>
      </w:r>
      <w:proofErr w:type="gramEnd"/>
      <w:r w:rsidR="001C6635" w:rsidRPr="001C6635">
        <w:rPr>
          <w:b/>
          <w:sz w:val="28"/>
        </w:rPr>
        <w:t xml:space="preserve"> </w:t>
      </w:r>
      <w:r w:rsidR="001C6635">
        <w:rPr>
          <w:b/>
          <w:sz w:val="28"/>
        </w:rPr>
        <w:t>Петра и Павл</w:t>
      </w:r>
      <w:r w:rsidR="009F4D15" w:rsidRPr="009F4D15">
        <w:rPr>
          <w:b/>
          <w:sz w:val="28"/>
        </w:rPr>
        <w:t>а</w:t>
      </w:r>
    </w:p>
    <w:p w:rsidR="00D52227" w:rsidRPr="00243DC6" w:rsidRDefault="00D52227" w:rsidP="00D52227">
      <w:pPr>
        <w:snapToGrid w:val="0"/>
        <w:ind w:right="-1"/>
        <w:contextualSpacing/>
        <w:jc w:val="center"/>
        <w:rPr>
          <w:rFonts w:eastAsia="Calibri"/>
          <w:b/>
          <w:spacing w:val="-1"/>
          <w:sz w:val="18"/>
          <w:szCs w:val="26"/>
          <w:lang w:eastAsia="en-US"/>
        </w:rPr>
      </w:pPr>
    </w:p>
    <w:tbl>
      <w:tblPr>
        <w:tblStyle w:val="a7"/>
        <w:tblW w:w="4846" w:type="pct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28"/>
        <w:gridCol w:w="2669"/>
        <w:gridCol w:w="4095"/>
        <w:gridCol w:w="2709"/>
      </w:tblGrid>
      <w:tr w:rsidR="001C6635" w:rsidRPr="00EB0147" w:rsidTr="001C6635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B0C30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7"/>
                <w:szCs w:val="27"/>
              </w:rPr>
            </w:pPr>
            <w:r w:rsidRPr="00EB0147">
              <w:rPr>
                <w:b/>
                <w:sz w:val="27"/>
                <w:szCs w:val="27"/>
              </w:rPr>
              <w:t>№</w:t>
            </w: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r w:rsidRPr="00EB0147">
              <w:rPr>
                <w:b/>
                <w:sz w:val="27"/>
                <w:szCs w:val="27"/>
                <w:lang w:val="en-US" w:eastAsia="en-US"/>
              </w:rPr>
              <w:t>п/п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B0C30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EB0147">
              <w:rPr>
                <w:b/>
                <w:sz w:val="27"/>
                <w:szCs w:val="27"/>
              </w:rPr>
              <w:t>Виды</w:t>
            </w:r>
            <w:proofErr w:type="spellEnd"/>
            <w:r w:rsidRPr="00EB014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0147">
              <w:rPr>
                <w:b/>
                <w:sz w:val="27"/>
                <w:szCs w:val="27"/>
              </w:rPr>
              <w:t>предмета</w:t>
            </w:r>
            <w:proofErr w:type="spellEnd"/>
            <w:r w:rsidRPr="00EB014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0147">
              <w:rPr>
                <w:b/>
                <w:sz w:val="27"/>
                <w:szCs w:val="27"/>
              </w:rPr>
              <w:t>охраны</w:t>
            </w:r>
            <w:proofErr w:type="spellEnd"/>
            <w:r w:rsidRPr="00EB0147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r w:rsidRPr="00EB0147">
              <w:rPr>
                <w:b/>
                <w:sz w:val="27"/>
                <w:szCs w:val="27"/>
                <w:lang w:val="en-US" w:eastAsia="en-US"/>
              </w:rPr>
              <w:t>Предмет охраны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b/>
                <w:sz w:val="27"/>
                <w:szCs w:val="27"/>
                <w:lang w:val="en-US" w:eastAsia="en-US"/>
              </w:rPr>
            </w:pPr>
            <w:r w:rsidRPr="00EB0147">
              <w:rPr>
                <w:b/>
                <w:sz w:val="27"/>
                <w:szCs w:val="27"/>
                <w:lang w:val="en-US" w:eastAsia="en-US"/>
              </w:rPr>
              <w:t>Фотофиксация</w:t>
            </w:r>
          </w:p>
        </w:tc>
      </w:tr>
      <w:tr w:rsidR="001C6635" w:rsidRPr="00EB0147" w:rsidTr="001C6635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5" w:rsidRPr="00593444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5" w:rsidRPr="00593444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Градостроительные характеристики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5" w:rsidRPr="00EB0147" w:rsidRDefault="001C6635" w:rsidP="001C663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</w:t>
            </w:r>
            <w:r w:rsidRPr="00EB0147">
              <w:rPr>
                <w:sz w:val="27"/>
                <w:szCs w:val="27"/>
                <w:lang w:eastAsia="en-US"/>
              </w:rPr>
              <w:t xml:space="preserve">естоположение памятника </w:t>
            </w:r>
            <w:r>
              <w:rPr>
                <w:sz w:val="27"/>
                <w:szCs w:val="27"/>
                <w:lang w:eastAsia="en-US"/>
              </w:rPr>
              <w:t xml:space="preserve">  </w:t>
            </w:r>
            <w:r w:rsidRPr="00EB0147">
              <w:rPr>
                <w:sz w:val="27"/>
                <w:szCs w:val="27"/>
                <w:lang w:eastAsia="en-US"/>
              </w:rPr>
              <w:t>в границах по адресу: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EB0147">
              <w:rPr>
                <w:sz w:val="27"/>
                <w:szCs w:val="27"/>
                <w:lang w:eastAsia="en-US"/>
              </w:rPr>
              <w:t xml:space="preserve">Ленинградская область, </w:t>
            </w:r>
            <w:r>
              <w:rPr>
                <w:sz w:val="27"/>
                <w:szCs w:val="27"/>
                <w:lang w:eastAsia="en-US"/>
              </w:rPr>
              <w:t xml:space="preserve">Тосненский </w:t>
            </w:r>
            <w:r w:rsidRPr="00EB0147">
              <w:rPr>
                <w:sz w:val="27"/>
                <w:szCs w:val="27"/>
                <w:lang w:eastAsia="en-US"/>
              </w:rPr>
              <w:t xml:space="preserve">район, </w:t>
            </w:r>
            <w:r>
              <w:rPr>
                <w:sz w:val="27"/>
                <w:szCs w:val="27"/>
                <w:lang w:eastAsia="en-US"/>
              </w:rPr>
              <w:t xml:space="preserve">г. Любань,  ул. Ленинградская, д.1а, около Церкви св. </w:t>
            </w:r>
            <w:proofErr w:type="spellStart"/>
            <w:r>
              <w:rPr>
                <w:sz w:val="27"/>
                <w:szCs w:val="27"/>
                <w:lang w:eastAsia="en-US"/>
              </w:rPr>
              <w:t>апп</w:t>
            </w:r>
            <w:proofErr w:type="spellEnd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Петра и Павла.</w:t>
            </w:r>
          </w:p>
          <w:p w:rsidR="001C6635" w:rsidRPr="00E7064F" w:rsidRDefault="001C6635" w:rsidP="001C663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5" w:rsidRPr="001C6635" w:rsidRDefault="001C6635" w:rsidP="001C6635">
            <w:pPr>
              <w:tabs>
                <w:tab w:val="left" w:pos="1804"/>
              </w:tabs>
              <w:suppressAutoHyphens/>
              <w:ind w:right="-2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08C8386C" wp14:editId="0429388B">
                  <wp:extent cx="1400175" cy="8477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t="29960" r="26222" b="26327"/>
                          <a:stretch/>
                        </pic:blipFill>
                        <pic:spPr bwMode="auto"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6635" w:rsidRPr="001C6635" w:rsidRDefault="001C6635" w:rsidP="001C6635">
            <w:pPr>
              <w:tabs>
                <w:tab w:val="left" w:pos="1836"/>
              </w:tabs>
              <w:suppressAutoHyphens/>
              <w:ind w:right="487"/>
              <w:rPr>
                <w:sz w:val="27"/>
                <w:szCs w:val="27"/>
                <w:lang w:eastAsia="en-US"/>
              </w:rPr>
            </w:pPr>
          </w:p>
          <w:p w:rsidR="001C6635" w:rsidRPr="00EB0147" w:rsidRDefault="001C6635" w:rsidP="001C6635">
            <w:pPr>
              <w:tabs>
                <w:tab w:val="left" w:pos="1836"/>
                <w:tab w:val="left" w:pos="2493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3C6ACD8A" wp14:editId="685C04F1">
                  <wp:extent cx="1190625" cy="11715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190619_123223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7" t="24446" r="20984" b="3959"/>
                          <a:stretch/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35" w:rsidRPr="00EB0147" w:rsidTr="001C6635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593444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val="en-US" w:eastAsia="en-US"/>
              </w:rPr>
            </w:pPr>
            <w:proofErr w:type="spellStart"/>
            <w:r w:rsidRPr="00EB0147">
              <w:rPr>
                <w:sz w:val="27"/>
                <w:szCs w:val="27"/>
                <w:lang w:val="en-US" w:eastAsia="en-US"/>
              </w:rPr>
              <w:t>Объемно-пространственное</w:t>
            </w:r>
            <w:proofErr w:type="spellEnd"/>
            <w:r w:rsidRPr="00EB0147">
              <w:rPr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B0147">
              <w:rPr>
                <w:sz w:val="27"/>
                <w:szCs w:val="27"/>
                <w:lang w:val="en-US" w:eastAsia="en-US"/>
              </w:rPr>
              <w:t>решение</w:t>
            </w:r>
            <w:proofErr w:type="spellEnd"/>
            <w:r w:rsidRPr="00EB0147">
              <w:rPr>
                <w:sz w:val="27"/>
                <w:szCs w:val="27"/>
                <w:lang w:val="en-US" w:eastAsia="en-US"/>
              </w:rPr>
              <w:t>: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C6635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EB0147">
              <w:rPr>
                <w:sz w:val="27"/>
                <w:szCs w:val="27"/>
              </w:rPr>
              <w:t xml:space="preserve">сторическое </w:t>
            </w:r>
            <w:r>
              <w:rPr>
                <w:sz w:val="27"/>
                <w:szCs w:val="27"/>
              </w:rPr>
              <w:t xml:space="preserve">пространственное </w:t>
            </w:r>
            <w:r w:rsidRPr="00EB0147">
              <w:rPr>
                <w:sz w:val="27"/>
                <w:szCs w:val="27"/>
              </w:rPr>
              <w:t xml:space="preserve">местоположение </w:t>
            </w:r>
            <w:r>
              <w:rPr>
                <w:sz w:val="27"/>
                <w:szCs w:val="27"/>
              </w:rPr>
              <w:t>на территории около церкви;</w:t>
            </w:r>
          </w:p>
          <w:p w:rsidR="001C6635" w:rsidRPr="00EB0147" w:rsidRDefault="001C6635" w:rsidP="001C6635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>габариты и конфигурация</w:t>
            </w:r>
            <w:r>
              <w:rPr>
                <w:sz w:val="27"/>
                <w:szCs w:val="27"/>
              </w:rPr>
              <w:t xml:space="preserve"> (прямоугольной в плане) площадки.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35" w:rsidRDefault="001C6635" w:rsidP="001B0C30">
            <w:pPr>
              <w:tabs>
                <w:tab w:val="left" w:pos="1836"/>
              </w:tabs>
              <w:suppressAutoHyphens/>
              <w:rPr>
                <w:noProof/>
                <w:sz w:val="27"/>
                <w:szCs w:val="27"/>
              </w:rPr>
            </w:pPr>
          </w:p>
          <w:p w:rsidR="001C6635" w:rsidRDefault="001C6635" w:rsidP="001B0C30">
            <w:pPr>
              <w:tabs>
                <w:tab w:val="left" w:pos="1836"/>
              </w:tabs>
              <w:suppressAutoHyphens/>
              <w:ind w:firstLine="602"/>
              <w:rPr>
                <w:sz w:val="27"/>
                <w:szCs w:val="27"/>
                <w:highlight w:val="yellow"/>
                <w:lang w:eastAsia="en-US"/>
              </w:rPr>
            </w:pPr>
          </w:p>
          <w:p w:rsidR="001C6635" w:rsidRDefault="001C6635" w:rsidP="001C6635">
            <w:pPr>
              <w:tabs>
                <w:tab w:val="left" w:pos="1836"/>
              </w:tabs>
              <w:suppressAutoHyphens/>
              <w:rPr>
                <w:noProof/>
                <w:sz w:val="27"/>
                <w:szCs w:val="27"/>
              </w:rPr>
            </w:pP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highlight w:val="yellow"/>
                <w:lang w:eastAsia="en-US"/>
              </w:rPr>
            </w:pP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highlight w:val="yellow"/>
                <w:lang w:eastAsia="en-US"/>
              </w:rPr>
            </w:pPr>
          </w:p>
        </w:tc>
      </w:tr>
      <w:tr w:rsidR="001C6635" w:rsidRPr="00EB0147" w:rsidTr="001C6635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Конструкция памятника</w:t>
            </w:r>
            <w:r w:rsidRPr="00EB0147">
              <w:rPr>
                <w:sz w:val="27"/>
                <w:szCs w:val="27"/>
              </w:rPr>
              <w:t xml:space="preserve">: </w:t>
            </w: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val="en-US" w:eastAsia="en-US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35" w:rsidRPr="00EB0147" w:rsidRDefault="001C6635" w:rsidP="001C663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EB0147">
              <w:rPr>
                <w:sz w:val="27"/>
                <w:szCs w:val="27"/>
              </w:rPr>
              <w:t xml:space="preserve">сторические габариты </w:t>
            </w:r>
            <w:r>
              <w:rPr>
                <w:sz w:val="27"/>
                <w:szCs w:val="27"/>
              </w:rPr>
              <w:t xml:space="preserve">                 </w:t>
            </w:r>
            <w:r w:rsidRPr="00EB0147">
              <w:rPr>
                <w:sz w:val="27"/>
                <w:szCs w:val="27"/>
              </w:rPr>
              <w:t xml:space="preserve">и конфигурация </w:t>
            </w:r>
            <w:r>
              <w:rPr>
                <w:sz w:val="27"/>
                <w:szCs w:val="27"/>
              </w:rPr>
              <w:t>надгробной плиты</w:t>
            </w:r>
            <w:r w:rsidRPr="00EB0147">
              <w:rPr>
                <w:sz w:val="27"/>
                <w:szCs w:val="27"/>
              </w:rPr>
              <w:t xml:space="preserve">; </w:t>
            </w:r>
          </w:p>
          <w:p w:rsidR="001C6635" w:rsidRPr="00EB0147" w:rsidRDefault="001C6635" w:rsidP="001C663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>материал (</w:t>
            </w:r>
            <w:r>
              <w:rPr>
                <w:sz w:val="27"/>
                <w:szCs w:val="27"/>
              </w:rPr>
              <w:t>известняк</w:t>
            </w:r>
            <w:r w:rsidRPr="00EB0147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.</w:t>
            </w:r>
          </w:p>
          <w:p w:rsidR="001C6635" w:rsidRPr="00EB0147" w:rsidRDefault="001C6635" w:rsidP="001C663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</w:rPr>
            </w:pPr>
            <w:r w:rsidRPr="00EB0147">
              <w:rPr>
                <w:sz w:val="27"/>
                <w:szCs w:val="27"/>
              </w:rPr>
              <w:t xml:space="preserve"> </w:t>
            </w: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</w:rPr>
            </w:pP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5" w:rsidRPr="001C6635" w:rsidRDefault="001C663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10"/>
                <w:szCs w:val="27"/>
                <w:lang w:eastAsia="en-US"/>
              </w:rPr>
            </w:pPr>
          </w:p>
          <w:p w:rsidR="001C6635" w:rsidRPr="00EB0147" w:rsidRDefault="001C663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076D3260" wp14:editId="03323929">
                  <wp:extent cx="2149821" cy="1419285"/>
                  <wp:effectExtent l="3175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122091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4" t="9532" b="16677"/>
                          <a:stretch/>
                        </pic:blipFill>
                        <pic:spPr bwMode="auto">
                          <a:xfrm rot="16200000">
                            <a:off x="0" y="0"/>
                            <a:ext cx="2150227" cy="141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6635" w:rsidRPr="001C6635" w:rsidRDefault="001C663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10"/>
                <w:szCs w:val="27"/>
                <w:lang w:eastAsia="en-US"/>
              </w:rPr>
            </w:pPr>
          </w:p>
        </w:tc>
      </w:tr>
      <w:tr w:rsidR="001C6635" w:rsidRPr="00EB0147" w:rsidTr="001C6635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5" w:rsidRDefault="001C663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5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Архитектурно-художественное решение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5" w:rsidRPr="006E098B" w:rsidRDefault="001C6635" w:rsidP="001C663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6E098B">
              <w:rPr>
                <w:sz w:val="27"/>
                <w:szCs w:val="27"/>
              </w:rPr>
              <w:t xml:space="preserve">емориальная надпись: </w:t>
            </w:r>
          </w:p>
          <w:p w:rsidR="001C6635" w:rsidRPr="006E098B" w:rsidRDefault="001C6635" w:rsidP="001C6635">
            <w:pPr>
              <w:tabs>
                <w:tab w:val="left" w:pos="1836"/>
              </w:tabs>
              <w:suppressAutoHyphens/>
              <w:ind w:firstLine="357"/>
              <w:jc w:val="both"/>
              <w:rPr>
                <w:sz w:val="27"/>
                <w:szCs w:val="27"/>
              </w:rPr>
            </w:pPr>
            <w:r w:rsidRPr="006E098B">
              <w:rPr>
                <w:sz w:val="27"/>
                <w:szCs w:val="27"/>
              </w:rPr>
              <w:t>месторасположения, техника исполнения</w:t>
            </w:r>
            <w:r>
              <w:rPr>
                <w:sz w:val="27"/>
                <w:szCs w:val="27"/>
              </w:rPr>
              <w:t xml:space="preserve"> (гравировка)</w:t>
            </w:r>
            <w:r w:rsidRPr="006E098B">
              <w:rPr>
                <w:sz w:val="27"/>
                <w:szCs w:val="27"/>
              </w:rPr>
              <w:t>, колористическое решение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>(черный цвет)</w:t>
            </w:r>
            <w:r w:rsidRPr="006E098B">
              <w:rPr>
                <w:sz w:val="27"/>
                <w:szCs w:val="27"/>
              </w:rPr>
              <w:t>;</w:t>
            </w:r>
          </w:p>
          <w:p w:rsidR="001C6635" w:rsidRPr="006E098B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</w:rPr>
            </w:pPr>
          </w:p>
          <w:p w:rsidR="001C6635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</w:rPr>
            </w:pPr>
            <w:r w:rsidRPr="006E098B">
              <w:rPr>
                <w:sz w:val="27"/>
                <w:szCs w:val="27"/>
              </w:rPr>
              <w:t xml:space="preserve">текст: </w:t>
            </w:r>
          </w:p>
          <w:p w:rsidR="001C6635" w:rsidRDefault="001C6635" w:rsidP="001B0C30">
            <w:pPr>
              <w:tabs>
                <w:tab w:val="left" w:pos="1836"/>
              </w:tabs>
              <w:suppressAutoHyphens/>
              <w:jc w:val="center"/>
              <w:rPr>
                <w:sz w:val="27"/>
                <w:szCs w:val="27"/>
              </w:rPr>
            </w:pPr>
            <w:r w:rsidRPr="006E098B">
              <w:rPr>
                <w:sz w:val="27"/>
                <w:szCs w:val="27"/>
              </w:rPr>
              <w:t>«</w:t>
            </w:r>
            <w:r w:rsidRPr="00BC1F42">
              <w:rPr>
                <w:sz w:val="27"/>
                <w:szCs w:val="27"/>
              </w:rPr>
              <w:t xml:space="preserve">Помяни его Господи во Царствии Твоем. Генерал Майор Алексей Павлович </w:t>
            </w:r>
            <w:proofErr w:type="spellStart"/>
            <w:r w:rsidRPr="00BC1F42">
              <w:rPr>
                <w:sz w:val="27"/>
                <w:szCs w:val="27"/>
              </w:rPr>
              <w:t>Болотов</w:t>
            </w:r>
            <w:proofErr w:type="spellEnd"/>
            <w:r w:rsidRPr="00BC1F42">
              <w:rPr>
                <w:sz w:val="27"/>
                <w:szCs w:val="27"/>
              </w:rPr>
              <w:t xml:space="preserve">. Род. 17 Марта 1803. </w:t>
            </w:r>
            <w:proofErr w:type="spellStart"/>
            <w:r w:rsidRPr="00BC1F42">
              <w:rPr>
                <w:sz w:val="27"/>
                <w:szCs w:val="27"/>
              </w:rPr>
              <w:t>Сконч</w:t>
            </w:r>
            <w:proofErr w:type="spellEnd"/>
            <w:r w:rsidRPr="00BC1F42">
              <w:rPr>
                <w:sz w:val="27"/>
                <w:szCs w:val="27"/>
              </w:rPr>
              <w:t>. 19 Марта 1853 в г. Марсели. Прах сей был перевезен в Россию в октябре 1869 г.</w:t>
            </w:r>
            <w:r>
              <w:rPr>
                <w:sz w:val="27"/>
                <w:szCs w:val="27"/>
              </w:rPr>
              <w:t xml:space="preserve"> </w:t>
            </w:r>
            <w:r w:rsidRPr="006E098B">
              <w:rPr>
                <w:sz w:val="27"/>
                <w:szCs w:val="27"/>
              </w:rPr>
              <w:t>»;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5" w:rsidRDefault="001C6635" w:rsidP="001B0C30">
            <w:pPr>
              <w:tabs>
                <w:tab w:val="left" w:pos="1836"/>
              </w:tabs>
              <w:suppressAutoHyphens/>
              <w:spacing w:before="240"/>
              <w:contextualSpacing/>
              <w:jc w:val="center"/>
              <w:rPr>
                <w:noProof/>
                <w:sz w:val="27"/>
                <w:szCs w:val="27"/>
              </w:rPr>
            </w:pPr>
          </w:p>
        </w:tc>
      </w:tr>
    </w:tbl>
    <w:p w:rsidR="00586941" w:rsidRPr="00586941" w:rsidRDefault="00586941" w:rsidP="00586941">
      <w:pPr>
        <w:snapToGrid w:val="0"/>
        <w:ind w:right="-1"/>
        <w:contextualSpacing/>
        <w:jc w:val="both"/>
        <w:rPr>
          <w:rFonts w:eastAsia="Calibri"/>
          <w:spacing w:val="-1"/>
          <w:sz w:val="28"/>
          <w:szCs w:val="26"/>
          <w:lang w:eastAsia="en-US"/>
        </w:rPr>
      </w:pPr>
    </w:p>
    <w:p w:rsidR="00CD2BE0" w:rsidRPr="00B246FF" w:rsidRDefault="00CD2BE0" w:rsidP="00243DC6">
      <w:pPr>
        <w:snapToGrid w:val="0"/>
        <w:ind w:right="-1" w:firstLine="709"/>
        <w:contextualSpacing/>
        <w:jc w:val="both"/>
        <w:rPr>
          <w:rFonts w:eastAsia="Calibri"/>
          <w:spacing w:val="-1"/>
          <w:lang w:eastAsia="en-US"/>
        </w:rPr>
      </w:pPr>
      <w:bookmarkStart w:id="0" w:name="_GoBack"/>
      <w:r w:rsidRPr="00B246FF">
        <w:rPr>
          <w:rFonts w:eastAsia="Calibri"/>
          <w:spacing w:val="-1"/>
          <w:lang w:eastAsia="en-US"/>
        </w:rPr>
        <w:t>Предмет охраны может быть уточнен при проведении дополнительных научных исследований.</w:t>
      </w:r>
      <w:bookmarkEnd w:id="0"/>
    </w:p>
    <w:sectPr w:rsidR="00CD2BE0" w:rsidRPr="00B246FF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78AF"/>
    <w:multiLevelType w:val="hybridMultilevel"/>
    <w:tmpl w:val="C592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9F2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71A3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11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53CE7"/>
    <w:multiLevelType w:val="hybridMultilevel"/>
    <w:tmpl w:val="75A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DEF74A7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2277"/>
    <w:multiLevelType w:val="hybridMultilevel"/>
    <w:tmpl w:val="0DD4EB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22E5B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60E"/>
    <w:multiLevelType w:val="hybridMultilevel"/>
    <w:tmpl w:val="D0FA99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-1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7"/>
  </w:num>
  <w:num w:numId="5">
    <w:abstractNumId w:val="0"/>
  </w:num>
  <w:num w:numId="6">
    <w:abstractNumId w:val="7"/>
  </w:num>
  <w:num w:numId="7">
    <w:abstractNumId w:val="4"/>
  </w:num>
  <w:num w:numId="8">
    <w:abstractNumId w:val="29"/>
  </w:num>
  <w:num w:numId="9">
    <w:abstractNumId w:val="12"/>
  </w:num>
  <w:num w:numId="10">
    <w:abstractNumId w:val="22"/>
  </w:num>
  <w:num w:numId="11">
    <w:abstractNumId w:val="21"/>
  </w:num>
  <w:num w:numId="12">
    <w:abstractNumId w:val="9"/>
  </w:num>
  <w:num w:numId="13">
    <w:abstractNumId w:val="23"/>
  </w:num>
  <w:num w:numId="14">
    <w:abstractNumId w:val="25"/>
  </w:num>
  <w:num w:numId="15">
    <w:abstractNumId w:val="28"/>
  </w:num>
  <w:num w:numId="16">
    <w:abstractNumId w:val="16"/>
  </w:num>
  <w:num w:numId="17">
    <w:abstractNumId w:val="14"/>
  </w:num>
  <w:num w:numId="18">
    <w:abstractNumId w:val="17"/>
  </w:num>
  <w:num w:numId="19">
    <w:abstractNumId w:val="20"/>
  </w:num>
  <w:num w:numId="20">
    <w:abstractNumId w:val="13"/>
  </w:num>
  <w:num w:numId="21">
    <w:abstractNumId w:val="10"/>
  </w:num>
  <w:num w:numId="22">
    <w:abstractNumId w:val="5"/>
  </w:num>
  <w:num w:numId="23">
    <w:abstractNumId w:val="26"/>
  </w:num>
  <w:num w:numId="24">
    <w:abstractNumId w:val="19"/>
  </w:num>
  <w:num w:numId="25">
    <w:abstractNumId w:val="24"/>
  </w:num>
  <w:num w:numId="26">
    <w:abstractNumId w:val="8"/>
  </w:num>
  <w:num w:numId="27">
    <w:abstractNumId w:val="18"/>
  </w:num>
  <w:num w:numId="28">
    <w:abstractNumId w:val="15"/>
  </w:num>
  <w:num w:numId="29">
    <w:abstractNumId w:val="2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E7F0A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635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121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4F0C"/>
    <w:rsid w:val="005855AC"/>
    <w:rsid w:val="00585728"/>
    <w:rsid w:val="00585C99"/>
    <w:rsid w:val="005865CB"/>
    <w:rsid w:val="00586941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BC0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5E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4D15"/>
    <w:rsid w:val="009F64A9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F94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9BB"/>
    <w:rsid w:val="00B21FFE"/>
    <w:rsid w:val="00B23F63"/>
    <w:rsid w:val="00B246FF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2A22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7D0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622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8F7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3866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A47F-ECA2-4757-82D0-23D11704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1247</Words>
  <Characters>10531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Надежда Петровна Большакова</cp:lastModifiedBy>
  <cp:revision>4</cp:revision>
  <cp:lastPrinted>2019-11-07T05:54:00Z</cp:lastPrinted>
  <dcterms:created xsi:type="dcterms:W3CDTF">2019-11-05T08:46:00Z</dcterms:created>
  <dcterms:modified xsi:type="dcterms:W3CDTF">2019-11-07T05:56:00Z</dcterms:modified>
</cp:coreProperties>
</file>