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Pr="000679A2">
        <w:rPr>
          <w:sz w:val="28"/>
          <w:szCs w:val="28"/>
          <w:lang w:val="ru-RU"/>
        </w:rPr>
        <w:t>ПО КУЛЬТУРЕ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Pr="000679A2">
        <w:rPr>
          <w:sz w:val="28"/>
          <w:szCs w:val="28"/>
        </w:rPr>
        <w:t>»____________201</w:t>
      </w:r>
      <w:r w:rsidR="00EC066D">
        <w:rPr>
          <w:sz w:val="28"/>
          <w:szCs w:val="28"/>
        </w:rPr>
        <w:t>9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4E283D" w:rsidRDefault="0093589E" w:rsidP="004E283D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>ении предмета охраны объекта</w:t>
      </w:r>
      <w:r w:rsidR="004E283D">
        <w:rPr>
          <w:b/>
          <w:sz w:val="28"/>
        </w:rPr>
        <w:t xml:space="preserve">, </w:t>
      </w:r>
    </w:p>
    <w:p w:rsidR="00007D22" w:rsidRPr="000679A2" w:rsidRDefault="004E283D" w:rsidP="004E283D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>
        <w:rPr>
          <w:b/>
          <w:sz w:val="28"/>
        </w:rPr>
        <w:t>входящего</w:t>
      </w:r>
      <w:r w:rsidR="00041B07">
        <w:rPr>
          <w:b/>
          <w:sz w:val="28"/>
        </w:rPr>
        <w:t xml:space="preserve"> в состав объекта культурного наследия федерального значения «Ансамбль госпитального городка»</w:t>
      </w:r>
      <w:r>
        <w:rPr>
          <w:b/>
          <w:sz w:val="28"/>
        </w:rPr>
        <w:t xml:space="preserve">, </w:t>
      </w:r>
      <w:r w:rsidRPr="004E283D">
        <w:rPr>
          <w:b/>
          <w:sz w:val="28"/>
        </w:rPr>
        <w:t>XVIII – XIX вв.</w:t>
      </w:r>
      <w:r>
        <w:rPr>
          <w:b/>
          <w:sz w:val="28"/>
        </w:rPr>
        <w:t>, расположенного</w:t>
      </w:r>
      <w:r w:rsidR="00041B07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br/>
      </w:r>
      <w:r w:rsidR="002B4D6B">
        <w:rPr>
          <w:b/>
          <w:sz w:val="28"/>
          <w:szCs w:val="28"/>
        </w:rPr>
        <w:t>по адресу</w:t>
      </w:r>
      <w:r w:rsidR="002B4D6B" w:rsidRPr="002B4D6B">
        <w:rPr>
          <w:b/>
          <w:sz w:val="28"/>
          <w:szCs w:val="28"/>
        </w:rPr>
        <w:t xml:space="preserve">: </w:t>
      </w:r>
      <w:r>
        <w:rPr>
          <w:b/>
          <w:iCs/>
          <w:sz w:val="28"/>
          <w:szCs w:val="28"/>
        </w:rPr>
        <w:t xml:space="preserve">Ленинградская область, </w:t>
      </w:r>
      <w:r w:rsidR="00041B07">
        <w:rPr>
          <w:b/>
          <w:iCs/>
          <w:sz w:val="28"/>
          <w:szCs w:val="28"/>
        </w:rPr>
        <w:t xml:space="preserve">г. Гатчина, пр. 25 Октября, 12 </w:t>
      </w:r>
    </w:p>
    <w:p w:rsidR="00BC19F0" w:rsidRPr="000679A2" w:rsidRDefault="00BC19F0" w:rsidP="00CA5847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</w:p>
    <w:p w:rsidR="00EC066D" w:rsidRDefault="00EC066D" w:rsidP="00EC066D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bookmarkStart w:id="0" w:name="_GoBack"/>
      <w:bookmarkEnd w:id="0"/>
      <w:r w:rsidR="009651A4">
        <w:rPr>
          <w:sz w:val="28"/>
          <w:szCs w:val="28"/>
        </w:rPr>
        <w:t>9.1</w:t>
      </w:r>
      <w:r>
        <w:rPr>
          <w:sz w:val="28"/>
          <w:szCs w:val="28"/>
        </w:rPr>
        <w:t xml:space="preserve">, 20, 33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народов Российской Федерации», ст.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 xml:space="preserve">и популяризации объектов культурного наследия (памятников истории и культуры) народов Российской Федерации, расположенных </w:t>
      </w:r>
      <w:r w:rsidR="00AC26E1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 xml:space="preserve">на территории </w:t>
      </w:r>
      <w:r w:rsidR="009651A4">
        <w:rPr>
          <w:sz w:val="28"/>
          <w:szCs w:val="28"/>
        </w:rPr>
        <w:t>Ленинградской области», п</w:t>
      </w:r>
      <w:proofErr w:type="gramEnd"/>
      <w:r w:rsidR="009651A4">
        <w:rPr>
          <w:sz w:val="28"/>
          <w:szCs w:val="28"/>
        </w:rPr>
        <w:t>. 2.2.1</w:t>
      </w:r>
      <w:r>
        <w:rPr>
          <w:sz w:val="28"/>
          <w:szCs w:val="28"/>
        </w:rPr>
        <w:t>. Положения о комитете по культуре 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>
        <w:rPr>
          <w:sz w:val="28"/>
          <w:szCs w:val="28"/>
        </w:rPr>
        <w:t>от 24 октября 2017 года № 431, приказываю:</w:t>
      </w:r>
    </w:p>
    <w:p w:rsidR="0093589E" w:rsidRPr="004E283D" w:rsidRDefault="009E1132" w:rsidP="00041B07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>объекта</w:t>
      </w:r>
      <w:r w:rsidR="004E283D">
        <w:rPr>
          <w:sz w:val="28"/>
        </w:rPr>
        <w:t>, входящего</w:t>
      </w:r>
      <w:r w:rsidR="00041B07" w:rsidRPr="00041B07">
        <w:rPr>
          <w:sz w:val="28"/>
        </w:rPr>
        <w:t xml:space="preserve"> в состав объекта культурного наследия федерального значения «Ансамбль госпитального городка»</w:t>
      </w:r>
      <w:r w:rsidR="004E283D">
        <w:rPr>
          <w:sz w:val="28"/>
        </w:rPr>
        <w:t xml:space="preserve">, </w:t>
      </w:r>
      <w:r w:rsidR="004E283D" w:rsidRPr="004E283D">
        <w:rPr>
          <w:sz w:val="28"/>
        </w:rPr>
        <w:t>XVIII – XIX вв</w:t>
      </w:r>
      <w:r w:rsidR="004E283D">
        <w:rPr>
          <w:sz w:val="28"/>
        </w:rPr>
        <w:t>.,</w:t>
      </w:r>
      <w:r w:rsidR="004E283D" w:rsidRPr="004E283D">
        <w:rPr>
          <w:sz w:val="28"/>
        </w:rPr>
        <w:t xml:space="preserve"> </w:t>
      </w:r>
      <w:r w:rsidR="004E283D">
        <w:rPr>
          <w:sz w:val="28"/>
        </w:rPr>
        <w:t xml:space="preserve">расположенного </w:t>
      </w:r>
      <w:r w:rsidR="00041B07" w:rsidRPr="00041B07">
        <w:rPr>
          <w:sz w:val="28"/>
        </w:rPr>
        <w:t xml:space="preserve"> по адресу: </w:t>
      </w:r>
      <w:r w:rsidR="00041B07" w:rsidRPr="00041B07">
        <w:rPr>
          <w:iCs/>
          <w:sz w:val="28"/>
        </w:rPr>
        <w:t xml:space="preserve">Ленинградская область, г. Гатчина, </w:t>
      </w:r>
      <w:r w:rsidR="004E283D">
        <w:rPr>
          <w:iCs/>
          <w:sz w:val="28"/>
        </w:rPr>
        <w:br/>
      </w:r>
      <w:r w:rsidR="00041B07" w:rsidRPr="00041B07">
        <w:rPr>
          <w:iCs/>
          <w:sz w:val="28"/>
        </w:rPr>
        <w:t>пр. 25 Октября, 12</w:t>
      </w:r>
      <w:r w:rsidR="00EA6511">
        <w:rPr>
          <w:iCs/>
          <w:sz w:val="28"/>
        </w:rPr>
        <w:t>,</w:t>
      </w:r>
      <w:r w:rsidR="007B7911">
        <w:rPr>
          <w:sz w:val="28"/>
        </w:rPr>
        <w:t xml:space="preserve"> </w:t>
      </w:r>
      <w:r w:rsidR="004E283D">
        <w:rPr>
          <w:sz w:val="28"/>
        </w:rPr>
        <w:t xml:space="preserve">принятого под государственную охрану Указом Президента Российской Федерации от 20 февраля 1995 года № 176 «Об утверждении перечня объектов исторического и культурного наследия федерального (общероссийского значения)», </w:t>
      </w:r>
      <w:r w:rsidR="00041B07">
        <w:rPr>
          <w:sz w:val="28"/>
          <w:szCs w:val="28"/>
        </w:rPr>
        <w:t>согласно приложению</w:t>
      </w:r>
      <w:r w:rsidR="007B7911">
        <w:rPr>
          <w:sz w:val="28"/>
          <w:szCs w:val="28"/>
        </w:rPr>
        <w:t xml:space="preserve"> </w:t>
      </w:r>
      <w:r w:rsidR="0093589E" w:rsidRPr="004E283D">
        <w:rPr>
          <w:sz w:val="28"/>
          <w:szCs w:val="28"/>
        </w:rPr>
        <w:t>к настоящему приказу</w:t>
      </w:r>
      <w:r w:rsidR="00EC066D" w:rsidRPr="004E283D">
        <w:rPr>
          <w:sz w:val="28"/>
          <w:szCs w:val="28"/>
        </w:rPr>
        <w:t>.</w:t>
      </w:r>
    </w:p>
    <w:p w:rsidR="00D25D07" w:rsidRPr="004E283D" w:rsidRDefault="0093589E" w:rsidP="004E283D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Отделу по осуществлению полномочий </w:t>
      </w:r>
      <w:r w:rsidR="00AC26E1">
        <w:rPr>
          <w:sz w:val="28"/>
          <w:szCs w:val="28"/>
        </w:rPr>
        <w:t>Российской Федерации</w:t>
      </w:r>
      <w:r w:rsidRPr="000679A2">
        <w:rPr>
          <w:sz w:val="28"/>
          <w:szCs w:val="28"/>
        </w:rPr>
        <w:t xml:space="preserve"> в сфере объектов культурного наследия департамента государственной охраны, сохранения и использования объектов культурного наследия комитета по культуре Ленинградской области обеспечить</w:t>
      </w:r>
      <w:r w:rsidR="004E283D">
        <w:rPr>
          <w:sz w:val="28"/>
          <w:szCs w:val="28"/>
        </w:rPr>
        <w:t xml:space="preserve"> </w:t>
      </w:r>
      <w:r w:rsidRPr="004E283D">
        <w:rPr>
          <w:sz w:val="28"/>
          <w:szCs w:val="28"/>
        </w:rPr>
        <w:t>внесение</w:t>
      </w:r>
      <w:r w:rsidR="003B516E" w:rsidRPr="004E283D">
        <w:rPr>
          <w:sz w:val="28"/>
          <w:szCs w:val="28"/>
        </w:rPr>
        <w:t xml:space="preserve"> соответствующих сведений</w:t>
      </w:r>
      <w:r w:rsidRPr="004E283D">
        <w:rPr>
          <w:sz w:val="28"/>
          <w:szCs w:val="28"/>
        </w:rPr>
        <w:t xml:space="preserve"> в Единый государственный реестр объектов культурного наследия (памятников истории и культуры</w:t>
      </w:r>
      <w:r w:rsidR="004E283D">
        <w:rPr>
          <w:sz w:val="28"/>
          <w:szCs w:val="28"/>
        </w:rPr>
        <w:t>) народов Российской Федерации.</w:t>
      </w:r>
    </w:p>
    <w:p w:rsidR="0093589E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Отделу взаимодействия с муниципальными образованиями, информатизации и организационной работы комитета по культуре Ленинградской области обеспечить размещение настоящего приказа на сайте комитета по культуре 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lastRenderedPageBreak/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приказа возложить на заместителя начальника департамента государственной охраны, сохранения и использования объектов культурного наследия комитета по культуре Ленинградской области.</w:t>
      </w:r>
      <w:r w:rsidR="00D25D07" w:rsidRPr="000679A2">
        <w:rPr>
          <w:sz w:val="28"/>
          <w:szCs w:val="28"/>
        </w:rPr>
        <w:t xml:space="preserve"> </w:t>
      </w:r>
    </w:p>
    <w:p w:rsidR="00FE4444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опубликования.</w:t>
      </w:r>
    </w:p>
    <w:p w:rsidR="00490F9B" w:rsidRDefault="00490F9B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DE5FDF" w:rsidRPr="002B4D6B" w:rsidRDefault="00FE4444" w:rsidP="002B4D6B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Председатель </w:t>
      </w:r>
      <w:r w:rsidR="00490F9B" w:rsidRPr="000679A2">
        <w:rPr>
          <w:sz w:val="28"/>
          <w:szCs w:val="28"/>
        </w:rPr>
        <w:t>комитета</w:t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Pr="000679A2">
        <w:rPr>
          <w:sz w:val="28"/>
          <w:szCs w:val="28"/>
        </w:rPr>
        <w:tab/>
      </w:r>
      <w:r w:rsidR="00D11C47" w:rsidRPr="000679A2">
        <w:rPr>
          <w:sz w:val="28"/>
          <w:szCs w:val="28"/>
        </w:rPr>
        <w:t xml:space="preserve">      </w:t>
      </w:r>
      <w:r w:rsidRPr="000679A2">
        <w:rPr>
          <w:sz w:val="28"/>
          <w:szCs w:val="28"/>
        </w:rPr>
        <w:t xml:space="preserve">      </w:t>
      </w:r>
      <w:r w:rsidR="00275DEB" w:rsidRPr="000679A2">
        <w:rPr>
          <w:sz w:val="28"/>
          <w:szCs w:val="28"/>
        </w:rPr>
        <w:t xml:space="preserve">   </w:t>
      </w:r>
      <w:r w:rsidR="00B072B0">
        <w:rPr>
          <w:sz w:val="28"/>
          <w:szCs w:val="28"/>
        </w:rPr>
        <w:t xml:space="preserve">   </w:t>
      </w:r>
      <w:r w:rsidR="003D6DC4">
        <w:rPr>
          <w:sz w:val="28"/>
          <w:szCs w:val="28"/>
        </w:rPr>
        <w:t xml:space="preserve">  </w:t>
      </w:r>
      <w:r w:rsidR="00B072B0">
        <w:rPr>
          <w:sz w:val="28"/>
          <w:szCs w:val="28"/>
        </w:rPr>
        <w:t xml:space="preserve"> В.О. Цой</w:t>
      </w:r>
    </w:p>
    <w:p w:rsidR="00B072B0" w:rsidRPr="00C54329" w:rsidRDefault="00620398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>
        <w:rPr>
          <w:b/>
          <w:sz w:val="28"/>
          <w:szCs w:val="28"/>
        </w:rPr>
        <w:br w:type="page"/>
      </w:r>
      <w:r w:rsidR="00B072B0" w:rsidRPr="00C54329">
        <w:rPr>
          <w:b/>
        </w:rPr>
        <w:lastRenderedPageBreak/>
        <w:t>Согласовано: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Начальник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А.Н. Карлов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Заместитель начальника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Г.Е. Лазарева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Начальник отдела по осуществлению полномочий Российской Федерации  департамента государственной охраны, сохранения 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_____________________________ Н.П. Большакова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 xml:space="preserve">Начальник отдела взаимодействия с муниципальными образованиями, информатизации </w:t>
      </w:r>
      <w:r w:rsidR="00C54329" w:rsidRPr="00C54329">
        <w:t xml:space="preserve"> </w:t>
      </w:r>
      <w:r w:rsidR="00C54329">
        <w:t xml:space="preserve">                         </w:t>
      </w:r>
      <w:r w:rsidRPr="00C54329">
        <w:t>и организационной работы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Т.П. Павлова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Начальник сектора судебного и административного производства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53"/>
          <w:tab w:val="center" w:pos="5102"/>
        </w:tabs>
        <w:ind w:right="-1"/>
        <w:jc w:val="both"/>
      </w:pPr>
      <w:r w:rsidRPr="00C54329">
        <w:t>____________________________ Ю.И. Юруть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 xml:space="preserve">Ознакомлен: 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Заместитель начальника департамента государственной охраны, сохранения</w:t>
      </w:r>
      <w:r w:rsidR="00C54329" w:rsidRPr="00C54329">
        <w:t xml:space="preserve"> </w:t>
      </w:r>
      <w:r w:rsidRPr="00C54329">
        <w:t>и использования объектов культурного наследия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____________________________ Г.Е. Лазарева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Начальник отдела взаимодействия с муниципальными образованиями, информатизации</w:t>
      </w:r>
      <w:r w:rsidR="00C54329" w:rsidRPr="00C54329">
        <w:t xml:space="preserve"> </w:t>
      </w:r>
      <w:r w:rsidR="00C54329">
        <w:t xml:space="preserve">                          </w:t>
      </w:r>
      <w:r w:rsidRPr="00C54329">
        <w:t>и организационной работы комитета по культуре Ленинградской области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>_____________________________ Т.П. Павлова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C54329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Главный специалист отдела по осуществлению полномочий Российской Федерации в сфере объектов культурного наследия департамента государственной охраны, сохранения </w:t>
      </w:r>
      <w:r w:rsidR="00C54329">
        <w:t xml:space="preserve">                                 </w:t>
      </w:r>
      <w:r w:rsidRPr="00C54329">
        <w:t xml:space="preserve">и использования  объектов культурного наследия комитета по культуре Ленинградской области  </w:t>
      </w:r>
    </w:p>
    <w:p w:rsidR="00C54329" w:rsidRPr="00C54329" w:rsidRDefault="00C54329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____________________________ Н.И. Корнилова        </w:t>
      </w: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B072B0" w:rsidRPr="00C54329" w:rsidRDefault="00B072B0" w:rsidP="00B072B0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b/>
        </w:rPr>
      </w:pPr>
      <w:r w:rsidRPr="00C54329">
        <w:rPr>
          <w:b/>
        </w:rPr>
        <w:t>Подготовлено:</w:t>
      </w:r>
    </w:p>
    <w:p w:rsidR="00041B07" w:rsidRPr="00C54329" w:rsidRDefault="00041B07" w:rsidP="00041B0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Главный специалист отдела по осуществлению полномочий Российской Федерации в сфере объектов культурного наследия департамента государственной охраны, сохранения </w:t>
      </w:r>
      <w:r>
        <w:t xml:space="preserve">                                 </w:t>
      </w:r>
      <w:r w:rsidRPr="00C54329">
        <w:t xml:space="preserve">и использования  объектов культурного наследия комитета по культуре Ленинградской области  </w:t>
      </w:r>
    </w:p>
    <w:p w:rsidR="00041B07" w:rsidRPr="00C54329" w:rsidRDefault="00041B07" w:rsidP="00041B0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</w:p>
    <w:p w:rsidR="00041B07" w:rsidRPr="00C54329" w:rsidRDefault="00041B07" w:rsidP="00041B0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</w:pPr>
      <w:r w:rsidRPr="00C54329">
        <w:t xml:space="preserve">____________________________ Н.И. Корнилова        </w:t>
      </w:r>
    </w:p>
    <w:p w:rsidR="00275DEB" w:rsidRPr="000679A2" w:rsidRDefault="00620398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041B07">
        <w:rPr>
          <w:sz w:val="28"/>
          <w:szCs w:val="28"/>
        </w:rPr>
        <w:lastRenderedPageBreak/>
        <w:t>Приложение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к приказу комитета по культуре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 xml:space="preserve">Ленинградской области </w:t>
      </w:r>
    </w:p>
    <w:p w:rsidR="00275DEB" w:rsidRPr="000679A2" w:rsidRDefault="00EC066D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>
        <w:rPr>
          <w:sz w:val="28"/>
          <w:szCs w:val="28"/>
        </w:rPr>
        <w:t>от «___» _____________2019</w:t>
      </w:r>
      <w:r w:rsidR="00275DEB" w:rsidRPr="000679A2">
        <w:rPr>
          <w:sz w:val="28"/>
          <w:szCs w:val="28"/>
        </w:rPr>
        <w:t xml:space="preserve"> г. </w:t>
      </w:r>
    </w:p>
    <w:p w:rsidR="00275DEB" w:rsidRPr="000679A2" w:rsidRDefault="00275DEB" w:rsidP="00275DEB">
      <w:pPr>
        <w:autoSpaceDE w:val="0"/>
        <w:autoSpaceDN w:val="0"/>
        <w:adjustRightInd w:val="0"/>
        <w:ind w:left="5812" w:right="-1"/>
        <w:contextualSpacing/>
        <w:jc w:val="right"/>
        <w:rPr>
          <w:sz w:val="28"/>
          <w:szCs w:val="28"/>
        </w:rPr>
      </w:pPr>
      <w:r w:rsidRPr="000679A2">
        <w:rPr>
          <w:sz w:val="28"/>
          <w:szCs w:val="28"/>
        </w:rPr>
        <w:t>№ _________________________</w:t>
      </w:r>
    </w:p>
    <w:p w:rsidR="00275DEB" w:rsidRDefault="00275DEB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F25970" w:rsidRPr="000679A2" w:rsidRDefault="00F25970" w:rsidP="00275DEB">
      <w:pPr>
        <w:autoSpaceDE w:val="0"/>
        <w:autoSpaceDN w:val="0"/>
        <w:adjustRightInd w:val="0"/>
        <w:ind w:right="-1"/>
        <w:contextualSpacing/>
        <w:rPr>
          <w:sz w:val="28"/>
          <w:szCs w:val="28"/>
        </w:rPr>
      </w:pPr>
    </w:p>
    <w:p w:rsidR="00275DEB" w:rsidRPr="004E283D" w:rsidRDefault="00275DEB" w:rsidP="00F25970">
      <w:pPr>
        <w:snapToGrid w:val="0"/>
        <w:ind w:right="-1"/>
        <w:contextualSpacing/>
        <w:jc w:val="center"/>
        <w:rPr>
          <w:sz w:val="28"/>
        </w:rPr>
      </w:pPr>
      <w:r w:rsidRPr="004E283D">
        <w:rPr>
          <w:sz w:val="28"/>
        </w:rPr>
        <w:t>Предмет охраны</w:t>
      </w:r>
    </w:p>
    <w:p w:rsidR="004E283D" w:rsidRPr="004E283D" w:rsidRDefault="004E283D" w:rsidP="004E283D">
      <w:pPr>
        <w:snapToGrid w:val="0"/>
        <w:ind w:right="-1"/>
        <w:contextualSpacing/>
        <w:jc w:val="center"/>
        <w:rPr>
          <w:sz w:val="28"/>
        </w:rPr>
      </w:pPr>
      <w:r w:rsidRPr="004E283D">
        <w:rPr>
          <w:sz w:val="28"/>
        </w:rPr>
        <w:t xml:space="preserve">объекта, входящего в состав объекта культурного наследия федерального значения «Ансамбль госпитального городка», XVIII – XIX вв., расположенного </w:t>
      </w:r>
    </w:p>
    <w:p w:rsidR="00D52227" w:rsidRPr="004E283D" w:rsidRDefault="004E283D" w:rsidP="004E283D">
      <w:pPr>
        <w:snapToGrid w:val="0"/>
        <w:ind w:right="-1"/>
        <w:contextualSpacing/>
        <w:jc w:val="center"/>
        <w:rPr>
          <w:rFonts w:eastAsia="Calibri"/>
          <w:spacing w:val="-1"/>
          <w:sz w:val="18"/>
          <w:szCs w:val="26"/>
          <w:lang w:eastAsia="en-US"/>
        </w:rPr>
      </w:pPr>
      <w:r w:rsidRPr="004E283D">
        <w:rPr>
          <w:sz w:val="28"/>
        </w:rPr>
        <w:t>по адресу: Ленинградская область, г. Гатчина, пр. 25 Октября, 12</w:t>
      </w:r>
    </w:p>
    <w:tbl>
      <w:tblPr>
        <w:tblStyle w:val="TableNormal1"/>
        <w:tblW w:w="9815" w:type="dxa"/>
        <w:tblInd w:w="11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04"/>
        <w:gridCol w:w="5314"/>
        <w:gridCol w:w="28"/>
        <w:gridCol w:w="3969"/>
      </w:tblGrid>
      <w:tr w:rsidR="00041B07" w:rsidRPr="00041B07" w:rsidTr="00606730">
        <w:trPr>
          <w:trHeight w:val="621"/>
        </w:trPr>
        <w:tc>
          <w:tcPr>
            <w:tcW w:w="504" w:type="dxa"/>
          </w:tcPr>
          <w:p w:rsidR="00041B07" w:rsidRPr="00041B07" w:rsidRDefault="00041B07" w:rsidP="00E35465">
            <w:pPr>
              <w:ind w:left="122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eastAsia="ru-RU" w:bidi="ru-RU"/>
              </w:rPr>
              <w:t>№</w:t>
            </w:r>
          </w:p>
          <w:p w:rsidR="00041B07" w:rsidRPr="00041B07" w:rsidRDefault="00041B07" w:rsidP="00E35465">
            <w:pPr>
              <w:ind w:left="108"/>
              <w:rPr>
                <w:rFonts w:ascii="Times New Roman" w:eastAsia="Times New Roman" w:hAnsi="Times New Roman" w:cs="Times New Roman"/>
                <w:lang w:eastAsia="ru-RU" w:bidi="ru-RU"/>
              </w:rPr>
            </w:pPr>
            <w:proofErr w:type="spellStart"/>
            <w:r w:rsidRPr="00041B07">
              <w:rPr>
                <w:rFonts w:ascii="Times New Roman" w:eastAsia="Times New Roman" w:hAnsi="Times New Roman" w:cs="Times New Roman"/>
                <w:lang w:eastAsia="ru-RU" w:bidi="ru-RU"/>
              </w:rPr>
              <w:t>пп</w:t>
            </w:r>
            <w:proofErr w:type="spellEnd"/>
          </w:p>
        </w:tc>
        <w:tc>
          <w:tcPr>
            <w:tcW w:w="5314" w:type="dxa"/>
          </w:tcPr>
          <w:p w:rsidR="00041B07" w:rsidRPr="00041B07" w:rsidRDefault="00041B07" w:rsidP="00E35465">
            <w:pPr>
              <w:ind w:left="1046"/>
              <w:rPr>
                <w:rFonts w:ascii="Times New Roman" w:eastAsia="Times New Roman" w:hAnsi="Times New Roman" w:cs="Times New Roman"/>
                <w:lang w:eastAsia="ru-RU" w:bidi="ru-RU"/>
              </w:rPr>
            </w:pPr>
            <w:proofErr w:type="spellStart"/>
            <w:r w:rsidRPr="00041B07">
              <w:rPr>
                <w:rFonts w:ascii="Times New Roman" w:eastAsia="Times New Roman" w:hAnsi="Times New Roman" w:cs="Times New Roman"/>
                <w:lang w:eastAsia="ru-RU" w:bidi="ru-RU"/>
              </w:rPr>
              <w:t>Элементы</w:t>
            </w:r>
            <w:proofErr w:type="spellEnd"/>
            <w:r w:rsidRPr="00041B07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proofErr w:type="spellStart"/>
            <w:r w:rsidRPr="00041B07">
              <w:rPr>
                <w:rFonts w:ascii="Times New Roman" w:eastAsia="Times New Roman" w:hAnsi="Times New Roman" w:cs="Times New Roman"/>
                <w:lang w:eastAsia="ru-RU" w:bidi="ru-RU"/>
              </w:rPr>
              <w:t>предмета</w:t>
            </w:r>
            <w:proofErr w:type="spellEnd"/>
            <w:r w:rsidRPr="00041B07">
              <w:rPr>
                <w:rFonts w:ascii="Times New Roman" w:eastAsia="Times New Roman" w:hAnsi="Times New Roman" w:cs="Times New Roman"/>
                <w:lang w:eastAsia="ru-RU" w:bidi="ru-RU"/>
              </w:rPr>
              <w:t xml:space="preserve"> </w:t>
            </w:r>
            <w:proofErr w:type="spellStart"/>
            <w:r w:rsidRPr="00041B07">
              <w:rPr>
                <w:rFonts w:ascii="Times New Roman" w:eastAsia="Times New Roman" w:hAnsi="Times New Roman" w:cs="Times New Roman"/>
                <w:lang w:eastAsia="ru-RU" w:bidi="ru-RU"/>
              </w:rPr>
              <w:t>охраны</w:t>
            </w:r>
            <w:proofErr w:type="spellEnd"/>
          </w:p>
        </w:tc>
        <w:tc>
          <w:tcPr>
            <w:tcW w:w="3997" w:type="dxa"/>
            <w:gridSpan w:val="2"/>
          </w:tcPr>
          <w:p w:rsidR="00041B07" w:rsidRPr="00041B07" w:rsidRDefault="00041B07" w:rsidP="00E35465">
            <w:pPr>
              <w:ind w:left="1275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eastAsia="ru-RU" w:bidi="ru-RU"/>
              </w:rPr>
              <w:t>Фотофиксация</w:t>
            </w:r>
          </w:p>
        </w:tc>
      </w:tr>
      <w:tr w:rsidR="00041B07" w:rsidRPr="00041B07" w:rsidTr="00E35465">
        <w:trPr>
          <w:trHeight w:val="1235"/>
        </w:trPr>
        <w:tc>
          <w:tcPr>
            <w:tcW w:w="504" w:type="dxa"/>
          </w:tcPr>
          <w:p w:rsidR="00041B07" w:rsidRPr="00041B07" w:rsidRDefault="00041B07" w:rsidP="00E35465">
            <w:pPr>
              <w:ind w:left="62" w:right="49"/>
              <w:jc w:val="center"/>
              <w:rPr>
                <w:rFonts w:ascii="Times New Roman" w:eastAsia="Times New Roman" w:hAnsi="Times New Roman" w:cs="Times New Roman"/>
                <w:lang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eastAsia="ru-RU" w:bidi="ru-RU"/>
              </w:rPr>
              <w:t>1.</w:t>
            </w:r>
          </w:p>
        </w:tc>
        <w:tc>
          <w:tcPr>
            <w:tcW w:w="9311" w:type="dxa"/>
            <w:gridSpan w:val="3"/>
          </w:tcPr>
          <w:p w:rsidR="00041B07" w:rsidRPr="00041B07" w:rsidRDefault="00041B07" w:rsidP="00E35465">
            <w:pPr>
              <w:adjustRightInd w:val="0"/>
              <w:ind w:left="97" w:right="284"/>
              <w:jc w:val="center"/>
              <w:rPr>
                <w:rFonts w:ascii="Times New Roman" w:eastAsiaTheme="minorEastAsia" w:hAnsi="Times New Roman" w:cs="Times New Roman"/>
                <w:b/>
                <w:lang w:val="ru-RU" w:eastAsia="ru-RU"/>
              </w:rPr>
            </w:pPr>
            <w:r w:rsidRPr="00041B07">
              <w:rPr>
                <w:rFonts w:ascii="Times New Roman" w:eastAsiaTheme="minorEastAsia" w:hAnsi="Times New Roman" w:cs="Times New Roman"/>
                <w:b/>
                <w:lang w:val="ru-RU" w:eastAsia="ru-RU"/>
              </w:rPr>
              <w:t>Градостроительные характеристики – р</w:t>
            </w:r>
            <w:r w:rsidR="004E283D">
              <w:rPr>
                <w:rFonts w:ascii="Times New Roman" w:eastAsiaTheme="minorEastAsia" w:hAnsi="Times New Roman" w:cs="Times New Roman"/>
                <w:b/>
                <w:lang w:val="ru-RU" w:eastAsia="ru-RU"/>
              </w:rPr>
              <w:t>асположение комплекса построек «Ансамбль госпитального городка»</w:t>
            </w:r>
            <w:r w:rsidRPr="00041B07">
              <w:rPr>
                <w:rFonts w:ascii="Times New Roman" w:eastAsiaTheme="minorEastAsia" w:hAnsi="Times New Roman" w:cs="Times New Roman"/>
                <w:b/>
                <w:lang w:val="ru-RU" w:eastAsia="ru-RU"/>
              </w:rPr>
              <w:t xml:space="preserve"> </w:t>
            </w:r>
            <w:r w:rsidR="008A7E4C">
              <w:rPr>
                <w:rFonts w:ascii="Times New Roman" w:eastAsiaTheme="minorEastAsia" w:hAnsi="Times New Roman" w:cs="Times New Roman"/>
                <w:b/>
                <w:lang w:val="ru-RU" w:eastAsia="ru-RU"/>
              </w:rPr>
              <w:t xml:space="preserve">в историческом </w:t>
            </w:r>
            <w:proofErr w:type="gramStart"/>
            <w:r w:rsidR="008A7E4C">
              <w:rPr>
                <w:rFonts w:ascii="Times New Roman" w:eastAsiaTheme="minorEastAsia" w:hAnsi="Times New Roman" w:cs="Times New Roman"/>
                <w:b/>
                <w:lang w:val="ru-RU" w:eastAsia="ru-RU"/>
              </w:rPr>
              <w:t>центре</w:t>
            </w:r>
            <w:proofErr w:type="gramEnd"/>
            <w:r w:rsidR="008A7E4C">
              <w:rPr>
                <w:rFonts w:ascii="Times New Roman" w:eastAsiaTheme="minorEastAsia" w:hAnsi="Times New Roman" w:cs="Times New Roman"/>
                <w:b/>
                <w:lang w:val="ru-RU" w:eastAsia="ru-RU"/>
              </w:rPr>
              <w:t xml:space="preserve"> г. Гатчины</w:t>
            </w:r>
            <w:r w:rsidRPr="00041B07">
              <w:rPr>
                <w:rFonts w:ascii="Times New Roman" w:eastAsiaTheme="minorEastAsia" w:hAnsi="Times New Roman" w:cs="Times New Roman"/>
                <w:b/>
                <w:lang w:val="ru-RU" w:eastAsia="ru-RU"/>
              </w:rPr>
              <w:t xml:space="preserve"> вблизи Гатчинского дворца и парка,</w:t>
            </w:r>
            <w:r w:rsidRPr="00041B07">
              <w:rPr>
                <w:rFonts w:ascii="Times New Roman" w:eastAsiaTheme="minorEastAsia" w:hAnsi="Times New Roman" w:cs="Times New Roman"/>
                <w:lang w:val="ru-RU" w:eastAsia="ru-RU"/>
              </w:rPr>
              <w:t xml:space="preserve"> </w:t>
            </w:r>
            <w:r w:rsidRPr="00041B07">
              <w:rPr>
                <w:rFonts w:ascii="Times New Roman" w:eastAsiaTheme="minorEastAsia" w:hAnsi="Times New Roman" w:cs="Times New Roman"/>
                <w:b/>
                <w:color w:val="000000"/>
                <w:lang w:val="ru-RU" w:eastAsia="ru-RU"/>
              </w:rPr>
              <w:t>участвующего в формировании застройки проспекта 25 Октября</w:t>
            </w:r>
            <w:r w:rsidR="00E35465">
              <w:rPr>
                <w:rFonts w:ascii="Times New Roman" w:eastAsiaTheme="minorEastAsia" w:hAnsi="Times New Roman" w:cs="Times New Roman"/>
                <w:b/>
                <w:color w:val="000000"/>
                <w:lang w:val="ru-RU" w:eastAsia="ru-RU"/>
              </w:rPr>
              <w:t>.</w:t>
            </w:r>
          </w:p>
        </w:tc>
      </w:tr>
      <w:tr w:rsidR="00041B07" w:rsidRPr="00041B07" w:rsidTr="000D4CBB">
        <w:trPr>
          <w:trHeight w:val="2698"/>
        </w:trPr>
        <w:tc>
          <w:tcPr>
            <w:tcW w:w="504" w:type="dxa"/>
          </w:tcPr>
          <w:p w:rsidR="00041B07" w:rsidRPr="00041B07" w:rsidRDefault="00041B07" w:rsidP="00E35465">
            <w:pPr>
              <w:ind w:left="62" w:right="53"/>
              <w:jc w:val="center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1.1</w:t>
            </w:r>
          </w:p>
        </w:tc>
        <w:tc>
          <w:tcPr>
            <w:tcW w:w="5342" w:type="dxa"/>
            <w:gridSpan w:val="2"/>
          </w:tcPr>
          <w:p w:rsidR="00041B07" w:rsidRDefault="00041B07" w:rsidP="00E35465">
            <w:pPr>
              <w:tabs>
                <w:tab w:val="left" w:pos="1835"/>
                <w:tab w:val="left" w:pos="3986"/>
              </w:tabs>
              <w:ind w:left="215" w:right="113" w:firstLine="357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Историческое местоположение объекта в </w:t>
            </w:r>
            <w:proofErr w:type="gramStart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составе</w:t>
            </w:r>
            <w:proofErr w:type="gramEnd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 объекта культурного </w:t>
            </w:r>
            <w:r w:rsidRPr="00041B07">
              <w:rPr>
                <w:rFonts w:ascii="Times New Roman" w:eastAsia="Times New Roman" w:hAnsi="Times New Roman" w:cs="Times New Roman"/>
                <w:spacing w:val="-1"/>
                <w:lang w:val="ru-RU" w:eastAsia="ru-RU" w:bidi="ru-RU"/>
              </w:rPr>
              <w:t xml:space="preserve">наследия </w:t>
            </w: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ф</w:t>
            </w:r>
            <w:r w:rsidR="004E283D">
              <w:rPr>
                <w:rFonts w:ascii="Times New Roman" w:eastAsia="Times New Roman" w:hAnsi="Times New Roman" w:cs="Times New Roman"/>
                <w:lang w:val="ru-RU" w:eastAsia="ru-RU" w:bidi="ru-RU"/>
              </w:rPr>
              <w:t>едерального значения «Ансамбль г</w:t>
            </w: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оспитального городка», на пересечении улиц 25 Октября и Хохлова.</w:t>
            </w:r>
          </w:p>
          <w:p w:rsidR="00E35465" w:rsidRPr="00041B07" w:rsidRDefault="00E35465" w:rsidP="00E35465">
            <w:pPr>
              <w:tabs>
                <w:tab w:val="left" w:pos="1835"/>
                <w:tab w:val="left" w:pos="3986"/>
              </w:tabs>
              <w:spacing w:before="269"/>
              <w:ind w:right="266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</w:tc>
        <w:tc>
          <w:tcPr>
            <w:tcW w:w="3969" w:type="dxa"/>
          </w:tcPr>
          <w:p w:rsidR="00041B07" w:rsidRPr="00041B07" w:rsidRDefault="00041B07" w:rsidP="00E35465">
            <w:pPr>
              <w:rPr>
                <w:rFonts w:ascii="Times New Roman" w:eastAsia="Times New Roman" w:hAnsi="Times New Roman" w:cs="Times New Roman"/>
                <w:b/>
                <w:sz w:val="14"/>
                <w:lang w:val="ru-RU" w:eastAsia="ru-RU" w:bidi="ru-RU"/>
              </w:rPr>
            </w:pPr>
          </w:p>
          <w:p w:rsidR="00041B07" w:rsidRPr="008A7E4C" w:rsidRDefault="00041B07" w:rsidP="00E35465">
            <w:pPr>
              <w:jc w:val="center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6F3F113" wp14:editId="07746210">
                      <wp:simplePos x="0" y="0"/>
                      <wp:positionH relativeFrom="column">
                        <wp:posOffset>338455</wp:posOffset>
                      </wp:positionH>
                      <wp:positionV relativeFrom="paragraph">
                        <wp:posOffset>410210</wp:posOffset>
                      </wp:positionV>
                      <wp:extent cx="99060" cy="130175"/>
                      <wp:effectExtent l="69850" t="60325" r="69215" b="66675"/>
                      <wp:wrapNone/>
                      <wp:docPr id="34" name="Прямоугольник 3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608175">
                                <a:off x="0" y="0"/>
                                <a:ext cx="99060" cy="130175"/>
                              </a:xfrm>
                              <a:prstGeom prst="rect">
                                <a:avLst/>
                              </a:prstGeom>
                              <a:noFill/>
                              <a:ln w="38100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4" o:spid="_x0000_s1026" style="position:absolute;margin-left:26.65pt;margin-top:32.3pt;width:7.8pt;height:10.25pt;rotation:1756556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" filled="f" strokecolor="red" strokeweight="3pt"/>
                  </w:pict>
                </mc:Fallback>
              </mc:AlternateContent>
            </w:r>
            <w:r w:rsidRPr="00041B07">
              <w:rPr>
                <w:noProof/>
              </w:rPr>
              <w:drawing>
                <wp:inline distT="0" distB="0" distL="0" distR="0" wp14:anchorId="16E2B28B" wp14:editId="11E830DA">
                  <wp:extent cx="2365705" cy="1562068"/>
                  <wp:effectExtent l="1905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5400" cy="15618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1B07" w:rsidRPr="00041B07" w:rsidTr="00606730">
        <w:trPr>
          <w:trHeight w:val="342"/>
        </w:trPr>
        <w:tc>
          <w:tcPr>
            <w:tcW w:w="504" w:type="dxa"/>
          </w:tcPr>
          <w:p w:rsidR="00041B07" w:rsidRPr="008A7E4C" w:rsidRDefault="00041B07" w:rsidP="00E35465">
            <w:pPr>
              <w:ind w:left="11"/>
              <w:jc w:val="center"/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</w:pPr>
            <w:r w:rsidRPr="008A7E4C"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  <w:t>2</w:t>
            </w:r>
          </w:p>
        </w:tc>
        <w:tc>
          <w:tcPr>
            <w:tcW w:w="9311" w:type="dxa"/>
            <w:gridSpan w:val="3"/>
          </w:tcPr>
          <w:p w:rsidR="00041B07" w:rsidRPr="008A7E4C" w:rsidRDefault="00041B07" w:rsidP="000D4CBB">
            <w:pPr>
              <w:keepNext/>
              <w:keepLines/>
              <w:ind w:left="3765"/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</w:pPr>
            <w:r w:rsidRPr="008A7E4C"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  <w:t>Архитектурная охрана</w:t>
            </w:r>
          </w:p>
        </w:tc>
      </w:tr>
      <w:tr w:rsidR="000D4CBB" w:rsidRPr="00041B07" w:rsidTr="000D4CBB">
        <w:trPr>
          <w:trHeight w:val="342"/>
        </w:trPr>
        <w:tc>
          <w:tcPr>
            <w:tcW w:w="504" w:type="dxa"/>
          </w:tcPr>
          <w:p w:rsidR="000D4CBB" w:rsidRPr="008A7E4C" w:rsidRDefault="000D4CBB" w:rsidP="00E35465">
            <w:pPr>
              <w:ind w:left="11"/>
              <w:jc w:val="center"/>
              <w:rPr>
                <w:b/>
                <w:lang w:val="ru-RU" w:bidi="ru-RU"/>
              </w:rPr>
            </w:pPr>
          </w:p>
        </w:tc>
        <w:tc>
          <w:tcPr>
            <w:tcW w:w="5342" w:type="dxa"/>
            <w:gridSpan w:val="2"/>
          </w:tcPr>
          <w:p w:rsidR="000D4CBB" w:rsidRDefault="000D4CBB" w:rsidP="00A85E78">
            <w:pPr>
              <w:ind w:left="96" w:right="113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2.1. Объемно-пространственное решение: Исторические габариты и конфигурация </w:t>
            </w:r>
          </w:p>
          <w:p w:rsidR="000D4CBB" w:rsidRDefault="000D4CBB" w:rsidP="000D4CBB">
            <w:pPr>
              <w:ind w:left="97" w:right="11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г-образного в плане здания с пристройкой </w:t>
            </w:r>
          </w:p>
          <w:p w:rsidR="000D4CBB" w:rsidRPr="00041B07" w:rsidRDefault="000D4CBB" w:rsidP="000D4CBB">
            <w:pPr>
              <w:ind w:left="97" w:right="11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с западной стороны.</w:t>
            </w:r>
          </w:p>
          <w:p w:rsidR="000D4CBB" w:rsidRPr="00041B07" w:rsidRDefault="000D4CBB" w:rsidP="00A85E78">
            <w:pPr>
              <w:ind w:left="96" w:right="113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Крыша основного объема вальмовая с одним слуховым окном в сторону двора - отметка конька, габариты, конфигурация, материал </w:t>
            </w:r>
            <w:proofErr w:type="spellStart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окрытия</w:t>
            </w:r>
            <w:proofErr w:type="spellEnd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 (металл)</w:t>
            </w:r>
            <w:r>
              <w:rPr>
                <w:rFonts w:ascii="Times New Roman" w:eastAsia="Times New Roman" w:hAnsi="Times New Roman" w:cs="Times New Roman"/>
                <w:lang w:val="ru-RU" w:eastAsia="ru-RU" w:bidi="ru-RU"/>
              </w:rPr>
              <w:t>.</w:t>
            </w:r>
          </w:p>
          <w:p w:rsidR="000D4CBB" w:rsidRPr="00041B07" w:rsidRDefault="000D4CBB" w:rsidP="00A85E78">
            <w:pPr>
              <w:ind w:left="96" w:right="113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Западная историческая пристройка ниже основного объема. Крыша пристройки вальмовая с одной дымовой трубой со стороны двора – отметка конька, габариты и конфигурация, мат</w:t>
            </w:r>
            <w:r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ериал </w:t>
            </w:r>
            <w:proofErr w:type="spellStart"/>
            <w:r>
              <w:rPr>
                <w:rFonts w:ascii="Times New Roman" w:eastAsia="Times New Roman" w:hAnsi="Times New Roman" w:cs="Times New Roman"/>
                <w:lang w:val="ru-RU" w:eastAsia="ru-RU" w:bidi="ru-RU"/>
              </w:rPr>
              <w:t>окрытия</w:t>
            </w:r>
            <w:proofErr w:type="spellEnd"/>
            <w:r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 (металл).</w:t>
            </w:r>
          </w:p>
          <w:p w:rsidR="000D4CBB" w:rsidRPr="00041B07" w:rsidRDefault="000D4CBB" w:rsidP="00A85E78">
            <w:pPr>
              <w:ind w:left="97" w:right="268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</w:tc>
        <w:tc>
          <w:tcPr>
            <w:tcW w:w="3969" w:type="dxa"/>
          </w:tcPr>
          <w:p w:rsidR="000D4CBB" w:rsidRPr="00041B07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2B3EEEBC" wp14:editId="28597E03">
                      <wp:simplePos x="0" y="0"/>
                      <wp:positionH relativeFrom="column">
                        <wp:posOffset>258445</wp:posOffset>
                      </wp:positionH>
                      <wp:positionV relativeFrom="paragraph">
                        <wp:posOffset>1020445</wp:posOffset>
                      </wp:positionV>
                      <wp:extent cx="866775" cy="590550"/>
                      <wp:effectExtent l="19050" t="19050" r="28575" b="19050"/>
                      <wp:wrapNone/>
                      <wp:docPr id="32" name="Прямоугольник 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866775" cy="590550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2" o:spid="_x0000_s1026" style="position:absolute;margin-left:20.35pt;margin-top:80.35pt;width:68.25pt;height:46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" filled="f" strokecolor="red" strokeweight="2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0BD6881F" wp14:editId="4030CD40">
                      <wp:simplePos x="0" y="0"/>
                      <wp:positionH relativeFrom="column">
                        <wp:posOffset>258445</wp:posOffset>
                      </wp:positionH>
                      <wp:positionV relativeFrom="paragraph">
                        <wp:posOffset>706120</wp:posOffset>
                      </wp:positionV>
                      <wp:extent cx="266700" cy="309245"/>
                      <wp:effectExtent l="19050" t="19050" r="19050" b="14605"/>
                      <wp:wrapNone/>
                      <wp:docPr id="33" name="Прямоугольник 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6700" cy="309245"/>
                              </a:xfrm>
                              <a:prstGeom prst="rect">
                                <a:avLst/>
                              </a:prstGeom>
                              <a:noFill/>
                              <a:ln w="28575">
                                <a:solidFill>
                                  <a:srgbClr val="FF0000"/>
                                </a:solidFill>
                                <a:prstDash val="sysDot"/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Прямоугольник 33" o:spid="_x0000_s1026" style="position:absolute;margin-left:20.35pt;margin-top:55.6pt;width:21pt;height:24.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" filled="f" strokecolor="red" strokeweight="2.25pt">
                      <v:stroke dashstyle="1 1"/>
                    </v:rect>
                  </w:pict>
                </mc:Fallback>
              </mc:AlternateContent>
            </w:r>
            <w:r w:rsidRPr="00041B07">
              <w:rPr>
                <w:noProof/>
              </w:rPr>
              <w:drawing>
                <wp:inline distT="0" distB="0" distL="0" distR="0" wp14:anchorId="4ECDCC1E" wp14:editId="481C7A22">
                  <wp:extent cx="2221550" cy="1733550"/>
                  <wp:effectExtent l="0" t="0" r="7620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297" cy="17419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CBB" w:rsidRPr="00041B07" w:rsidRDefault="000D4CBB" w:rsidP="00A85E78">
            <w:pPr>
              <w:ind w:left="170"/>
              <w:jc w:val="center"/>
              <w:rPr>
                <w:rFonts w:ascii="Times New Roman" w:eastAsia="Times New Roman" w:hAnsi="Times New Roman" w:cs="Times New Roman"/>
                <w:sz w:val="14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noProof/>
              </w:rPr>
              <w:drawing>
                <wp:inline distT="0" distB="0" distL="0" distR="0" wp14:anchorId="07863F06" wp14:editId="442C8665">
                  <wp:extent cx="1770480" cy="1419225"/>
                  <wp:effectExtent l="0" t="0" r="1270" b="0"/>
                  <wp:docPr id="4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9939" cy="14187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4CBB" w:rsidRPr="00041B07" w:rsidTr="000D4CBB">
        <w:trPr>
          <w:trHeight w:val="623"/>
        </w:trPr>
        <w:tc>
          <w:tcPr>
            <w:tcW w:w="504" w:type="dxa"/>
          </w:tcPr>
          <w:p w:rsidR="000D4CBB" w:rsidRPr="00041B07" w:rsidRDefault="000D4CBB" w:rsidP="00E35465">
            <w:pPr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5342" w:type="dxa"/>
            <w:gridSpan w:val="2"/>
          </w:tcPr>
          <w:p w:rsidR="000D4CBB" w:rsidRPr="00041B07" w:rsidRDefault="000D4CBB" w:rsidP="000D4CBB">
            <w:pPr>
              <w:ind w:left="96" w:right="113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2.2. Объемно планировочное решение: габариты помещений в капитальных стенах.</w:t>
            </w:r>
          </w:p>
        </w:tc>
        <w:tc>
          <w:tcPr>
            <w:tcW w:w="3969" w:type="dxa"/>
          </w:tcPr>
          <w:p w:rsidR="000D4CBB" w:rsidRPr="00041B07" w:rsidRDefault="000D4CBB" w:rsidP="00A85E78">
            <w:pPr>
              <w:ind w:left="170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</w:p>
        </w:tc>
      </w:tr>
      <w:tr w:rsidR="000D4CBB" w:rsidRPr="00041B07" w:rsidTr="000D4CBB">
        <w:trPr>
          <w:trHeight w:val="911"/>
        </w:trPr>
        <w:tc>
          <w:tcPr>
            <w:tcW w:w="504" w:type="dxa"/>
          </w:tcPr>
          <w:p w:rsidR="000D4CBB" w:rsidRPr="00041B07" w:rsidRDefault="000D4CBB" w:rsidP="00E35465">
            <w:pPr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E35465">
            <w:pPr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</w:tc>
        <w:tc>
          <w:tcPr>
            <w:tcW w:w="5342" w:type="dxa"/>
            <w:gridSpan w:val="2"/>
          </w:tcPr>
          <w:p w:rsidR="000D4CBB" w:rsidRDefault="000D4CBB" w:rsidP="000D4CBB">
            <w:pPr>
              <w:ind w:left="96" w:right="113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2.3. Конструктивная система здания: </w:t>
            </w:r>
            <w:proofErr w:type="gramStart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Исторические наружные капитальные стены – местоположение, материал (кирпичная кладка </w:t>
            </w:r>
            <w:proofErr w:type="gramEnd"/>
          </w:p>
          <w:p w:rsidR="000D4CBB" w:rsidRPr="00041B07" w:rsidRDefault="000D4CBB" w:rsidP="000D4CBB">
            <w:pPr>
              <w:ind w:left="96" w:right="11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с облицовкой блоками </w:t>
            </w:r>
            <w:r w:rsidR="008A7E4C">
              <w:rPr>
                <w:rFonts w:ascii="Times New Roman" w:eastAsia="Times New Roman" w:hAnsi="Times New Roman" w:cs="Times New Roman"/>
                <w:lang w:val="ru-RU" w:eastAsia="ru-RU" w:bidi="ru-RU"/>
              </w:rPr>
              <w:t>известкового камня.</w:t>
            </w:r>
          </w:p>
          <w:p w:rsidR="000D4CBB" w:rsidRPr="00041B07" w:rsidRDefault="000D4CBB" w:rsidP="000D4CBB">
            <w:pPr>
              <w:ind w:left="96" w:right="113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Исторические  в</w:t>
            </w:r>
            <w:r w:rsidRPr="00041B07">
              <w:rPr>
                <w:rFonts w:ascii="Times New Roman" w:eastAsia="Times New Roman" w:hAnsi="Times New Roman" w:cs="Times New Roman"/>
                <w:spacing w:val="-4"/>
                <w:lang w:val="ru-RU" w:eastAsia="ru-RU" w:bidi="ru-RU"/>
              </w:rPr>
              <w:t xml:space="preserve">нутренние </w:t>
            </w: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капитальные стены –</w:t>
            </w:r>
            <w:r w:rsidRPr="00041B07">
              <w:rPr>
                <w:rFonts w:ascii="Times New Roman" w:eastAsia="Times New Roman" w:hAnsi="Times New Roman" w:cs="Times New Roman"/>
                <w:spacing w:val="-11"/>
                <w:lang w:val="ru-RU" w:eastAsia="ru-RU" w:bidi="ru-RU"/>
              </w:rPr>
              <w:t xml:space="preserve"> </w:t>
            </w: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местоположение.</w:t>
            </w:r>
          </w:p>
          <w:p w:rsidR="000D4CBB" w:rsidRPr="00041B07" w:rsidRDefault="000D4CBB" w:rsidP="000D4CBB">
            <w:pPr>
              <w:ind w:left="96" w:right="113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</w:tc>
        <w:tc>
          <w:tcPr>
            <w:tcW w:w="3969" w:type="dxa"/>
          </w:tcPr>
          <w:p w:rsidR="000D4CBB" w:rsidRPr="00041B07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drawing>
                <wp:inline distT="0" distB="0" distL="0" distR="0" wp14:anchorId="3F79E7FC" wp14:editId="42C589CF">
                  <wp:extent cx="2047875" cy="1720131"/>
                  <wp:effectExtent l="0" t="0" r="0" b="0"/>
                  <wp:docPr id="6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 t="3448" r="-112" b="89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993" cy="17219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4CBB" w:rsidRPr="00041B07" w:rsidTr="000D4CBB">
        <w:trPr>
          <w:trHeight w:val="1403"/>
        </w:trPr>
        <w:tc>
          <w:tcPr>
            <w:tcW w:w="504" w:type="dxa"/>
          </w:tcPr>
          <w:p w:rsidR="000D4CBB" w:rsidRPr="00041B07" w:rsidRDefault="000D4CBB" w:rsidP="00E35465">
            <w:pPr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</w:tc>
        <w:tc>
          <w:tcPr>
            <w:tcW w:w="5342" w:type="dxa"/>
            <w:gridSpan w:val="2"/>
          </w:tcPr>
          <w:p w:rsidR="000D4CBB" w:rsidRPr="00041B07" w:rsidRDefault="000D4CBB" w:rsidP="000D4CBB">
            <w:pPr>
              <w:ind w:left="96" w:right="114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2.4. Архитектурно-художественная отделка фасадов: материал и характер отделки цоколя: известняк;</w:t>
            </w:r>
          </w:p>
          <w:p w:rsidR="000D4CBB" w:rsidRPr="00041B07" w:rsidRDefault="000D4CBB" w:rsidP="000D4CBB">
            <w:pPr>
              <w:ind w:left="96" w:right="114" w:firstLine="284"/>
              <w:jc w:val="both"/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  <w:t>Главный (западный) фасад</w:t>
            </w:r>
          </w:p>
          <w:p w:rsidR="000D4CBB" w:rsidRDefault="000D4CBB" w:rsidP="000D4CBB">
            <w:pPr>
              <w:ind w:left="96" w:right="114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Симметричная композиция главного фасада на семь световых осей  (на ул. 25 Октября), решенного в стиле </w:t>
            </w:r>
            <w:proofErr w:type="spellStart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безордерного</w:t>
            </w:r>
            <w:proofErr w:type="spellEnd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 классицизма: </w:t>
            </w:r>
          </w:p>
          <w:p w:rsidR="000D4CBB" w:rsidRDefault="000D4CBB" w:rsidP="000D4CBB">
            <w:pPr>
              <w:ind w:left="96" w:right="11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по крайним осям расположены балконы (два)  над заложенными дверными проемами, балконные двери декорированы портиками </w:t>
            </w:r>
          </w:p>
          <w:p w:rsidR="000D4CBB" w:rsidRDefault="000D4CBB" w:rsidP="000D4CBB">
            <w:pPr>
              <w:ind w:left="97" w:right="11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с треугольными фронтонами, антаблементом </w:t>
            </w:r>
          </w:p>
          <w:p w:rsidR="000D4CBB" w:rsidRPr="00041B07" w:rsidRDefault="000D4CBB" w:rsidP="000D4CBB">
            <w:pPr>
              <w:ind w:left="97" w:right="11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на пилястрах ионического ордера.</w:t>
            </w:r>
          </w:p>
          <w:p w:rsidR="000D4CBB" w:rsidRPr="00041B07" w:rsidRDefault="000D4CBB" w:rsidP="000D4CBB">
            <w:pPr>
              <w:ind w:left="96" w:right="268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0D4CBB">
            <w:pPr>
              <w:ind w:left="96" w:right="268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Default="000D4CBB" w:rsidP="000D4CBB">
            <w:pPr>
              <w:ind w:left="96" w:right="268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0D4CBB">
            <w:pPr>
              <w:ind w:left="96" w:right="268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0D4CBB">
            <w:pPr>
              <w:ind w:left="96" w:right="268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0D4CBB">
            <w:pPr>
              <w:ind w:left="96" w:right="114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proofErr w:type="gramStart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Балконы чугунного литья (два) на четырех чугунных кронштейнах сложного рисунка  покоится чугунная плита, ажурная решетка, закреплена на четырех столбиках, увенчанных шарами: местоположение, габариты, конфигурация,</w:t>
            </w:r>
            <w:r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 материал (чугун).</w:t>
            </w:r>
            <w:proofErr w:type="gramEnd"/>
          </w:p>
          <w:p w:rsidR="000D4CBB" w:rsidRPr="00041B07" w:rsidRDefault="000D4CBB" w:rsidP="000D4CBB">
            <w:pPr>
              <w:ind w:left="96" w:right="114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Отвод воды с балкона осуществляется через три трубки, оформленные в виде змеиных голов: местоположение, габариты,</w:t>
            </w:r>
            <w:r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 конфигурация, материал (чугун).</w:t>
            </w:r>
          </w:p>
          <w:p w:rsidR="000D4CBB" w:rsidRPr="00041B07" w:rsidRDefault="000D4CBB" w:rsidP="000D4CBB">
            <w:pPr>
              <w:ind w:left="96" w:right="114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0D4CBB">
            <w:pPr>
              <w:ind w:left="96" w:right="114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0D4CBB">
            <w:pPr>
              <w:ind w:left="96" w:right="114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Балконная плита чугунная защемлена в кладку стены: местоположе</w:t>
            </w:r>
            <w:r>
              <w:rPr>
                <w:rFonts w:ascii="Times New Roman" w:eastAsia="Times New Roman" w:hAnsi="Times New Roman" w:cs="Times New Roman"/>
                <w:lang w:val="ru-RU" w:eastAsia="ru-RU" w:bidi="ru-RU"/>
              </w:rPr>
              <w:t>ние, габариты, материал (чугун).</w:t>
            </w:r>
          </w:p>
          <w:p w:rsidR="000D4CBB" w:rsidRPr="00041B07" w:rsidRDefault="000D4CBB" w:rsidP="000D4CBB">
            <w:pPr>
              <w:ind w:left="96" w:right="114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0D4CBB">
            <w:pPr>
              <w:ind w:left="96" w:right="114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0D4CBB">
            <w:pPr>
              <w:ind w:left="96" w:right="114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0D4CBB">
            <w:pPr>
              <w:ind w:left="96" w:right="114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0D4CBB">
            <w:pPr>
              <w:ind w:left="96" w:right="114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0D4CBB">
            <w:pPr>
              <w:ind w:left="96" w:right="114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Треугольный фронтон (два), украшенный дентикулами с трехчастным антаблементом на двух плоских пилястрах с капителями ионического ордера: местоположение, габариты, кон</w:t>
            </w:r>
            <w:r>
              <w:rPr>
                <w:rFonts w:ascii="Times New Roman" w:eastAsia="Times New Roman" w:hAnsi="Times New Roman" w:cs="Times New Roman"/>
                <w:lang w:val="ru-RU" w:eastAsia="ru-RU" w:bidi="ru-RU"/>
              </w:rPr>
              <w:t>фигурация, материал (известняк).</w:t>
            </w: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Капители пилястр ионического ордера резные (четыре): местоположение, ко</w:t>
            </w:r>
            <w:r>
              <w:rPr>
                <w:rFonts w:ascii="Times New Roman" w:eastAsia="Times New Roman" w:hAnsi="Times New Roman" w:cs="Times New Roman"/>
                <w:lang w:val="ru-RU" w:eastAsia="ru-RU" w:bidi="ru-RU"/>
              </w:rPr>
              <w:t>нфигурация материал (известняк).</w:t>
            </w: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Базы пилястр классического профиля (четыре): местоположение, ко</w:t>
            </w:r>
            <w:r>
              <w:rPr>
                <w:rFonts w:ascii="Times New Roman" w:eastAsia="Times New Roman" w:hAnsi="Times New Roman" w:cs="Times New Roman"/>
                <w:lang w:val="ru-RU" w:eastAsia="ru-RU" w:bidi="ru-RU"/>
              </w:rPr>
              <w:t>нфигурация материал (известняк).</w:t>
            </w: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proofErr w:type="gramStart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Прямые </w:t>
            </w:r>
            <w:proofErr w:type="spellStart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сандрики</w:t>
            </w:r>
            <w:proofErr w:type="spellEnd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 крытые металлом (три </w:t>
            </w:r>
            <w:proofErr w:type="gramEnd"/>
          </w:p>
          <w:p w:rsidR="000D4CBB" w:rsidRDefault="000D4CBB" w:rsidP="000D4CBB">
            <w:pPr>
              <w:ind w:left="97" w:right="11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над центральными окнами второго этажа) </w:t>
            </w:r>
          </w:p>
          <w:p w:rsidR="000D4CBB" w:rsidRPr="00041B07" w:rsidRDefault="000D4CBB" w:rsidP="000D4CBB">
            <w:pPr>
              <w:ind w:left="97" w:right="11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на кронштейнах в виде волюты с акантовым листом: местоположение, конфигурация, материал (известняк)</w:t>
            </w:r>
            <w:r>
              <w:rPr>
                <w:rFonts w:ascii="Times New Roman" w:eastAsia="Times New Roman" w:hAnsi="Times New Roman" w:cs="Times New Roman"/>
                <w:lang w:val="ru-RU" w:eastAsia="ru-RU" w:bidi="ru-RU"/>
              </w:rPr>
              <w:t>.</w:t>
            </w: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Характер облицовки стен блоками известняка</w:t>
            </w:r>
            <w:r>
              <w:rPr>
                <w:rFonts w:ascii="Times New Roman" w:eastAsia="Times New Roman" w:hAnsi="Times New Roman" w:cs="Times New Roman"/>
                <w:lang w:val="ru-RU" w:eastAsia="ru-RU" w:bidi="ru-RU"/>
              </w:rPr>
              <w:t>: различная высота рядов кладки.</w:t>
            </w: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Тяга подоконная простого профиля </w:t>
            </w:r>
          </w:p>
          <w:p w:rsidR="000D4CBB" w:rsidRPr="00041B07" w:rsidRDefault="000D4CBB" w:rsidP="000D4CBB">
            <w:pPr>
              <w:ind w:left="97" w:right="11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под окнами второго этажа: местоположение, конфигурация, материал </w:t>
            </w:r>
            <w:r>
              <w:rPr>
                <w:rFonts w:ascii="Times New Roman" w:eastAsia="Times New Roman" w:hAnsi="Times New Roman" w:cs="Times New Roman"/>
                <w:lang w:val="ru-RU" w:eastAsia="ru-RU" w:bidi="ru-RU"/>
              </w:rPr>
              <w:t>(известняк).</w:t>
            </w: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Тяга междуэтажная простого профиля: местоположение, кон</w:t>
            </w:r>
            <w:r>
              <w:rPr>
                <w:rFonts w:ascii="Times New Roman" w:eastAsia="Times New Roman" w:hAnsi="Times New Roman" w:cs="Times New Roman"/>
                <w:lang w:val="ru-RU" w:eastAsia="ru-RU" w:bidi="ru-RU"/>
              </w:rPr>
              <w:t>фигурация, материал (известняк).</w:t>
            </w: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Заложенные дверные проемы (два) </w:t>
            </w:r>
          </w:p>
          <w:p w:rsidR="000D4CBB" w:rsidRPr="00041B07" w:rsidRDefault="000D4CBB" w:rsidP="000D4CBB">
            <w:pPr>
              <w:ind w:left="97" w:right="11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по крайним осям главного фасада: местоположение, габариты, конфигурация, клинчатая перемычка с развитым замковым камнем, отметка перемычки</w:t>
            </w:r>
            <w:r>
              <w:rPr>
                <w:rFonts w:ascii="Times New Roman" w:eastAsia="Times New Roman" w:hAnsi="Times New Roman" w:cs="Times New Roman"/>
                <w:lang w:val="ru-RU" w:eastAsia="ru-RU" w:bidi="ru-RU"/>
              </w:rPr>
              <w:t>.</w:t>
            </w: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Default="000D4CBB" w:rsidP="00A85E78">
            <w:pPr>
              <w:tabs>
                <w:tab w:val="left" w:pos="97"/>
              </w:tabs>
              <w:ind w:left="97" w:right="114" w:firstLine="28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proofErr w:type="gramStart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Оконные проемы 1 этажа: местоположение,</w:t>
            </w:r>
            <w:r w:rsidRPr="00041B07">
              <w:rPr>
                <w:rFonts w:ascii="Times New Roman" w:eastAsia="Times New Roman" w:hAnsi="Times New Roman" w:cs="Times New Roman"/>
                <w:spacing w:val="-3"/>
                <w:lang w:val="ru-RU" w:eastAsia="ru-RU" w:bidi="ru-RU"/>
              </w:rPr>
              <w:t xml:space="preserve"> габариты, </w:t>
            </w: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конфигурация (прямоугольные </w:t>
            </w:r>
            <w:proofErr w:type="gramEnd"/>
          </w:p>
          <w:p w:rsidR="000D4CBB" w:rsidRPr="00041B07" w:rsidRDefault="000D4CBB" w:rsidP="000D4CBB">
            <w:pPr>
              <w:tabs>
                <w:tab w:val="left" w:pos="97"/>
              </w:tabs>
              <w:ind w:left="97" w:right="11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с клинчатыми перемычками и плоскими замковыми камнями), отметка перемычки</w:t>
            </w:r>
            <w:r>
              <w:rPr>
                <w:rFonts w:ascii="Times New Roman" w:eastAsia="Times New Roman" w:hAnsi="Times New Roman" w:cs="Times New Roman"/>
                <w:lang w:val="ru-RU" w:eastAsia="ru-RU" w:bidi="ru-RU"/>
              </w:rPr>
              <w:t>.</w:t>
            </w: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ab/>
            </w:r>
          </w:p>
          <w:p w:rsidR="000D4CBB" w:rsidRPr="00041B07" w:rsidRDefault="000D4CBB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Default="000D4CBB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Венчающий карниз трехчастный с большим выносом и </w:t>
            </w:r>
            <w:proofErr w:type="spellStart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модульонами</w:t>
            </w:r>
            <w:proofErr w:type="spellEnd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: отметка, кон</w:t>
            </w:r>
            <w:r w:rsidR="00993795">
              <w:rPr>
                <w:rFonts w:ascii="Times New Roman" w:eastAsia="Times New Roman" w:hAnsi="Times New Roman" w:cs="Times New Roman"/>
                <w:lang w:val="ru-RU" w:eastAsia="ru-RU" w:bidi="ru-RU"/>
              </w:rPr>
              <w:t>фигурация, материал (известняк).</w:t>
            </w: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993795" w:rsidRDefault="00993795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993795" w:rsidRDefault="00993795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  <w:t>Боковой (северный) фасад фрагмент</w:t>
            </w:r>
          </w:p>
          <w:p w:rsidR="000D4CBB" w:rsidRPr="00041B07" w:rsidRDefault="000D4CBB" w:rsidP="00A85E78">
            <w:pPr>
              <w:spacing w:before="1"/>
              <w:ind w:left="97" w:right="11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на одну ось. </w:t>
            </w:r>
          </w:p>
          <w:p w:rsidR="00993795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Оконный проем первого этажа заложен </w:t>
            </w:r>
          </w:p>
          <w:p w:rsidR="00993795" w:rsidRDefault="000D4CBB" w:rsidP="00993795">
            <w:pPr>
              <w:spacing w:before="1"/>
              <w:ind w:left="97" w:right="11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и </w:t>
            </w:r>
            <w:proofErr w:type="gramStart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превращен</w:t>
            </w:r>
            <w:proofErr w:type="gramEnd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 в плоскую нишу: местоположение, конфигурация, отметка клинчатой перемычки </w:t>
            </w:r>
          </w:p>
          <w:p w:rsidR="000D4CBB" w:rsidRPr="00041B07" w:rsidRDefault="000D4CBB" w:rsidP="00993795">
            <w:pPr>
              <w:spacing w:before="1"/>
              <w:ind w:left="97" w:right="11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с плоским замковым камнем, габарит</w:t>
            </w:r>
            <w:r w:rsidR="00993795">
              <w:rPr>
                <w:rFonts w:ascii="Times New Roman" w:eastAsia="Times New Roman" w:hAnsi="Times New Roman" w:cs="Times New Roman"/>
                <w:lang w:val="ru-RU" w:eastAsia="ru-RU" w:bidi="ru-RU"/>
              </w:rPr>
              <w:t>ы, материал отделки (известняк).</w:t>
            </w: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Оконный проем второго этажа с клинчатой перемычкой без замкового камня: местоположение, габарит</w:t>
            </w:r>
            <w:r w:rsidR="00993795">
              <w:rPr>
                <w:rFonts w:ascii="Times New Roman" w:eastAsia="Times New Roman" w:hAnsi="Times New Roman" w:cs="Times New Roman"/>
                <w:lang w:val="ru-RU" w:eastAsia="ru-RU" w:bidi="ru-RU"/>
              </w:rPr>
              <w:t>ы, материал отделки (известняк).</w:t>
            </w: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993795" w:rsidRDefault="00993795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993795" w:rsidRDefault="00993795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993795" w:rsidRDefault="00993795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993795" w:rsidRPr="00041B07" w:rsidRDefault="00993795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  <w:lastRenderedPageBreak/>
              <w:t>Боковой фасад, южный (на ул. Хохлова)</w:t>
            </w: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Первоначальный повышенный объем на пять световых осей, пониженный на две оси: симметрич</w:t>
            </w:r>
            <w:r w:rsidR="00993795">
              <w:rPr>
                <w:rFonts w:ascii="Times New Roman" w:eastAsia="Times New Roman" w:hAnsi="Times New Roman" w:cs="Times New Roman"/>
                <w:lang w:val="ru-RU" w:eastAsia="ru-RU" w:bidi="ru-RU"/>
              </w:rPr>
              <w:t>ная композиция повышенной части.</w:t>
            </w:r>
          </w:p>
          <w:p w:rsidR="00993795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Проемы по центральной оси превращены </w:t>
            </w:r>
          </w:p>
          <w:p w:rsidR="000D4CBB" w:rsidRPr="00041B07" w:rsidRDefault="000D4CBB" w:rsidP="00993795">
            <w:pPr>
              <w:spacing w:before="1"/>
              <w:ind w:left="97" w:right="11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в ниши: местоположение, габариты, материал отделки (известняк)</w:t>
            </w:r>
            <w:r w:rsidR="00993795">
              <w:rPr>
                <w:rFonts w:ascii="Times New Roman" w:eastAsia="Times New Roman" w:hAnsi="Times New Roman" w:cs="Times New Roman"/>
                <w:lang w:val="ru-RU" w:eastAsia="ru-RU" w:bidi="ru-RU"/>
              </w:rPr>
              <w:t>.</w:t>
            </w: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Над тремя центральными проемами второго этажа прямые </w:t>
            </w:r>
            <w:proofErr w:type="spellStart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сандрики</w:t>
            </w:r>
            <w:proofErr w:type="spellEnd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 на кронштейнах в виде волюты с акантовым листом: местоположение, габ</w:t>
            </w:r>
            <w:r w:rsidR="00993795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ариты, отметка карниза </w:t>
            </w:r>
            <w:proofErr w:type="spellStart"/>
            <w:r w:rsidR="00993795">
              <w:rPr>
                <w:rFonts w:ascii="Times New Roman" w:eastAsia="Times New Roman" w:hAnsi="Times New Roman" w:cs="Times New Roman"/>
                <w:lang w:val="ru-RU" w:eastAsia="ru-RU" w:bidi="ru-RU"/>
              </w:rPr>
              <w:t>сандрика</w:t>
            </w:r>
            <w:proofErr w:type="spellEnd"/>
            <w:r w:rsidR="00993795">
              <w:rPr>
                <w:rFonts w:ascii="Times New Roman" w:eastAsia="Times New Roman" w:hAnsi="Times New Roman" w:cs="Times New Roman"/>
                <w:lang w:val="ru-RU" w:eastAsia="ru-RU" w:bidi="ru-RU"/>
              </w:rPr>
              <w:t>.</w:t>
            </w: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По пятой от угла оси заложенный дверной проем (превращенный в оконный), большей ширины и с развитым крупным замковым камнем на клинчатой перемычке: местоположен</w:t>
            </w:r>
            <w:r w:rsidR="00993795">
              <w:rPr>
                <w:rFonts w:ascii="Times New Roman" w:eastAsia="Times New Roman" w:hAnsi="Times New Roman" w:cs="Times New Roman"/>
                <w:lang w:val="ru-RU" w:eastAsia="ru-RU" w:bidi="ru-RU"/>
              </w:rPr>
              <w:t>ие, габариты, отметка перемычки.</w:t>
            </w:r>
          </w:p>
          <w:p w:rsidR="000D4CBB" w:rsidRPr="00041B07" w:rsidRDefault="000D4CBB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Default="000D4CBB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993795" w:rsidRDefault="00993795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993795" w:rsidRPr="00041B07" w:rsidRDefault="00993795" w:rsidP="00993795">
            <w:pPr>
              <w:spacing w:before="1"/>
              <w:ind w:right="272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993795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Оконные проемы первого этажа (шесть) </w:t>
            </w:r>
          </w:p>
          <w:p w:rsidR="000D4CBB" w:rsidRPr="00041B07" w:rsidRDefault="000D4CBB" w:rsidP="00993795">
            <w:pPr>
              <w:spacing w:before="1"/>
              <w:ind w:left="97" w:right="11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с клинчатыми перемычками и плоскими крупными замковыми камнями: отметка перемычки, местоположение, конфигурация, </w:t>
            </w:r>
            <w:r w:rsidR="00993795">
              <w:rPr>
                <w:rFonts w:ascii="Times New Roman" w:eastAsia="Times New Roman" w:hAnsi="Times New Roman" w:cs="Times New Roman"/>
                <w:lang w:val="ru-RU" w:eastAsia="ru-RU" w:bidi="ru-RU"/>
              </w:rPr>
              <w:t>габариты.</w:t>
            </w: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spacing w:before="1"/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Цоколь из известняка: </w:t>
            </w:r>
            <w:r w:rsidR="00993795">
              <w:rPr>
                <w:rFonts w:ascii="Times New Roman" w:eastAsia="Times New Roman" w:hAnsi="Times New Roman" w:cs="Times New Roman"/>
                <w:lang w:val="ru-RU" w:eastAsia="ru-RU" w:bidi="ru-RU"/>
              </w:rPr>
              <w:t>отметка, материал.</w:t>
            </w:r>
          </w:p>
          <w:p w:rsidR="000D4CBB" w:rsidRPr="00041B07" w:rsidRDefault="000D4CBB" w:rsidP="00A85E78">
            <w:pPr>
              <w:spacing w:before="1"/>
              <w:ind w:left="97" w:right="272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993795">
            <w:pPr>
              <w:spacing w:before="77"/>
              <w:ind w:right="552"/>
              <w:jc w:val="both"/>
              <w:rPr>
                <w:rFonts w:ascii="Times New Roman" w:eastAsia="Times New Roman" w:hAnsi="Times New Roman" w:cs="Times New Roman"/>
                <w:sz w:val="27"/>
                <w:szCs w:val="22"/>
                <w:lang w:val="ru-RU" w:eastAsia="ru-RU" w:bidi="ru-RU"/>
              </w:rPr>
            </w:pPr>
          </w:p>
        </w:tc>
        <w:tc>
          <w:tcPr>
            <w:tcW w:w="3969" w:type="dxa"/>
          </w:tcPr>
          <w:p w:rsidR="000D4CBB" w:rsidRPr="00041B07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lastRenderedPageBreak/>
              <w:drawing>
                <wp:inline distT="0" distB="0" distL="0" distR="0" wp14:anchorId="75FEE94A" wp14:editId="4F48A60E">
                  <wp:extent cx="2293887" cy="1266825"/>
                  <wp:effectExtent l="0" t="0" r="0" b="0"/>
                  <wp:docPr id="7" name="Рисунок 4" descr="D:\Личное\ЭКСПЕРТИЗЫ 2018-2021\ЭКСПЕРТ. от БЫКОВА\Гатчина, пр.  25 Октября 12 ПО\ПО\Приложение 3. Фото ГМ\20191017_1257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Личное\ЭКСПЕРТИЗЫ 2018-2021\ЭКСПЕРТ. от БЫКОВА\Гатчина, пр.  25 Октября 12 ПО\ПО\Приложение 3. Фото ГМ\20191017_1257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t="7514" r="23725" b="173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292" cy="1268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CBB" w:rsidRPr="00041B07" w:rsidRDefault="000D4CBB" w:rsidP="00A85E78">
            <w:pPr>
              <w:ind w:left="170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</w:p>
          <w:p w:rsidR="000D4CBB" w:rsidRPr="00041B07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  <w:sz w:val="28"/>
              </w:rPr>
              <w:drawing>
                <wp:inline distT="0" distB="0" distL="0" distR="0" wp14:anchorId="31174FC3" wp14:editId="665BBC29">
                  <wp:extent cx="2328615" cy="1314450"/>
                  <wp:effectExtent l="0" t="0" r="0" b="0"/>
                  <wp:docPr id="11" name="Рисунок 9" descr="1970-е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1970-е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1346" cy="13159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CBB" w:rsidRPr="00041B07" w:rsidRDefault="000D4CBB" w:rsidP="00A85E78">
            <w:pPr>
              <w:ind w:left="170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</w:p>
          <w:p w:rsidR="000D4CBB" w:rsidRPr="00041B07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drawing>
                <wp:inline distT="0" distB="0" distL="0" distR="0" wp14:anchorId="684E664E" wp14:editId="22B7B061">
                  <wp:extent cx="2314413" cy="1503086"/>
                  <wp:effectExtent l="0" t="0" r="0" b="1905"/>
                  <wp:docPr id="12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5371" cy="15037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CBB" w:rsidRPr="00041B07" w:rsidRDefault="000D4CBB" w:rsidP="00A85E78">
            <w:pPr>
              <w:ind w:left="170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</w:p>
          <w:p w:rsidR="000D4CBB" w:rsidRDefault="000D4CBB" w:rsidP="00A85E78">
            <w:pPr>
              <w:ind w:left="170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</w:p>
          <w:p w:rsidR="000D4CBB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drawing>
                <wp:inline distT="0" distB="0" distL="0" distR="0" wp14:anchorId="7BF63E3E" wp14:editId="30BEDBE4">
                  <wp:extent cx="2256074" cy="1121916"/>
                  <wp:effectExtent l="0" t="0" r="0" b="2540"/>
                  <wp:docPr id="1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5585" cy="11266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CBB" w:rsidRPr="00041B07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sz w:val="14"/>
                <w:lang w:val="ru-RU" w:eastAsia="ru-RU"/>
              </w:rPr>
            </w:pPr>
          </w:p>
          <w:p w:rsidR="000D4CBB" w:rsidRPr="00041B07" w:rsidRDefault="000D4CBB" w:rsidP="00A85E78">
            <w:pPr>
              <w:ind w:left="170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drawing>
                <wp:inline distT="0" distB="0" distL="0" distR="0" wp14:anchorId="25068DF9" wp14:editId="078162A0">
                  <wp:extent cx="2298911" cy="1380757"/>
                  <wp:effectExtent l="0" t="0" r="6350" b="0"/>
                  <wp:docPr id="15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2574" cy="13829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CBB" w:rsidRPr="00041B07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lastRenderedPageBreak/>
              <w:drawing>
                <wp:inline distT="0" distB="0" distL="0" distR="0" wp14:anchorId="09B14D73" wp14:editId="71F4E687">
                  <wp:extent cx="2009252" cy="1119225"/>
                  <wp:effectExtent l="19050" t="0" r="0" b="0"/>
                  <wp:docPr id="1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0915" cy="11201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CBB" w:rsidRPr="00041B07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drawing>
                <wp:inline distT="0" distB="0" distL="0" distR="0" wp14:anchorId="5B3CBA42" wp14:editId="43C26180">
                  <wp:extent cx="2073098" cy="1239029"/>
                  <wp:effectExtent l="19050" t="0" r="3352" b="0"/>
                  <wp:docPr id="1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613" cy="12411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CBB" w:rsidRPr="00041B07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drawing>
                <wp:inline distT="0" distB="0" distL="0" distR="0" wp14:anchorId="13233814" wp14:editId="492B232B">
                  <wp:extent cx="2085929" cy="2066925"/>
                  <wp:effectExtent l="0" t="0" r="0" b="0"/>
                  <wp:docPr id="1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r="6859" b="384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6888" cy="206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CBB" w:rsidRPr="00041B07" w:rsidRDefault="000D4CBB" w:rsidP="00A85E78">
            <w:pPr>
              <w:ind w:left="170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</w:p>
          <w:p w:rsidR="000D4CBB" w:rsidRPr="00041B07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drawing>
                <wp:inline distT="0" distB="0" distL="0" distR="0" wp14:anchorId="16F1028A" wp14:editId="36FB1A69">
                  <wp:extent cx="2310155" cy="1914525"/>
                  <wp:effectExtent l="0" t="0" r="0" b="0"/>
                  <wp:docPr id="19" name="Рисунок 11" descr="D:\Личное\ЭКСПЕРТИЗЫ 2018-2021\ЭКСПЕРТ. от БЫКОВА\Гатчина, пр.  25 Октября 12 ПО\ПО\Приложение 3. Фото ГМ\13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Личное\ЭКСПЕРТИЗЫ 2018-2021\ЭКСПЕРТ. от БЫКОВА\Гатчина, пр.  25 Октября 12 ПО\ПО\Приложение 3. Фото ГМ\13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137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5017" cy="19185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CBB" w:rsidRPr="00041B07" w:rsidRDefault="000D4CBB" w:rsidP="00A85E78">
            <w:pPr>
              <w:ind w:left="170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</w:p>
          <w:p w:rsidR="000D4CBB" w:rsidRPr="00041B07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drawing>
                <wp:inline distT="0" distB="0" distL="0" distR="0" wp14:anchorId="5A310369" wp14:editId="255CC81C">
                  <wp:extent cx="2280400" cy="2422958"/>
                  <wp:effectExtent l="0" t="0" r="5715" b="0"/>
                  <wp:docPr id="20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509" cy="2425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CBB" w:rsidRPr="00041B07" w:rsidRDefault="000D4CBB" w:rsidP="00A85E78">
            <w:pPr>
              <w:ind w:left="170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</w:p>
          <w:p w:rsidR="000D4CBB" w:rsidRPr="00041B07" w:rsidRDefault="000D4CBB" w:rsidP="00A85E78">
            <w:pPr>
              <w:ind w:left="170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</w:p>
          <w:p w:rsidR="000D4CBB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drawing>
                <wp:inline distT="0" distB="0" distL="0" distR="0" wp14:anchorId="7375A266" wp14:editId="02E42728">
                  <wp:extent cx="2285238" cy="3867633"/>
                  <wp:effectExtent l="19050" t="0" r="762" b="0"/>
                  <wp:docPr id="21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5144" cy="38674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CBB" w:rsidRPr="00041B07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</w:p>
          <w:p w:rsidR="000D4CBB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drawing>
                <wp:inline distT="0" distB="0" distL="0" distR="0" wp14:anchorId="05BEE601" wp14:editId="078A57E3">
                  <wp:extent cx="2301181" cy="1657350"/>
                  <wp:effectExtent l="0" t="0" r="4445" b="0"/>
                  <wp:docPr id="22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7755" cy="16620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3795" w:rsidRPr="00041B07" w:rsidRDefault="00993795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sz w:val="14"/>
                <w:lang w:val="ru-RU" w:eastAsia="ru-RU"/>
              </w:rPr>
            </w:pPr>
          </w:p>
          <w:p w:rsidR="000D4CBB" w:rsidRPr="00041B07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drawing>
                <wp:inline distT="0" distB="0" distL="0" distR="0" wp14:anchorId="615A4751" wp14:editId="5F6ED148">
                  <wp:extent cx="1647825" cy="2700771"/>
                  <wp:effectExtent l="0" t="0" r="0" b="4445"/>
                  <wp:docPr id="23" name="Рисунок 5" descr="D:\Личное\ЭКСПЕРТИЗЫ 2018-2021\ЭКСПЕРТ. от БЫКОВА\Гатчина, пр.  25 Октября 12 ПО\ПО\Приложение 3. Фото ГМ\12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Личное\ЭКСПЕРТИЗЫ 2018-2021\ЭКСПЕРТ. от БЫКОВА\Гатчина, пр.  25 Октября 12 ПО\ПО\Приложение 3. Фото ГМ\12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b="77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899" cy="27074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CBB" w:rsidRPr="00041B07" w:rsidRDefault="000D4CBB" w:rsidP="00A85E78">
            <w:pPr>
              <w:ind w:left="170"/>
              <w:rPr>
                <w:rFonts w:ascii="Times New Roman" w:eastAsia="Times New Roman" w:hAnsi="Times New Roman" w:cs="Times New Roman"/>
                <w:noProof/>
                <w:sz w:val="14"/>
                <w:lang w:val="ru-RU" w:eastAsia="ru-RU"/>
              </w:rPr>
            </w:pPr>
          </w:p>
          <w:p w:rsidR="000D4CBB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lastRenderedPageBreak/>
              <w:drawing>
                <wp:inline distT="0" distB="0" distL="0" distR="0" wp14:anchorId="395FAED1" wp14:editId="26C264D7">
                  <wp:extent cx="2319918" cy="1304925"/>
                  <wp:effectExtent l="0" t="0" r="4445" b="0"/>
                  <wp:docPr id="24" name="Рисунок 15" descr="D:\Личное\ЭКСПЕРТИЗЫ 2018-2021\ЭКСПЕРТ. от БЫКОВА\Гатчина, пр.  25 Октября 12 ПО\ПО\Приложение 3. Фото ГМ\14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Личное\ЭКСПЕРТИЗЫ 2018-2021\ЭКСПЕРТ. от БЫКОВА\Гатчина, пр.  25 Октября 12 ПО\ПО\Приложение 3. Фото ГМ\14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219" cy="13124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3795" w:rsidRPr="00041B07" w:rsidRDefault="00993795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sz w:val="12"/>
                <w:lang w:val="ru-RU" w:eastAsia="ru-RU"/>
              </w:rPr>
            </w:pPr>
          </w:p>
          <w:p w:rsidR="000D4CBB" w:rsidRPr="00041B07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drawing>
                <wp:inline distT="0" distB="0" distL="0" distR="0" wp14:anchorId="0AA34894" wp14:editId="3523F948">
                  <wp:extent cx="1981200" cy="1312171"/>
                  <wp:effectExtent l="0" t="0" r="0" b="2540"/>
                  <wp:docPr id="2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069" cy="13127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CBB" w:rsidRPr="00041B07" w:rsidRDefault="000D4CBB" w:rsidP="00A85E78">
            <w:pPr>
              <w:ind w:left="170"/>
              <w:rPr>
                <w:rFonts w:ascii="Times New Roman" w:eastAsia="Times New Roman" w:hAnsi="Times New Roman" w:cs="Times New Roman"/>
                <w:noProof/>
                <w:sz w:val="10"/>
                <w:lang w:val="ru-RU" w:eastAsia="ru-RU"/>
              </w:rPr>
            </w:pPr>
          </w:p>
          <w:p w:rsidR="000D4CBB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drawing>
                <wp:inline distT="0" distB="0" distL="0" distR="0" wp14:anchorId="401F1CBE" wp14:editId="049E79D9">
                  <wp:extent cx="1114425" cy="1981244"/>
                  <wp:effectExtent l="0" t="0" r="0" b="0"/>
                  <wp:docPr id="26" name="Рисунок 17" descr="D:\Личное\ЭКСПЕРТИЗЫ 2018-2021\ЭКСПЕРТ. от БЫКОВА\Гатчина, пр.  25 Октября 12 ПО\ПО\Приложение 3. Фото ГМ\15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Личное\ЭКСПЕРТИЗЫ 2018-2021\ЭКСПЕРТ. от БЫКОВА\Гатчина, пр.  25 Октября 12 ПО\ПО\Приложение 3. Фото ГМ\15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675" cy="1987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3795" w:rsidRPr="00041B07" w:rsidRDefault="00993795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sz w:val="14"/>
                <w:lang w:val="ru-RU" w:eastAsia="ru-RU"/>
              </w:rPr>
            </w:pPr>
          </w:p>
          <w:p w:rsidR="000D4CBB" w:rsidRPr="00041B07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drawing>
                <wp:inline distT="0" distB="0" distL="0" distR="0" wp14:anchorId="4EB51E9F" wp14:editId="15649AB9">
                  <wp:extent cx="1287904" cy="2289657"/>
                  <wp:effectExtent l="19050" t="0" r="7496" b="0"/>
                  <wp:docPr id="27" name="Рисунок 3" descr="D:\Личное\ЭКСПЕРТИЗЫ 2018-2021\ЭКСПЕРТ. от БЫКОВА\Гатчина, пр.  25 Октября 12 ПО\ПО\Приложение 3. Фото ГМ\9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Личное\ЭКСПЕРТИЗЫ 2018-2021\ЭКСПЕРТ. от БЫКОВА\Гатчина, пр.  25 Октября 12 ПО\ПО\Приложение 3. Фото ГМ\9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457" cy="22924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4CBB" w:rsidRPr="00041B07" w:rsidTr="000D4CBB">
        <w:trPr>
          <w:trHeight w:val="1403"/>
        </w:trPr>
        <w:tc>
          <w:tcPr>
            <w:tcW w:w="504" w:type="dxa"/>
          </w:tcPr>
          <w:p w:rsidR="000D4CBB" w:rsidRPr="00041B07" w:rsidRDefault="000D4CBB" w:rsidP="00E35465">
            <w:pPr>
              <w:rPr>
                <w:rFonts w:ascii="Times New Roman" w:eastAsia="Times New Roman" w:hAnsi="Times New Roman" w:cs="Times New Roman"/>
                <w:lang w:eastAsia="ru-RU" w:bidi="ru-RU"/>
              </w:rPr>
            </w:pPr>
          </w:p>
        </w:tc>
        <w:tc>
          <w:tcPr>
            <w:tcW w:w="5342" w:type="dxa"/>
            <w:gridSpan w:val="2"/>
          </w:tcPr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  <w:t>Дворовый (западный</w:t>
            </w:r>
            <w:proofErr w:type="gramStart"/>
            <w:r w:rsidRPr="00041B07"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  <w:t xml:space="preserve"> )</w:t>
            </w:r>
            <w:proofErr w:type="gramEnd"/>
            <w:r w:rsidRPr="00041B07"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  <w:t xml:space="preserve"> фасад на две оси </w:t>
            </w:r>
          </w:p>
          <w:p w:rsidR="000D4CBB" w:rsidRPr="00041B07" w:rsidRDefault="000D4CBB" w:rsidP="00A85E78">
            <w:pPr>
              <w:ind w:left="97" w:right="11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С венчающим карнизом идентичным повышенному объему, но без </w:t>
            </w:r>
            <w:proofErr w:type="spellStart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модульонов</w:t>
            </w:r>
            <w:proofErr w:type="spellEnd"/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: конфигурация, отметка, материал (известняк)</w:t>
            </w:r>
            <w:r w:rsidR="00993795">
              <w:rPr>
                <w:rFonts w:ascii="Times New Roman" w:eastAsia="Times New Roman" w:hAnsi="Times New Roman" w:cs="Times New Roman"/>
                <w:lang w:val="ru-RU" w:eastAsia="ru-RU" w:bidi="ru-RU"/>
              </w:rPr>
              <w:t>.</w:t>
            </w: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Оконные проемы прямоугольной формы: местоположение, </w:t>
            </w:r>
            <w:r w:rsidR="00993795">
              <w:rPr>
                <w:rFonts w:ascii="Times New Roman" w:eastAsia="Times New Roman" w:hAnsi="Times New Roman" w:cs="Times New Roman"/>
                <w:lang w:val="ru-RU" w:eastAsia="ru-RU" w:bidi="ru-RU"/>
              </w:rPr>
              <w:t>конфигурация, отметка перемычки.</w:t>
            </w: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993795" w:rsidRPr="00041B07" w:rsidRDefault="00993795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Над окном второго э</w:t>
            </w:r>
            <w:r w:rsidR="00993795">
              <w:rPr>
                <w:rFonts w:ascii="Times New Roman" w:eastAsia="Times New Roman" w:hAnsi="Times New Roman" w:cs="Times New Roman"/>
                <w:lang w:val="ru-RU" w:eastAsia="ru-RU" w:bidi="ru-RU"/>
              </w:rPr>
              <w:t>тажа следы перекладки перемычки.</w:t>
            </w: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268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 xml:space="preserve">Над окном  первого этажа следы клинчатой исторической </w:t>
            </w:r>
            <w:r w:rsidR="00993795">
              <w:rPr>
                <w:rFonts w:ascii="Times New Roman" w:eastAsia="Times New Roman" w:hAnsi="Times New Roman" w:cs="Times New Roman"/>
                <w:lang w:val="ru-RU" w:eastAsia="ru-RU" w:bidi="ru-RU"/>
              </w:rPr>
              <w:t>перемычки.</w:t>
            </w: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0D4CBB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</w:p>
          <w:p w:rsidR="00993795" w:rsidRDefault="00993795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</w:pPr>
          </w:p>
          <w:p w:rsidR="000D4CBB" w:rsidRPr="00041B07" w:rsidRDefault="000D4CBB" w:rsidP="00A85E78">
            <w:pPr>
              <w:ind w:left="97" w:right="114" w:firstLine="283"/>
              <w:jc w:val="both"/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  <w:t>Дворовый (северный</w:t>
            </w:r>
            <w:proofErr w:type="gramStart"/>
            <w:r w:rsidRPr="00041B07"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  <w:t xml:space="preserve"> )</w:t>
            </w:r>
            <w:proofErr w:type="gramEnd"/>
            <w:r w:rsidRPr="00041B07">
              <w:rPr>
                <w:rFonts w:ascii="Times New Roman" w:eastAsia="Times New Roman" w:hAnsi="Times New Roman" w:cs="Times New Roman"/>
                <w:b/>
                <w:lang w:val="ru-RU" w:eastAsia="ru-RU" w:bidi="ru-RU"/>
              </w:rPr>
              <w:t xml:space="preserve"> фасад (фрагмент):</w:t>
            </w:r>
          </w:p>
          <w:p w:rsidR="000D4CBB" w:rsidRPr="00041B07" w:rsidRDefault="000D4CBB" w:rsidP="00A85E78">
            <w:pPr>
              <w:ind w:left="97" w:right="114"/>
              <w:jc w:val="both"/>
              <w:rPr>
                <w:rFonts w:ascii="Times New Roman" w:eastAsia="Times New Roman" w:hAnsi="Times New Roman" w:cs="Times New Roman"/>
                <w:lang w:val="ru-RU" w:eastAsia="ru-RU" w:bidi="ru-RU"/>
              </w:rPr>
            </w:pPr>
            <w:r w:rsidRPr="00041B07">
              <w:rPr>
                <w:rFonts w:ascii="Times New Roman" w:eastAsia="Times New Roman" w:hAnsi="Times New Roman" w:cs="Times New Roman"/>
                <w:lang w:val="ru-RU" w:eastAsia="ru-RU" w:bidi="ru-RU"/>
              </w:rPr>
              <w:t>отметка карниза и междуэтажной тяги, характер каменной облицовки</w:t>
            </w:r>
            <w:r w:rsidR="00993795">
              <w:rPr>
                <w:rFonts w:ascii="Times New Roman" w:eastAsia="Times New Roman" w:hAnsi="Times New Roman" w:cs="Times New Roman"/>
                <w:lang w:val="ru-RU" w:eastAsia="ru-RU" w:bidi="ru-RU"/>
              </w:rPr>
              <w:t>.</w:t>
            </w:r>
          </w:p>
        </w:tc>
        <w:tc>
          <w:tcPr>
            <w:tcW w:w="3969" w:type="dxa"/>
          </w:tcPr>
          <w:p w:rsidR="000D4CBB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lastRenderedPageBreak/>
              <w:drawing>
                <wp:inline distT="0" distB="0" distL="0" distR="0" wp14:anchorId="223BDBFD" wp14:editId="6D732AF6">
                  <wp:extent cx="2200275" cy="2960722"/>
                  <wp:effectExtent l="0" t="0" r="0" b="0"/>
                  <wp:docPr id="28" name="Рисунок 4" descr="D:\Личное\ЭКСПЕРТИЗЫ 2018-2021\ЭКСПЕРТ. от БЫКОВА\Гатчина, пр.  25 Октября 12 ПО\ПО\Приложение 3. Фото ГМ\17м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Личное\ЭКСПЕРТИЗЫ 2018-2021\ЭКСПЕРТ. от БЫКОВА\Гатчина, пр.  25 Октября 12 ПО\ПО\Приложение 3. Фото ГМ\17м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082" cy="29685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3795" w:rsidRPr="00041B07" w:rsidRDefault="00993795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sz w:val="12"/>
                <w:lang w:val="ru-RU" w:eastAsia="ru-RU"/>
              </w:rPr>
            </w:pPr>
          </w:p>
          <w:p w:rsidR="000D4CBB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drawing>
                <wp:inline distT="0" distB="0" distL="0" distR="0" wp14:anchorId="76440617" wp14:editId="2AAAA1C2">
                  <wp:extent cx="2114550" cy="2631839"/>
                  <wp:effectExtent l="0" t="0" r="0" b="0"/>
                  <wp:docPr id="29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2164" cy="26288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3795" w:rsidRPr="00041B07" w:rsidRDefault="00993795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sz w:val="12"/>
                <w:lang w:val="ru-RU" w:eastAsia="ru-RU"/>
              </w:rPr>
            </w:pPr>
          </w:p>
          <w:p w:rsidR="000D4CBB" w:rsidRPr="00041B07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drawing>
                <wp:inline distT="0" distB="0" distL="0" distR="0" wp14:anchorId="6F0C5DA0" wp14:editId="4870AE46">
                  <wp:extent cx="2339949" cy="2931698"/>
                  <wp:effectExtent l="19050" t="0" r="3201" b="0"/>
                  <wp:docPr id="30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2090" cy="2934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CBB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 w:rsidRPr="00041B07">
              <w:rPr>
                <w:noProof/>
              </w:rPr>
              <w:lastRenderedPageBreak/>
              <w:drawing>
                <wp:inline distT="0" distB="0" distL="0" distR="0" wp14:anchorId="25DA83AE" wp14:editId="4AFA724B">
                  <wp:extent cx="1629367" cy="2896820"/>
                  <wp:effectExtent l="19050" t="0" r="8933" b="0"/>
                  <wp:docPr id="31" name="Рисунок 6" descr="D:\Личное\ЭКСПЕРТИЗЫ 2018-2021\ЭКСПЕРТ. от БЫКОВА\Гатчина, пр.  25 Октября 12 ПО\ПО\Приложение 3. Фото ГМ\Вос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Личное\ЭКСПЕРТИЗЫ 2018-2021\ЭКСПЕРТ. от БЫКОВА\Гатчина, пр.  25 Октября 12 ПО\ПО\Приложение 3. Фото ГМ\Вос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1448" cy="2900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4CBB" w:rsidRPr="00041B07" w:rsidRDefault="000D4CBB" w:rsidP="00A85E78">
            <w:pPr>
              <w:ind w:left="28"/>
              <w:jc w:val="center"/>
              <w:rPr>
                <w:rFonts w:ascii="Times New Roman" w:eastAsia="Times New Roman" w:hAnsi="Times New Roman" w:cs="Times New Roman"/>
                <w:noProof/>
                <w:sz w:val="8"/>
                <w:lang w:val="ru-RU" w:eastAsia="ru-RU"/>
              </w:rPr>
            </w:pPr>
          </w:p>
        </w:tc>
      </w:tr>
    </w:tbl>
    <w:p w:rsidR="00135F86" w:rsidRDefault="00135F86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4E283D" w:rsidRPr="00243DC6" w:rsidRDefault="004E283D" w:rsidP="00243DC6">
      <w:pPr>
        <w:snapToGrid w:val="0"/>
        <w:ind w:right="-1"/>
        <w:contextualSpacing/>
        <w:jc w:val="both"/>
        <w:rPr>
          <w:rFonts w:eastAsia="Calibri"/>
          <w:spacing w:val="-1"/>
          <w:sz w:val="20"/>
          <w:szCs w:val="26"/>
          <w:lang w:eastAsia="en-US"/>
        </w:rPr>
      </w:pPr>
    </w:p>
    <w:p w:rsidR="00CD2BE0" w:rsidRPr="00243DC6" w:rsidRDefault="004E283D" w:rsidP="00243DC6">
      <w:pPr>
        <w:snapToGrid w:val="0"/>
        <w:ind w:right="-1" w:firstLine="709"/>
        <w:contextualSpacing/>
        <w:jc w:val="both"/>
        <w:rPr>
          <w:rFonts w:eastAsia="Calibri"/>
          <w:spacing w:val="-1"/>
          <w:sz w:val="28"/>
          <w:szCs w:val="26"/>
          <w:lang w:eastAsia="en-US"/>
        </w:rPr>
      </w:pPr>
      <w:r>
        <w:rPr>
          <w:rFonts w:eastAsia="Calibri"/>
          <w:spacing w:val="-1"/>
          <w:sz w:val="28"/>
          <w:szCs w:val="26"/>
          <w:lang w:eastAsia="en-US"/>
        </w:rPr>
        <w:t xml:space="preserve">* </w:t>
      </w:r>
      <w:r w:rsidR="00CD2BE0" w:rsidRPr="004E283D">
        <w:rPr>
          <w:rFonts w:eastAsia="Calibri"/>
          <w:i/>
          <w:spacing w:val="-1"/>
          <w:lang w:eastAsia="en-US"/>
        </w:rPr>
        <w:t>Предмет охраны может быть уточнен при проведении дополнительных научных исследований.</w:t>
      </w:r>
    </w:p>
    <w:sectPr w:rsidR="00CD2BE0" w:rsidRPr="00243DC6" w:rsidSect="00EC066D">
      <w:pgSz w:w="11906" w:h="16838"/>
      <w:pgMar w:top="851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27F85" w:rsidRDefault="00D27F85" w:rsidP="005B370B">
      <w:r>
        <w:separator/>
      </w:r>
    </w:p>
  </w:endnote>
  <w:endnote w:type="continuationSeparator" w:id="0">
    <w:p w:rsidR="00D27F85" w:rsidRDefault="00D27F85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27F85" w:rsidRDefault="00D27F85" w:rsidP="005B370B">
      <w:r>
        <w:separator/>
      </w:r>
    </w:p>
  </w:footnote>
  <w:footnote w:type="continuationSeparator" w:id="0">
    <w:p w:rsidR="00D27F85" w:rsidRDefault="00D27F85" w:rsidP="005B370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8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9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6FB572E"/>
    <w:multiLevelType w:val="hybridMultilevel"/>
    <w:tmpl w:val="ABF67D6E"/>
    <w:lvl w:ilvl="0" w:tplc="0419000F">
      <w:start w:val="1"/>
      <w:numFmt w:val="decimal"/>
      <w:lvlText w:val="%1."/>
      <w:lvlJc w:val="lef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11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4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1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4"/>
  </w:num>
  <w:num w:numId="3">
    <w:abstractNumId w:val="1"/>
  </w:num>
  <w:num w:numId="4">
    <w:abstractNumId w:val="19"/>
  </w:num>
  <w:num w:numId="5">
    <w:abstractNumId w:val="0"/>
  </w:num>
  <w:num w:numId="6">
    <w:abstractNumId w:val="5"/>
  </w:num>
  <w:num w:numId="7">
    <w:abstractNumId w:val="2"/>
  </w:num>
  <w:num w:numId="8">
    <w:abstractNumId w:val="21"/>
  </w:num>
  <w:num w:numId="9">
    <w:abstractNumId w:val="9"/>
  </w:num>
  <w:num w:numId="10">
    <w:abstractNumId w:val="16"/>
  </w:num>
  <w:num w:numId="11">
    <w:abstractNumId w:val="15"/>
  </w:num>
  <w:num w:numId="12">
    <w:abstractNumId w:val="6"/>
  </w:num>
  <w:num w:numId="13">
    <w:abstractNumId w:val="17"/>
  </w:num>
  <w:num w:numId="14">
    <w:abstractNumId w:val="18"/>
  </w:num>
  <w:num w:numId="15">
    <w:abstractNumId w:val="20"/>
  </w:num>
  <w:num w:numId="16">
    <w:abstractNumId w:val="12"/>
  </w:num>
  <w:num w:numId="17">
    <w:abstractNumId w:val="11"/>
  </w:num>
  <w:num w:numId="18">
    <w:abstractNumId w:val="13"/>
  </w:num>
  <w:num w:numId="19">
    <w:abstractNumId w:val="14"/>
  </w:num>
  <w:num w:numId="20">
    <w:abstractNumId w:val="10"/>
  </w:num>
  <w:num w:numId="21">
    <w:abstractNumId w:val="7"/>
  </w:num>
  <w:num w:numId="22">
    <w:abstractNumId w:val="3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EDE"/>
    <w:rsid w:val="00027A78"/>
    <w:rsid w:val="00030858"/>
    <w:rsid w:val="00031EE6"/>
    <w:rsid w:val="00032882"/>
    <w:rsid w:val="00032FA9"/>
    <w:rsid w:val="00034356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588B"/>
    <w:rsid w:val="00135A10"/>
    <w:rsid w:val="00135B06"/>
    <w:rsid w:val="00135F86"/>
    <w:rsid w:val="0013796C"/>
    <w:rsid w:val="0014065E"/>
    <w:rsid w:val="001433A1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6C"/>
    <w:rsid w:val="00167B55"/>
    <w:rsid w:val="00167D27"/>
    <w:rsid w:val="00167D71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DC9"/>
    <w:rsid w:val="00260878"/>
    <w:rsid w:val="002621CB"/>
    <w:rsid w:val="0026222B"/>
    <w:rsid w:val="002624AC"/>
    <w:rsid w:val="0026294D"/>
    <w:rsid w:val="00263487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5E66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301CDC"/>
    <w:rsid w:val="0030209A"/>
    <w:rsid w:val="00302D8D"/>
    <w:rsid w:val="00303029"/>
    <w:rsid w:val="003033B4"/>
    <w:rsid w:val="003033F3"/>
    <w:rsid w:val="00303AC3"/>
    <w:rsid w:val="00303B87"/>
    <w:rsid w:val="00303C6A"/>
    <w:rsid w:val="0030432C"/>
    <w:rsid w:val="00304E00"/>
    <w:rsid w:val="003058D9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5584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5476"/>
    <w:rsid w:val="003761AB"/>
    <w:rsid w:val="003761F5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1A6A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904"/>
    <w:rsid w:val="00463932"/>
    <w:rsid w:val="00463F26"/>
    <w:rsid w:val="004647B5"/>
    <w:rsid w:val="0046506A"/>
    <w:rsid w:val="0046527B"/>
    <w:rsid w:val="00465A7D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AC"/>
    <w:rsid w:val="004B683B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283D"/>
    <w:rsid w:val="004E33CE"/>
    <w:rsid w:val="004E41B5"/>
    <w:rsid w:val="004E44B8"/>
    <w:rsid w:val="004E54B2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A99"/>
    <w:rsid w:val="0053282F"/>
    <w:rsid w:val="00533262"/>
    <w:rsid w:val="00533C82"/>
    <w:rsid w:val="00535B94"/>
    <w:rsid w:val="00536E5C"/>
    <w:rsid w:val="00543370"/>
    <w:rsid w:val="005441C0"/>
    <w:rsid w:val="005445A9"/>
    <w:rsid w:val="005464B7"/>
    <w:rsid w:val="00546696"/>
    <w:rsid w:val="00547595"/>
    <w:rsid w:val="0054761B"/>
    <w:rsid w:val="005502C8"/>
    <w:rsid w:val="00550D2C"/>
    <w:rsid w:val="0055128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1B92"/>
    <w:rsid w:val="005B2A02"/>
    <w:rsid w:val="005B2BF8"/>
    <w:rsid w:val="005B2E21"/>
    <w:rsid w:val="005B370B"/>
    <w:rsid w:val="005B3E34"/>
    <w:rsid w:val="005B5E1C"/>
    <w:rsid w:val="005B673D"/>
    <w:rsid w:val="005B79F7"/>
    <w:rsid w:val="005B7F36"/>
    <w:rsid w:val="005C007D"/>
    <w:rsid w:val="005C115F"/>
    <w:rsid w:val="005C2E63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8006E"/>
    <w:rsid w:val="00883037"/>
    <w:rsid w:val="00883455"/>
    <w:rsid w:val="008846C9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786"/>
    <w:rsid w:val="008B2B4D"/>
    <w:rsid w:val="008B3ABC"/>
    <w:rsid w:val="008B41B0"/>
    <w:rsid w:val="008B4304"/>
    <w:rsid w:val="008B4689"/>
    <w:rsid w:val="008B562F"/>
    <w:rsid w:val="008B56DB"/>
    <w:rsid w:val="008B59BB"/>
    <w:rsid w:val="008B5C30"/>
    <w:rsid w:val="008B6138"/>
    <w:rsid w:val="008B6B49"/>
    <w:rsid w:val="008B6B66"/>
    <w:rsid w:val="008C1770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1ADF"/>
    <w:rsid w:val="009522D7"/>
    <w:rsid w:val="00952DF5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AB5"/>
    <w:rsid w:val="0098326F"/>
    <w:rsid w:val="009837DD"/>
    <w:rsid w:val="0098492F"/>
    <w:rsid w:val="00984E77"/>
    <w:rsid w:val="00985BD9"/>
    <w:rsid w:val="00986758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207D"/>
    <w:rsid w:val="009D231F"/>
    <w:rsid w:val="009D26BB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4051"/>
    <w:rsid w:val="00A051D7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715F"/>
    <w:rsid w:val="00A87475"/>
    <w:rsid w:val="00A87F4D"/>
    <w:rsid w:val="00A9013B"/>
    <w:rsid w:val="00A9234D"/>
    <w:rsid w:val="00A93BB2"/>
    <w:rsid w:val="00A96E6D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6CBC"/>
    <w:rsid w:val="00AF6E07"/>
    <w:rsid w:val="00B00610"/>
    <w:rsid w:val="00B00C45"/>
    <w:rsid w:val="00B01457"/>
    <w:rsid w:val="00B01AC6"/>
    <w:rsid w:val="00B035BF"/>
    <w:rsid w:val="00B036EC"/>
    <w:rsid w:val="00B04F5F"/>
    <w:rsid w:val="00B05F10"/>
    <w:rsid w:val="00B05F87"/>
    <w:rsid w:val="00B070EB"/>
    <w:rsid w:val="00B072B0"/>
    <w:rsid w:val="00B07534"/>
    <w:rsid w:val="00B07B71"/>
    <w:rsid w:val="00B07CF7"/>
    <w:rsid w:val="00B07CFF"/>
    <w:rsid w:val="00B10900"/>
    <w:rsid w:val="00B10BE7"/>
    <w:rsid w:val="00B114DD"/>
    <w:rsid w:val="00B116EB"/>
    <w:rsid w:val="00B148D3"/>
    <w:rsid w:val="00B14A23"/>
    <w:rsid w:val="00B163A3"/>
    <w:rsid w:val="00B1689D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50B7"/>
    <w:rsid w:val="00B559FF"/>
    <w:rsid w:val="00B564E6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B025D"/>
    <w:rsid w:val="00BB0758"/>
    <w:rsid w:val="00BB093A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359B"/>
    <w:rsid w:val="00C63AFB"/>
    <w:rsid w:val="00C63E58"/>
    <w:rsid w:val="00C64167"/>
    <w:rsid w:val="00C6460B"/>
    <w:rsid w:val="00C65382"/>
    <w:rsid w:val="00C656FA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401A"/>
    <w:rsid w:val="00CA582B"/>
    <w:rsid w:val="00CA5847"/>
    <w:rsid w:val="00CA5953"/>
    <w:rsid w:val="00CB1013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12CC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465F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33D3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F09"/>
    <w:rsid w:val="00DD7EA1"/>
    <w:rsid w:val="00DE0A02"/>
    <w:rsid w:val="00DE4DE1"/>
    <w:rsid w:val="00DE5B0D"/>
    <w:rsid w:val="00DE5FDF"/>
    <w:rsid w:val="00DE6DFC"/>
    <w:rsid w:val="00DF2791"/>
    <w:rsid w:val="00DF29A7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46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ECD"/>
    <w:rsid w:val="00ED4712"/>
    <w:rsid w:val="00ED47E7"/>
    <w:rsid w:val="00ED4DFA"/>
    <w:rsid w:val="00ED5503"/>
    <w:rsid w:val="00ED5BFE"/>
    <w:rsid w:val="00ED6A8D"/>
    <w:rsid w:val="00ED6A91"/>
    <w:rsid w:val="00EE02D6"/>
    <w:rsid w:val="00EE0F23"/>
    <w:rsid w:val="00EE1481"/>
    <w:rsid w:val="00EE1CFC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0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1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rsid w:val="00DD7EA1"/>
    <w:rPr>
      <w:sz w:val="24"/>
      <w:szCs w:val="24"/>
    </w:rPr>
  </w:style>
  <w:style w:type="character" w:customStyle="1" w:styleId="20">
    <w:name w:val="Заголовок 2 Знак"/>
    <w:link w:val="2"/>
    <w:rsid w:val="00F27E46"/>
    <w:rPr>
      <w:sz w:val="28"/>
    </w:rPr>
  </w:style>
  <w:style w:type="character" w:customStyle="1" w:styleId="30">
    <w:name w:val="Заголовок 3 Знак"/>
    <w:link w:val="3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34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34" Type="http://schemas.openxmlformats.org/officeDocument/2006/relationships/image" Target="media/image26.jpeg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1E2D55F-8C53-41D2-9B8F-EBE281F6E0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10</Pages>
  <Words>1144</Words>
  <Characters>9629</Characters>
  <Application>Microsoft Office Word</Application>
  <DocSecurity>0</DocSecurity>
  <Lines>80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10752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Наталья Игоревна Корнилова</cp:lastModifiedBy>
  <cp:revision>3</cp:revision>
  <cp:lastPrinted>2018-10-17T07:11:00Z</cp:lastPrinted>
  <dcterms:created xsi:type="dcterms:W3CDTF">2019-11-12T13:24:00Z</dcterms:created>
  <dcterms:modified xsi:type="dcterms:W3CDTF">2019-11-12T13:26:00Z</dcterms:modified>
</cp:coreProperties>
</file>