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C9617E" w:rsidRPr="00C9617E">
        <w:rPr>
          <w:b/>
          <w:sz w:val="28"/>
          <w:szCs w:val="28"/>
        </w:rPr>
        <w:t>Обелиск советским воинам, принимавшим участие в форсировании реки Свирь в июне 1944 г.</w:t>
      </w:r>
      <w:r w:rsidR="008C7A20">
        <w:rPr>
          <w:b/>
          <w:sz w:val="28"/>
        </w:rPr>
        <w:t>»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AC26E1">
        <w:rPr>
          <w:b/>
          <w:sz w:val="28"/>
          <w:szCs w:val="28"/>
        </w:rPr>
        <w:t xml:space="preserve">                    </w:t>
      </w:r>
      <w:r w:rsidR="00C9617E" w:rsidRPr="00C9617E">
        <w:rPr>
          <w:b/>
          <w:iCs/>
          <w:sz w:val="28"/>
          <w:szCs w:val="28"/>
        </w:rPr>
        <w:t xml:space="preserve">Ленинградская область, Лодейнопольский район, город Лодейное Поле, </w:t>
      </w:r>
      <w:r w:rsidR="00C9617E">
        <w:rPr>
          <w:b/>
          <w:iCs/>
          <w:sz w:val="28"/>
          <w:szCs w:val="28"/>
        </w:rPr>
        <w:t xml:space="preserve">                 </w:t>
      </w:r>
      <w:r w:rsidR="00C9617E" w:rsidRPr="00C9617E">
        <w:rPr>
          <w:b/>
          <w:iCs/>
          <w:sz w:val="28"/>
          <w:szCs w:val="28"/>
        </w:rPr>
        <w:t>ул. Коммунаров, дом 2, литер "Г"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D46A04">
        <w:rPr>
          <w:sz w:val="28"/>
          <w:szCs w:val="28"/>
        </w:rPr>
        <w:t>соответствии со статьями</w:t>
      </w:r>
      <w:r w:rsidR="00EA56BD">
        <w:rPr>
          <w:sz w:val="28"/>
          <w:szCs w:val="28"/>
        </w:rPr>
        <w:t xml:space="preserve"> 3.1, 9.1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2F2997">
        <w:rPr>
          <w:sz w:val="28"/>
          <w:szCs w:val="28"/>
        </w:rPr>
        <w:t>Ленинградской области</w:t>
      </w:r>
      <w:proofErr w:type="gramEnd"/>
      <w:r w:rsidR="002F2997">
        <w:rPr>
          <w:sz w:val="28"/>
          <w:szCs w:val="28"/>
        </w:rPr>
        <w:t>», п. 2.2.1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273DAB">
        <w:rPr>
          <w:sz w:val="28"/>
          <w:szCs w:val="28"/>
        </w:rPr>
        <w:t>«</w:t>
      </w:r>
      <w:r w:rsidR="00C9617E" w:rsidRPr="00C9617E">
        <w:rPr>
          <w:sz w:val="28"/>
        </w:rPr>
        <w:t>Обелиск советским воинам, принимавшим участие в форсировании реки Свирь в июне 1944 г.»</w:t>
      </w:r>
      <w:r w:rsidR="00AF22B3">
        <w:rPr>
          <w:sz w:val="28"/>
        </w:rPr>
        <w:t xml:space="preserve"> </w:t>
      </w:r>
      <w:r w:rsidR="00C9617E" w:rsidRPr="00C9617E">
        <w:rPr>
          <w:sz w:val="28"/>
        </w:rPr>
        <w:t xml:space="preserve">по адресу: </w:t>
      </w:r>
      <w:r w:rsidR="00C9617E" w:rsidRPr="00C9617E">
        <w:rPr>
          <w:iCs/>
          <w:sz w:val="28"/>
        </w:rPr>
        <w:t xml:space="preserve">Ленинградская область, Лодейнопольский район, город Лодейное Поле, </w:t>
      </w:r>
      <w:r w:rsidR="002F2997">
        <w:rPr>
          <w:iCs/>
          <w:sz w:val="28"/>
        </w:rPr>
        <w:t xml:space="preserve">                          </w:t>
      </w:r>
      <w:r w:rsidR="00C9617E" w:rsidRPr="00C9617E">
        <w:rPr>
          <w:iCs/>
          <w:sz w:val="28"/>
        </w:rPr>
        <w:t>ул. Коммунаров, дом 2, литер "Г"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C9617E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>Постановлением</w:t>
      </w:r>
      <w:r w:rsidR="00544519">
        <w:rPr>
          <w:sz w:val="28"/>
          <w:szCs w:val="28"/>
        </w:rPr>
        <w:t xml:space="preserve"> Совета</w:t>
      </w:r>
      <w:r w:rsidR="008C7A20">
        <w:rPr>
          <w:sz w:val="28"/>
          <w:szCs w:val="28"/>
        </w:rPr>
        <w:t xml:space="preserve"> министров РСФСР</w:t>
      </w:r>
      <w:r w:rsidR="00CD2BE0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AC26E1">
        <w:rPr>
          <w:sz w:val="28"/>
          <w:szCs w:val="28"/>
        </w:rPr>
        <w:t>0</w:t>
      </w:r>
      <w:r w:rsidR="00D46A04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D46A04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D46A04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D46A04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AF22B3" w:rsidRPr="00AF22B3">
        <w:rPr>
          <w:sz w:val="28"/>
          <w:szCs w:val="28"/>
        </w:rPr>
        <w:t xml:space="preserve">объекта культурного наследия федерального значения «Обелиск советским воинам, принимавшим участие в форсировании реки Свирь в июне 1944 г.» по адресу: </w:t>
      </w:r>
      <w:r w:rsidR="00AF22B3" w:rsidRPr="00AF22B3">
        <w:rPr>
          <w:iCs/>
          <w:sz w:val="28"/>
          <w:szCs w:val="28"/>
        </w:rPr>
        <w:t>Ленинградская область, Лодейнопольский район, город Лодейное Поле, ул. Коммунаров, дом 2, литер "Г"</w:t>
      </w:r>
      <w:r w:rsidR="00B559E8">
        <w:rPr>
          <w:iCs/>
          <w:sz w:val="28"/>
          <w:szCs w:val="28"/>
        </w:rPr>
        <w:t>,</w:t>
      </w:r>
      <w:r w:rsidR="00864471" w:rsidRPr="000679A2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 xml:space="preserve">2 </w:t>
      </w:r>
      <w:r w:rsidR="002F2997">
        <w:rPr>
          <w:sz w:val="28"/>
          <w:szCs w:val="28"/>
        </w:rPr>
        <w:t xml:space="preserve">              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</w:t>
      </w:r>
      <w:r w:rsidRPr="005C4A8B">
        <w:rPr>
          <w:sz w:val="28"/>
          <w:szCs w:val="28"/>
        </w:rPr>
        <w:lastRenderedPageBreak/>
        <w:t>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275DEB" w:rsidRPr="00D34A4B" w:rsidRDefault="00620398" w:rsidP="00D34A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  <w:r w:rsidR="00275DEB" w:rsidRPr="002F2997">
        <w:lastRenderedPageBreak/>
        <w:t>Приложение № 1</w:t>
      </w:r>
    </w:p>
    <w:p w:rsidR="00275DEB" w:rsidRPr="002F2997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2F2997">
        <w:t>к приказу комитета по культуре</w:t>
      </w:r>
    </w:p>
    <w:p w:rsidR="00275DEB" w:rsidRPr="002F2997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2F2997">
        <w:t xml:space="preserve">Ленинградской области </w:t>
      </w:r>
    </w:p>
    <w:p w:rsidR="00275DEB" w:rsidRPr="002F2997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2F2997">
        <w:t>от «___» _____________2019</w:t>
      </w:r>
      <w:r w:rsidR="00275DEB" w:rsidRPr="002F2997">
        <w:t xml:space="preserve"> г. </w:t>
      </w:r>
    </w:p>
    <w:p w:rsidR="00275DEB" w:rsidRPr="002F2997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2F2997">
        <w:t>№ _________________________</w:t>
      </w: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EA56BD" w:rsidRDefault="005C4A8B" w:rsidP="00DC0CC5">
      <w:pPr>
        <w:snapToGrid w:val="0"/>
        <w:ind w:right="-1"/>
        <w:contextualSpacing/>
        <w:jc w:val="center"/>
        <w:rPr>
          <w:b/>
          <w:sz w:val="27"/>
          <w:szCs w:val="27"/>
        </w:rPr>
      </w:pPr>
      <w:r w:rsidRPr="00EA56BD">
        <w:rPr>
          <w:b/>
          <w:sz w:val="27"/>
          <w:szCs w:val="27"/>
        </w:rPr>
        <w:t xml:space="preserve">Границы </w:t>
      </w:r>
      <w:r w:rsidR="00FB4D16" w:rsidRPr="00EA56BD">
        <w:rPr>
          <w:b/>
          <w:sz w:val="27"/>
          <w:szCs w:val="27"/>
        </w:rPr>
        <w:t xml:space="preserve">территории объекта культурного наследия </w:t>
      </w:r>
      <w:r w:rsidR="00D52227" w:rsidRPr="00EA56BD">
        <w:rPr>
          <w:b/>
          <w:sz w:val="27"/>
          <w:szCs w:val="27"/>
        </w:rPr>
        <w:t>федерального</w:t>
      </w:r>
      <w:r w:rsidR="00FB4D16" w:rsidRPr="00EA56BD">
        <w:rPr>
          <w:b/>
          <w:sz w:val="27"/>
          <w:szCs w:val="27"/>
        </w:rPr>
        <w:t xml:space="preserve"> значения </w:t>
      </w:r>
      <w:r w:rsidR="00696353" w:rsidRPr="00EA56BD">
        <w:rPr>
          <w:b/>
          <w:sz w:val="27"/>
          <w:szCs w:val="27"/>
        </w:rPr>
        <w:t>«</w:t>
      </w:r>
      <w:r w:rsidR="00C9617E" w:rsidRPr="00EA56BD">
        <w:rPr>
          <w:b/>
          <w:sz w:val="27"/>
          <w:szCs w:val="27"/>
        </w:rPr>
        <w:t>Обелиск советским воинам, принимавшим участие в форсировании реки Свирь в июне 1944 г.»</w:t>
      </w:r>
      <w:r w:rsidR="00EA56BD" w:rsidRPr="00EA56BD">
        <w:rPr>
          <w:b/>
          <w:sz w:val="27"/>
          <w:szCs w:val="27"/>
        </w:rPr>
        <w:t xml:space="preserve"> </w:t>
      </w:r>
      <w:r w:rsidR="00C9617E" w:rsidRPr="00EA56BD">
        <w:rPr>
          <w:b/>
          <w:sz w:val="27"/>
          <w:szCs w:val="27"/>
        </w:rPr>
        <w:t xml:space="preserve">по адресу: </w:t>
      </w:r>
      <w:r w:rsidR="00C9617E" w:rsidRPr="00EA56BD">
        <w:rPr>
          <w:b/>
          <w:iCs/>
          <w:sz w:val="27"/>
          <w:szCs w:val="27"/>
        </w:rPr>
        <w:t>Ленинградская область, Лодейнопольский район, город Лодейное Поле, ул. Коммунаров, дом 2, литер "Г"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9617E" w:rsidRPr="00EA56BD" w:rsidRDefault="00502B30" w:rsidP="008C7A20">
      <w:pPr>
        <w:snapToGrid w:val="0"/>
        <w:ind w:right="-1"/>
        <w:contextualSpacing/>
        <w:jc w:val="both"/>
        <w:rPr>
          <w:b/>
          <w:bCs/>
          <w:iCs/>
          <w:sz w:val="27"/>
          <w:szCs w:val="27"/>
        </w:rPr>
      </w:pPr>
      <w:r w:rsidRPr="00EA56BD">
        <w:rPr>
          <w:b/>
          <w:bCs/>
          <w:iCs/>
          <w:sz w:val="27"/>
          <w:szCs w:val="27"/>
        </w:rPr>
        <w:t xml:space="preserve">1. </w:t>
      </w:r>
      <w:r w:rsidR="0078420B" w:rsidRPr="00EA56BD">
        <w:rPr>
          <w:b/>
          <w:bCs/>
          <w:iCs/>
          <w:sz w:val="27"/>
          <w:szCs w:val="27"/>
        </w:rPr>
        <w:t xml:space="preserve">Текстовое описание границ </w:t>
      </w:r>
    </w:p>
    <w:p w:rsidR="00C9617E" w:rsidRPr="00C9617E" w:rsidRDefault="00C9617E" w:rsidP="00EA56BD">
      <w:pPr>
        <w:widowControl w:val="0"/>
        <w:autoSpaceDE w:val="0"/>
        <w:autoSpaceDN w:val="0"/>
        <w:ind w:firstLine="720"/>
        <w:jc w:val="both"/>
        <w:rPr>
          <w:bCs/>
          <w:sz w:val="28"/>
          <w:szCs w:val="27"/>
          <w:lang w:bidi="ru-RU"/>
        </w:rPr>
      </w:pPr>
      <w:r w:rsidRPr="00C9617E">
        <w:rPr>
          <w:bCs/>
          <w:sz w:val="28"/>
          <w:szCs w:val="27"/>
          <w:lang w:bidi="ru-RU"/>
        </w:rPr>
        <w:t xml:space="preserve">Границы поворотных (характерных) точек объекта определены </w:t>
      </w:r>
      <w:r>
        <w:rPr>
          <w:bCs/>
          <w:sz w:val="28"/>
          <w:szCs w:val="27"/>
          <w:lang w:bidi="ru-RU"/>
        </w:rPr>
        <w:t xml:space="preserve">                                  </w:t>
      </w:r>
      <w:r w:rsidRPr="00C9617E">
        <w:rPr>
          <w:bCs/>
          <w:sz w:val="28"/>
          <w:szCs w:val="27"/>
          <w:lang w:bidi="ru-RU"/>
        </w:rPr>
        <w:t xml:space="preserve">с отступлением не менее 1 м. от постамента обелиска. Таким </w:t>
      </w:r>
      <w:proofErr w:type="gramStart"/>
      <w:r w:rsidRPr="00C9617E">
        <w:rPr>
          <w:bCs/>
          <w:sz w:val="28"/>
          <w:szCs w:val="27"/>
          <w:lang w:bidi="ru-RU"/>
        </w:rPr>
        <w:t>образом</w:t>
      </w:r>
      <w:proofErr w:type="gramEnd"/>
      <w:r w:rsidRPr="00C9617E">
        <w:rPr>
          <w:bCs/>
          <w:sz w:val="28"/>
          <w:szCs w:val="27"/>
          <w:lang w:bidi="ru-RU"/>
        </w:rPr>
        <w:t xml:space="preserve"> границы проходят от исходной поворотной (характерной) точки 1 на восток до поворотной (характерной) точки 2, далее на юг до поворотной (характерной) точки 3, </w:t>
      </w:r>
      <w:r>
        <w:rPr>
          <w:bCs/>
          <w:sz w:val="28"/>
          <w:szCs w:val="27"/>
          <w:lang w:bidi="ru-RU"/>
        </w:rPr>
        <w:t xml:space="preserve">                      </w:t>
      </w:r>
      <w:r w:rsidRPr="00C9617E">
        <w:rPr>
          <w:bCs/>
          <w:sz w:val="28"/>
          <w:szCs w:val="27"/>
          <w:lang w:bidi="ru-RU"/>
        </w:rPr>
        <w:t xml:space="preserve">далее на запад до поворотной (характерной) точки 4, далее на север до исходной поворотной (характерной) точки 1. </w:t>
      </w:r>
    </w:p>
    <w:p w:rsidR="00273DAB" w:rsidRPr="002F2997" w:rsidRDefault="00C9617E" w:rsidP="002F2997">
      <w:pPr>
        <w:snapToGrid w:val="0"/>
        <w:ind w:right="-1" w:firstLine="709"/>
        <w:contextualSpacing/>
        <w:jc w:val="both"/>
        <w:rPr>
          <w:sz w:val="32"/>
          <w:szCs w:val="28"/>
        </w:rPr>
      </w:pPr>
      <w:r w:rsidRPr="00C9617E">
        <w:rPr>
          <w:bCs/>
          <w:sz w:val="28"/>
          <w:szCs w:val="27"/>
          <w:lang w:bidi="ru-RU"/>
        </w:rPr>
        <w:t>Границы территории памятника зафиксированы поворотными точками, которые даны в местной системе координат МСК-47 зона 3.</w:t>
      </w: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2F2997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2. </w:t>
      </w:r>
      <w:r w:rsidR="00FB4D16" w:rsidRPr="00EA56BD">
        <w:rPr>
          <w:b/>
          <w:sz w:val="27"/>
          <w:szCs w:val="27"/>
        </w:rPr>
        <w:t>Карта (схема) границ территории объекта культурного наследия</w:t>
      </w:r>
      <w:r w:rsidR="00275DEB" w:rsidRPr="00EA56BD">
        <w:rPr>
          <w:b/>
          <w:sz w:val="27"/>
          <w:szCs w:val="27"/>
        </w:rPr>
        <w:t xml:space="preserve"> </w:t>
      </w:r>
      <w:r w:rsidR="00D52227" w:rsidRPr="00EA56BD">
        <w:rPr>
          <w:b/>
          <w:sz w:val="27"/>
          <w:szCs w:val="27"/>
        </w:rPr>
        <w:t>федерального</w:t>
      </w:r>
      <w:r w:rsidR="00275DEB" w:rsidRPr="00EA56BD">
        <w:rPr>
          <w:b/>
          <w:sz w:val="27"/>
          <w:szCs w:val="27"/>
        </w:rPr>
        <w:t xml:space="preserve"> значения</w:t>
      </w:r>
      <w:r w:rsidR="00620398" w:rsidRPr="00EA56BD">
        <w:rPr>
          <w:b/>
          <w:sz w:val="27"/>
          <w:szCs w:val="27"/>
        </w:rPr>
        <w:t xml:space="preserve"> </w:t>
      </w:r>
      <w:r w:rsidR="00696353" w:rsidRPr="00EA56BD">
        <w:rPr>
          <w:b/>
          <w:sz w:val="27"/>
          <w:szCs w:val="27"/>
        </w:rPr>
        <w:t>«</w:t>
      </w:r>
      <w:r w:rsidR="00C9617E" w:rsidRPr="00EA56BD">
        <w:rPr>
          <w:b/>
          <w:sz w:val="27"/>
          <w:szCs w:val="27"/>
        </w:rPr>
        <w:t>Обелиск советским воинам, принимавшим участие в форсировании реки Свирь в июне 1944 г.»</w:t>
      </w:r>
      <w:r w:rsidR="00AF22B3" w:rsidRPr="00EA56BD">
        <w:rPr>
          <w:b/>
          <w:sz w:val="27"/>
          <w:szCs w:val="27"/>
        </w:rPr>
        <w:t xml:space="preserve"> </w:t>
      </w:r>
      <w:r w:rsidR="00C9617E" w:rsidRPr="00EA56BD">
        <w:rPr>
          <w:b/>
          <w:sz w:val="27"/>
          <w:szCs w:val="27"/>
        </w:rPr>
        <w:t xml:space="preserve">по адресу: </w:t>
      </w:r>
      <w:r w:rsidR="00C9617E" w:rsidRPr="00EA56BD">
        <w:rPr>
          <w:b/>
          <w:iCs/>
          <w:sz w:val="27"/>
          <w:szCs w:val="27"/>
        </w:rPr>
        <w:t>Ленинградская область, Лодейнопольский район, город Лодейное Поле, ул. Коммунаров, дом 2, литер "Г"</w:t>
      </w:r>
    </w:p>
    <w:p w:rsidR="00382BD6" w:rsidRPr="00AF22B3" w:rsidRDefault="00382BD6" w:rsidP="00382BD6">
      <w:pPr>
        <w:snapToGrid w:val="0"/>
        <w:ind w:right="-1"/>
        <w:contextualSpacing/>
        <w:rPr>
          <w:rFonts w:eastAsia="Calibri"/>
          <w:b/>
          <w:sz w:val="28"/>
          <w:szCs w:val="28"/>
          <w:lang w:eastAsia="en-US"/>
        </w:rPr>
      </w:pPr>
    </w:p>
    <w:p w:rsidR="00EC066D" w:rsidRDefault="00C9617E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>
            <wp:extent cx="5017273" cy="5096786"/>
            <wp:effectExtent l="0" t="0" r="0" b="8890"/>
            <wp:docPr id="5" name="Рисунок 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22995" r="5750" b="1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48" cy="50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10" w:rsidRDefault="00713610" w:rsidP="00EA56BD">
      <w:pPr>
        <w:shd w:val="clear" w:color="auto" w:fill="FFFFFF"/>
        <w:rPr>
          <w:sz w:val="28"/>
          <w:szCs w:val="28"/>
        </w:rPr>
      </w:pPr>
    </w:p>
    <w:p w:rsidR="00DB2F88" w:rsidRDefault="00C9617E" w:rsidP="00EA56BD">
      <w:pPr>
        <w:shd w:val="clear" w:color="auto" w:fill="FFFFFF"/>
        <w:jc w:val="center"/>
        <w:rPr>
          <w:b/>
          <w:iCs/>
          <w:sz w:val="28"/>
          <w:szCs w:val="28"/>
        </w:rPr>
      </w:pPr>
      <w:r w:rsidRPr="006E2E0E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C9617E">
        <w:rPr>
          <w:b/>
          <w:sz w:val="28"/>
          <w:szCs w:val="28"/>
        </w:rPr>
        <w:t xml:space="preserve">Карта (схема) </w:t>
      </w:r>
      <w:r>
        <w:rPr>
          <w:b/>
          <w:sz w:val="28"/>
          <w:szCs w:val="28"/>
        </w:rPr>
        <w:t xml:space="preserve">поворотных точек </w:t>
      </w:r>
      <w:r w:rsidRPr="00C9617E">
        <w:rPr>
          <w:b/>
          <w:sz w:val="28"/>
          <w:szCs w:val="28"/>
        </w:rPr>
        <w:t>границ территории объекта культурного наследия федерального значения «Обелиск советским воинам, принимавшим участие в форсировании реки Свирь в июне 1944 г.»</w:t>
      </w:r>
      <w:r w:rsidR="00EA56BD">
        <w:rPr>
          <w:b/>
          <w:sz w:val="28"/>
          <w:szCs w:val="28"/>
        </w:rPr>
        <w:t xml:space="preserve"> </w:t>
      </w:r>
      <w:r w:rsidRPr="00C9617E">
        <w:rPr>
          <w:b/>
          <w:sz w:val="28"/>
          <w:szCs w:val="28"/>
        </w:rPr>
        <w:t xml:space="preserve">по адресу: </w:t>
      </w:r>
      <w:r w:rsidRPr="00C9617E">
        <w:rPr>
          <w:b/>
          <w:iCs/>
          <w:sz w:val="28"/>
          <w:szCs w:val="28"/>
        </w:rPr>
        <w:t>Ленинградская область, Лодейнопольский район, город Лодейное Поле, ул. Коммунаров, дом 2, литер "Г"</w:t>
      </w:r>
    </w:p>
    <w:p w:rsidR="00AF22B3" w:rsidRDefault="00AF22B3" w:rsidP="00C9617E">
      <w:pPr>
        <w:shd w:val="clear" w:color="auto" w:fill="FFFFFF"/>
        <w:jc w:val="both"/>
        <w:rPr>
          <w:sz w:val="28"/>
          <w:szCs w:val="28"/>
        </w:rPr>
      </w:pPr>
    </w:p>
    <w:p w:rsidR="00C9617E" w:rsidRDefault="00C9617E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noProof/>
          <w:color w:val="FF0000"/>
          <w:sz w:val="27"/>
          <w:szCs w:val="27"/>
        </w:rPr>
        <w:drawing>
          <wp:inline distT="0" distB="0" distL="0" distR="0">
            <wp:extent cx="5362575" cy="3819525"/>
            <wp:effectExtent l="0" t="0" r="9525" b="9525"/>
            <wp:docPr id="8" name="Рисунок 8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6" t="42567" r="5901" b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7E" w:rsidRDefault="00C9617E" w:rsidP="00D16B48">
      <w:pPr>
        <w:shd w:val="clear" w:color="auto" w:fill="FFFFFF"/>
        <w:jc w:val="center"/>
        <w:rPr>
          <w:sz w:val="28"/>
          <w:szCs w:val="28"/>
        </w:rPr>
      </w:pPr>
    </w:p>
    <w:p w:rsidR="00C9617E" w:rsidRDefault="00C9617E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Pr="00D52227" w:rsidRDefault="006E2E0E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78420B">
        <w:rPr>
          <w:b/>
          <w:sz w:val="28"/>
          <w:szCs w:val="28"/>
        </w:rPr>
        <w:t xml:space="preserve">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D52227" w:rsidRPr="00D52227">
        <w:rPr>
          <w:b/>
          <w:sz w:val="28"/>
          <w:szCs w:val="28"/>
        </w:rPr>
        <w:t>«</w:t>
      </w:r>
      <w:r w:rsidR="00C9617E" w:rsidRPr="00C9617E">
        <w:rPr>
          <w:b/>
          <w:sz w:val="28"/>
        </w:rPr>
        <w:t xml:space="preserve">Обелиск советским воинам, принимавшим участие в форсировании реки Свирь в июне 1944 г.» </w:t>
      </w:r>
      <w:r w:rsidR="00EA56BD">
        <w:rPr>
          <w:b/>
          <w:sz w:val="28"/>
        </w:rPr>
        <w:t xml:space="preserve">           </w:t>
      </w:r>
      <w:r w:rsidR="00C9617E" w:rsidRPr="00C9617E">
        <w:rPr>
          <w:b/>
          <w:sz w:val="28"/>
        </w:rPr>
        <w:t xml:space="preserve">по адресу: </w:t>
      </w:r>
      <w:r w:rsidR="00C9617E" w:rsidRPr="00C9617E">
        <w:rPr>
          <w:b/>
          <w:iCs/>
          <w:sz w:val="28"/>
        </w:rPr>
        <w:t xml:space="preserve">Ленинградская область, Лодейнопольский район, </w:t>
      </w:r>
      <w:r w:rsidR="00C9617E">
        <w:rPr>
          <w:b/>
          <w:iCs/>
          <w:sz w:val="28"/>
        </w:rPr>
        <w:t xml:space="preserve">                                   </w:t>
      </w:r>
      <w:r w:rsidR="00C9617E" w:rsidRPr="00C9617E">
        <w:rPr>
          <w:b/>
          <w:iCs/>
          <w:sz w:val="28"/>
        </w:rPr>
        <w:t>город Лодейное Поле, ул. Коммунаров, дом 2, литер "Г"</w:t>
      </w: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C9617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Cs/>
          <w:noProof/>
          <w:sz w:val="27"/>
          <w:szCs w:val="27"/>
        </w:rPr>
        <w:drawing>
          <wp:inline distT="0" distB="0" distL="0" distR="0">
            <wp:extent cx="5410200" cy="2514600"/>
            <wp:effectExtent l="0" t="0" r="0" b="0"/>
            <wp:docPr id="9" name="Рисунок 9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7" t="30589" r="4842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A56BD" w:rsidRDefault="00EA56B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A56BD" w:rsidRDefault="00EA56B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A56BD" w:rsidRDefault="00EA56B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A56BD" w:rsidRDefault="00EA56BD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6E2E0E" w:rsidRDefault="006E2E0E" w:rsidP="00D52227">
      <w:pPr>
        <w:snapToGrid w:val="0"/>
        <w:ind w:right="-1"/>
        <w:contextualSpacing/>
        <w:jc w:val="center"/>
        <w:rPr>
          <w:b/>
          <w:sz w:val="27"/>
          <w:szCs w:val="27"/>
        </w:rPr>
      </w:pPr>
    </w:p>
    <w:p w:rsidR="00CA401A" w:rsidRPr="00EA56BD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7"/>
          <w:szCs w:val="27"/>
          <w:lang w:eastAsia="en-US"/>
        </w:rPr>
      </w:pPr>
      <w:r w:rsidRPr="00EA56BD">
        <w:rPr>
          <w:b/>
          <w:sz w:val="27"/>
          <w:szCs w:val="27"/>
        </w:rPr>
        <w:t xml:space="preserve">Режим использования территории объекта культурного наследия </w:t>
      </w:r>
      <w:r w:rsidR="00D52227" w:rsidRPr="00EA56BD">
        <w:rPr>
          <w:b/>
          <w:color w:val="000000"/>
          <w:sz w:val="27"/>
          <w:szCs w:val="27"/>
        </w:rPr>
        <w:t>федерального</w:t>
      </w:r>
      <w:r w:rsidRPr="00EA56BD">
        <w:rPr>
          <w:b/>
          <w:color w:val="000000"/>
          <w:sz w:val="27"/>
          <w:szCs w:val="27"/>
        </w:rPr>
        <w:t xml:space="preserve"> значения </w:t>
      </w:r>
      <w:r w:rsidR="00696353" w:rsidRPr="00EA56BD">
        <w:rPr>
          <w:b/>
          <w:sz w:val="27"/>
          <w:szCs w:val="27"/>
        </w:rPr>
        <w:t>«</w:t>
      </w:r>
      <w:r w:rsidR="00C9617E" w:rsidRPr="00EA56BD">
        <w:rPr>
          <w:b/>
          <w:sz w:val="27"/>
          <w:szCs w:val="27"/>
        </w:rPr>
        <w:t>Обелиск советским воинам, принимавшим участие в форсировании реки Свирь в июне 1944 г.»</w:t>
      </w:r>
      <w:r w:rsidR="00AF22B3" w:rsidRPr="00EA56BD">
        <w:rPr>
          <w:b/>
          <w:sz w:val="27"/>
          <w:szCs w:val="27"/>
        </w:rPr>
        <w:t xml:space="preserve"> </w:t>
      </w:r>
      <w:r w:rsidR="00C9617E" w:rsidRPr="00EA56BD">
        <w:rPr>
          <w:b/>
          <w:sz w:val="27"/>
          <w:szCs w:val="27"/>
        </w:rPr>
        <w:t xml:space="preserve">по адресу: </w:t>
      </w:r>
      <w:r w:rsidR="00C9617E" w:rsidRPr="00EA56BD">
        <w:rPr>
          <w:b/>
          <w:iCs/>
          <w:sz w:val="27"/>
          <w:szCs w:val="27"/>
        </w:rPr>
        <w:t>Ленинградская область, Лодейнопольский район, город Лодейное Поле, ул. Коммунаров, дом 2, литер "Г"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C9617E" w:rsidRPr="00EA56BD" w:rsidRDefault="00C9617E" w:rsidP="00C9617E">
      <w:pPr>
        <w:jc w:val="both"/>
        <w:rPr>
          <w:b/>
          <w:bCs/>
          <w:sz w:val="27"/>
          <w:szCs w:val="27"/>
        </w:rPr>
      </w:pPr>
      <w:r w:rsidRPr="00EA56BD">
        <w:rPr>
          <w:b/>
          <w:bCs/>
          <w:sz w:val="27"/>
          <w:szCs w:val="27"/>
        </w:rPr>
        <w:t>На территории Памятника разрешается:</w:t>
      </w:r>
    </w:p>
    <w:p w:rsidR="00C9617E" w:rsidRPr="00C9617E" w:rsidRDefault="00C9617E" w:rsidP="00C9617E">
      <w:pPr>
        <w:ind w:firstLine="709"/>
        <w:jc w:val="both"/>
        <w:rPr>
          <w:bCs/>
          <w:sz w:val="28"/>
          <w:szCs w:val="28"/>
        </w:rPr>
      </w:pPr>
      <w:proofErr w:type="gramStart"/>
      <w:r w:rsidRPr="00C9617E">
        <w:rPr>
          <w:bCs/>
          <w:sz w:val="28"/>
          <w:szCs w:val="28"/>
        </w:rPr>
        <w:t xml:space="preserve">- проведение работ по сохранению объекта культурного наследия </w:t>
      </w:r>
      <w:r>
        <w:rPr>
          <w:bCs/>
          <w:sz w:val="28"/>
          <w:szCs w:val="28"/>
        </w:rPr>
        <w:t xml:space="preserve">                              </w:t>
      </w:r>
      <w:r w:rsidRPr="00C9617E">
        <w:rPr>
          <w:bCs/>
          <w:sz w:val="28"/>
          <w:szCs w:val="28"/>
        </w:rPr>
        <w:t xml:space="preserve">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bCs/>
          <w:sz w:val="28"/>
          <w:szCs w:val="28"/>
        </w:rPr>
        <w:t xml:space="preserve">                  </w:t>
      </w:r>
      <w:r w:rsidRPr="00C9617E">
        <w:rPr>
          <w:bCs/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bCs/>
          <w:sz w:val="28"/>
          <w:szCs w:val="28"/>
        </w:rPr>
        <w:t xml:space="preserve">             </w:t>
      </w:r>
      <w:r w:rsidRPr="00C9617E">
        <w:rPr>
          <w:bCs/>
          <w:sz w:val="28"/>
          <w:szCs w:val="28"/>
        </w:rPr>
        <w:t>и авторский надзор за проведение этих работ);</w:t>
      </w:r>
      <w:proofErr w:type="gramEnd"/>
    </w:p>
    <w:p w:rsidR="00C9617E" w:rsidRPr="00C9617E" w:rsidRDefault="00C9617E" w:rsidP="00C9617E">
      <w:pPr>
        <w:ind w:firstLine="709"/>
        <w:jc w:val="both"/>
        <w:rPr>
          <w:bCs/>
          <w:sz w:val="28"/>
          <w:szCs w:val="28"/>
        </w:rPr>
      </w:pPr>
      <w:r w:rsidRPr="00C9617E">
        <w:rPr>
          <w:bCs/>
          <w:sz w:val="28"/>
          <w:szCs w:val="28"/>
        </w:rPr>
        <w:t xml:space="preserve">- 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C9617E">
        <w:rPr>
          <w:bCs/>
          <w:sz w:val="28"/>
          <w:szCs w:val="28"/>
        </w:rPr>
        <w:t>ухудшения состояния территории объекта культурного наследия</w:t>
      </w:r>
      <w:proofErr w:type="gramEnd"/>
      <w:r w:rsidRPr="00C9617E">
        <w:rPr>
          <w:bCs/>
          <w:sz w:val="28"/>
          <w:szCs w:val="28"/>
        </w:rPr>
        <w:t>.</w:t>
      </w:r>
    </w:p>
    <w:p w:rsidR="00C9617E" w:rsidRPr="00C9617E" w:rsidRDefault="00C9617E" w:rsidP="00C9617E">
      <w:pPr>
        <w:tabs>
          <w:tab w:val="left" w:pos="2370"/>
        </w:tabs>
        <w:jc w:val="both"/>
        <w:rPr>
          <w:bCs/>
          <w:sz w:val="28"/>
          <w:szCs w:val="28"/>
        </w:rPr>
      </w:pPr>
      <w:r w:rsidRPr="00C9617E">
        <w:rPr>
          <w:bCs/>
          <w:sz w:val="28"/>
          <w:szCs w:val="28"/>
        </w:rPr>
        <w:tab/>
      </w:r>
    </w:p>
    <w:p w:rsidR="00C9617E" w:rsidRPr="00EA56BD" w:rsidRDefault="00C9617E" w:rsidP="00C9617E">
      <w:pPr>
        <w:jc w:val="both"/>
        <w:rPr>
          <w:b/>
          <w:bCs/>
          <w:sz w:val="27"/>
          <w:szCs w:val="27"/>
        </w:rPr>
      </w:pPr>
      <w:r w:rsidRPr="00EA56BD">
        <w:rPr>
          <w:b/>
          <w:bCs/>
          <w:sz w:val="27"/>
          <w:szCs w:val="27"/>
        </w:rPr>
        <w:t>На территории Памятника запрещается:</w:t>
      </w:r>
    </w:p>
    <w:p w:rsidR="00C9617E" w:rsidRPr="00C9617E" w:rsidRDefault="00EA56BD" w:rsidP="00C9617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9617E" w:rsidRPr="00C9617E">
        <w:rPr>
          <w:bCs/>
          <w:sz w:val="28"/>
          <w:szCs w:val="28"/>
        </w:rPr>
        <w:t xml:space="preserve">строительство объектов капитального строительства и увеличение </w:t>
      </w:r>
      <w:r w:rsidR="00C9617E">
        <w:rPr>
          <w:bCs/>
          <w:sz w:val="28"/>
          <w:szCs w:val="28"/>
        </w:rPr>
        <w:t xml:space="preserve">                     </w:t>
      </w:r>
      <w:r w:rsidR="00C9617E" w:rsidRPr="00C9617E">
        <w:rPr>
          <w:bCs/>
          <w:sz w:val="28"/>
          <w:szCs w:val="28"/>
        </w:rPr>
        <w:t xml:space="preserve">объемно-пространственных характеристик,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</w:t>
      </w:r>
      <w:r w:rsidR="00C9617E">
        <w:rPr>
          <w:bCs/>
          <w:sz w:val="28"/>
          <w:szCs w:val="28"/>
        </w:rPr>
        <w:t xml:space="preserve">                    </w:t>
      </w:r>
      <w:r w:rsidR="00C9617E" w:rsidRPr="00C9617E">
        <w:rPr>
          <w:bCs/>
          <w:sz w:val="28"/>
          <w:szCs w:val="28"/>
        </w:rPr>
        <w:t>историко-градостроительной или природной среды объекта культурного наследия;</w:t>
      </w:r>
    </w:p>
    <w:p w:rsidR="00C9617E" w:rsidRPr="00C9617E" w:rsidRDefault="00C9617E" w:rsidP="00C9617E">
      <w:pPr>
        <w:ind w:firstLine="709"/>
        <w:jc w:val="both"/>
        <w:rPr>
          <w:bCs/>
          <w:sz w:val="28"/>
          <w:szCs w:val="28"/>
        </w:rPr>
      </w:pPr>
      <w:r w:rsidRPr="00C9617E">
        <w:rPr>
          <w:bCs/>
          <w:sz w:val="28"/>
          <w:szCs w:val="28"/>
        </w:rPr>
        <w:t>- установка рекламных конструкций, распространение наружной рекламы;</w:t>
      </w:r>
    </w:p>
    <w:p w:rsidR="00EC066D" w:rsidRPr="00C9617E" w:rsidRDefault="00C9617E" w:rsidP="00C9617E">
      <w:pPr>
        <w:ind w:firstLine="709"/>
        <w:jc w:val="both"/>
        <w:rPr>
          <w:sz w:val="28"/>
          <w:szCs w:val="28"/>
        </w:rPr>
      </w:pPr>
      <w:r w:rsidRPr="00C9617E">
        <w:rPr>
          <w:bCs/>
          <w:sz w:val="28"/>
          <w:szCs w:val="28"/>
        </w:rPr>
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наследия.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A56BD">
          <w:pgSz w:w="11906" w:h="16838"/>
          <w:pgMar w:top="284" w:right="566" w:bottom="284" w:left="1134" w:header="709" w:footer="709" w:gutter="0"/>
          <w:cols w:space="708"/>
          <w:docGrid w:linePitch="360"/>
        </w:sectPr>
      </w:pPr>
    </w:p>
    <w:p w:rsidR="00275DEB" w:rsidRPr="00EA56B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EA56BD">
        <w:lastRenderedPageBreak/>
        <w:t>Приложение № 2</w:t>
      </w:r>
    </w:p>
    <w:p w:rsidR="00275DEB" w:rsidRPr="00EA56B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EA56BD">
        <w:t>к приказу комитета по культуре</w:t>
      </w:r>
    </w:p>
    <w:p w:rsidR="00275DEB" w:rsidRPr="00EA56B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EA56BD">
        <w:t xml:space="preserve">Ленинградской области </w:t>
      </w:r>
    </w:p>
    <w:p w:rsidR="00275DEB" w:rsidRPr="00EA56B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EA56BD">
        <w:t>от «___» _____________ 2019</w:t>
      </w:r>
      <w:r w:rsidR="00275DEB" w:rsidRPr="00EA56BD">
        <w:t xml:space="preserve"> г. </w:t>
      </w:r>
    </w:p>
    <w:p w:rsidR="00275DEB" w:rsidRPr="00EA56B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EA56BD"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696353" w:rsidRPr="008F3462">
        <w:rPr>
          <w:b/>
          <w:sz w:val="28"/>
        </w:rPr>
        <w:t>«</w:t>
      </w:r>
      <w:r w:rsidR="00C9617E" w:rsidRPr="00C9617E">
        <w:rPr>
          <w:b/>
          <w:sz w:val="28"/>
        </w:rPr>
        <w:t>Обелиск советским воинам, принимавшим участие в форсировании реки Свирь в июне 1944 г.»</w:t>
      </w:r>
      <w:r w:rsidR="00AF22B3">
        <w:rPr>
          <w:b/>
          <w:sz w:val="28"/>
        </w:rPr>
        <w:t xml:space="preserve"> </w:t>
      </w:r>
      <w:r w:rsidR="00C9617E" w:rsidRPr="00C9617E">
        <w:rPr>
          <w:b/>
          <w:sz w:val="28"/>
        </w:rPr>
        <w:t>по адресу: Ленинградская область, Лодейнопольский район, город Лодейное Поле, ул. Коммунаров, дом 2, литер "Г"</w:t>
      </w:r>
    </w:p>
    <w:p w:rsidR="00D52227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C9617E" w:rsidRPr="00AB78AC" w:rsidTr="00532308">
        <w:tc>
          <w:tcPr>
            <w:tcW w:w="300" w:type="pct"/>
          </w:tcPr>
          <w:p w:rsidR="00C9617E" w:rsidRPr="00AB78AC" w:rsidRDefault="00C9617E" w:rsidP="00532308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№</w:t>
            </w:r>
          </w:p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b/>
                <w:sz w:val="26"/>
                <w:szCs w:val="26"/>
              </w:rPr>
              <w:t>п</w:t>
            </w:r>
            <w:proofErr w:type="gramEnd"/>
            <w:r w:rsidRPr="00AB78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133" w:type="pct"/>
          </w:tcPr>
          <w:p w:rsidR="00C9617E" w:rsidRPr="00AB78AC" w:rsidRDefault="00C9617E" w:rsidP="00532308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Виды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предмета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охраны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035" w:type="pct"/>
          </w:tcPr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532" w:type="pct"/>
          </w:tcPr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Фотофиксация</w:t>
            </w:r>
            <w:proofErr w:type="spellEnd"/>
          </w:p>
        </w:tc>
      </w:tr>
      <w:tr w:rsidR="00C9617E" w:rsidRPr="00AB78AC" w:rsidTr="00532308">
        <w:tc>
          <w:tcPr>
            <w:tcW w:w="300" w:type="pct"/>
          </w:tcPr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C9617E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</w:t>
            </w:r>
            <w:r>
              <w:rPr>
                <w:sz w:val="26"/>
                <w:szCs w:val="26"/>
              </w:rPr>
              <w:t xml:space="preserve"> территории</w:t>
            </w:r>
            <w:r w:rsidRPr="00AB78AC">
              <w:rPr>
                <w:sz w:val="26"/>
                <w:szCs w:val="26"/>
              </w:rPr>
              <w:t>:</w:t>
            </w:r>
          </w:p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Местоположение</w:t>
            </w:r>
            <w:r w:rsidR="00EA56BD">
              <w:rPr>
                <w:sz w:val="26"/>
                <w:szCs w:val="26"/>
              </w:rPr>
              <w:t xml:space="preserve"> </w:t>
            </w:r>
            <w:r w:rsidR="007315EC">
              <w:rPr>
                <w:sz w:val="26"/>
                <w:szCs w:val="26"/>
              </w:rPr>
              <w:t>объекта культурного наследия</w:t>
            </w:r>
            <w:r w:rsidRPr="00AB78A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</w:t>
            </w:r>
            <w:r w:rsidR="007315EC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 xml:space="preserve">г. Лодейное Поле,  на берегу </w:t>
            </w:r>
            <w:r w:rsidR="00EA56BD">
              <w:rPr>
                <w:sz w:val="26"/>
                <w:szCs w:val="26"/>
              </w:rPr>
              <w:t xml:space="preserve">                         </w:t>
            </w:r>
            <w:r>
              <w:rPr>
                <w:sz w:val="26"/>
                <w:szCs w:val="26"/>
              </w:rPr>
              <w:t>р. Свирь</w:t>
            </w:r>
            <w:r w:rsidR="007315EC">
              <w:rPr>
                <w:sz w:val="26"/>
                <w:szCs w:val="26"/>
              </w:rPr>
              <w:t>)</w:t>
            </w: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историческое пространственное и архитектурно-</w:t>
            </w:r>
            <w:proofErr w:type="gramStart"/>
            <w:r>
              <w:rPr>
                <w:sz w:val="26"/>
                <w:szCs w:val="26"/>
              </w:rPr>
              <w:t>композиционное решение</w:t>
            </w:r>
            <w:proofErr w:type="gramEnd"/>
            <w:r>
              <w:rPr>
                <w:sz w:val="26"/>
                <w:szCs w:val="26"/>
              </w:rPr>
              <w:t xml:space="preserve"> – площадка и обелиск                в центре территории;</w:t>
            </w: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C9617E" w:rsidRPr="00AB78AC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конфигурация – прямоугольная в плане.</w:t>
            </w:r>
          </w:p>
        </w:tc>
        <w:tc>
          <w:tcPr>
            <w:tcW w:w="1532" w:type="pct"/>
          </w:tcPr>
          <w:p w:rsidR="00C9617E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CC3D665" wp14:editId="5004913F">
                  <wp:extent cx="1533525" cy="143225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75" t="28115" r="15427" b="13900"/>
                          <a:stretch/>
                        </pic:blipFill>
                        <pic:spPr bwMode="auto">
                          <a:xfrm>
                            <a:off x="0" y="0"/>
                            <a:ext cx="1537073" cy="143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17E" w:rsidRPr="00AB78AC" w:rsidTr="00532308">
        <w:trPr>
          <w:trHeight w:val="1289"/>
        </w:trPr>
        <w:tc>
          <w:tcPr>
            <w:tcW w:w="300" w:type="pct"/>
          </w:tcPr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5C0C9F">
              <w:rPr>
                <w:sz w:val="26"/>
                <w:szCs w:val="26"/>
              </w:rPr>
              <w:t>сторическ</w:t>
            </w:r>
            <w:r>
              <w:rPr>
                <w:sz w:val="26"/>
                <w:szCs w:val="26"/>
              </w:rPr>
              <w:t>ое местоположение памятника;</w:t>
            </w: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5C0C9F">
              <w:rPr>
                <w:sz w:val="26"/>
                <w:szCs w:val="26"/>
              </w:rPr>
              <w:t>габариты</w:t>
            </w:r>
            <w:r>
              <w:rPr>
                <w:sz w:val="26"/>
                <w:szCs w:val="26"/>
              </w:rPr>
              <w:t xml:space="preserve"> и</w:t>
            </w:r>
            <w:r w:rsidRPr="005C0C9F">
              <w:rPr>
                <w:sz w:val="26"/>
                <w:szCs w:val="26"/>
              </w:rPr>
              <w:t xml:space="preserve"> конфигурация </w:t>
            </w:r>
            <w:r>
              <w:rPr>
                <w:sz w:val="26"/>
                <w:szCs w:val="26"/>
              </w:rPr>
              <w:t>(прямоугольная) площадки;</w:t>
            </w: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C9617E" w:rsidRPr="00AB78AC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высотные отметки постамента              и обелиска.</w:t>
            </w:r>
          </w:p>
        </w:tc>
        <w:tc>
          <w:tcPr>
            <w:tcW w:w="1532" w:type="pct"/>
          </w:tcPr>
          <w:p w:rsidR="00C9617E" w:rsidRPr="00C9617E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0"/>
                <w:szCs w:val="26"/>
              </w:rPr>
            </w:pPr>
          </w:p>
          <w:p w:rsidR="00C9617E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6A3B025" wp14:editId="40A94C84">
                  <wp:extent cx="1835785" cy="18357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17E" w:rsidRPr="00C9617E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0"/>
                <w:szCs w:val="26"/>
              </w:rPr>
            </w:pPr>
          </w:p>
        </w:tc>
      </w:tr>
      <w:tr w:rsidR="00C9617E" w:rsidRPr="00AB78AC" w:rsidTr="00532308">
        <w:trPr>
          <w:trHeight w:val="1326"/>
        </w:trPr>
        <w:tc>
          <w:tcPr>
            <w:tcW w:w="300" w:type="pct"/>
          </w:tcPr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3</w:t>
            </w:r>
          </w:p>
        </w:tc>
        <w:tc>
          <w:tcPr>
            <w:tcW w:w="1133" w:type="pct"/>
          </w:tcPr>
          <w:p w:rsidR="00C9617E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Конструктивн</w:t>
            </w:r>
            <w:r>
              <w:rPr>
                <w:sz w:val="26"/>
                <w:szCs w:val="26"/>
              </w:rPr>
              <w:t>ое</w:t>
            </w:r>
          </w:p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решение</w:t>
            </w:r>
            <w:r w:rsidRPr="00AB78AC">
              <w:rPr>
                <w:sz w:val="26"/>
                <w:szCs w:val="26"/>
              </w:rPr>
              <w:t xml:space="preserve">: </w:t>
            </w:r>
          </w:p>
        </w:tc>
        <w:tc>
          <w:tcPr>
            <w:tcW w:w="2035" w:type="pct"/>
          </w:tcPr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Пьедестал: материал (гранит);</w:t>
            </w: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обелиск: материал (гранит);</w:t>
            </w: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лестничные марши на четыре ступени, местоположение, габариты.</w:t>
            </w: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7315EC" w:rsidRDefault="007315EC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7315EC" w:rsidRPr="00AB78AC" w:rsidRDefault="007315EC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C9617E" w:rsidRPr="00C9617E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0"/>
                <w:szCs w:val="26"/>
              </w:rPr>
            </w:pPr>
          </w:p>
          <w:p w:rsidR="00C9617E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133F02E" wp14:editId="1091C99D">
                  <wp:extent cx="1466850" cy="85798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00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08"/>
                          <a:stretch/>
                        </pic:blipFill>
                        <pic:spPr bwMode="auto">
                          <a:xfrm>
                            <a:off x="0" y="0"/>
                            <a:ext cx="1464823" cy="856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17E" w:rsidRPr="00AF22B3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4"/>
                <w:szCs w:val="26"/>
              </w:rPr>
            </w:pPr>
          </w:p>
          <w:p w:rsidR="00C9617E" w:rsidRPr="00AF22B3" w:rsidRDefault="00C9617E" w:rsidP="00AF22B3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80C21B1" wp14:editId="14756071">
                  <wp:extent cx="1428750" cy="757367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00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5" t="55517"/>
                          <a:stretch/>
                        </pic:blipFill>
                        <pic:spPr bwMode="auto">
                          <a:xfrm>
                            <a:off x="0" y="0"/>
                            <a:ext cx="1426398" cy="75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17E" w:rsidRPr="00AB78AC" w:rsidTr="00C9617E">
        <w:tc>
          <w:tcPr>
            <w:tcW w:w="300" w:type="pct"/>
          </w:tcPr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3" w:type="pct"/>
          </w:tcPr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Архитектурно-</w:t>
            </w:r>
            <w:r w:rsidRPr="00AB78AC">
              <w:rPr>
                <w:sz w:val="26"/>
                <w:szCs w:val="26"/>
              </w:rPr>
              <w:lastRenderedPageBreak/>
              <w:t xml:space="preserve">художественное решение: </w:t>
            </w:r>
          </w:p>
          <w:p w:rsidR="00C9617E" w:rsidRPr="00AB78AC" w:rsidRDefault="00C9617E" w:rsidP="0053230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Исторические габариты                           </w:t>
            </w:r>
            <w:r>
              <w:rPr>
                <w:sz w:val="26"/>
                <w:szCs w:val="26"/>
              </w:rPr>
              <w:lastRenderedPageBreak/>
              <w:t xml:space="preserve">и конфигурация постамента: </w:t>
            </w:r>
            <w:proofErr w:type="gramStart"/>
            <w:r>
              <w:rPr>
                <w:sz w:val="26"/>
                <w:szCs w:val="26"/>
              </w:rPr>
              <w:t>прямоугольный</w:t>
            </w:r>
            <w:proofErr w:type="gramEnd"/>
            <w:r>
              <w:rPr>
                <w:sz w:val="26"/>
                <w:szCs w:val="26"/>
              </w:rPr>
              <w:t xml:space="preserve"> в плане;</w:t>
            </w: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исторические габариты, конфигурация и форма обелиска: </w:t>
            </w:r>
          </w:p>
          <w:p w:rsidR="00C9617E" w:rsidRDefault="001E48A0" w:rsidP="001E48A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22912357" wp14:editId="35058072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67945</wp:posOffset>
                  </wp:positionV>
                  <wp:extent cx="2581910" cy="1176020"/>
                  <wp:effectExtent l="0" t="1905" r="6985" b="698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00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1" r="-68" b="32549"/>
                          <a:stretch/>
                        </pic:blipFill>
                        <pic:spPr bwMode="auto">
                          <a:xfrm rot="16200000">
                            <a:off x="0" y="0"/>
                            <a:ext cx="2581910" cy="117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617E" w:rsidRPr="00C833D9">
              <w:rPr>
                <w:sz w:val="26"/>
                <w:szCs w:val="26"/>
              </w:rPr>
              <w:t xml:space="preserve">высокий </w:t>
            </w:r>
            <w:r w:rsidR="00C9617E">
              <w:rPr>
                <w:sz w:val="26"/>
                <w:szCs w:val="26"/>
              </w:rPr>
              <w:t>прямоугольный</w:t>
            </w:r>
            <w:r w:rsidR="00C9617E" w:rsidRPr="00C833D9">
              <w:rPr>
                <w:sz w:val="26"/>
                <w:szCs w:val="26"/>
              </w:rPr>
              <w:t xml:space="preserve"> в плане </w:t>
            </w:r>
            <w:r>
              <w:rPr>
                <w:sz w:val="26"/>
                <w:szCs w:val="26"/>
              </w:rPr>
              <w:t>трапециевидный</w:t>
            </w:r>
            <w:r w:rsidR="00C9617E">
              <w:rPr>
                <w:sz w:val="26"/>
                <w:szCs w:val="26"/>
              </w:rPr>
              <w:t xml:space="preserve"> обелиск;</w:t>
            </w:r>
          </w:p>
          <w:p w:rsidR="00C9617E" w:rsidRDefault="00C9617E" w:rsidP="00C9617E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1E48A0" w:rsidRDefault="00C9617E" w:rsidP="001E48A0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высеченная памятная надпись </w:t>
            </w:r>
            <w:r w:rsidR="001E48A0">
              <w:rPr>
                <w:sz w:val="26"/>
                <w:szCs w:val="26"/>
              </w:rPr>
              <w:t xml:space="preserve">        </w:t>
            </w:r>
            <w:r>
              <w:rPr>
                <w:sz w:val="26"/>
                <w:szCs w:val="26"/>
              </w:rPr>
              <w:t>н</w:t>
            </w:r>
            <w:r w:rsidRPr="000B490A">
              <w:rPr>
                <w:sz w:val="26"/>
                <w:szCs w:val="26"/>
              </w:rPr>
              <w:t xml:space="preserve">а </w:t>
            </w:r>
            <w:r>
              <w:rPr>
                <w:sz w:val="26"/>
                <w:szCs w:val="26"/>
              </w:rPr>
              <w:t>южном</w:t>
            </w:r>
            <w:r w:rsidRPr="000B490A">
              <w:rPr>
                <w:sz w:val="26"/>
                <w:szCs w:val="26"/>
              </w:rPr>
              <w:t xml:space="preserve"> ф</w:t>
            </w:r>
            <w:r>
              <w:rPr>
                <w:sz w:val="26"/>
                <w:szCs w:val="26"/>
              </w:rPr>
              <w:t>асаде обелиска</w:t>
            </w:r>
            <w:r w:rsidR="001E48A0">
              <w:rPr>
                <w:sz w:val="26"/>
                <w:szCs w:val="26"/>
              </w:rPr>
              <w:t>:</w:t>
            </w:r>
          </w:p>
          <w:p w:rsidR="001E48A0" w:rsidRDefault="00C9617E" w:rsidP="001E48A0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C47701">
              <w:rPr>
                <w:sz w:val="26"/>
                <w:szCs w:val="26"/>
              </w:rPr>
              <w:t xml:space="preserve">«1941 - 1944 </w:t>
            </w:r>
          </w:p>
          <w:p w:rsidR="00C9617E" w:rsidRPr="001E48A0" w:rsidRDefault="00C9617E" w:rsidP="001E48A0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C47701">
              <w:rPr>
                <w:sz w:val="26"/>
                <w:szCs w:val="26"/>
              </w:rPr>
              <w:t>ВОЙСКАМ КАРЕЛЬСКОГО ФРОНТА. СЛАВА ГЕРОЯМ, ЗДЕСЬ, НА СВИРИ, 1000 ДНЕЙ ОБОРОНУ ДЕРЖАВШИМ, ТЕМ, ЧТО ВРАГА СОКРУШИЛИ</w:t>
            </w:r>
            <w:r>
              <w:rPr>
                <w:sz w:val="26"/>
                <w:szCs w:val="26"/>
              </w:rPr>
              <w:t>, И РОДИНЫ НАШЕЙ УМНОЖИЛИ СЛАВУ</w:t>
            </w:r>
            <w:r w:rsidRPr="00C47701">
              <w:rPr>
                <w:sz w:val="26"/>
                <w:szCs w:val="26"/>
              </w:rPr>
              <w:t>»</w:t>
            </w:r>
          </w:p>
        </w:tc>
        <w:tc>
          <w:tcPr>
            <w:tcW w:w="1532" w:type="pct"/>
            <w:vAlign w:val="center"/>
          </w:tcPr>
          <w:p w:rsidR="00C9617E" w:rsidRPr="00C47701" w:rsidRDefault="00C9617E" w:rsidP="00C9617E">
            <w:pPr>
              <w:ind w:right="433" w:hanging="371"/>
              <w:jc w:val="center"/>
              <w:rPr>
                <w:sz w:val="26"/>
                <w:szCs w:val="26"/>
              </w:rPr>
            </w:pPr>
          </w:p>
        </w:tc>
      </w:tr>
    </w:tbl>
    <w:p w:rsidR="00ED0ECD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8A0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997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19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2E0E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15EC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22B3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E8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59F9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17E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4A4B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6A04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6BD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26541-0798-4FC9-9D05-606A342F1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1060</Words>
  <Characters>8564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Сергеевна Григорьева</cp:lastModifiedBy>
  <cp:revision>10</cp:revision>
  <cp:lastPrinted>2019-11-12T13:05:00Z</cp:lastPrinted>
  <dcterms:created xsi:type="dcterms:W3CDTF">2019-10-31T07:47:00Z</dcterms:created>
  <dcterms:modified xsi:type="dcterms:W3CDTF">2019-11-13T13:14:00Z</dcterms:modified>
</cp:coreProperties>
</file>