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AE19B5" w:rsidRPr="00AE19B5">
        <w:rPr>
          <w:b/>
          <w:sz w:val="28"/>
          <w:szCs w:val="28"/>
        </w:rPr>
        <w:t>Здание почтовой станции</w:t>
      </w:r>
      <w:r w:rsidR="008C7A20">
        <w:rPr>
          <w:b/>
          <w:sz w:val="28"/>
        </w:rPr>
        <w:t>»</w:t>
      </w:r>
      <w:r w:rsidR="00143A93">
        <w:rPr>
          <w:b/>
          <w:sz w:val="28"/>
        </w:rPr>
        <w:t xml:space="preserve">, архитектор Л.И. </w:t>
      </w:r>
      <w:proofErr w:type="spellStart"/>
      <w:r w:rsidR="00143A93">
        <w:rPr>
          <w:b/>
          <w:sz w:val="28"/>
        </w:rPr>
        <w:t>Руска</w:t>
      </w:r>
      <w:proofErr w:type="spellEnd"/>
      <w:r w:rsidR="00143A93">
        <w:rPr>
          <w:b/>
          <w:sz w:val="28"/>
        </w:rPr>
        <w:t xml:space="preserve"> </w:t>
      </w:r>
      <w:r w:rsidR="00143A93">
        <w:rPr>
          <w:b/>
          <w:sz w:val="28"/>
        </w:rPr>
        <w:br/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AE19B5" w:rsidRPr="00AE19B5">
        <w:rPr>
          <w:b/>
          <w:iCs/>
          <w:sz w:val="28"/>
          <w:szCs w:val="28"/>
        </w:rPr>
        <w:t>Ленинградская область, Кингисеппский муниципальный район, Опольевское сельское поселение, д. Ополье, д. 64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D6E61">
        <w:rPr>
          <w:sz w:val="28"/>
          <w:szCs w:val="28"/>
        </w:rPr>
        <w:t>соответствии со статьями</w:t>
      </w:r>
      <w:r w:rsidR="00F15924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F15924">
        <w:rPr>
          <w:sz w:val="28"/>
          <w:szCs w:val="28"/>
        </w:rPr>
        <w:t>Ленинградской области</w:t>
      </w:r>
      <w:proofErr w:type="gramEnd"/>
      <w:r w:rsidR="00F15924">
        <w:rPr>
          <w:sz w:val="28"/>
          <w:szCs w:val="28"/>
        </w:rPr>
        <w:t>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AE19B5" w:rsidRPr="00AE19B5">
        <w:rPr>
          <w:sz w:val="28"/>
        </w:rPr>
        <w:t>Здание почтовой станции»</w:t>
      </w:r>
      <w:r w:rsidR="00143A93">
        <w:rPr>
          <w:sz w:val="28"/>
        </w:rPr>
        <w:t>,</w:t>
      </w:r>
      <w:r w:rsidR="00143A93" w:rsidRPr="00143A93">
        <w:rPr>
          <w:b/>
          <w:sz w:val="28"/>
        </w:rPr>
        <w:t xml:space="preserve"> </w:t>
      </w:r>
      <w:r w:rsidR="00143A93" w:rsidRPr="00143A93">
        <w:rPr>
          <w:sz w:val="28"/>
        </w:rPr>
        <w:t xml:space="preserve">архитектор Л.И. </w:t>
      </w:r>
      <w:proofErr w:type="spellStart"/>
      <w:r w:rsidR="00143A93" w:rsidRPr="00143A93">
        <w:rPr>
          <w:sz w:val="28"/>
        </w:rPr>
        <w:t>Руска</w:t>
      </w:r>
      <w:proofErr w:type="spellEnd"/>
      <w:r w:rsidR="00AE19B5">
        <w:rPr>
          <w:sz w:val="28"/>
        </w:rPr>
        <w:t xml:space="preserve"> (ансамбль)</w:t>
      </w:r>
      <w:r w:rsidR="00AE19B5" w:rsidRPr="00AE19B5">
        <w:rPr>
          <w:sz w:val="28"/>
        </w:rPr>
        <w:t xml:space="preserve"> по адресу: </w:t>
      </w:r>
      <w:r w:rsidR="00AE19B5" w:rsidRPr="00AE19B5">
        <w:rPr>
          <w:iCs/>
          <w:sz w:val="28"/>
        </w:rPr>
        <w:t>Ленинградская область, Кингисеппский муниципальный район, Опольевское сельское поселение, д. Ополье, д. 64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F7595">
        <w:rPr>
          <w:sz w:val="28"/>
          <w:szCs w:val="28"/>
        </w:rPr>
        <w:t>под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AE19B5">
        <w:rPr>
          <w:sz w:val="28"/>
          <w:szCs w:val="28"/>
        </w:rPr>
        <w:t>Постановлением Совета министров РСФСР</w:t>
      </w:r>
      <w:r w:rsidR="00143A93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AE19B5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AE19B5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AE19B5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AE19B5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Pr="002B4D6B">
        <w:rPr>
          <w:sz w:val="28"/>
          <w:szCs w:val="28"/>
        </w:rPr>
        <w:t>согласно приложению 1</w:t>
      </w:r>
      <w:r w:rsidR="009B365E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04830" w:rsidRDefault="00E0483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 отдела по осуществлению полномочий Российской Федерации в сфере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и использования объектов культурного наследия комитета по культуре Ленинградской области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B2622" w:rsidRDefault="007C4AF6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____________________________ Н.И</w:t>
      </w:r>
      <w:r w:rsidR="00CB2622">
        <w:t xml:space="preserve">. </w:t>
      </w:r>
      <w:r w:rsidRPr="007C4AF6">
        <w:t>Корнилова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lastRenderedPageBreak/>
        <w:t>Приложение № 1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AE19B5" w:rsidRPr="00AE19B5">
        <w:rPr>
          <w:b/>
          <w:sz w:val="28"/>
        </w:rPr>
        <w:t>Здание почтовой станции»</w:t>
      </w:r>
      <w:r w:rsidR="00143A93">
        <w:rPr>
          <w:b/>
          <w:sz w:val="28"/>
        </w:rPr>
        <w:t>,</w:t>
      </w:r>
      <w:r w:rsidR="00143A93" w:rsidRPr="00143A93">
        <w:t xml:space="preserve"> </w:t>
      </w:r>
      <w:r w:rsidR="00143A93" w:rsidRPr="00143A93">
        <w:rPr>
          <w:b/>
          <w:sz w:val="28"/>
        </w:rPr>
        <w:t xml:space="preserve">архитектор Л.И. </w:t>
      </w:r>
      <w:proofErr w:type="spellStart"/>
      <w:r w:rsidR="00143A93" w:rsidRPr="00143A93">
        <w:rPr>
          <w:b/>
          <w:sz w:val="28"/>
        </w:rPr>
        <w:t>Руска</w:t>
      </w:r>
      <w:proofErr w:type="spellEnd"/>
      <w:r w:rsidR="00AE19B5" w:rsidRPr="00AE19B5">
        <w:rPr>
          <w:b/>
          <w:sz w:val="28"/>
        </w:rPr>
        <w:t xml:space="preserve"> (ансамбль) по адресу: </w:t>
      </w:r>
      <w:r w:rsidR="00AE19B5" w:rsidRPr="00AE19B5">
        <w:rPr>
          <w:b/>
          <w:iCs/>
          <w:sz w:val="28"/>
        </w:rPr>
        <w:t xml:space="preserve">Ленинградская область, Кингисеппский муниципальный район, </w:t>
      </w:r>
      <w:r w:rsidR="00143A93">
        <w:rPr>
          <w:b/>
          <w:iCs/>
          <w:sz w:val="28"/>
        </w:rPr>
        <w:br/>
      </w:r>
      <w:proofErr w:type="spellStart"/>
      <w:r w:rsidR="00AE19B5" w:rsidRPr="00AE19B5">
        <w:rPr>
          <w:b/>
          <w:iCs/>
          <w:sz w:val="28"/>
        </w:rPr>
        <w:t>Опольевское</w:t>
      </w:r>
      <w:proofErr w:type="spellEnd"/>
      <w:r w:rsidR="00AE19B5" w:rsidRPr="00AE19B5">
        <w:rPr>
          <w:b/>
          <w:iCs/>
          <w:sz w:val="28"/>
        </w:rPr>
        <w:t xml:space="preserve"> сельское поселение, д. Ополье, д. 64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492121" w:rsidRDefault="00AE19B5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AE19B5">
        <w:rPr>
          <w:rFonts w:eastAsia="Calibri"/>
          <w:sz w:val="28"/>
          <w:szCs w:val="28"/>
          <w:lang w:eastAsia="en-US" w:bidi="ru-RU"/>
        </w:rPr>
        <w:t xml:space="preserve">Границы проходят от поворотной (характерной) точки 1, на северо-восток до поворотной (характерной) точки 2, далее на юго-восток до поворотной (характерной) точки 3, далее на юго-запад до поворотной (характерной) точки 4 </w:t>
      </w:r>
      <w:r>
        <w:rPr>
          <w:rFonts w:eastAsia="Calibri"/>
          <w:sz w:val="28"/>
          <w:szCs w:val="28"/>
          <w:lang w:eastAsia="en-US" w:bidi="ru-RU"/>
        </w:rPr>
        <w:t xml:space="preserve">              </w:t>
      </w:r>
      <w:r w:rsidRPr="00AE19B5">
        <w:rPr>
          <w:rFonts w:eastAsia="Calibri"/>
          <w:sz w:val="28"/>
          <w:szCs w:val="28"/>
          <w:lang w:eastAsia="en-US" w:bidi="ru-RU"/>
        </w:rPr>
        <w:t>и далее на северо-запад до исходной поворотной (характерной) точки 1.</w:t>
      </w:r>
    </w:p>
    <w:p w:rsidR="00492121" w:rsidRDefault="0049212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AE19B5" w:rsidRDefault="00AE19B5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C466FA" w:rsidRDefault="00C466FA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143A93" w:rsidRDefault="00143A93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143A93" w:rsidRPr="00135F86" w:rsidRDefault="00143A93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AE19B5" w:rsidRPr="00AE19B5">
        <w:rPr>
          <w:b/>
          <w:sz w:val="28"/>
        </w:rPr>
        <w:t>Здание почтовой станции»</w:t>
      </w:r>
      <w:r w:rsidR="00143A93">
        <w:rPr>
          <w:b/>
          <w:sz w:val="28"/>
        </w:rPr>
        <w:t>,</w:t>
      </w:r>
      <w:r w:rsidR="00AE19B5" w:rsidRPr="00AE19B5">
        <w:rPr>
          <w:b/>
          <w:sz w:val="28"/>
        </w:rPr>
        <w:t xml:space="preserve"> </w:t>
      </w:r>
      <w:r w:rsidR="00143A93" w:rsidRPr="00143A93">
        <w:rPr>
          <w:b/>
          <w:sz w:val="28"/>
        </w:rPr>
        <w:t xml:space="preserve">архитектор Л.И. </w:t>
      </w:r>
      <w:proofErr w:type="spellStart"/>
      <w:r w:rsidR="00143A93" w:rsidRPr="00143A93">
        <w:rPr>
          <w:b/>
          <w:sz w:val="28"/>
        </w:rPr>
        <w:t>Руска</w:t>
      </w:r>
      <w:proofErr w:type="spellEnd"/>
      <w:r w:rsidR="00143A93" w:rsidRPr="00143A93">
        <w:rPr>
          <w:b/>
          <w:sz w:val="28"/>
        </w:rPr>
        <w:t xml:space="preserve"> </w:t>
      </w:r>
      <w:r w:rsidR="00AE19B5" w:rsidRPr="00AE19B5">
        <w:rPr>
          <w:b/>
          <w:sz w:val="28"/>
        </w:rPr>
        <w:t xml:space="preserve">(ансамбль) по адресу: </w:t>
      </w:r>
      <w:r w:rsidR="00AE19B5" w:rsidRPr="00AE19B5">
        <w:rPr>
          <w:b/>
          <w:iCs/>
          <w:sz w:val="28"/>
        </w:rPr>
        <w:t>Ленинградская область, Кингисеппский муниципальный район, Опольевское сельское поселение, д. Ополье, д. 64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6C1BC0" w:rsidRPr="00492121" w:rsidRDefault="00C466FA" w:rsidP="00D16B48">
      <w:pPr>
        <w:shd w:val="clear" w:color="auto" w:fill="FFFFFF"/>
        <w:jc w:val="center"/>
        <w:rPr>
          <w:sz w:val="28"/>
          <w:szCs w:val="28"/>
        </w:rPr>
      </w:pPr>
      <w:r w:rsidRPr="00C466FA">
        <w:rPr>
          <w:b/>
          <w:noProof/>
          <w:sz w:val="27"/>
          <w:szCs w:val="27"/>
        </w:rPr>
        <w:drawing>
          <wp:inline distT="0" distB="0" distL="0" distR="0" wp14:anchorId="1D448FA9" wp14:editId="6A480A6D">
            <wp:extent cx="6152349" cy="5390707"/>
            <wp:effectExtent l="19050" t="0" r="801" b="0"/>
            <wp:docPr id="2" name="Рисунок 2" descr="Z:\pub\ОБЪЕКТЫ\экспертизы\Дирекция ЛО инвентаризация\Кадастровый инженер\1. Исправленные границы\Волховский\31.Описание местоположения границ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:\pub\ОБЪЕКТЫ\экспертизы\Дирекция ЛО инвентаризация\Кадастровый инженер\1. Исправленные границы\Волховский\31.Описание местоположения границ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85" t="23297" r="6208" b="2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49" cy="53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Pr="00492121" w:rsidRDefault="00492121" w:rsidP="0049212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7"/>
          <w:szCs w:val="27"/>
          <w:lang w:bidi="ru-RU"/>
        </w:rPr>
      </w:pPr>
      <w:r w:rsidRPr="00492121">
        <w:rPr>
          <w:b/>
          <w:bCs/>
          <w:sz w:val="27"/>
          <w:szCs w:val="27"/>
          <w:lang w:bidi="ru-RU"/>
        </w:rPr>
        <w:t>Условные обозначения:</w:t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7902"/>
      </w:tblGrid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7A070" wp14:editId="3582AD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621030" cy="0"/>
                      <wp:effectExtent l="15240" t="9525" r="11430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.8pt;margin-top:7.9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pfTwIAAFYEAAAOAAAAZHJzL2Uyb0RvYy54bWysVEtu2zAQ3RfoHQjtbUm24z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" strokecolor="red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территория объекта культурного наследия;</w:t>
            </w:r>
          </w:p>
        </w:tc>
      </w:tr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 w:rsidRPr="007D1460">
              <w:rPr>
                <w:bCs/>
                <w:noProof/>
                <w:sz w:val="27"/>
                <w:szCs w:val="27"/>
              </w:rPr>
              <w:drawing>
                <wp:inline distT="0" distB="0" distL="0" distR="0" wp14:anchorId="7911BA80" wp14:editId="382CC559">
                  <wp:extent cx="214867" cy="170121"/>
                  <wp:effectExtent l="19050" t="0" r="0" b="0"/>
                  <wp:docPr id="175" name="Рисунок 2" descr="F:\_Любань\11_Паровозное депо\Выпуск\Приложение №7. Проект Границ территории\Описание местоположения границ_Страниц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Любань\11_Паровозное депо\Выпуск\Приложение №7. Проект Границ территории\Описание местоположения границ_Страниц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7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характерная точка границы, сведения о которой позволяют однозначно определить ее положение на местности;</w:t>
            </w:r>
          </w:p>
        </w:tc>
      </w:tr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color w:val="FF0000"/>
                <w:sz w:val="27"/>
                <w:szCs w:val="27"/>
              </w:rPr>
            </w:pPr>
            <w:r w:rsidRPr="007D1460">
              <w:rPr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обозначение новой характерной точки;</w:t>
            </w:r>
          </w:p>
        </w:tc>
      </w:tr>
    </w:tbl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C466FA" w:rsidRDefault="00C466FA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43A93" w:rsidRDefault="00143A9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143A93">
        <w:rPr>
          <w:b/>
          <w:sz w:val="28"/>
          <w:szCs w:val="28"/>
        </w:rPr>
        <w:br/>
      </w:r>
      <w:r w:rsidR="00D52227" w:rsidRPr="00D52227">
        <w:rPr>
          <w:b/>
          <w:sz w:val="28"/>
          <w:szCs w:val="28"/>
        </w:rPr>
        <w:t>«</w:t>
      </w:r>
      <w:r w:rsidR="00C466FA" w:rsidRPr="00C466FA">
        <w:rPr>
          <w:b/>
          <w:sz w:val="28"/>
        </w:rPr>
        <w:t>Здание почтовой станции»</w:t>
      </w:r>
      <w:r w:rsidR="00143A93">
        <w:rPr>
          <w:b/>
          <w:sz w:val="28"/>
        </w:rPr>
        <w:t>,</w:t>
      </w:r>
      <w:r w:rsidR="00C466FA" w:rsidRPr="00C466FA">
        <w:rPr>
          <w:b/>
          <w:sz w:val="28"/>
        </w:rPr>
        <w:t xml:space="preserve"> </w:t>
      </w:r>
      <w:r w:rsidR="00143A93" w:rsidRPr="00143A93">
        <w:rPr>
          <w:b/>
          <w:sz w:val="28"/>
        </w:rPr>
        <w:t xml:space="preserve">архитектор Л.И. </w:t>
      </w:r>
      <w:proofErr w:type="spellStart"/>
      <w:r w:rsidR="00143A93" w:rsidRPr="00143A93">
        <w:rPr>
          <w:b/>
          <w:sz w:val="28"/>
        </w:rPr>
        <w:t>Руска</w:t>
      </w:r>
      <w:proofErr w:type="spellEnd"/>
      <w:r w:rsidR="00143A93" w:rsidRPr="00143A93">
        <w:rPr>
          <w:b/>
          <w:sz w:val="28"/>
        </w:rPr>
        <w:t xml:space="preserve"> </w:t>
      </w:r>
      <w:r w:rsidR="00C466FA" w:rsidRPr="00C466FA">
        <w:rPr>
          <w:b/>
          <w:sz w:val="28"/>
        </w:rPr>
        <w:t xml:space="preserve">(ансамбль) по адресу: </w:t>
      </w:r>
      <w:r w:rsidR="00C466FA" w:rsidRPr="00C466FA">
        <w:rPr>
          <w:b/>
          <w:iCs/>
          <w:sz w:val="28"/>
        </w:rPr>
        <w:t xml:space="preserve">Ленинградская область, Кингисеппский муниципальный район, </w:t>
      </w:r>
      <w:proofErr w:type="spellStart"/>
      <w:r w:rsidR="00C466FA" w:rsidRPr="00C466FA">
        <w:rPr>
          <w:b/>
          <w:iCs/>
          <w:sz w:val="28"/>
        </w:rPr>
        <w:t>Опольевское</w:t>
      </w:r>
      <w:proofErr w:type="spellEnd"/>
      <w:r w:rsidR="00C466FA" w:rsidRPr="00C466FA">
        <w:rPr>
          <w:b/>
          <w:iCs/>
          <w:sz w:val="28"/>
        </w:rPr>
        <w:t xml:space="preserve"> сельское поселение, д. Ополье, д. 64</w:t>
      </w:r>
    </w:p>
    <w:p w:rsidR="00135F86" w:rsidRPr="00CB2622" w:rsidRDefault="00135F86" w:rsidP="00CE58C7">
      <w:pPr>
        <w:shd w:val="clear" w:color="auto" w:fill="FFFFFF"/>
        <w:ind w:firstLine="1"/>
        <w:jc w:val="both"/>
        <w:rPr>
          <w:b/>
          <w:sz w:val="12"/>
          <w:szCs w:val="28"/>
        </w:rPr>
      </w:pPr>
    </w:p>
    <w:p w:rsidR="00C866B4" w:rsidRDefault="00C466FA" w:rsidP="00D16B48">
      <w:pPr>
        <w:shd w:val="clear" w:color="auto" w:fill="FFFFFF"/>
        <w:jc w:val="center"/>
        <w:rPr>
          <w:sz w:val="28"/>
          <w:szCs w:val="28"/>
        </w:rPr>
      </w:pPr>
      <w:r w:rsidRPr="00C466FA">
        <w:rPr>
          <w:b/>
          <w:noProof/>
          <w:sz w:val="27"/>
          <w:szCs w:val="27"/>
        </w:rPr>
        <w:drawing>
          <wp:inline distT="0" distB="0" distL="0" distR="0" wp14:anchorId="105AE1FD" wp14:editId="099C7058">
            <wp:extent cx="5435452" cy="2562447"/>
            <wp:effectExtent l="19050" t="0" r="0" b="0"/>
            <wp:docPr id="3" name="Рисунок 30" descr="Z:\pub\ОБЪЕКТЫ\экспертизы\Дирекция ЛО инвентаризация\Кадастровый инженер\1. Исправленные границы\Волховский\31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pub\ОБЪЕКТЫ\экспертизы\Дирекция ЛО инвентаризация\Кадастровый инженер\1. Исправленные границы\Волховский\31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54" t="30311" r="4557" b="4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52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21" w:rsidRDefault="00492121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C466FA" w:rsidRPr="00C466FA">
        <w:rPr>
          <w:b/>
          <w:sz w:val="28"/>
        </w:rPr>
        <w:t>Здание почтовой станции»</w:t>
      </w:r>
      <w:r w:rsidR="00143A93">
        <w:rPr>
          <w:b/>
          <w:sz w:val="28"/>
        </w:rPr>
        <w:t>,</w:t>
      </w:r>
      <w:r w:rsidR="00143A93" w:rsidRPr="00143A93">
        <w:t xml:space="preserve"> </w:t>
      </w:r>
      <w:r w:rsidR="00143A93" w:rsidRPr="00143A93">
        <w:rPr>
          <w:b/>
          <w:sz w:val="28"/>
        </w:rPr>
        <w:t xml:space="preserve">архитектор Л.И. </w:t>
      </w:r>
      <w:proofErr w:type="spellStart"/>
      <w:r w:rsidR="00143A93" w:rsidRPr="00143A93">
        <w:rPr>
          <w:b/>
          <w:sz w:val="28"/>
        </w:rPr>
        <w:t>Руска</w:t>
      </w:r>
      <w:proofErr w:type="spellEnd"/>
      <w:r w:rsidR="00C466FA" w:rsidRPr="00C466FA">
        <w:rPr>
          <w:b/>
          <w:sz w:val="28"/>
        </w:rPr>
        <w:t xml:space="preserve"> (ансамбль)</w:t>
      </w:r>
      <w:r w:rsidR="00C466FA">
        <w:rPr>
          <w:b/>
          <w:sz w:val="28"/>
        </w:rPr>
        <w:t xml:space="preserve"> </w:t>
      </w:r>
      <w:r w:rsidR="00C466FA" w:rsidRPr="00C466FA">
        <w:rPr>
          <w:b/>
          <w:sz w:val="28"/>
        </w:rPr>
        <w:t xml:space="preserve">по адресу: </w:t>
      </w:r>
      <w:r w:rsidR="00C466FA" w:rsidRPr="00C466FA">
        <w:rPr>
          <w:b/>
          <w:iCs/>
          <w:sz w:val="28"/>
        </w:rPr>
        <w:t xml:space="preserve">Ленинградская область, Кингисеппский муниципальный район, </w:t>
      </w:r>
      <w:r w:rsidR="00C466FA">
        <w:rPr>
          <w:b/>
          <w:iCs/>
          <w:sz w:val="28"/>
        </w:rPr>
        <w:t xml:space="preserve"> </w:t>
      </w:r>
      <w:proofErr w:type="spellStart"/>
      <w:r w:rsidR="00C466FA" w:rsidRPr="00C466FA">
        <w:rPr>
          <w:b/>
          <w:iCs/>
          <w:sz w:val="28"/>
        </w:rPr>
        <w:t>Опольевское</w:t>
      </w:r>
      <w:proofErr w:type="spellEnd"/>
      <w:r w:rsidR="00C466FA" w:rsidRPr="00C466FA">
        <w:rPr>
          <w:b/>
          <w:iCs/>
          <w:sz w:val="28"/>
        </w:rPr>
        <w:t xml:space="preserve"> сельское поселение, д. Ополье, д. 64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C52A22">
        <w:rPr>
          <w:b/>
          <w:sz w:val="28"/>
          <w:szCs w:val="28"/>
          <w:lang w:bidi="ru-RU"/>
        </w:rPr>
        <w:t>Ансамбля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C52A22">
        <w:rPr>
          <w:sz w:val="28"/>
          <w:szCs w:val="28"/>
          <w:lang w:bidi="ru-RU"/>
        </w:rPr>
        <w:t xml:space="preserve">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C52A22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C52A22">
        <w:rPr>
          <w:sz w:val="28"/>
          <w:szCs w:val="28"/>
          <w:lang w:bidi="ru-RU"/>
        </w:rPr>
        <w:t xml:space="preserve">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C466FA" w:rsidRDefault="00C466FA" w:rsidP="00ED0ECD">
      <w:pPr>
        <w:ind w:firstLine="708"/>
        <w:jc w:val="both"/>
        <w:rPr>
          <w:sz w:val="28"/>
          <w:szCs w:val="28"/>
          <w:lang w:bidi="ru-RU"/>
        </w:rPr>
      </w:pPr>
    </w:p>
    <w:p w:rsidR="00143A93" w:rsidRDefault="00143A93" w:rsidP="00ED0ECD">
      <w:pPr>
        <w:ind w:firstLine="708"/>
        <w:jc w:val="both"/>
        <w:rPr>
          <w:sz w:val="28"/>
          <w:szCs w:val="28"/>
          <w:lang w:bidi="ru-RU"/>
        </w:rPr>
      </w:pPr>
    </w:p>
    <w:p w:rsidR="004D259B" w:rsidRPr="00ED0ECD" w:rsidRDefault="004D259B" w:rsidP="00ED0ECD">
      <w:pPr>
        <w:ind w:firstLine="708"/>
        <w:jc w:val="both"/>
        <w:rPr>
          <w:sz w:val="28"/>
          <w:szCs w:val="28"/>
          <w:lang w:bidi="ru-RU"/>
        </w:rPr>
      </w:pPr>
      <w:bookmarkStart w:id="0" w:name="_GoBack"/>
      <w:bookmarkEnd w:id="0"/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lastRenderedPageBreak/>
        <w:t xml:space="preserve">На территории </w:t>
      </w:r>
      <w:r w:rsidR="00C52A22">
        <w:rPr>
          <w:b/>
          <w:sz w:val="28"/>
          <w:szCs w:val="28"/>
          <w:lang w:bidi="ru-RU"/>
        </w:rPr>
        <w:t>Ансамбля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C52A22">
        <w:rPr>
          <w:sz w:val="28"/>
          <w:szCs w:val="28"/>
          <w:lang w:bidi="ru-RU"/>
        </w:rPr>
        <w:t xml:space="preserve">    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C52A22">
        <w:rPr>
          <w:sz w:val="28"/>
          <w:szCs w:val="28"/>
          <w:lang w:bidi="ru-RU"/>
        </w:rPr>
        <w:t xml:space="preserve">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AE19B5" w:rsidRDefault="00ED0ECD" w:rsidP="00AE19B5">
      <w:pPr>
        <w:ind w:firstLine="708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</w:t>
      </w:r>
      <w:r w:rsidR="00AE19B5">
        <w:rPr>
          <w:sz w:val="28"/>
          <w:szCs w:val="28"/>
          <w:lang w:bidi="ru-RU"/>
        </w:rPr>
        <w:t xml:space="preserve">оздействием на грунты в зоне их </w:t>
      </w:r>
      <w:r w:rsidRPr="00ED0ECD">
        <w:rPr>
          <w:sz w:val="28"/>
          <w:szCs w:val="28"/>
          <w:lang w:bidi="ru-RU"/>
        </w:rPr>
        <w:t>взаимодействия с объектами культурного наследия</w:t>
      </w:r>
      <w:r w:rsidR="00AE19B5">
        <w:rPr>
          <w:sz w:val="28"/>
          <w:szCs w:val="28"/>
          <w:lang w:bidi="ru-RU"/>
        </w:rPr>
        <w:t xml:space="preserve">. </w:t>
      </w:r>
    </w:p>
    <w:p w:rsidR="00CD2BE0" w:rsidRPr="00243DC6" w:rsidRDefault="00CD2BE0" w:rsidP="00AE19B5">
      <w:pPr>
        <w:rPr>
          <w:rFonts w:eastAsia="Calibri"/>
          <w:spacing w:val="-1"/>
          <w:sz w:val="28"/>
          <w:szCs w:val="26"/>
          <w:lang w:eastAsia="en-US"/>
        </w:rPr>
      </w:pPr>
    </w:p>
    <w:sectPr w:rsidR="00CD2BE0" w:rsidRPr="00243DC6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AF"/>
    <w:multiLevelType w:val="hybridMultilevel"/>
    <w:tmpl w:val="C59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9F2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71A3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1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53CE7"/>
    <w:multiLevelType w:val="hybridMultilevel"/>
    <w:tmpl w:val="75A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DEF74A7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2277"/>
    <w:multiLevelType w:val="hybridMultilevel"/>
    <w:tmpl w:val="0DD4EB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22E5B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60E"/>
    <w:multiLevelType w:val="hybridMultilevel"/>
    <w:tmpl w:val="D0FA9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7"/>
  </w:num>
  <w:num w:numId="5">
    <w:abstractNumId w:val="0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25"/>
  </w:num>
  <w:num w:numId="15">
    <w:abstractNumId w:val="28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8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E7F0A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3A93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9FD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121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59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4F0C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BC0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4AF6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7F759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D6E61"/>
    <w:rsid w:val="008E0C1C"/>
    <w:rsid w:val="008E194D"/>
    <w:rsid w:val="008E28E2"/>
    <w:rsid w:val="008E551E"/>
    <w:rsid w:val="008E5B3A"/>
    <w:rsid w:val="008E683E"/>
    <w:rsid w:val="008E6B38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5E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4A9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F94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19B5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66FA"/>
    <w:rsid w:val="00C47E72"/>
    <w:rsid w:val="00C47EA5"/>
    <w:rsid w:val="00C5058B"/>
    <w:rsid w:val="00C50BB5"/>
    <w:rsid w:val="00C52A22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622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8F7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3866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04830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5924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DC05-AB7C-439E-B13E-0B1F42BE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914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11</cp:revision>
  <cp:lastPrinted>2019-11-12T13:28:00Z</cp:lastPrinted>
  <dcterms:created xsi:type="dcterms:W3CDTF">2019-11-01T12:21:00Z</dcterms:created>
  <dcterms:modified xsi:type="dcterms:W3CDTF">2019-11-12T13:30:00Z</dcterms:modified>
</cp:coreProperties>
</file>