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D1" w:rsidRPr="00695693" w:rsidRDefault="00AF2DD1" w:rsidP="006913B1">
      <w:pPr>
        <w:pStyle w:val="HEADERTEXT"/>
        <w:jc w:val="center"/>
      </w:pPr>
      <w:r w:rsidRPr="00695693">
        <w:rPr>
          <w:rFonts w:ascii="Times New Roman" w:hAnsi="Times New Roman" w:cs="Times New Roman"/>
          <w:bCs/>
          <w:color w:val="000001"/>
          <w:sz w:val="28"/>
          <w:szCs w:val="28"/>
        </w:rPr>
        <w:t>Финансово-экономическое обоснование</w:t>
      </w:r>
      <w:r w:rsidRPr="00695693">
        <w:t xml:space="preserve"> </w:t>
      </w:r>
    </w:p>
    <w:p w:rsidR="00AF2DD1" w:rsidRPr="00695693" w:rsidRDefault="00AF2DD1" w:rsidP="006913B1">
      <w:pPr>
        <w:pStyle w:val="HEADERTEXT"/>
        <w:jc w:val="center"/>
        <w:rPr>
          <w:rFonts w:ascii="Times New Roman" w:hAnsi="Times New Roman" w:cs="Times New Roman"/>
          <w:bCs/>
          <w:color w:val="000001"/>
          <w:sz w:val="28"/>
          <w:szCs w:val="28"/>
        </w:rPr>
      </w:pPr>
      <w:r w:rsidRPr="00695693">
        <w:rPr>
          <w:rFonts w:ascii="Times New Roman" w:hAnsi="Times New Roman" w:cs="Times New Roman"/>
          <w:bCs/>
          <w:color w:val="000001"/>
          <w:sz w:val="28"/>
          <w:szCs w:val="28"/>
        </w:rPr>
        <w:t>проекта постановления Правительства Ленинградской области</w:t>
      </w:r>
    </w:p>
    <w:p w:rsidR="00AF2DD1" w:rsidRPr="00695693" w:rsidRDefault="00AF2DD1" w:rsidP="006913B1">
      <w:pPr>
        <w:pStyle w:val="HEADERTEXT"/>
        <w:jc w:val="center"/>
        <w:rPr>
          <w:rFonts w:ascii="Times New Roman" w:hAnsi="Times New Roman" w:cs="Times New Roman"/>
          <w:bCs/>
          <w:color w:val="000001"/>
          <w:sz w:val="28"/>
          <w:szCs w:val="28"/>
        </w:rPr>
      </w:pPr>
      <w:r w:rsidRPr="00695693">
        <w:rPr>
          <w:rFonts w:ascii="Times New Roman" w:hAnsi="Times New Roman" w:cs="Times New Roman"/>
          <w:bCs/>
          <w:color w:val="000001"/>
          <w:sz w:val="28"/>
          <w:szCs w:val="28"/>
        </w:rPr>
        <w:t>«О внесении изменений в постановление Правительства Ленинградской области от 14 ноября 2013 года № 395 «Об утверждении государственной программы Ленинградской области «</w:t>
      </w:r>
      <w:r w:rsidR="00F01A99">
        <w:rPr>
          <w:rFonts w:ascii="Times New Roman" w:hAnsi="Times New Roman" w:cs="Times New Roman"/>
          <w:bCs/>
          <w:color w:val="000001"/>
          <w:sz w:val="28"/>
          <w:szCs w:val="28"/>
        </w:rPr>
        <w:t>Цифровое развитие</w:t>
      </w:r>
      <w:r w:rsidRPr="00695693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Ленинградской области»</w:t>
      </w:r>
    </w:p>
    <w:p w:rsidR="00BA4878" w:rsidRPr="00954035" w:rsidRDefault="00BA4878" w:rsidP="006913B1">
      <w:pPr>
        <w:jc w:val="center"/>
        <w:rPr>
          <w:sz w:val="28"/>
          <w:szCs w:val="28"/>
        </w:rPr>
      </w:pPr>
    </w:p>
    <w:p w:rsidR="00805725" w:rsidRPr="00805725" w:rsidRDefault="00AF2DD1" w:rsidP="00805725">
      <w:pPr>
        <w:pStyle w:val="HEADERTEX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05725">
        <w:rPr>
          <w:rFonts w:ascii="Times New Roman" w:hAnsi="Times New Roman" w:cs="Times New Roman"/>
          <w:bCs/>
          <w:color w:val="auto"/>
          <w:sz w:val="28"/>
          <w:szCs w:val="28"/>
        </w:rPr>
        <w:t>В результате принятия</w:t>
      </w:r>
      <w:r w:rsidR="00132E6B" w:rsidRPr="0080572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проекта</w:t>
      </w:r>
      <w:r w:rsidRPr="008057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05725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Правительства Ленинградской области «О внесении изменений в постановление Правительства Ленинградской области от 14 ноября 2013 года № 395 «Об утверждении государственной программы Ленинградской области «</w:t>
      </w:r>
      <w:r w:rsidR="00B74538" w:rsidRPr="0080572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Цифровое развитие </w:t>
      </w:r>
      <w:r w:rsidRPr="0080572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Ленинградской области» (далее - постановление Правительства Ленинградской области, государственная программа) </w:t>
      </w:r>
      <w:r w:rsidR="00954035" w:rsidRPr="00805725">
        <w:rPr>
          <w:rFonts w:ascii="Times New Roman" w:hAnsi="Times New Roman" w:cs="Times New Roman"/>
          <w:bCs/>
          <w:color w:val="auto"/>
          <w:sz w:val="28"/>
          <w:szCs w:val="28"/>
        </w:rPr>
        <w:t>расходы на реализацию государственной про</w:t>
      </w:r>
      <w:bookmarkStart w:id="0" w:name="_GoBack"/>
      <w:bookmarkEnd w:id="0"/>
      <w:r w:rsidR="00954035" w:rsidRPr="0080572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граммы будут приведены в соответствие с </w:t>
      </w:r>
      <w:r w:rsidR="00805725" w:rsidRPr="0080572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областным законом Ленинградской области </w:t>
      </w:r>
      <w:r w:rsidR="00805725" w:rsidRPr="00805725">
        <w:rPr>
          <w:rFonts w:ascii="Times New Roman" w:hAnsi="Times New Roman" w:cs="Times New Roman"/>
          <w:color w:val="auto"/>
          <w:sz w:val="28"/>
          <w:szCs w:val="28"/>
        </w:rPr>
        <w:t>от 20.12.2018 № 130-оз «Об областном бюджете Ленинградской</w:t>
      </w:r>
      <w:proofErr w:type="gramEnd"/>
      <w:r w:rsidR="00805725" w:rsidRPr="00805725">
        <w:rPr>
          <w:rFonts w:ascii="Times New Roman" w:hAnsi="Times New Roman" w:cs="Times New Roman"/>
          <w:color w:val="auto"/>
          <w:sz w:val="28"/>
          <w:szCs w:val="28"/>
        </w:rPr>
        <w:t xml:space="preserve"> области на 2019 год и на плановый период 2020 и 2021 годов» (в редакции от 09.07.2019 № 53-оз), а также с учетом октябрьских уточнений.</w:t>
      </w:r>
    </w:p>
    <w:p w:rsidR="00AF2DD1" w:rsidRDefault="00AF2DD1" w:rsidP="006913B1">
      <w:pPr>
        <w:pStyle w:val="HEADERTEXT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Таким образом, после принятия постановления Правительства Ленинградской области объем финансирования государственной программы (областной бюджет Ленинградской области)</w:t>
      </w:r>
      <w:r w:rsidR="002E3A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составит:</w:t>
      </w:r>
    </w:p>
    <w:p w:rsidR="000C7307" w:rsidRPr="000C7307" w:rsidRDefault="000C7307" w:rsidP="00C81191">
      <w:pPr>
        <w:pStyle w:val="ConsPlusNormal"/>
        <w:ind w:firstLine="709"/>
        <w:jc w:val="both"/>
        <w:rPr>
          <w:color w:val="000000"/>
        </w:rPr>
      </w:pPr>
      <w:r w:rsidRPr="000C7307">
        <w:t xml:space="preserve">Общий объем финансирования </w:t>
      </w:r>
      <w:r w:rsidRPr="00EA4714">
        <w:t xml:space="preserve">государственной программы – </w:t>
      </w:r>
      <w:r w:rsidR="00EA4714" w:rsidRPr="00EA4714">
        <w:rPr>
          <w:color w:val="000000"/>
        </w:rPr>
        <w:t>13 603 402,0</w:t>
      </w:r>
      <w:r w:rsidR="00EA4714" w:rsidRPr="00EA4714">
        <w:t xml:space="preserve"> </w:t>
      </w:r>
      <w:r w:rsidRPr="00EA4714">
        <w:t>тыс.</w:t>
      </w:r>
      <w:r w:rsidRPr="000C7307">
        <w:t xml:space="preserve"> руб., в том числе: </w:t>
      </w:r>
    </w:p>
    <w:p w:rsidR="00EA4714" w:rsidRPr="00EA4714" w:rsidRDefault="00EA4714" w:rsidP="00EA4714">
      <w:pPr>
        <w:pStyle w:val="ConsPlusNormal"/>
        <w:jc w:val="both"/>
        <w:rPr>
          <w:color w:val="000000"/>
        </w:rPr>
      </w:pPr>
      <w:r w:rsidRPr="00EA4714">
        <w:t>2019 год – 2 387 756,1</w:t>
      </w:r>
      <w:r w:rsidRPr="00EA4714">
        <w:rPr>
          <w:color w:val="000000"/>
        </w:rPr>
        <w:t xml:space="preserve"> </w:t>
      </w:r>
      <w:r w:rsidRPr="00EA4714">
        <w:t xml:space="preserve">тыс. руб., </w:t>
      </w:r>
    </w:p>
    <w:p w:rsidR="00EA4714" w:rsidRPr="00EA4714" w:rsidRDefault="00EA4714" w:rsidP="00EA4714">
      <w:pPr>
        <w:pStyle w:val="ConsPlusNormal"/>
        <w:jc w:val="both"/>
        <w:rPr>
          <w:color w:val="000000"/>
        </w:rPr>
      </w:pPr>
      <w:r w:rsidRPr="00EA4714">
        <w:t>2020 год – 2 197 364,7</w:t>
      </w:r>
      <w:r w:rsidRPr="00EA4714">
        <w:rPr>
          <w:color w:val="000000"/>
        </w:rPr>
        <w:t xml:space="preserve"> </w:t>
      </w:r>
      <w:r w:rsidRPr="00EA4714">
        <w:t xml:space="preserve">тыс. руб., </w:t>
      </w:r>
    </w:p>
    <w:p w:rsidR="00EA4714" w:rsidRPr="00EA4714" w:rsidRDefault="00EA4714" w:rsidP="00EA4714">
      <w:pPr>
        <w:pStyle w:val="ConsPlusNormal"/>
        <w:jc w:val="both"/>
        <w:rPr>
          <w:color w:val="000000"/>
        </w:rPr>
      </w:pPr>
      <w:r w:rsidRPr="00EA4714">
        <w:t>2021 год – 2 188 430,5</w:t>
      </w:r>
      <w:r w:rsidRPr="00EA4714">
        <w:rPr>
          <w:color w:val="000000"/>
        </w:rPr>
        <w:t xml:space="preserve"> </w:t>
      </w:r>
      <w:r w:rsidRPr="00EA4714">
        <w:t xml:space="preserve">тыс. руб., </w:t>
      </w:r>
    </w:p>
    <w:p w:rsidR="00EA4714" w:rsidRPr="00EA4714" w:rsidRDefault="00EA4714" w:rsidP="00EA4714">
      <w:pPr>
        <w:pStyle w:val="ConsPlusNormal"/>
        <w:jc w:val="both"/>
        <w:rPr>
          <w:color w:val="000000"/>
        </w:rPr>
      </w:pPr>
      <w:r w:rsidRPr="00EA4714">
        <w:t xml:space="preserve">2022 год – 2 222 567,8 тыс. руб., </w:t>
      </w:r>
    </w:p>
    <w:p w:rsidR="00EA4714" w:rsidRPr="00EA4714" w:rsidRDefault="00EA4714" w:rsidP="00EA4714">
      <w:pPr>
        <w:pStyle w:val="ConsPlusNormal"/>
        <w:jc w:val="both"/>
        <w:rPr>
          <w:color w:val="000000"/>
        </w:rPr>
      </w:pPr>
      <w:r w:rsidRPr="00EA4714">
        <w:t xml:space="preserve">2023 год – 2 275 905,7 тыс. руб., </w:t>
      </w:r>
    </w:p>
    <w:p w:rsidR="006913B1" w:rsidRPr="00EA4714" w:rsidRDefault="00EA4714" w:rsidP="00EA4714">
      <w:pPr>
        <w:jc w:val="both"/>
        <w:rPr>
          <w:sz w:val="28"/>
          <w:szCs w:val="28"/>
        </w:rPr>
      </w:pPr>
      <w:r w:rsidRPr="00EA4714">
        <w:rPr>
          <w:sz w:val="28"/>
          <w:szCs w:val="28"/>
        </w:rPr>
        <w:t>2024 год – 2 331 377,2 тыс. руб.</w:t>
      </w:r>
    </w:p>
    <w:p w:rsidR="00EA4714" w:rsidRPr="00EA4714" w:rsidRDefault="00EA4714" w:rsidP="00EA4714">
      <w:pPr>
        <w:jc w:val="both"/>
        <w:rPr>
          <w:sz w:val="28"/>
          <w:szCs w:val="28"/>
        </w:rPr>
      </w:pPr>
    </w:p>
    <w:p w:rsidR="00AA2BC5" w:rsidRPr="00AA2BC5" w:rsidRDefault="00AA2BC5" w:rsidP="00AA2BC5">
      <w:pPr>
        <w:jc w:val="both"/>
        <w:rPr>
          <w:sz w:val="28"/>
        </w:rPr>
      </w:pPr>
      <w:r w:rsidRPr="00AA2BC5">
        <w:rPr>
          <w:sz w:val="28"/>
        </w:rPr>
        <w:t xml:space="preserve">Председатель Комитета </w:t>
      </w:r>
    </w:p>
    <w:p w:rsidR="00AA2BC5" w:rsidRPr="00AA2BC5" w:rsidRDefault="009C29DE" w:rsidP="00AA2BC5">
      <w:pPr>
        <w:jc w:val="both"/>
        <w:rPr>
          <w:sz w:val="28"/>
        </w:rPr>
      </w:pPr>
      <w:r>
        <w:rPr>
          <w:sz w:val="28"/>
        </w:rPr>
        <w:t>цифрового развития</w:t>
      </w:r>
    </w:p>
    <w:p w:rsidR="00AA2BC5" w:rsidRPr="00AA2BC5" w:rsidRDefault="00AA2BC5" w:rsidP="00AA2BC5">
      <w:pPr>
        <w:jc w:val="both"/>
        <w:rPr>
          <w:sz w:val="28"/>
        </w:rPr>
      </w:pPr>
      <w:r w:rsidRPr="00AA2BC5">
        <w:rPr>
          <w:sz w:val="28"/>
        </w:rPr>
        <w:t>Ленинградской области                                                                              В.А. Кузнецова</w:t>
      </w:r>
    </w:p>
    <w:sectPr w:rsidR="00AA2BC5" w:rsidRPr="00AA2BC5" w:rsidSect="001C1E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411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3BC52F9"/>
    <w:multiLevelType w:val="multilevel"/>
    <w:tmpl w:val="1BC0132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D1"/>
    <w:rsid w:val="00041427"/>
    <w:rsid w:val="0008288E"/>
    <w:rsid w:val="000C7307"/>
    <w:rsid w:val="00132E6B"/>
    <w:rsid w:val="001435D2"/>
    <w:rsid w:val="001C1E2D"/>
    <w:rsid w:val="00244AC9"/>
    <w:rsid w:val="002D1E9B"/>
    <w:rsid w:val="002E3AD7"/>
    <w:rsid w:val="00350CB6"/>
    <w:rsid w:val="00364F92"/>
    <w:rsid w:val="003B679A"/>
    <w:rsid w:val="00405C5E"/>
    <w:rsid w:val="00444AC6"/>
    <w:rsid w:val="00494EFB"/>
    <w:rsid w:val="004B3AE9"/>
    <w:rsid w:val="004C29F2"/>
    <w:rsid w:val="004C4384"/>
    <w:rsid w:val="004F4B3C"/>
    <w:rsid w:val="00526AE8"/>
    <w:rsid w:val="0056709B"/>
    <w:rsid w:val="00581BA2"/>
    <w:rsid w:val="005B29C3"/>
    <w:rsid w:val="005F1EE6"/>
    <w:rsid w:val="00607E60"/>
    <w:rsid w:val="00627C99"/>
    <w:rsid w:val="00647E40"/>
    <w:rsid w:val="006913B1"/>
    <w:rsid w:val="00695693"/>
    <w:rsid w:val="0074415C"/>
    <w:rsid w:val="007542BF"/>
    <w:rsid w:val="007738BF"/>
    <w:rsid w:val="007B7F50"/>
    <w:rsid w:val="00805725"/>
    <w:rsid w:val="00817457"/>
    <w:rsid w:val="0082573E"/>
    <w:rsid w:val="00841C2D"/>
    <w:rsid w:val="00870093"/>
    <w:rsid w:val="00873559"/>
    <w:rsid w:val="0089176B"/>
    <w:rsid w:val="008D663D"/>
    <w:rsid w:val="0092711F"/>
    <w:rsid w:val="00954035"/>
    <w:rsid w:val="00955AF2"/>
    <w:rsid w:val="00983687"/>
    <w:rsid w:val="009A1C36"/>
    <w:rsid w:val="009B78D7"/>
    <w:rsid w:val="009C29DE"/>
    <w:rsid w:val="009D38C5"/>
    <w:rsid w:val="009E1DC7"/>
    <w:rsid w:val="009F5FB7"/>
    <w:rsid w:val="00A0656B"/>
    <w:rsid w:val="00A0758E"/>
    <w:rsid w:val="00A73610"/>
    <w:rsid w:val="00AA2BC5"/>
    <w:rsid w:val="00AF2DD1"/>
    <w:rsid w:val="00B038C8"/>
    <w:rsid w:val="00B74538"/>
    <w:rsid w:val="00BA4878"/>
    <w:rsid w:val="00BB1589"/>
    <w:rsid w:val="00BF60AA"/>
    <w:rsid w:val="00C81191"/>
    <w:rsid w:val="00C822EE"/>
    <w:rsid w:val="00C9597F"/>
    <w:rsid w:val="00CB0A03"/>
    <w:rsid w:val="00CB122D"/>
    <w:rsid w:val="00CB16AA"/>
    <w:rsid w:val="00CB3143"/>
    <w:rsid w:val="00CD2E37"/>
    <w:rsid w:val="00D345DC"/>
    <w:rsid w:val="00D94D4D"/>
    <w:rsid w:val="00DA5C5A"/>
    <w:rsid w:val="00DE17A5"/>
    <w:rsid w:val="00EA4714"/>
    <w:rsid w:val="00F01A99"/>
    <w:rsid w:val="00F4661E"/>
    <w:rsid w:val="00F7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DD1"/>
    <w:pPr>
      <w:ind w:left="720"/>
      <w:contextualSpacing/>
    </w:pPr>
    <w:rPr>
      <w:rFonts w:eastAsiaTheme="minorHAnsi"/>
      <w:sz w:val="28"/>
      <w:szCs w:val="28"/>
      <w:lang w:eastAsia="en-US"/>
    </w:rPr>
  </w:style>
  <w:style w:type="paragraph" w:customStyle="1" w:styleId="HEADERTEXT">
    <w:name w:val=".HEADERTEXT"/>
    <w:uiPriority w:val="99"/>
    <w:rsid w:val="00AF2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lang w:eastAsia="ru-RU"/>
    </w:rPr>
  </w:style>
  <w:style w:type="paragraph" w:customStyle="1" w:styleId="ConsPlusNormal">
    <w:name w:val="ConsPlusNormal"/>
    <w:link w:val="ConsPlusNormal0"/>
    <w:qFormat/>
    <w:rsid w:val="00BA48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annotation reference"/>
    <w:basedOn w:val="a0"/>
    <w:uiPriority w:val="99"/>
    <w:semiHidden/>
    <w:unhideWhenUsed/>
    <w:rsid w:val="0089176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9176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917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9176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917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17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176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E3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C7307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DD1"/>
    <w:pPr>
      <w:ind w:left="720"/>
      <w:contextualSpacing/>
    </w:pPr>
    <w:rPr>
      <w:rFonts w:eastAsiaTheme="minorHAnsi"/>
      <w:sz w:val="28"/>
      <w:szCs w:val="28"/>
      <w:lang w:eastAsia="en-US"/>
    </w:rPr>
  </w:style>
  <w:style w:type="paragraph" w:customStyle="1" w:styleId="HEADERTEXT">
    <w:name w:val=".HEADERTEXT"/>
    <w:uiPriority w:val="99"/>
    <w:rsid w:val="00AF2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lang w:eastAsia="ru-RU"/>
    </w:rPr>
  </w:style>
  <w:style w:type="paragraph" w:customStyle="1" w:styleId="ConsPlusNormal">
    <w:name w:val="ConsPlusNormal"/>
    <w:link w:val="ConsPlusNormal0"/>
    <w:qFormat/>
    <w:rsid w:val="00BA48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annotation reference"/>
    <w:basedOn w:val="a0"/>
    <w:uiPriority w:val="99"/>
    <w:semiHidden/>
    <w:unhideWhenUsed/>
    <w:rsid w:val="0089176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9176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917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9176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917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17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176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E3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C7307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Юрьевич Шашин</dc:creator>
  <cp:lastModifiedBy>Наиля Фяридьевна Урусова</cp:lastModifiedBy>
  <cp:revision>25</cp:revision>
  <cp:lastPrinted>2018-12-21T12:50:00Z</cp:lastPrinted>
  <dcterms:created xsi:type="dcterms:W3CDTF">2018-12-21T13:07:00Z</dcterms:created>
  <dcterms:modified xsi:type="dcterms:W3CDTF">2019-09-27T13:20:00Z</dcterms:modified>
</cp:coreProperties>
</file>