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Pr="000679A2">
        <w:rPr>
          <w:sz w:val="28"/>
          <w:szCs w:val="28"/>
          <w:lang w:val="ru-RU"/>
        </w:rPr>
        <w:t>ПО КУЛЬТУРЕ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Pr="000679A2">
        <w:rPr>
          <w:sz w:val="28"/>
          <w:szCs w:val="28"/>
        </w:rPr>
        <w:t>»____________201</w:t>
      </w:r>
      <w:r w:rsidR="00EC066D">
        <w:rPr>
          <w:sz w:val="28"/>
          <w:szCs w:val="28"/>
        </w:rPr>
        <w:t>9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t xml:space="preserve">    </w:t>
      </w:r>
      <w:r w:rsidR="00EC066D">
        <w:rPr>
          <w:noProof/>
          <w:sz w:val="28"/>
          <w:szCs w:val="28"/>
        </w:rPr>
        <w:t xml:space="preserve">г.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007D22" w:rsidRPr="000679A2" w:rsidRDefault="0093589E" w:rsidP="008F3462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>ении границ территории и</w:t>
      </w:r>
      <w:r w:rsidR="00E52065">
        <w:rPr>
          <w:b/>
          <w:sz w:val="28"/>
          <w:szCs w:val="28"/>
        </w:rPr>
        <w:t xml:space="preserve"> </w:t>
      </w:r>
      <w:r w:rsidR="00CA5847" w:rsidRPr="000679A2">
        <w:rPr>
          <w:b/>
          <w:sz w:val="28"/>
          <w:szCs w:val="28"/>
        </w:rPr>
        <w:t>предмета охраны объекта культурного наследия</w:t>
      </w:r>
      <w:r w:rsidRPr="000679A2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Pr="000679A2">
        <w:rPr>
          <w:b/>
          <w:sz w:val="28"/>
          <w:szCs w:val="28"/>
        </w:rPr>
        <w:t xml:space="preserve"> значения </w:t>
      </w:r>
      <w:r w:rsidR="008D19EA" w:rsidRPr="00A069EA">
        <w:rPr>
          <w:b/>
          <w:sz w:val="28"/>
        </w:rPr>
        <w:t>«</w:t>
      </w:r>
      <w:r w:rsidR="009B365E" w:rsidRPr="009B365E">
        <w:rPr>
          <w:b/>
          <w:sz w:val="28"/>
          <w:szCs w:val="28"/>
        </w:rPr>
        <w:t>Комплекс казарм 146 пехотного Царицынского полка</w:t>
      </w:r>
      <w:r w:rsidR="008C7A20">
        <w:rPr>
          <w:b/>
          <w:sz w:val="28"/>
        </w:rPr>
        <w:t>»</w:t>
      </w:r>
      <w:r w:rsidR="0053626D">
        <w:rPr>
          <w:b/>
          <w:sz w:val="28"/>
        </w:rPr>
        <w:t xml:space="preserve"> </w:t>
      </w:r>
      <w:r w:rsidR="0024370D" w:rsidRPr="0024370D">
        <w:rPr>
          <w:b/>
          <w:sz w:val="28"/>
        </w:rPr>
        <w:t>XVIII – XIX вв.</w:t>
      </w:r>
      <w:r w:rsidR="0024370D">
        <w:rPr>
          <w:b/>
          <w:sz w:val="28"/>
        </w:rPr>
        <w:t>, расположенного</w:t>
      </w:r>
      <w:r w:rsidR="00CB2622">
        <w:rPr>
          <w:b/>
          <w:sz w:val="28"/>
        </w:rPr>
        <w:t xml:space="preserve"> </w:t>
      </w:r>
      <w:r w:rsidR="002B4D6B">
        <w:rPr>
          <w:b/>
          <w:sz w:val="28"/>
          <w:szCs w:val="28"/>
        </w:rPr>
        <w:t>по адресу</w:t>
      </w:r>
      <w:r w:rsidR="002B4D6B" w:rsidRPr="002B4D6B">
        <w:rPr>
          <w:b/>
          <w:sz w:val="28"/>
          <w:szCs w:val="28"/>
        </w:rPr>
        <w:t xml:space="preserve">: </w:t>
      </w:r>
      <w:r w:rsidR="009B365E" w:rsidRPr="009B365E">
        <w:rPr>
          <w:b/>
          <w:iCs/>
          <w:sz w:val="28"/>
          <w:szCs w:val="28"/>
        </w:rPr>
        <w:t>Ленинградская область, Кингисеппский район, г. Кингисепп, просп. Карла Маркса, д. № 1а/2, № 2, № 3, № 3а, № 3б; улица Жукова, 1</w:t>
      </w:r>
    </w:p>
    <w:p w:rsidR="00BC19F0" w:rsidRPr="000679A2" w:rsidRDefault="00BC19F0" w:rsidP="00CA5847">
      <w:pPr>
        <w:autoSpaceDE w:val="0"/>
        <w:autoSpaceDN w:val="0"/>
        <w:adjustRightInd w:val="0"/>
        <w:ind w:right="-128"/>
        <w:jc w:val="center"/>
        <w:rPr>
          <w:b/>
          <w:sz w:val="28"/>
          <w:szCs w:val="28"/>
        </w:rPr>
      </w:pPr>
    </w:p>
    <w:p w:rsidR="00EC066D" w:rsidRDefault="00EC066D" w:rsidP="00EC066D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В </w:t>
      </w:r>
      <w:r w:rsidR="00566207">
        <w:rPr>
          <w:sz w:val="28"/>
          <w:szCs w:val="28"/>
        </w:rPr>
        <w:t>соответствии со статьями</w:t>
      </w:r>
      <w:r w:rsidR="009C67A7">
        <w:rPr>
          <w:sz w:val="28"/>
          <w:szCs w:val="28"/>
        </w:rPr>
        <w:t xml:space="preserve"> 3.1, 9.1</w:t>
      </w:r>
      <w:r>
        <w:rPr>
          <w:sz w:val="28"/>
          <w:szCs w:val="28"/>
        </w:rPr>
        <w:t xml:space="preserve">, 20, 33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народов Российской Федерации», ст.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 xml:space="preserve">и популяризации объектов культурного наследия (памятников истории и культуры) народов Российской Федерации, расположенных </w:t>
      </w:r>
      <w:r w:rsidR="00AC26E1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 xml:space="preserve">на территории </w:t>
      </w:r>
      <w:r w:rsidR="009C67A7">
        <w:rPr>
          <w:sz w:val="28"/>
          <w:szCs w:val="28"/>
        </w:rPr>
        <w:t>Ленинградской области</w:t>
      </w:r>
      <w:proofErr w:type="gramEnd"/>
      <w:r w:rsidR="009C67A7">
        <w:rPr>
          <w:sz w:val="28"/>
          <w:szCs w:val="28"/>
        </w:rPr>
        <w:t>», п. 2.2.1</w:t>
      </w:r>
      <w:r>
        <w:rPr>
          <w:sz w:val="28"/>
          <w:szCs w:val="28"/>
        </w:rPr>
        <w:t>. Положения о комитете по культуре 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>
        <w:rPr>
          <w:sz w:val="28"/>
          <w:szCs w:val="28"/>
        </w:rPr>
        <w:t>от 24 октября 2017 года № 431, приказываю:</w:t>
      </w:r>
    </w:p>
    <w:p w:rsidR="0093589E" w:rsidRPr="00696353" w:rsidRDefault="0093589E" w:rsidP="00696353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Установить границы </w:t>
      </w:r>
      <w:r w:rsidR="0078420B">
        <w:rPr>
          <w:sz w:val="28"/>
          <w:szCs w:val="28"/>
        </w:rPr>
        <w:t xml:space="preserve">и режим использования </w:t>
      </w:r>
      <w:r w:rsidRPr="000679A2">
        <w:rPr>
          <w:sz w:val="28"/>
          <w:szCs w:val="28"/>
        </w:rPr>
        <w:t xml:space="preserve">территории объекта культурного наследия </w:t>
      </w:r>
      <w:r w:rsidR="00AC26E1">
        <w:rPr>
          <w:sz w:val="28"/>
          <w:szCs w:val="28"/>
        </w:rPr>
        <w:t>федерального</w:t>
      </w:r>
      <w:r w:rsidRPr="000679A2">
        <w:rPr>
          <w:sz w:val="28"/>
          <w:szCs w:val="28"/>
        </w:rPr>
        <w:t xml:space="preserve"> </w:t>
      </w:r>
      <w:r w:rsidRPr="00831116">
        <w:rPr>
          <w:sz w:val="28"/>
          <w:szCs w:val="28"/>
        </w:rPr>
        <w:t>значения</w:t>
      </w:r>
      <w:r w:rsidR="00D25D07" w:rsidRPr="00831116">
        <w:rPr>
          <w:sz w:val="28"/>
          <w:szCs w:val="28"/>
        </w:rPr>
        <w:t xml:space="preserve"> </w:t>
      </w:r>
      <w:r w:rsidR="00696353" w:rsidRPr="00273DAB">
        <w:rPr>
          <w:sz w:val="28"/>
          <w:szCs w:val="28"/>
        </w:rPr>
        <w:t>«</w:t>
      </w:r>
      <w:r w:rsidR="009B365E" w:rsidRPr="009B365E">
        <w:rPr>
          <w:sz w:val="28"/>
        </w:rPr>
        <w:t>Комплекс казарм 146 пехотного Царицынского полка»</w:t>
      </w:r>
      <w:r w:rsidR="009B365E">
        <w:rPr>
          <w:sz w:val="28"/>
        </w:rPr>
        <w:t xml:space="preserve"> (ансамбль)</w:t>
      </w:r>
      <w:r w:rsidR="0024370D" w:rsidRPr="0024370D">
        <w:rPr>
          <w:b/>
          <w:sz w:val="28"/>
        </w:rPr>
        <w:t xml:space="preserve"> </w:t>
      </w:r>
      <w:r w:rsidR="0024370D" w:rsidRPr="0024370D">
        <w:rPr>
          <w:sz w:val="28"/>
        </w:rPr>
        <w:t>XVIII – XIX вв., расположенного</w:t>
      </w:r>
      <w:r w:rsidR="009B365E" w:rsidRPr="009B365E">
        <w:rPr>
          <w:sz w:val="28"/>
        </w:rPr>
        <w:t xml:space="preserve"> по адресу: </w:t>
      </w:r>
      <w:r w:rsidR="009B365E" w:rsidRPr="009B365E">
        <w:rPr>
          <w:iCs/>
          <w:sz w:val="28"/>
        </w:rPr>
        <w:t>Ленинградская область, Кингисеппский район, г. Кингисепп, просп. Карла Маркса, д. № 1а/2, № 2, № 3, № 3а, № 3б; улица Жукова, 1</w:t>
      </w:r>
      <w:r w:rsidR="005C4A8B" w:rsidRPr="005C4A8B">
        <w:rPr>
          <w:sz w:val="28"/>
          <w:szCs w:val="28"/>
        </w:rPr>
        <w:t>, принятого</w:t>
      </w:r>
      <w:r w:rsidR="00C866B4">
        <w:rPr>
          <w:sz w:val="28"/>
          <w:szCs w:val="28"/>
        </w:rPr>
        <w:t xml:space="preserve"> </w:t>
      </w:r>
      <w:r w:rsidR="0024370D">
        <w:rPr>
          <w:sz w:val="28"/>
          <w:szCs w:val="28"/>
        </w:rPr>
        <w:t>под</w:t>
      </w:r>
      <w:r w:rsidR="005C4A8B" w:rsidRPr="005C4A8B">
        <w:rPr>
          <w:sz w:val="28"/>
          <w:szCs w:val="28"/>
        </w:rPr>
        <w:t xml:space="preserve"> государственную охрану </w:t>
      </w:r>
      <w:r w:rsidR="009B365E">
        <w:rPr>
          <w:sz w:val="28"/>
          <w:szCs w:val="28"/>
        </w:rPr>
        <w:t>Указом Президента Р</w:t>
      </w:r>
      <w:r w:rsidR="00197FF6">
        <w:rPr>
          <w:sz w:val="28"/>
          <w:szCs w:val="28"/>
        </w:rPr>
        <w:t xml:space="preserve">оссийской </w:t>
      </w:r>
      <w:r w:rsidR="009B365E">
        <w:rPr>
          <w:sz w:val="28"/>
          <w:szCs w:val="28"/>
        </w:rPr>
        <w:t>Ф</w:t>
      </w:r>
      <w:r w:rsidR="00197FF6">
        <w:rPr>
          <w:sz w:val="28"/>
          <w:szCs w:val="28"/>
        </w:rPr>
        <w:t>едерац</w:t>
      </w:r>
      <w:bookmarkStart w:id="0" w:name="_GoBack"/>
      <w:bookmarkEnd w:id="0"/>
      <w:r w:rsidR="00197FF6">
        <w:rPr>
          <w:sz w:val="28"/>
          <w:szCs w:val="28"/>
        </w:rPr>
        <w:t xml:space="preserve">ии </w:t>
      </w:r>
      <w:r w:rsidR="00135F86">
        <w:rPr>
          <w:sz w:val="28"/>
          <w:szCs w:val="28"/>
        </w:rPr>
        <w:t xml:space="preserve"> </w:t>
      </w:r>
      <w:r w:rsidR="00EC066D">
        <w:rPr>
          <w:sz w:val="28"/>
          <w:szCs w:val="28"/>
        </w:rPr>
        <w:t xml:space="preserve">от </w:t>
      </w:r>
      <w:r w:rsidR="009B365E">
        <w:rPr>
          <w:sz w:val="28"/>
          <w:szCs w:val="28"/>
        </w:rPr>
        <w:t>20</w:t>
      </w:r>
      <w:r w:rsidR="00EC066D">
        <w:rPr>
          <w:sz w:val="28"/>
          <w:szCs w:val="28"/>
        </w:rPr>
        <w:t xml:space="preserve"> </w:t>
      </w:r>
      <w:r w:rsidR="009B365E">
        <w:rPr>
          <w:sz w:val="28"/>
          <w:szCs w:val="28"/>
        </w:rPr>
        <w:t>февраля</w:t>
      </w:r>
      <w:r w:rsidR="00EC066D">
        <w:rPr>
          <w:sz w:val="28"/>
          <w:szCs w:val="28"/>
        </w:rPr>
        <w:t xml:space="preserve"> 19</w:t>
      </w:r>
      <w:r w:rsidR="009B365E">
        <w:rPr>
          <w:sz w:val="28"/>
          <w:szCs w:val="28"/>
        </w:rPr>
        <w:t>95</w:t>
      </w:r>
      <w:r w:rsidR="00EC066D">
        <w:rPr>
          <w:sz w:val="28"/>
          <w:szCs w:val="28"/>
        </w:rPr>
        <w:t xml:space="preserve"> года № </w:t>
      </w:r>
      <w:r w:rsidR="009B365E">
        <w:rPr>
          <w:sz w:val="28"/>
          <w:szCs w:val="28"/>
        </w:rPr>
        <w:t>176</w:t>
      </w:r>
      <w:r w:rsidR="00EC066D">
        <w:rPr>
          <w:sz w:val="28"/>
          <w:szCs w:val="28"/>
        </w:rPr>
        <w:t>,</w:t>
      </w:r>
      <w:r w:rsidR="007763A3">
        <w:rPr>
          <w:sz w:val="28"/>
          <w:szCs w:val="28"/>
        </w:rPr>
        <w:t xml:space="preserve"> </w:t>
      </w:r>
      <w:r w:rsidRPr="002B4D6B">
        <w:rPr>
          <w:sz w:val="28"/>
          <w:szCs w:val="28"/>
        </w:rPr>
        <w:t>согласно приложению 1</w:t>
      </w:r>
      <w:r w:rsidR="00135A10">
        <w:rPr>
          <w:sz w:val="28"/>
          <w:szCs w:val="28"/>
        </w:rPr>
        <w:t xml:space="preserve"> </w:t>
      </w:r>
      <w:r w:rsidRPr="00696353">
        <w:rPr>
          <w:sz w:val="28"/>
          <w:szCs w:val="28"/>
        </w:rPr>
        <w:t xml:space="preserve">к настоящему приказу. </w:t>
      </w:r>
    </w:p>
    <w:p w:rsidR="0093589E" w:rsidRPr="000679A2" w:rsidRDefault="009E1132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7B7911" w:rsidRPr="000679A2">
        <w:rPr>
          <w:sz w:val="28"/>
          <w:szCs w:val="28"/>
        </w:rPr>
        <w:t xml:space="preserve">объекта культурного наследия </w:t>
      </w:r>
      <w:r w:rsidR="007B7911">
        <w:rPr>
          <w:sz w:val="28"/>
          <w:szCs w:val="28"/>
        </w:rPr>
        <w:t>федерального</w:t>
      </w:r>
      <w:r w:rsidR="007B7911" w:rsidRPr="000679A2">
        <w:rPr>
          <w:sz w:val="28"/>
          <w:szCs w:val="28"/>
        </w:rPr>
        <w:t xml:space="preserve"> </w:t>
      </w:r>
      <w:r w:rsidR="007B7911" w:rsidRPr="00831116">
        <w:rPr>
          <w:sz w:val="28"/>
          <w:szCs w:val="28"/>
        </w:rPr>
        <w:t xml:space="preserve">значения </w:t>
      </w:r>
      <w:r w:rsidR="007B7911" w:rsidRPr="00273DAB">
        <w:rPr>
          <w:sz w:val="28"/>
          <w:szCs w:val="28"/>
        </w:rPr>
        <w:t>«</w:t>
      </w:r>
      <w:r w:rsidR="009B365E" w:rsidRPr="009B365E">
        <w:rPr>
          <w:sz w:val="28"/>
        </w:rPr>
        <w:t xml:space="preserve">Комплекс казарм 146 пехотного Царицынского полка» (ансамбль) </w:t>
      </w:r>
      <w:r w:rsidR="0024370D">
        <w:rPr>
          <w:sz w:val="28"/>
        </w:rPr>
        <w:br/>
      </w:r>
      <w:r w:rsidR="0024370D" w:rsidRPr="0024370D">
        <w:rPr>
          <w:sz w:val="28"/>
        </w:rPr>
        <w:t>XVIII – XIX вв., расположенного</w:t>
      </w:r>
      <w:r w:rsidR="0024370D">
        <w:rPr>
          <w:sz w:val="28"/>
        </w:rPr>
        <w:t xml:space="preserve"> </w:t>
      </w:r>
      <w:r w:rsidR="009B365E" w:rsidRPr="009B365E">
        <w:rPr>
          <w:sz w:val="28"/>
        </w:rPr>
        <w:t xml:space="preserve">по адресу: </w:t>
      </w:r>
      <w:r w:rsidR="009B365E" w:rsidRPr="009B365E">
        <w:rPr>
          <w:iCs/>
          <w:sz w:val="28"/>
        </w:rPr>
        <w:t>Ленинградская область,</w:t>
      </w:r>
      <w:r w:rsidR="009B365E">
        <w:rPr>
          <w:iCs/>
          <w:sz w:val="28"/>
        </w:rPr>
        <w:t xml:space="preserve"> </w:t>
      </w:r>
      <w:r w:rsidR="009B365E" w:rsidRPr="009B365E">
        <w:rPr>
          <w:iCs/>
          <w:sz w:val="28"/>
        </w:rPr>
        <w:t>Кингисеппский район, г. Кингисепп, просп. Карла Маркса, д. № 1а/2, № 2, № 3, № 3а, № 3б; улица Жукова, 1</w:t>
      </w:r>
      <w:r w:rsidR="00CB2622">
        <w:rPr>
          <w:sz w:val="28"/>
        </w:rPr>
        <w:t xml:space="preserve">, </w:t>
      </w:r>
      <w:r w:rsidR="0093589E" w:rsidRPr="000679A2">
        <w:rPr>
          <w:sz w:val="28"/>
          <w:szCs w:val="28"/>
        </w:rPr>
        <w:t xml:space="preserve">согласно приложению </w:t>
      </w:r>
      <w:r w:rsidR="003B516E" w:rsidRPr="000679A2">
        <w:rPr>
          <w:sz w:val="28"/>
          <w:szCs w:val="28"/>
        </w:rPr>
        <w:t>2</w:t>
      </w:r>
      <w:r w:rsidR="007B7911">
        <w:rPr>
          <w:sz w:val="28"/>
          <w:szCs w:val="28"/>
        </w:rPr>
        <w:t xml:space="preserve"> </w:t>
      </w:r>
      <w:r w:rsidR="0093589E" w:rsidRPr="000679A2">
        <w:rPr>
          <w:sz w:val="28"/>
          <w:szCs w:val="28"/>
        </w:rPr>
        <w:t>к настоящему приказу</w:t>
      </w:r>
      <w:r w:rsidR="00EC066D">
        <w:rPr>
          <w:sz w:val="28"/>
          <w:szCs w:val="28"/>
        </w:rPr>
        <w:t>.</w:t>
      </w:r>
    </w:p>
    <w:p w:rsidR="007A5E33" w:rsidRDefault="007A5E33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Признать утратившим силу приказ комитета по культуре Ленинградской области от 5 февраля 2016 года №</w:t>
      </w:r>
      <w:r w:rsidR="0024370D">
        <w:rPr>
          <w:sz w:val="28"/>
          <w:szCs w:val="28"/>
        </w:rPr>
        <w:t xml:space="preserve"> </w:t>
      </w:r>
      <w:r>
        <w:rPr>
          <w:sz w:val="28"/>
          <w:szCs w:val="28"/>
        </w:rPr>
        <w:t>01-03/16-6 «</w:t>
      </w:r>
      <w:r w:rsidRPr="007A5E33">
        <w:rPr>
          <w:bCs/>
          <w:sz w:val="28"/>
          <w:szCs w:val="28"/>
        </w:rPr>
        <w:t>Об установлении предмета охраны объекта культурного наследия федерального значения «Комплекс казарм 146-го пехотного Царицынского полка, XVIII-XIX вв.</w:t>
      </w:r>
      <w:r w:rsidRPr="007A5E33">
        <w:rPr>
          <w:sz w:val="28"/>
          <w:szCs w:val="28"/>
        </w:rPr>
        <w:t>»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lastRenderedPageBreak/>
        <w:t xml:space="preserve">Отделу по осуществлению полномочий </w:t>
      </w:r>
      <w:r w:rsidR="00AC26E1">
        <w:rPr>
          <w:sz w:val="28"/>
          <w:szCs w:val="28"/>
        </w:rPr>
        <w:t>Российской Федерации</w:t>
      </w:r>
      <w:r w:rsidRPr="000679A2">
        <w:rPr>
          <w:sz w:val="28"/>
          <w:szCs w:val="28"/>
        </w:rPr>
        <w:t xml:space="preserve"> в сфере объектов культурного наследия департамента государственной охраны, сохранения и использования объектов культурного наследия комитета по культуре Ленинградской области обеспечить</w:t>
      </w:r>
      <w:r w:rsidR="003B516E" w:rsidRPr="000679A2">
        <w:rPr>
          <w:sz w:val="28"/>
          <w:szCs w:val="28"/>
        </w:rPr>
        <w:t>:</w:t>
      </w:r>
    </w:p>
    <w:p w:rsidR="00D25D07" w:rsidRPr="000679A2" w:rsidRDefault="003B516E" w:rsidP="00EE42E2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-</w:t>
      </w:r>
      <w:r w:rsidR="0093589E" w:rsidRPr="000679A2">
        <w:rPr>
          <w:sz w:val="28"/>
          <w:szCs w:val="28"/>
        </w:rPr>
        <w:t xml:space="preserve"> внесение</w:t>
      </w:r>
      <w:r w:rsidRPr="000679A2">
        <w:rPr>
          <w:sz w:val="28"/>
          <w:szCs w:val="28"/>
        </w:rPr>
        <w:t xml:space="preserve"> соответствующих сведений</w:t>
      </w:r>
      <w:r w:rsidR="0093589E" w:rsidRPr="000679A2">
        <w:rPr>
          <w:sz w:val="28"/>
          <w:szCs w:val="28"/>
        </w:rPr>
        <w:t xml:space="preserve"> в Единый государственный реестр объектов культурного наследия (памятников истории и культуры</w:t>
      </w:r>
      <w:r w:rsidR="00620398">
        <w:rPr>
          <w:sz w:val="28"/>
          <w:szCs w:val="28"/>
        </w:rPr>
        <w:t>) народов Российской Федерации;</w:t>
      </w:r>
    </w:p>
    <w:p w:rsidR="00EE42E2" w:rsidRDefault="005C4A8B" w:rsidP="00EE42E2">
      <w:pPr>
        <w:tabs>
          <w:tab w:val="left" w:pos="1134"/>
        </w:tabs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 w:rsidRPr="005C4A8B">
        <w:rPr>
          <w:sz w:val="28"/>
          <w:szCs w:val="28"/>
        </w:rPr>
        <w:t>- копию настоящего приказа направить в сроки, установленные действующим законодательством, в федеральный орган исполнительной власти,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его территориальные органы.</w:t>
      </w:r>
      <w:r>
        <w:rPr>
          <w:sz w:val="28"/>
          <w:szCs w:val="28"/>
        </w:rPr>
        <w:t xml:space="preserve"> </w:t>
      </w:r>
    </w:p>
    <w:p w:rsidR="0093589E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Отделу взаимодействия с муниципальными образованиями, информатизации и организационной работы комитета по культуре Ленинградской области обеспечить размещение настоящего приказа на сайте комитета по культуре Ленинградской области в информационно</w:t>
      </w:r>
      <w:r w:rsidR="003B516E" w:rsidRPr="000679A2">
        <w:rPr>
          <w:sz w:val="28"/>
          <w:szCs w:val="28"/>
        </w:rPr>
        <w:t>-</w:t>
      </w:r>
      <w:r w:rsidRPr="000679A2">
        <w:rPr>
          <w:sz w:val="28"/>
          <w:szCs w:val="28"/>
        </w:rPr>
        <w:t>телеко</w:t>
      </w:r>
      <w:r w:rsidR="00620398">
        <w:rPr>
          <w:sz w:val="28"/>
          <w:szCs w:val="28"/>
        </w:rPr>
        <w:t>ммуникационной сети «Интернет».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приказа возложить на заместителя начальника департамента государственной охраны, сохранения и использования объектов культурного наследия комитета по культуре Ленинградской области.</w:t>
      </w:r>
      <w:r w:rsidR="00D25D07" w:rsidRPr="000679A2">
        <w:rPr>
          <w:sz w:val="28"/>
          <w:szCs w:val="28"/>
        </w:rPr>
        <w:t xml:space="preserve"> </w:t>
      </w:r>
    </w:p>
    <w:p w:rsidR="00FE4444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опубликования.</w:t>
      </w:r>
    </w:p>
    <w:p w:rsidR="00490F9B" w:rsidRDefault="00490F9B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DE5FDF" w:rsidRPr="002B4D6B" w:rsidRDefault="00FE4444" w:rsidP="002B4D6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Председатель </w:t>
      </w:r>
      <w:r w:rsidR="00490F9B" w:rsidRPr="000679A2">
        <w:rPr>
          <w:sz w:val="28"/>
          <w:szCs w:val="28"/>
        </w:rPr>
        <w:t>комитета</w:t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="00D11C47" w:rsidRPr="000679A2">
        <w:rPr>
          <w:sz w:val="28"/>
          <w:szCs w:val="28"/>
        </w:rPr>
        <w:t xml:space="preserve">      </w:t>
      </w:r>
      <w:r w:rsidRPr="000679A2">
        <w:rPr>
          <w:sz w:val="28"/>
          <w:szCs w:val="28"/>
        </w:rPr>
        <w:t xml:space="preserve">      </w:t>
      </w:r>
      <w:r w:rsidR="00275DEB" w:rsidRPr="000679A2">
        <w:rPr>
          <w:sz w:val="28"/>
          <w:szCs w:val="28"/>
        </w:rPr>
        <w:t xml:space="preserve">   </w:t>
      </w:r>
      <w:r w:rsidR="00B072B0">
        <w:rPr>
          <w:sz w:val="28"/>
          <w:szCs w:val="28"/>
        </w:rPr>
        <w:t xml:space="preserve">   </w:t>
      </w:r>
      <w:r w:rsidR="003D6DC4">
        <w:rPr>
          <w:sz w:val="28"/>
          <w:szCs w:val="28"/>
        </w:rPr>
        <w:t xml:space="preserve">  </w:t>
      </w:r>
      <w:r w:rsidR="00B072B0">
        <w:rPr>
          <w:sz w:val="28"/>
          <w:szCs w:val="28"/>
        </w:rPr>
        <w:t xml:space="preserve"> </w:t>
      </w:r>
      <w:r w:rsidR="00566207">
        <w:rPr>
          <w:sz w:val="28"/>
          <w:szCs w:val="28"/>
        </w:rPr>
        <w:t xml:space="preserve">                                            </w:t>
      </w:r>
      <w:r w:rsidR="00B072B0">
        <w:rPr>
          <w:sz w:val="28"/>
          <w:szCs w:val="28"/>
        </w:rPr>
        <w:t>В.О. Цой</w:t>
      </w:r>
    </w:p>
    <w:p w:rsidR="00B072B0" w:rsidRPr="00C54329" w:rsidRDefault="0062039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>
        <w:rPr>
          <w:b/>
          <w:sz w:val="28"/>
          <w:szCs w:val="28"/>
        </w:rPr>
        <w:br w:type="page"/>
      </w:r>
      <w:r w:rsidR="00B072B0" w:rsidRPr="00C54329">
        <w:rPr>
          <w:b/>
        </w:rPr>
        <w:lastRenderedPageBreak/>
        <w:t>Согласовано: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Начальник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А.Н. Карлов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Начальник отдела по осуществлению полномочий Российской Федерации 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_____________________________ Н.П. Большакова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 xml:space="preserve">Начальник отдела взаимодействия с муниципальными образованиями, информатизации </w:t>
      </w:r>
      <w:r w:rsidR="00C54329" w:rsidRPr="00C54329">
        <w:t xml:space="preserve"> </w:t>
      </w:r>
      <w:r w:rsidR="00C54329">
        <w:t xml:space="preserve">                         </w:t>
      </w:r>
      <w:r w:rsidRPr="00C54329">
        <w:t>и организационной работы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Т.П. Павлова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Начальник сектора судебного и административного производства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Ю.И. Юруть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 w:rsidRPr="00C54329">
        <w:rPr>
          <w:b/>
        </w:rPr>
        <w:t xml:space="preserve">Ознакомлен: 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Заместитель начальника департамента государственной охраны, сохранения</w:t>
      </w:r>
      <w:r w:rsidR="00C54329" w:rsidRPr="00C54329">
        <w:t xml:space="preserve"> </w:t>
      </w:r>
      <w:r w:rsidRPr="00C54329">
        <w:t>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____________________________ Г.Е. Лазарева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Начальник отдела взаимодействия с муниципальными образованиями, информатизации</w:t>
      </w:r>
      <w:r w:rsidR="00C54329" w:rsidRPr="00C54329">
        <w:t xml:space="preserve"> </w:t>
      </w:r>
      <w:r w:rsidR="00C54329">
        <w:t xml:space="preserve">                          </w:t>
      </w:r>
      <w:r w:rsidRPr="00C54329">
        <w:t>и организационной работы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_____________________________ Т.П. Павлова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C54329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Главный специалист отдела по осуществлению полномочий Российской Федерации в сфере объектов культурного наследия департамента государственной охраны, сохранения </w:t>
      </w:r>
      <w:r w:rsidR="00C54329">
        <w:t xml:space="preserve">                                 </w:t>
      </w:r>
      <w:r w:rsidRPr="00C54329">
        <w:t xml:space="preserve">и использования  объектов культурного наследия комитета по культуре Ленинградской области  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____________________________ Н.И. Корнилова        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 w:rsidRPr="00C54329">
        <w:rPr>
          <w:b/>
        </w:rPr>
        <w:t>Подготовлено:</w:t>
      </w:r>
    </w:p>
    <w:p w:rsidR="00CB2622" w:rsidRDefault="00CB2622" w:rsidP="00CB262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Главный специалист отдела по осуществлению полномочий Российской Федерации в сфере</w:t>
      </w:r>
    </w:p>
    <w:p w:rsidR="00CB2622" w:rsidRDefault="00CB2622" w:rsidP="00CB262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объектов культурного наследия департамента государственной охраны, сохранения</w:t>
      </w:r>
    </w:p>
    <w:p w:rsidR="00CB2622" w:rsidRDefault="00CB2622" w:rsidP="00CB262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и использования объектов культурного наследия комитета по культуре Ленинградской области</w:t>
      </w:r>
    </w:p>
    <w:p w:rsidR="00CB2622" w:rsidRDefault="00CB2622" w:rsidP="00CB262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CB2622" w:rsidRDefault="0024370D" w:rsidP="00CB262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>
        <w:t>____________________________ Н.И. Корнило</w:t>
      </w:r>
      <w:r w:rsidR="00CB2622">
        <w:t>ва</w:t>
      </w:r>
    </w:p>
    <w:p w:rsidR="00275DEB" w:rsidRPr="000679A2" w:rsidRDefault="00620398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275DEB" w:rsidRPr="000679A2">
        <w:rPr>
          <w:sz w:val="28"/>
          <w:szCs w:val="28"/>
        </w:rPr>
        <w:lastRenderedPageBreak/>
        <w:t>Приложение № 1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>к приказу комитета по культуре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 xml:space="preserve">Ленинградской области </w:t>
      </w:r>
    </w:p>
    <w:p w:rsidR="00275DEB" w:rsidRPr="000679A2" w:rsidRDefault="00EC066D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t>от «___» _____________2019</w:t>
      </w:r>
      <w:r w:rsidR="00275DEB" w:rsidRPr="000679A2">
        <w:rPr>
          <w:sz w:val="28"/>
          <w:szCs w:val="28"/>
        </w:rPr>
        <w:t xml:space="preserve"> г. 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>№ _________________________</w:t>
      </w:r>
    </w:p>
    <w:p w:rsidR="00275DEB" w:rsidRDefault="00275DEB" w:rsidP="00275DEB">
      <w:pPr>
        <w:autoSpaceDE w:val="0"/>
        <w:autoSpaceDN w:val="0"/>
        <w:adjustRightInd w:val="0"/>
        <w:ind w:right="-1"/>
        <w:contextualSpacing/>
        <w:rPr>
          <w:sz w:val="28"/>
          <w:szCs w:val="28"/>
        </w:rPr>
      </w:pPr>
    </w:p>
    <w:p w:rsidR="00F25970" w:rsidRPr="000679A2" w:rsidRDefault="00F25970" w:rsidP="00275DEB">
      <w:pPr>
        <w:autoSpaceDE w:val="0"/>
        <w:autoSpaceDN w:val="0"/>
        <w:adjustRightInd w:val="0"/>
        <w:ind w:right="-1"/>
        <w:contextualSpacing/>
        <w:rPr>
          <w:sz w:val="28"/>
          <w:szCs w:val="28"/>
        </w:rPr>
      </w:pPr>
    </w:p>
    <w:p w:rsidR="00FB4D16" w:rsidRDefault="005C4A8B" w:rsidP="00DC0CC5">
      <w:pPr>
        <w:snapToGrid w:val="0"/>
        <w:ind w:right="-1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Границы </w:t>
      </w:r>
      <w:r w:rsidR="00FB4D16" w:rsidRPr="00FB4D16">
        <w:rPr>
          <w:b/>
          <w:sz w:val="28"/>
          <w:szCs w:val="28"/>
        </w:rPr>
        <w:t>территории объекта культурного наследия</w:t>
      </w:r>
      <w:r w:rsidR="00FB4D16" w:rsidRPr="000679A2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="00FB4D16" w:rsidRPr="000679A2">
        <w:rPr>
          <w:b/>
          <w:sz w:val="28"/>
          <w:szCs w:val="28"/>
        </w:rPr>
        <w:t xml:space="preserve"> значения </w:t>
      </w:r>
      <w:r w:rsidR="00696353" w:rsidRPr="00A069EA">
        <w:rPr>
          <w:b/>
          <w:sz w:val="28"/>
        </w:rPr>
        <w:t>«</w:t>
      </w:r>
      <w:r w:rsidR="009B365E" w:rsidRPr="009B365E">
        <w:rPr>
          <w:b/>
          <w:sz w:val="28"/>
        </w:rPr>
        <w:t xml:space="preserve">Комплекс казарм 146 пехотного Царицынского полка» </w:t>
      </w:r>
      <w:r w:rsidR="00637508" w:rsidRPr="00637508">
        <w:rPr>
          <w:b/>
          <w:sz w:val="28"/>
        </w:rPr>
        <w:t xml:space="preserve">(ансамбль) </w:t>
      </w:r>
      <w:r w:rsidR="0024370D" w:rsidRPr="0024370D">
        <w:rPr>
          <w:b/>
          <w:sz w:val="28"/>
        </w:rPr>
        <w:t>XVIII – XIX вв.,</w:t>
      </w:r>
      <w:r w:rsidR="00637508" w:rsidRPr="00637508">
        <w:t xml:space="preserve"> </w:t>
      </w:r>
      <w:r w:rsidR="0024370D" w:rsidRPr="0024370D">
        <w:rPr>
          <w:b/>
          <w:sz w:val="28"/>
        </w:rPr>
        <w:t>расположенного</w:t>
      </w:r>
      <w:r w:rsidR="009B365E" w:rsidRPr="009B365E">
        <w:rPr>
          <w:b/>
          <w:sz w:val="28"/>
        </w:rPr>
        <w:t xml:space="preserve"> по адресу: </w:t>
      </w:r>
      <w:r w:rsidR="009B365E" w:rsidRPr="009B365E">
        <w:rPr>
          <w:b/>
          <w:iCs/>
          <w:sz w:val="28"/>
        </w:rPr>
        <w:t>Ленинградская область, Кин</w:t>
      </w:r>
      <w:r w:rsidR="0024370D">
        <w:rPr>
          <w:b/>
          <w:iCs/>
          <w:sz w:val="28"/>
        </w:rPr>
        <w:t xml:space="preserve">гисеппский район, г. Кингисепп, </w:t>
      </w:r>
      <w:r w:rsidR="009B365E" w:rsidRPr="009B365E">
        <w:rPr>
          <w:b/>
          <w:iCs/>
          <w:sz w:val="28"/>
        </w:rPr>
        <w:t xml:space="preserve">просп. Карла Маркса, д. № 1а/2, № 2, № 3, № 3а, № 3б; </w:t>
      </w:r>
      <w:r w:rsidR="0024370D">
        <w:rPr>
          <w:b/>
          <w:iCs/>
          <w:sz w:val="28"/>
        </w:rPr>
        <w:br/>
      </w:r>
      <w:r w:rsidR="009B365E" w:rsidRPr="009B365E">
        <w:rPr>
          <w:b/>
          <w:iCs/>
          <w:sz w:val="28"/>
        </w:rPr>
        <w:t>улица Жукова, 1</w:t>
      </w:r>
    </w:p>
    <w:p w:rsidR="00713610" w:rsidRDefault="00713610" w:rsidP="00DC0CC5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8420B" w:rsidRPr="0078420B" w:rsidRDefault="00502B30" w:rsidP="00502B30">
      <w:pPr>
        <w:snapToGrid w:val="0"/>
        <w:ind w:right="-1"/>
        <w:contextualSpacing/>
        <w:jc w:val="both"/>
        <w:rPr>
          <w:b/>
          <w:bCs/>
          <w:iCs/>
          <w:sz w:val="28"/>
          <w:szCs w:val="28"/>
        </w:rPr>
      </w:pPr>
      <w:r>
        <w:rPr>
          <w:b/>
          <w:bCs/>
          <w:iCs/>
          <w:sz w:val="28"/>
          <w:szCs w:val="28"/>
        </w:rPr>
        <w:t xml:space="preserve">1. </w:t>
      </w:r>
      <w:r w:rsidR="0078420B" w:rsidRPr="0078420B">
        <w:rPr>
          <w:b/>
          <w:bCs/>
          <w:iCs/>
          <w:sz w:val="28"/>
          <w:szCs w:val="28"/>
        </w:rPr>
        <w:t xml:space="preserve">Текстовое описание границ </w:t>
      </w:r>
    </w:p>
    <w:p w:rsidR="00135F86" w:rsidRDefault="00135F86" w:rsidP="00135F86">
      <w:pPr>
        <w:snapToGrid w:val="0"/>
        <w:ind w:right="-1" w:firstLine="709"/>
        <w:contextualSpacing/>
        <w:jc w:val="both"/>
        <w:rPr>
          <w:rFonts w:eastAsia="Calibri"/>
          <w:sz w:val="28"/>
          <w:szCs w:val="28"/>
          <w:lang w:eastAsia="en-US" w:bidi="ru-RU"/>
        </w:rPr>
      </w:pPr>
      <w:r w:rsidRPr="00135F86">
        <w:rPr>
          <w:rFonts w:eastAsia="Calibri"/>
          <w:sz w:val="28"/>
          <w:szCs w:val="28"/>
          <w:lang w:eastAsia="en-US" w:bidi="ru-RU"/>
        </w:rPr>
        <w:t>Текстовое описание границ территории объекта культурного наследия представлено в форме таблицы.</w:t>
      </w:r>
    </w:p>
    <w:p w:rsidR="00135F86" w:rsidRPr="00135F86" w:rsidRDefault="006C1BC0" w:rsidP="006C1BC0">
      <w:pPr>
        <w:snapToGrid w:val="0"/>
        <w:ind w:right="-1" w:firstLine="709"/>
        <w:contextualSpacing/>
        <w:jc w:val="center"/>
        <w:rPr>
          <w:rFonts w:eastAsia="Calibri"/>
          <w:sz w:val="28"/>
          <w:szCs w:val="28"/>
          <w:lang w:eastAsia="en-US" w:bidi="ru-RU"/>
        </w:rPr>
      </w:pPr>
      <w:r w:rsidRPr="006C1BC0">
        <w:rPr>
          <w:b/>
          <w:noProof/>
          <w:sz w:val="27"/>
          <w:szCs w:val="27"/>
        </w:rPr>
        <w:drawing>
          <wp:inline distT="0" distB="0" distL="0" distR="0" wp14:anchorId="6BA26899" wp14:editId="5093A081">
            <wp:extent cx="5334000" cy="5824363"/>
            <wp:effectExtent l="0" t="0" r="0" b="5080"/>
            <wp:docPr id="27" name="Рисунок 23" descr="Z:\pub\ОБЪЕКТЫ\экспертизы\Дирекция ЛО инвентаризация\Кадастровый инженер\pdf\кингисеппский\29.Описание местоположения границ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pub\ОБЪЕКТЫ\экспертизы\Дирекция ЛО инвентаризация\Кадастровый инженер\pdf\кингисеппский\29.Описание местоположения границ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9493" t="12933" r="4721" b="20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264" cy="5833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508" w:rsidRDefault="00637508" w:rsidP="00CE58C7">
      <w:pPr>
        <w:snapToGrid w:val="0"/>
        <w:ind w:right="-1"/>
        <w:contextualSpacing/>
        <w:jc w:val="both"/>
        <w:rPr>
          <w:b/>
          <w:sz w:val="28"/>
          <w:szCs w:val="28"/>
        </w:rPr>
      </w:pPr>
    </w:p>
    <w:p w:rsidR="002B4D6B" w:rsidRDefault="005236C4" w:rsidP="00CE58C7">
      <w:pPr>
        <w:snapToGrid w:val="0"/>
        <w:ind w:right="-1"/>
        <w:contextualSpacing/>
        <w:jc w:val="both"/>
        <w:rPr>
          <w:b/>
          <w:sz w:val="28"/>
        </w:rPr>
      </w:pPr>
      <w:r>
        <w:rPr>
          <w:b/>
          <w:sz w:val="28"/>
          <w:szCs w:val="28"/>
        </w:rPr>
        <w:lastRenderedPageBreak/>
        <w:t>2. </w:t>
      </w:r>
      <w:r w:rsidR="00FB4D16" w:rsidRPr="00365145">
        <w:rPr>
          <w:b/>
          <w:sz w:val="28"/>
          <w:szCs w:val="28"/>
        </w:rPr>
        <w:t>Карта (схема) границ территории объекта культурного наследия</w:t>
      </w:r>
      <w:r w:rsidR="00275DEB" w:rsidRPr="00365145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="00275DEB" w:rsidRPr="00365145">
        <w:rPr>
          <w:b/>
          <w:sz w:val="28"/>
          <w:szCs w:val="28"/>
        </w:rPr>
        <w:t xml:space="preserve"> значения</w:t>
      </w:r>
      <w:r w:rsidR="00620398" w:rsidRPr="00365145">
        <w:rPr>
          <w:b/>
          <w:sz w:val="28"/>
          <w:szCs w:val="28"/>
        </w:rPr>
        <w:t xml:space="preserve"> </w:t>
      </w:r>
      <w:r w:rsidR="00696353" w:rsidRPr="00A069EA">
        <w:rPr>
          <w:b/>
          <w:sz w:val="28"/>
        </w:rPr>
        <w:t>«</w:t>
      </w:r>
      <w:r w:rsidR="009B365E" w:rsidRPr="009B365E">
        <w:rPr>
          <w:b/>
          <w:sz w:val="28"/>
        </w:rPr>
        <w:t>Комплекс казарм 146 пехотного Царицынского полка»</w:t>
      </w:r>
      <w:r w:rsidR="00637508" w:rsidRPr="00637508">
        <w:t xml:space="preserve"> </w:t>
      </w:r>
      <w:r w:rsidR="00637508" w:rsidRPr="00637508">
        <w:rPr>
          <w:b/>
          <w:sz w:val="28"/>
        </w:rPr>
        <w:t xml:space="preserve">(ансамбль) </w:t>
      </w:r>
      <w:r w:rsidR="009B365E" w:rsidRPr="009B365E">
        <w:rPr>
          <w:b/>
          <w:sz w:val="28"/>
        </w:rPr>
        <w:t xml:space="preserve"> </w:t>
      </w:r>
      <w:r w:rsidR="00637508" w:rsidRPr="00637508">
        <w:rPr>
          <w:b/>
          <w:sz w:val="28"/>
        </w:rPr>
        <w:t xml:space="preserve">XVIII – XIX вв., расположенного </w:t>
      </w:r>
      <w:r w:rsidR="009B365E" w:rsidRPr="009B365E">
        <w:rPr>
          <w:b/>
          <w:sz w:val="28"/>
        </w:rPr>
        <w:t xml:space="preserve">по адресу: </w:t>
      </w:r>
      <w:r w:rsidR="00637508">
        <w:rPr>
          <w:b/>
          <w:iCs/>
          <w:sz w:val="28"/>
        </w:rPr>
        <w:t xml:space="preserve">Ленинградская область, </w:t>
      </w:r>
      <w:r w:rsidR="009B365E" w:rsidRPr="009B365E">
        <w:rPr>
          <w:b/>
          <w:iCs/>
          <w:sz w:val="28"/>
        </w:rPr>
        <w:t>Кингисеппский район, г. Кингисепп, просп. Карла Маркса, д. № 1а/2, № 2, № 3, № 3а, № 3б; улица Жукова, 1</w:t>
      </w:r>
    </w:p>
    <w:p w:rsidR="00382BD6" w:rsidRPr="00382BD6" w:rsidRDefault="00382BD6" w:rsidP="00382BD6">
      <w:pPr>
        <w:snapToGrid w:val="0"/>
        <w:ind w:right="-1"/>
        <w:contextualSpacing/>
        <w:rPr>
          <w:rFonts w:eastAsia="Calibri"/>
          <w:b/>
          <w:sz w:val="12"/>
          <w:szCs w:val="28"/>
          <w:lang w:eastAsia="en-US"/>
        </w:rPr>
      </w:pPr>
    </w:p>
    <w:p w:rsidR="00EC066D" w:rsidRDefault="006C1BC0" w:rsidP="00D16B48">
      <w:pPr>
        <w:shd w:val="clear" w:color="auto" w:fill="FFFFFF"/>
        <w:jc w:val="center"/>
        <w:rPr>
          <w:sz w:val="28"/>
          <w:szCs w:val="28"/>
        </w:rPr>
      </w:pPr>
      <w:r w:rsidRPr="006C1BC0">
        <w:rPr>
          <w:b/>
          <w:noProof/>
          <w:sz w:val="27"/>
          <w:szCs w:val="27"/>
        </w:rPr>
        <w:drawing>
          <wp:inline distT="0" distB="0" distL="0" distR="0" wp14:anchorId="4A81567F" wp14:editId="5EE0139C">
            <wp:extent cx="5353050" cy="5384239"/>
            <wp:effectExtent l="0" t="0" r="0" b="6985"/>
            <wp:docPr id="28" name="Рисунок 46" descr="Z:\pub\ОБЪЕКТЫ\экспертизы\Дирекция ЛО инвентаризация\Кадастровый инженер\1. Исправленные границы\Волховский\29.Описание местоположения границ-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pub\ОБЪЕКТЫ\экспертизы\Дирекция ЛО инвентаризация\Кадастровый инженер\1. Исправленные границы\Волховский\29.Описание местоположения границ-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6344" t="16471" r="4230" b="19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168" cy="5388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BC0" w:rsidRPr="006C1BC0" w:rsidRDefault="006C1BC0" w:rsidP="00D16B48">
      <w:pPr>
        <w:shd w:val="clear" w:color="auto" w:fill="FFFFFF"/>
        <w:jc w:val="center"/>
        <w:rPr>
          <w:sz w:val="10"/>
          <w:szCs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36"/>
        <w:gridCol w:w="458"/>
        <w:gridCol w:w="8497"/>
      </w:tblGrid>
      <w:tr w:rsidR="006C1BC0" w:rsidRPr="00397911" w:rsidTr="006C1BC0">
        <w:trPr>
          <w:trHeight w:val="379"/>
        </w:trPr>
        <w:tc>
          <w:tcPr>
            <w:tcW w:w="1336" w:type="dxa"/>
          </w:tcPr>
          <w:p w:rsidR="006C1BC0" w:rsidRPr="00397911" w:rsidRDefault="006C1BC0" w:rsidP="00C7629A">
            <w:pPr>
              <w:suppressAutoHyphens/>
              <w:adjustRightInd w:val="0"/>
              <w:spacing w:line="276" w:lineRule="auto"/>
              <w:contextualSpacing/>
              <w:jc w:val="center"/>
              <w:rPr>
                <w:bCs/>
                <w:sz w:val="27"/>
                <w:szCs w:val="27"/>
              </w:rPr>
            </w:pPr>
            <w:r>
              <w:rPr>
                <w:bCs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55D40D4" wp14:editId="758CFA33">
                      <wp:simplePos x="0" y="0"/>
                      <wp:positionH relativeFrom="column">
                        <wp:posOffset>13335</wp:posOffset>
                      </wp:positionH>
                      <wp:positionV relativeFrom="paragraph">
                        <wp:posOffset>106680</wp:posOffset>
                      </wp:positionV>
                      <wp:extent cx="895350" cy="0"/>
                      <wp:effectExtent l="0" t="0" r="19050" b="19050"/>
                      <wp:wrapNone/>
                      <wp:docPr id="30" name="Прямая со стрелкой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953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30" o:spid="_x0000_s1026" type="#_x0000_t32" style="position:absolute;margin-left:1.05pt;margin-top:8.4pt;width:70.5pt;height:0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" strokecolor="red" strokeweight="1pt"/>
                  </w:pict>
                </mc:Fallback>
              </mc:AlternateContent>
            </w:r>
          </w:p>
        </w:tc>
        <w:tc>
          <w:tcPr>
            <w:tcW w:w="458" w:type="dxa"/>
          </w:tcPr>
          <w:p w:rsidR="006C1BC0" w:rsidRPr="00397911" w:rsidRDefault="006C1BC0" w:rsidP="00C7629A">
            <w:pPr>
              <w:suppressAutoHyphens/>
              <w:adjustRightInd w:val="0"/>
              <w:spacing w:line="276" w:lineRule="auto"/>
              <w:contextualSpacing/>
              <w:rPr>
                <w:bCs/>
                <w:sz w:val="27"/>
                <w:szCs w:val="27"/>
              </w:rPr>
            </w:pPr>
          </w:p>
        </w:tc>
        <w:tc>
          <w:tcPr>
            <w:tcW w:w="8497" w:type="dxa"/>
          </w:tcPr>
          <w:p w:rsidR="006C1BC0" w:rsidRPr="006C1BC0" w:rsidRDefault="006C1BC0" w:rsidP="00C7629A">
            <w:pPr>
              <w:suppressAutoHyphens/>
              <w:adjustRightInd w:val="0"/>
              <w:spacing w:line="276" w:lineRule="auto"/>
              <w:contextualSpacing/>
              <w:rPr>
                <w:bCs/>
                <w:szCs w:val="27"/>
              </w:rPr>
            </w:pPr>
            <w:r w:rsidRPr="006C1BC0">
              <w:rPr>
                <w:bCs/>
                <w:szCs w:val="27"/>
              </w:rPr>
              <w:t>- территория объекта культурного наследия;</w:t>
            </w:r>
          </w:p>
        </w:tc>
      </w:tr>
      <w:tr w:rsidR="006C1BC0" w:rsidRPr="00397911" w:rsidTr="006C1BC0">
        <w:trPr>
          <w:trHeight w:val="757"/>
        </w:trPr>
        <w:tc>
          <w:tcPr>
            <w:tcW w:w="1336" w:type="dxa"/>
          </w:tcPr>
          <w:p w:rsidR="006C1BC0" w:rsidRPr="00397911" w:rsidRDefault="006C1BC0" w:rsidP="00C7629A">
            <w:pPr>
              <w:suppressAutoHyphens/>
              <w:adjustRightInd w:val="0"/>
              <w:spacing w:line="276" w:lineRule="auto"/>
              <w:contextualSpacing/>
              <w:jc w:val="center"/>
              <w:rPr>
                <w:bCs/>
                <w:sz w:val="27"/>
                <w:szCs w:val="27"/>
              </w:rPr>
            </w:pPr>
            <w:r w:rsidRPr="00397911">
              <w:rPr>
                <w:bCs/>
                <w:noProof/>
                <w:sz w:val="27"/>
                <w:szCs w:val="27"/>
              </w:rPr>
              <w:drawing>
                <wp:inline distT="0" distB="0" distL="0" distR="0" wp14:anchorId="3C677A07" wp14:editId="68C12FFD">
                  <wp:extent cx="214867" cy="170121"/>
                  <wp:effectExtent l="19050" t="0" r="0" b="0"/>
                  <wp:docPr id="140" name="Рисунок 2" descr="F:\_Любань\11_Паровозное депо\Выпуск\Приложение №7. Проект Границ территории\Описание местоположения границ_Страница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_Любань\11_Паровозное депо\Выпуск\Приложение №7. Проект Границ территории\Описание местоположения границ_Страница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67" cy="1701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" w:type="dxa"/>
          </w:tcPr>
          <w:p w:rsidR="006C1BC0" w:rsidRPr="00397911" w:rsidRDefault="006C1BC0" w:rsidP="00C7629A">
            <w:pPr>
              <w:suppressAutoHyphens/>
              <w:adjustRightInd w:val="0"/>
              <w:spacing w:line="276" w:lineRule="auto"/>
              <w:contextualSpacing/>
              <w:rPr>
                <w:bCs/>
                <w:sz w:val="27"/>
                <w:szCs w:val="27"/>
              </w:rPr>
            </w:pPr>
          </w:p>
        </w:tc>
        <w:tc>
          <w:tcPr>
            <w:tcW w:w="8497" w:type="dxa"/>
          </w:tcPr>
          <w:p w:rsidR="006C1BC0" w:rsidRPr="006C1BC0" w:rsidRDefault="006C1BC0" w:rsidP="00C7629A">
            <w:pPr>
              <w:suppressAutoHyphens/>
              <w:adjustRightInd w:val="0"/>
              <w:spacing w:line="276" w:lineRule="auto"/>
              <w:contextualSpacing/>
              <w:jc w:val="both"/>
              <w:rPr>
                <w:bCs/>
                <w:szCs w:val="27"/>
              </w:rPr>
            </w:pPr>
            <w:r w:rsidRPr="006C1BC0">
              <w:rPr>
                <w:bCs/>
                <w:szCs w:val="27"/>
              </w:rPr>
              <w:t>- характерная точка границы, сведения о которой позволяют однозначно определить ее положение на местности;</w:t>
            </w:r>
          </w:p>
        </w:tc>
      </w:tr>
      <w:tr w:rsidR="006C1BC0" w:rsidRPr="00397911" w:rsidTr="006C1BC0">
        <w:trPr>
          <w:trHeight w:val="425"/>
        </w:trPr>
        <w:tc>
          <w:tcPr>
            <w:tcW w:w="1336" w:type="dxa"/>
          </w:tcPr>
          <w:p w:rsidR="006C1BC0" w:rsidRPr="00397911" w:rsidRDefault="006C1BC0" w:rsidP="00C7629A">
            <w:pPr>
              <w:suppressAutoHyphens/>
              <w:adjustRightInd w:val="0"/>
              <w:spacing w:line="276" w:lineRule="auto"/>
              <w:contextualSpacing/>
              <w:jc w:val="center"/>
              <w:rPr>
                <w:bCs/>
                <w:color w:val="FF0000"/>
                <w:sz w:val="27"/>
                <w:szCs w:val="27"/>
              </w:rPr>
            </w:pPr>
            <w:r w:rsidRPr="00397911">
              <w:rPr>
                <w:bCs/>
                <w:color w:val="FF0000"/>
                <w:sz w:val="27"/>
                <w:szCs w:val="27"/>
              </w:rPr>
              <w:t>1</w:t>
            </w:r>
          </w:p>
        </w:tc>
        <w:tc>
          <w:tcPr>
            <w:tcW w:w="458" w:type="dxa"/>
          </w:tcPr>
          <w:p w:rsidR="006C1BC0" w:rsidRPr="00397911" w:rsidRDefault="006C1BC0" w:rsidP="00C7629A">
            <w:pPr>
              <w:suppressAutoHyphens/>
              <w:adjustRightInd w:val="0"/>
              <w:spacing w:line="276" w:lineRule="auto"/>
              <w:contextualSpacing/>
              <w:rPr>
                <w:bCs/>
                <w:sz w:val="27"/>
                <w:szCs w:val="27"/>
              </w:rPr>
            </w:pPr>
          </w:p>
        </w:tc>
        <w:tc>
          <w:tcPr>
            <w:tcW w:w="8497" w:type="dxa"/>
          </w:tcPr>
          <w:p w:rsidR="006C1BC0" w:rsidRPr="006C1BC0" w:rsidRDefault="006C1BC0" w:rsidP="00C7629A">
            <w:pPr>
              <w:suppressAutoHyphens/>
              <w:adjustRightInd w:val="0"/>
              <w:spacing w:line="276" w:lineRule="auto"/>
              <w:contextualSpacing/>
              <w:rPr>
                <w:bCs/>
                <w:szCs w:val="27"/>
              </w:rPr>
            </w:pPr>
            <w:r w:rsidRPr="006C1BC0">
              <w:rPr>
                <w:bCs/>
                <w:szCs w:val="27"/>
              </w:rPr>
              <w:t>- обозначение новой характерной точки;</w:t>
            </w:r>
          </w:p>
        </w:tc>
      </w:tr>
    </w:tbl>
    <w:p w:rsidR="006C1BC0" w:rsidRPr="006C1BC0" w:rsidRDefault="006C1BC0" w:rsidP="006C1BC0">
      <w:pPr>
        <w:jc w:val="center"/>
        <w:rPr>
          <w:b/>
          <w:szCs w:val="27"/>
        </w:rPr>
      </w:pPr>
      <w:r w:rsidRPr="006C1BC0">
        <w:rPr>
          <w:b/>
          <w:szCs w:val="27"/>
        </w:rPr>
        <w:t>Перечень объектов:</w:t>
      </w:r>
    </w:p>
    <w:p w:rsidR="006C1BC0" w:rsidRPr="006C1BC0" w:rsidRDefault="006C1BC0" w:rsidP="006C1BC0">
      <w:pPr>
        <w:pStyle w:val="Default"/>
        <w:numPr>
          <w:ilvl w:val="0"/>
          <w:numId w:val="24"/>
        </w:numPr>
        <w:ind w:left="1429"/>
        <w:jc w:val="both"/>
        <w:rPr>
          <w:szCs w:val="27"/>
        </w:rPr>
      </w:pPr>
      <w:r w:rsidRPr="006C1BC0">
        <w:rPr>
          <w:rFonts w:eastAsia="Times New Roman"/>
          <w:color w:val="auto"/>
          <w:szCs w:val="27"/>
          <w:lang w:eastAsia="ru-RU" w:bidi="ru-RU"/>
        </w:rPr>
        <w:t>«Офицерский корпус»</w:t>
      </w:r>
    </w:p>
    <w:p w:rsidR="006C1BC0" w:rsidRPr="006C1BC0" w:rsidRDefault="006C1BC0" w:rsidP="006C1BC0">
      <w:pPr>
        <w:pStyle w:val="Default"/>
        <w:numPr>
          <w:ilvl w:val="0"/>
          <w:numId w:val="24"/>
        </w:numPr>
        <w:ind w:left="1429"/>
        <w:jc w:val="both"/>
        <w:rPr>
          <w:szCs w:val="27"/>
        </w:rPr>
      </w:pPr>
      <w:r w:rsidRPr="006C1BC0">
        <w:rPr>
          <w:szCs w:val="27"/>
        </w:rPr>
        <w:t>«Кантонистский корпус»</w:t>
      </w:r>
    </w:p>
    <w:p w:rsidR="006C1BC0" w:rsidRPr="006C1BC0" w:rsidRDefault="006C1BC0" w:rsidP="006C1BC0">
      <w:pPr>
        <w:pStyle w:val="Default"/>
        <w:numPr>
          <w:ilvl w:val="0"/>
          <w:numId w:val="24"/>
        </w:numPr>
        <w:ind w:left="1429"/>
        <w:jc w:val="both"/>
        <w:rPr>
          <w:szCs w:val="27"/>
        </w:rPr>
      </w:pPr>
      <w:r w:rsidRPr="006C1BC0">
        <w:rPr>
          <w:szCs w:val="27"/>
        </w:rPr>
        <w:t>«Здание офицерского собрания»</w:t>
      </w:r>
    </w:p>
    <w:p w:rsidR="006C1BC0" w:rsidRPr="006C1BC0" w:rsidRDefault="006C1BC0" w:rsidP="006C1BC0">
      <w:pPr>
        <w:pStyle w:val="Default"/>
        <w:numPr>
          <w:ilvl w:val="0"/>
          <w:numId w:val="24"/>
        </w:numPr>
        <w:ind w:left="1429"/>
        <w:jc w:val="both"/>
        <w:rPr>
          <w:szCs w:val="27"/>
        </w:rPr>
      </w:pPr>
      <w:r w:rsidRPr="006C1BC0">
        <w:rPr>
          <w:szCs w:val="27"/>
        </w:rPr>
        <w:t>«Здание экзерцигауза (манеж)»</w:t>
      </w:r>
    </w:p>
    <w:p w:rsidR="006C1BC0" w:rsidRPr="006C1BC0" w:rsidRDefault="006C1BC0" w:rsidP="006C1BC0">
      <w:pPr>
        <w:pStyle w:val="Default"/>
        <w:numPr>
          <w:ilvl w:val="0"/>
          <w:numId w:val="24"/>
        </w:numPr>
        <w:ind w:left="1429"/>
        <w:jc w:val="both"/>
        <w:rPr>
          <w:szCs w:val="27"/>
        </w:rPr>
      </w:pPr>
      <w:r w:rsidRPr="006C1BC0">
        <w:rPr>
          <w:szCs w:val="27"/>
        </w:rPr>
        <w:t>«Здание школа гренадеров»</w:t>
      </w:r>
    </w:p>
    <w:p w:rsidR="006C1BC0" w:rsidRPr="006C1BC0" w:rsidRDefault="006C1BC0" w:rsidP="006C1BC0">
      <w:pPr>
        <w:pStyle w:val="Default"/>
        <w:numPr>
          <w:ilvl w:val="0"/>
          <w:numId w:val="24"/>
        </w:numPr>
        <w:ind w:left="1429"/>
        <w:jc w:val="both"/>
        <w:rPr>
          <w:szCs w:val="27"/>
        </w:rPr>
      </w:pPr>
      <w:r w:rsidRPr="006C1BC0">
        <w:rPr>
          <w:szCs w:val="27"/>
        </w:rPr>
        <w:t>«</w:t>
      </w:r>
      <w:proofErr w:type="gramStart"/>
      <w:r w:rsidRPr="006C1BC0">
        <w:rPr>
          <w:szCs w:val="27"/>
        </w:rPr>
        <w:t>Хозяйственный</w:t>
      </w:r>
      <w:proofErr w:type="gramEnd"/>
      <w:r w:rsidRPr="006C1BC0">
        <w:rPr>
          <w:szCs w:val="27"/>
        </w:rPr>
        <w:t xml:space="preserve"> постройки (две)»</w:t>
      </w:r>
    </w:p>
    <w:p w:rsidR="00637508" w:rsidRDefault="00637508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637508" w:rsidRDefault="00637508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637508" w:rsidRDefault="00637508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D52227" w:rsidRDefault="0078420B" w:rsidP="00CE58C7">
      <w:pPr>
        <w:shd w:val="clear" w:color="auto" w:fill="FFFFFF"/>
        <w:ind w:firstLine="1"/>
        <w:jc w:val="both"/>
        <w:rPr>
          <w:b/>
          <w:iCs/>
          <w:sz w:val="28"/>
        </w:rPr>
      </w:pPr>
      <w:r>
        <w:rPr>
          <w:b/>
          <w:sz w:val="28"/>
          <w:szCs w:val="28"/>
        </w:rPr>
        <w:lastRenderedPageBreak/>
        <w:t xml:space="preserve">3. </w:t>
      </w:r>
      <w:r w:rsidR="00D52227" w:rsidRPr="00D52227">
        <w:rPr>
          <w:b/>
          <w:sz w:val="28"/>
          <w:szCs w:val="28"/>
        </w:rPr>
        <w:t>Перечень координат поворотных (харак</w:t>
      </w:r>
      <w:r w:rsidR="005236C4">
        <w:rPr>
          <w:b/>
          <w:sz w:val="28"/>
          <w:szCs w:val="28"/>
        </w:rPr>
        <w:t xml:space="preserve">терных) точек границ территории </w:t>
      </w:r>
      <w:r w:rsidR="00D52227" w:rsidRPr="00D52227">
        <w:rPr>
          <w:b/>
          <w:sz w:val="28"/>
          <w:szCs w:val="28"/>
        </w:rPr>
        <w:t>объекта культурного н</w:t>
      </w:r>
      <w:r w:rsidR="005236C4">
        <w:rPr>
          <w:b/>
          <w:sz w:val="28"/>
          <w:szCs w:val="28"/>
        </w:rPr>
        <w:t xml:space="preserve">аследия федерального значения </w:t>
      </w:r>
      <w:r w:rsidR="00D52227" w:rsidRPr="00D52227">
        <w:rPr>
          <w:b/>
          <w:sz w:val="28"/>
          <w:szCs w:val="28"/>
        </w:rPr>
        <w:t>«</w:t>
      </w:r>
      <w:r w:rsidR="006C1BC0" w:rsidRPr="006C1BC0">
        <w:rPr>
          <w:b/>
          <w:sz w:val="28"/>
        </w:rPr>
        <w:t xml:space="preserve">Комплекс казарм 146 пехотного Царицынского полка» (ансамбль) </w:t>
      </w:r>
      <w:r w:rsidR="00637508" w:rsidRPr="00637508">
        <w:rPr>
          <w:b/>
          <w:sz w:val="28"/>
        </w:rPr>
        <w:t xml:space="preserve">XVIII – XIX вв., расположенного </w:t>
      </w:r>
      <w:r w:rsidR="006C1BC0" w:rsidRPr="006C1BC0">
        <w:rPr>
          <w:b/>
          <w:sz w:val="28"/>
        </w:rPr>
        <w:t xml:space="preserve">по адресу: </w:t>
      </w:r>
      <w:r w:rsidR="006C1BC0" w:rsidRPr="006C1BC0">
        <w:rPr>
          <w:b/>
          <w:iCs/>
          <w:sz w:val="28"/>
        </w:rPr>
        <w:t xml:space="preserve">Ленинградская область, </w:t>
      </w:r>
      <w:r w:rsidR="006C1BC0">
        <w:rPr>
          <w:b/>
          <w:iCs/>
          <w:sz w:val="28"/>
        </w:rPr>
        <w:t xml:space="preserve">  </w:t>
      </w:r>
      <w:r w:rsidR="006C1BC0" w:rsidRPr="006C1BC0">
        <w:rPr>
          <w:b/>
          <w:iCs/>
          <w:sz w:val="28"/>
        </w:rPr>
        <w:t>Кингисеппский район, г. Кингисепп, просп. Карла Маркса, д. № 1а/2, № 2, № 3, № 3а, № 3б; улица Жукова, 1</w:t>
      </w:r>
    </w:p>
    <w:p w:rsidR="00135F86" w:rsidRPr="00CB2622" w:rsidRDefault="00135F86" w:rsidP="00CE58C7">
      <w:pPr>
        <w:shd w:val="clear" w:color="auto" w:fill="FFFFFF"/>
        <w:ind w:firstLine="1"/>
        <w:jc w:val="both"/>
        <w:rPr>
          <w:b/>
          <w:sz w:val="12"/>
          <w:szCs w:val="28"/>
        </w:rPr>
      </w:pPr>
    </w:p>
    <w:p w:rsidR="00C866B4" w:rsidRDefault="006C1BC0" w:rsidP="00D16B48">
      <w:pPr>
        <w:shd w:val="clear" w:color="auto" w:fill="FFFFFF"/>
        <w:jc w:val="center"/>
        <w:rPr>
          <w:sz w:val="28"/>
          <w:szCs w:val="28"/>
        </w:rPr>
      </w:pPr>
      <w:r w:rsidRPr="006C1BC0">
        <w:rPr>
          <w:bCs/>
          <w:noProof/>
          <w:color w:val="FF0000"/>
          <w:sz w:val="27"/>
          <w:szCs w:val="27"/>
        </w:rPr>
        <w:drawing>
          <wp:inline distT="0" distB="0" distL="0" distR="0" wp14:anchorId="565AE7C2" wp14:editId="7879D810">
            <wp:extent cx="6307427" cy="6329548"/>
            <wp:effectExtent l="19050" t="0" r="0" b="0"/>
            <wp:docPr id="31" name="Рисунок 31" descr="Z:\pub\ОБЪЕКТЫ\экспертизы\Дирекция ЛО инвентаризация\Кадастровый инженер\pdf\кингисеппский\29.Описание местоположения границ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pub\ОБЪЕКТЫ\экспертизы\Дирекция ЛО инвентаризация\Кадастровый инженер\pdf\кингисеппский\29.Описание местоположения границ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9297" t="30400" r="4522" b="8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427" cy="6329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BC0" w:rsidRDefault="006C1BC0" w:rsidP="00D16B48">
      <w:pPr>
        <w:shd w:val="clear" w:color="auto" w:fill="FFFFFF"/>
        <w:jc w:val="center"/>
        <w:rPr>
          <w:sz w:val="28"/>
          <w:szCs w:val="28"/>
        </w:rPr>
      </w:pPr>
      <w:r w:rsidRPr="006C1BC0">
        <w:rPr>
          <w:bCs/>
          <w:noProof/>
          <w:color w:val="FF0000"/>
          <w:sz w:val="27"/>
          <w:szCs w:val="27"/>
        </w:rPr>
        <w:lastRenderedPageBreak/>
        <w:drawing>
          <wp:inline distT="0" distB="0" distL="0" distR="0" wp14:anchorId="7562CECD" wp14:editId="6AA48B60">
            <wp:extent cx="6281034" cy="5997039"/>
            <wp:effectExtent l="19050" t="0" r="5466" b="0"/>
            <wp:docPr id="32" name="Рисунок 26" descr="Z:\pub\ОБЪЕКТЫ\экспертизы\Дирекция ЛО инвентаризация\Кадастровый инженер\pdf\кингисеппский\29.Описание местоположения границ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pub\ОБЪЕКТЫ\экспертизы\Дирекция ЛО инвентаризация\Кадастровый инженер\pdf\кингисеппский\29.Описание местоположения границ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9305" t="5200" r="4710" b="3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386" cy="5998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622" w:rsidRDefault="00CB2622" w:rsidP="00D16B48">
      <w:pPr>
        <w:shd w:val="clear" w:color="auto" w:fill="FFFFFF"/>
        <w:jc w:val="center"/>
        <w:rPr>
          <w:sz w:val="28"/>
          <w:szCs w:val="28"/>
        </w:rPr>
      </w:pPr>
    </w:p>
    <w:p w:rsidR="006C1BC0" w:rsidRDefault="006C1BC0" w:rsidP="00D16B48">
      <w:pPr>
        <w:shd w:val="clear" w:color="auto" w:fill="FFFFFF"/>
        <w:jc w:val="center"/>
        <w:rPr>
          <w:sz w:val="28"/>
          <w:szCs w:val="28"/>
        </w:rPr>
      </w:pPr>
    </w:p>
    <w:p w:rsidR="006C1BC0" w:rsidRDefault="006C1BC0" w:rsidP="00D16B48">
      <w:pPr>
        <w:shd w:val="clear" w:color="auto" w:fill="FFFFFF"/>
        <w:jc w:val="center"/>
        <w:rPr>
          <w:sz w:val="28"/>
          <w:szCs w:val="28"/>
        </w:rPr>
      </w:pPr>
    </w:p>
    <w:p w:rsidR="006C1BC0" w:rsidRDefault="006C1BC0" w:rsidP="00D16B48">
      <w:pPr>
        <w:shd w:val="clear" w:color="auto" w:fill="FFFFFF"/>
        <w:jc w:val="center"/>
        <w:rPr>
          <w:sz w:val="28"/>
          <w:szCs w:val="28"/>
        </w:rPr>
      </w:pPr>
    </w:p>
    <w:p w:rsidR="006C1BC0" w:rsidRDefault="006C1BC0" w:rsidP="00D16B48">
      <w:pPr>
        <w:shd w:val="clear" w:color="auto" w:fill="FFFFFF"/>
        <w:jc w:val="center"/>
        <w:rPr>
          <w:sz w:val="28"/>
          <w:szCs w:val="28"/>
        </w:rPr>
      </w:pPr>
    </w:p>
    <w:p w:rsidR="006C1BC0" w:rsidRDefault="006C1BC0" w:rsidP="00D16B48">
      <w:pPr>
        <w:shd w:val="clear" w:color="auto" w:fill="FFFFFF"/>
        <w:jc w:val="center"/>
        <w:rPr>
          <w:sz w:val="28"/>
          <w:szCs w:val="28"/>
        </w:rPr>
      </w:pPr>
    </w:p>
    <w:p w:rsidR="006C1BC0" w:rsidRDefault="006C1BC0" w:rsidP="00D16B48">
      <w:pPr>
        <w:shd w:val="clear" w:color="auto" w:fill="FFFFFF"/>
        <w:jc w:val="center"/>
        <w:rPr>
          <w:sz w:val="28"/>
          <w:szCs w:val="28"/>
        </w:rPr>
      </w:pPr>
    </w:p>
    <w:p w:rsidR="006C1BC0" w:rsidRDefault="006C1BC0" w:rsidP="00D16B48">
      <w:pPr>
        <w:shd w:val="clear" w:color="auto" w:fill="FFFFFF"/>
        <w:jc w:val="center"/>
        <w:rPr>
          <w:sz w:val="28"/>
          <w:szCs w:val="28"/>
        </w:rPr>
      </w:pPr>
    </w:p>
    <w:p w:rsidR="006C1BC0" w:rsidRDefault="006C1BC0" w:rsidP="00D16B48">
      <w:pPr>
        <w:shd w:val="clear" w:color="auto" w:fill="FFFFFF"/>
        <w:jc w:val="center"/>
        <w:rPr>
          <w:sz w:val="28"/>
          <w:szCs w:val="28"/>
        </w:rPr>
      </w:pPr>
    </w:p>
    <w:p w:rsidR="006C1BC0" w:rsidRDefault="006C1BC0" w:rsidP="00D16B48">
      <w:pPr>
        <w:shd w:val="clear" w:color="auto" w:fill="FFFFFF"/>
        <w:jc w:val="center"/>
        <w:rPr>
          <w:sz w:val="28"/>
          <w:szCs w:val="28"/>
        </w:rPr>
      </w:pPr>
    </w:p>
    <w:p w:rsidR="006C1BC0" w:rsidRDefault="006C1BC0" w:rsidP="00D16B48">
      <w:pPr>
        <w:shd w:val="clear" w:color="auto" w:fill="FFFFFF"/>
        <w:jc w:val="center"/>
        <w:rPr>
          <w:sz w:val="28"/>
          <w:szCs w:val="28"/>
        </w:rPr>
      </w:pPr>
    </w:p>
    <w:p w:rsidR="006C1BC0" w:rsidRDefault="006C1BC0" w:rsidP="00D16B48">
      <w:pPr>
        <w:shd w:val="clear" w:color="auto" w:fill="FFFFFF"/>
        <w:jc w:val="center"/>
        <w:rPr>
          <w:sz w:val="28"/>
          <w:szCs w:val="28"/>
        </w:rPr>
      </w:pPr>
    </w:p>
    <w:p w:rsidR="006C1BC0" w:rsidRDefault="006C1BC0" w:rsidP="00D16B48">
      <w:pPr>
        <w:shd w:val="clear" w:color="auto" w:fill="FFFFFF"/>
        <w:jc w:val="center"/>
        <w:rPr>
          <w:sz w:val="28"/>
          <w:szCs w:val="28"/>
        </w:rPr>
      </w:pPr>
    </w:p>
    <w:p w:rsidR="006C1BC0" w:rsidRDefault="006C1BC0" w:rsidP="00D16B48">
      <w:pPr>
        <w:shd w:val="clear" w:color="auto" w:fill="FFFFFF"/>
        <w:jc w:val="center"/>
        <w:rPr>
          <w:sz w:val="28"/>
          <w:szCs w:val="28"/>
        </w:rPr>
      </w:pPr>
    </w:p>
    <w:p w:rsidR="006C1BC0" w:rsidRDefault="006C1BC0" w:rsidP="00D16B48">
      <w:pPr>
        <w:shd w:val="clear" w:color="auto" w:fill="FFFFFF"/>
        <w:jc w:val="center"/>
        <w:rPr>
          <w:sz w:val="28"/>
          <w:szCs w:val="28"/>
        </w:rPr>
      </w:pPr>
    </w:p>
    <w:p w:rsidR="006C1BC0" w:rsidRDefault="006C1BC0" w:rsidP="00D16B48">
      <w:pPr>
        <w:shd w:val="clear" w:color="auto" w:fill="FFFFFF"/>
        <w:jc w:val="center"/>
        <w:rPr>
          <w:sz w:val="28"/>
          <w:szCs w:val="28"/>
        </w:rPr>
      </w:pPr>
    </w:p>
    <w:p w:rsidR="00CA401A" w:rsidRDefault="00275DEB" w:rsidP="00D52227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  <w:r w:rsidRPr="000679A2">
        <w:rPr>
          <w:b/>
          <w:sz w:val="28"/>
          <w:szCs w:val="28"/>
        </w:rPr>
        <w:lastRenderedPageBreak/>
        <w:t xml:space="preserve">Режим использования территории объекта культурного наследия </w:t>
      </w:r>
      <w:r w:rsidR="00D52227">
        <w:rPr>
          <w:b/>
          <w:color w:val="000000"/>
          <w:sz w:val="28"/>
          <w:szCs w:val="28"/>
        </w:rPr>
        <w:t>федерального</w:t>
      </w:r>
      <w:r w:rsidRPr="000679A2">
        <w:rPr>
          <w:b/>
          <w:color w:val="000000"/>
          <w:sz w:val="28"/>
          <w:szCs w:val="28"/>
        </w:rPr>
        <w:t xml:space="preserve"> значения </w:t>
      </w:r>
      <w:r w:rsidR="00696353" w:rsidRPr="00A069EA">
        <w:rPr>
          <w:b/>
          <w:sz w:val="28"/>
        </w:rPr>
        <w:t>«</w:t>
      </w:r>
      <w:r w:rsidR="006C1BC0" w:rsidRPr="006C1BC0">
        <w:rPr>
          <w:b/>
          <w:sz w:val="28"/>
        </w:rPr>
        <w:t>Комплекс казарм 146 пехотного Царицынского полка» (ансамбль)</w:t>
      </w:r>
      <w:r w:rsidR="0053626D" w:rsidRPr="0053626D">
        <w:t xml:space="preserve"> </w:t>
      </w:r>
      <w:r w:rsidR="0053626D" w:rsidRPr="0053626D">
        <w:rPr>
          <w:b/>
          <w:sz w:val="28"/>
        </w:rPr>
        <w:t>XVIII – XIX вв., расположенного</w:t>
      </w:r>
      <w:r w:rsidR="006C1BC0" w:rsidRPr="006C1BC0">
        <w:rPr>
          <w:b/>
          <w:sz w:val="28"/>
        </w:rPr>
        <w:t xml:space="preserve"> по адресу: </w:t>
      </w:r>
      <w:r w:rsidR="0053626D">
        <w:rPr>
          <w:b/>
          <w:iCs/>
          <w:sz w:val="28"/>
        </w:rPr>
        <w:t xml:space="preserve">Ленинградская область, </w:t>
      </w:r>
      <w:r w:rsidR="006C1BC0" w:rsidRPr="006C1BC0">
        <w:rPr>
          <w:b/>
          <w:iCs/>
          <w:sz w:val="28"/>
        </w:rPr>
        <w:t>Кингисеппский район, г. Кингисепп, просп. Карла Маркса, д. № 1а/2, № 2, № 3, № 3а, № 3б; улица Жукова, 1</w:t>
      </w:r>
    </w:p>
    <w:p w:rsidR="007763A3" w:rsidRPr="00A07766" w:rsidRDefault="007763A3" w:rsidP="00A07766">
      <w:pPr>
        <w:snapToGrid w:val="0"/>
        <w:ind w:right="-1"/>
        <w:contextualSpacing/>
        <w:jc w:val="center"/>
        <w:rPr>
          <w:rFonts w:eastAsia="Calibri"/>
          <w:spacing w:val="-1"/>
          <w:sz w:val="28"/>
          <w:szCs w:val="28"/>
          <w:lang w:eastAsia="en-US"/>
        </w:rPr>
      </w:pPr>
    </w:p>
    <w:p w:rsidR="00ED0ECD" w:rsidRPr="00ED0ECD" w:rsidRDefault="00ED0ECD" w:rsidP="00ED0ECD">
      <w:pPr>
        <w:ind w:firstLine="708"/>
        <w:jc w:val="both"/>
        <w:rPr>
          <w:b/>
          <w:sz w:val="28"/>
          <w:szCs w:val="28"/>
          <w:lang w:bidi="ru-RU"/>
        </w:rPr>
      </w:pPr>
      <w:r w:rsidRPr="00ED0ECD">
        <w:rPr>
          <w:b/>
          <w:sz w:val="28"/>
          <w:szCs w:val="28"/>
          <w:lang w:bidi="ru-RU"/>
        </w:rPr>
        <w:t xml:space="preserve">На территории </w:t>
      </w:r>
      <w:r w:rsidR="00C52A22">
        <w:rPr>
          <w:b/>
          <w:sz w:val="28"/>
          <w:szCs w:val="28"/>
          <w:lang w:bidi="ru-RU"/>
        </w:rPr>
        <w:t>Ансамбля</w:t>
      </w:r>
      <w:r w:rsidRPr="00ED0ECD">
        <w:rPr>
          <w:b/>
          <w:sz w:val="28"/>
          <w:szCs w:val="28"/>
          <w:lang w:bidi="ru-RU"/>
        </w:rPr>
        <w:t xml:space="preserve"> разрешается: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proofErr w:type="gramStart"/>
      <w:r w:rsidRPr="00ED0ECD">
        <w:rPr>
          <w:sz w:val="28"/>
          <w:szCs w:val="28"/>
          <w:lang w:bidi="ru-RU"/>
        </w:rPr>
        <w:t xml:space="preserve">- проведение работ по сохранению объекта культурного наследия </w:t>
      </w:r>
      <w:r w:rsidR="00C52A22">
        <w:rPr>
          <w:sz w:val="28"/>
          <w:szCs w:val="28"/>
          <w:lang w:bidi="ru-RU"/>
        </w:rPr>
        <w:t xml:space="preserve">                     </w:t>
      </w:r>
      <w:r w:rsidRPr="00ED0ECD">
        <w:rPr>
          <w:sz w:val="28"/>
          <w:szCs w:val="28"/>
          <w:lang w:bidi="ru-RU"/>
        </w:rPr>
        <w:t xml:space="preserve">(меры, направленные на обеспечение физической сохранности и сохранение историко-культурной ценности объекта культурного наследия, предусматривающие консервацию, ремонт, реставрацию, включающие в себя научно-исследовательские, изыскательские, проектные и производственные работы, научное руководство </w:t>
      </w:r>
      <w:r w:rsidR="00C52A22">
        <w:rPr>
          <w:sz w:val="28"/>
          <w:szCs w:val="28"/>
          <w:lang w:bidi="ru-RU"/>
        </w:rPr>
        <w:t xml:space="preserve">                 </w:t>
      </w:r>
      <w:r w:rsidRPr="00ED0ECD">
        <w:rPr>
          <w:sz w:val="28"/>
          <w:szCs w:val="28"/>
          <w:lang w:bidi="ru-RU"/>
        </w:rPr>
        <w:t xml:space="preserve">за проведением работ по сохранению объекта культурного наследия, технический </w:t>
      </w:r>
      <w:r w:rsidR="00C52A22">
        <w:rPr>
          <w:sz w:val="28"/>
          <w:szCs w:val="28"/>
          <w:lang w:bidi="ru-RU"/>
        </w:rPr>
        <w:t xml:space="preserve">            </w:t>
      </w:r>
      <w:r w:rsidRPr="00ED0ECD">
        <w:rPr>
          <w:sz w:val="28"/>
          <w:szCs w:val="28"/>
          <w:lang w:bidi="ru-RU"/>
        </w:rPr>
        <w:t>и авторский надзор за проведение этих работ);</w:t>
      </w:r>
      <w:proofErr w:type="gramEnd"/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r w:rsidRPr="00ED0ECD">
        <w:rPr>
          <w:sz w:val="28"/>
          <w:szCs w:val="28"/>
          <w:lang w:bidi="ru-RU"/>
        </w:rPr>
        <w:t xml:space="preserve">- реконструкция, ремонт существующих дорог, инженерных коммуникаций, благоустройство, озеленение, установка малых архитектурных форм, иная хозяйственная деятельность (по согласованию с региональным органом охраны объектов культурного наследия), не противоречащая требованиям обеспечения сохранности объекта культурного наследия и позволяющая обеспечить функционирование объекта культурного наследия в современных условиях, обеспечивающая недопущение </w:t>
      </w:r>
      <w:proofErr w:type="gramStart"/>
      <w:r w:rsidRPr="00ED0ECD">
        <w:rPr>
          <w:sz w:val="28"/>
          <w:szCs w:val="28"/>
          <w:lang w:bidi="ru-RU"/>
        </w:rPr>
        <w:t>ухудшения состояния территории объекта культурного наследия</w:t>
      </w:r>
      <w:proofErr w:type="gramEnd"/>
      <w:r w:rsidRPr="00ED0ECD">
        <w:rPr>
          <w:sz w:val="28"/>
          <w:szCs w:val="28"/>
          <w:lang w:bidi="ru-RU"/>
        </w:rPr>
        <w:t>.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</w:p>
    <w:p w:rsidR="00ED0ECD" w:rsidRPr="00ED0ECD" w:rsidRDefault="00ED0ECD" w:rsidP="00ED0ECD">
      <w:pPr>
        <w:ind w:firstLine="708"/>
        <w:jc w:val="both"/>
        <w:rPr>
          <w:b/>
          <w:sz w:val="28"/>
          <w:szCs w:val="28"/>
          <w:lang w:bidi="ru-RU"/>
        </w:rPr>
      </w:pPr>
      <w:r w:rsidRPr="00ED0ECD">
        <w:rPr>
          <w:b/>
          <w:sz w:val="28"/>
          <w:szCs w:val="28"/>
          <w:lang w:bidi="ru-RU"/>
        </w:rPr>
        <w:t xml:space="preserve">На территории </w:t>
      </w:r>
      <w:r w:rsidR="00C52A22">
        <w:rPr>
          <w:b/>
          <w:sz w:val="28"/>
          <w:szCs w:val="28"/>
          <w:lang w:bidi="ru-RU"/>
        </w:rPr>
        <w:t>Ансамбля</w:t>
      </w:r>
      <w:r w:rsidRPr="00ED0ECD">
        <w:rPr>
          <w:b/>
          <w:sz w:val="28"/>
          <w:szCs w:val="28"/>
          <w:lang w:bidi="ru-RU"/>
        </w:rPr>
        <w:t xml:space="preserve"> запрещается: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r w:rsidRPr="00ED0ECD">
        <w:rPr>
          <w:sz w:val="28"/>
          <w:szCs w:val="28"/>
          <w:lang w:bidi="ru-RU"/>
        </w:rPr>
        <w:t xml:space="preserve">- строительство объектов капитального строительства и увеличение </w:t>
      </w:r>
      <w:r w:rsidR="00C52A22">
        <w:rPr>
          <w:sz w:val="28"/>
          <w:szCs w:val="28"/>
          <w:lang w:bidi="ru-RU"/>
        </w:rPr>
        <w:t xml:space="preserve">                  </w:t>
      </w:r>
      <w:r w:rsidRPr="00ED0ECD">
        <w:rPr>
          <w:sz w:val="28"/>
          <w:szCs w:val="28"/>
          <w:lang w:bidi="ru-RU"/>
        </w:rPr>
        <w:t xml:space="preserve">объемно-пространственных характеристик существующих на территории памятника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</w:t>
      </w:r>
      <w:r w:rsidR="00C52A22">
        <w:rPr>
          <w:sz w:val="28"/>
          <w:szCs w:val="28"/>
          <w:lang w:bidi="ru-RU"/>
        </w:rPr>
        <w:t xml:space="preserve">                         </w:t>
      </w:r>
      <w:r w:rsidRPr="00ED0ECD">
        <w:rPr>
          <w:sz w:val="28"/>
          <w:szCs w:val="28"/>
          <w:lang w:bidi="ru-RU"/>
        </w:rPr>
        <w:t>историко-градостроительной или природной среды объекта культурного наследия;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r w:rsidRPr="00ED0ECD">
        <w:rPr>
          <w:sz w:val="28"/>
          <w:szCs w:val="28"/>
          <w:lang w:bidi="ru-RU"/>
        </w:rPr>
        <w:t>- установка рекламных конструкций, распространение наружной рекламы;</w:t>
      </w:r>
    </w:p>
    <w:p w:rsidR="00EC066D" w:rsidRDefault="00ED0ECD" w:rsidP="00ED0ECD">
      <w:pPr>
        <w:ind w:firstLine="708"/>
        <w:jc w:val="both"/>
        <w:rPr>
          <w:sz w:val="28"/>
          <w:szCs w:val="28"/>
        </w:rPr>
      </w:pPr>
      <w:r w:rsidRPr="00ED0ECD">
        <w:rPr>
          <w:sz w:val="28"/>
          <w:szCs w:val="28"/>
          <w:lang w:bidi="ru-RU"/>
        </w:rPr>
        <w:t>- осуществление любых видов деятельности, ухудшающих экологические условия и гидрологический режим на территории объекта культурного наследия, создающих вибрационные нагрузки динамическим воздействием на грунты в зоне их взаимодействия с объектами культурного наследия</w:t>
      </w:r>
    </w:p>
    <w:p w:rsidR="00D042CF" w:rsidRPr="000679A2" w:rsidRDefault="00D042CF" w:rsidP="00490F9B">
      <w:pPr>
        <w:ind w:firstLine="708"/>
        <w:jc w:val="both"/>
        <w:rPr>
          <w:sz w:val="28"/>
          <w:szCs w:val="28"/>
        </w:rPr>
      </w:pPr>
    </w:p>
    <w:p w:rsidR="00275DEB" w:rsidRPr="000679A2" w:rsidRDefault="00275DEB" w:rsidP="00275DEB">
      <w:pPr>
        <w:autoSpaceDE w:val="0"/>
        <w:autoSpaceDN w:val="0"/>
        <w:adjustRightInd w:val="0"/>
        <w:ind w:right="141"/>
        <w:rPr>
          <w:sz w:val="28"/>
          <w:szCs w:val="28"/>
        </w:rPr>
        <w:sectPr w:rsidR="00275DEB" w:rsidRPr="000679A2" w:rsidSect="00EC066D">
          <w:pgSz w:w="11906" w:h="16838"/>
          <w:pgMar w:top="993" w:right="566" w:bottom="851" w:left="1134" w:header="709" w:footer="709" w:gutter="0"/>
          <w:cols w:space="708"/>
          <w:docGrid w:linePitch="360"/>
        </w:sectPr>
      </w:pP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lastRenderedPageBreak/>
        <w:t>Приложение № 2</w:t>
      </w: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к приказу комитета по культуре</w:t>
      </w: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 xml:space="preserve">Ленинградской области </w:t>
      </w:r>
    </w:p>
    <w:p w:rsidR="00275DEB" w:rsidRPr="00ED0ECD" w:rsidRDefault="00EC066D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от «___» _____________ 2019</w:t>
      </w:r>
      <w:r w:rsidR="00275DEB" w:rsidRPr="00ED0ECD">
        <w:rPr>
          <w:sz w:val="28"/>
          <w:szCs w:val="26"/>
        </w:rPr>
        <w:t xml:space="preserve"> г. </w:t>
      </w: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№ _________________________</w:t>
      </w:r>
    </w:p>
    <w:p w:rsidR="008F3462" w:rsidRDefault="008F3462" w:rsidP="00F25970">
      <w:pPr>
        <w:snapToGrid w:val="0"/>
        <w:ind w:right="-1"/>
        <w:contextualSpacing/>
        <w:jc w:val="center"/>
        <w:rPr>
          <w:b/>
          <w:sz w:val="28"/>
        </w:rPr>
      </w:pPr>
    </w:p>
    <w:p w:rsidR="00275DEB" w:rsidRPr="008F3462" w:rsidRDefault="00275DEB" w:rsidP="00F25970">
      <w:pPr>
        <w:snapToGrid w:val="0"/>
        <w:ind w:right="-1"/>
        <w:contextualSpacing/>
        <w:jc w:val="center"/>
        <w:rPr>
          <w:b/>
          <w:sz w:val="28"/>
        </w:rPr>
      </w:pPr>
      <w:r w:rsidRPr="008F3462">
        <w:rPr>
          <w:b/>
          <w:sz w:val="28"/>
        </w:rPr>
        <w:t>Предмет охраны</w:t>
      </w:r>
    </w:p>
    <w:p w:rsidR="00275DEB" w:rsidRDefault="00275DEB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  <w:r w:rsidRPr="008F3462">
        <w:rPr>
          <w:b/>
          <w:sz w:val="28"/>
        </w:rPr>
        <w:t xml:space="preserve">объекта культурного наследия </w:t>
      </w:r>
      <w:r w:rsidR="00D52227">
        <w:rPr>
          <w:b/>
          <w:sz w:val="28"/>
        </w:rPr>
        <w:t>федерального</w:t>
      </w:r>
      <w:r w:rsidRPr="008F3462">
        <w:rPr>
          <w:b/>
          <w:sz w:val="28"/>
        </w:rPr>
        <w:t xml:space="preserve"> значения </w:t>
      </w:r>
      <w:r w:rsidR="005D2617">
        <w:rPr>
          <w:b/>
          <w:sz w:val="28"/>
        </w:rPr>
        <w:t xml:space="preserve">                                     </w:t>
      </w:r>
      <w:r w:rsidR="00696353" w:rsidRPr="008F3462">
        <w:rPr>
          <w:b/>
          <w:sz w:val="28"/>
        </w:rPr>
        <w:t>«</w:t>
      </w:r>
      <w:r w:rsidR="006C1BC0" w:rsidRPr="006C1BC0">
        <w:rPr>
          <w:b/>
          <w:sz w:val="28"/>
        </w:rPr>
        <w:t xml:space="preserve">Комплекс казарм 146 пехотного Царицынского полка» (ансамбль) </w:t>
      </w:r>
      <w:r w:rsidR="0053626D">
        <w:rPr>
          <w:b/>
          <w:sz w:val="28"/>
        </w:rPr>
        <w:br/>
      </w:r>
      <w:r w:rsidR="0053626D" w:rsidRPr="0053626D">
        <w:rPr>
          <w:b/>
          <w:sz w:val="28"/>
        </w:rPr>
        <w:t xml:space="preserve">XVIII – XIX вв., расположенного </w:t>
      </w:r>
      <w:r w:rsidR="006C1BC0" w:rsidRPr="006C1BC0">
        <w:rPr>
          <w:b/>
          <w:sz w:val="28"/>
        </w:rPr>
        <w:t xml:space="preserve">по адресу: </w:t>
      </w:r>
      <w:r w:rsidR="006C1BC0" w:rsidRPr="006C1BC0">
        <w:rPr>
          <w:b/>
          <w:iCs/>
          <w:sz w:val="28"/>
        </w:rPr>
        <w:t>Ленинградская область,   Кингисеппский район, г. Кингисепп, просп. Карла Маркса, д. № 1а/2, № 2, № 3, № 3а, № 3б; улица Жукова, 1</w:t>
      </w:r>
    </w:p>
    <w:p w:rsidR="00D52227" w:rsidRPr="00243DC6" w:rsidRDefault="00D52227" w:rsidP="00D52227">
      <w:pPr>
        <w:snapToGrid w:val="0"/>
        <w:ind w:right="-1"/>
        <w:contextualSpacing/>
        <w:jc w:val="center"/>
        <w:rPr>
          <w:rFonts w:eastAsia="Calibri"/>
          <w:b/>
          <w:spacing w:val="-1"/>
          <w:sz w:val="18"/>
          <w:szCs w:val="26"/>
          <w:lang w:eastAsia="en-US"/>
        </w:rPr>
      </w:pPr>
    </w:p>
    <w:tbl>
      <w:tblPr>
        <w:tblStyle w:val="a7"/>
        <w:tblW w:w="5000" w:type="pct"/>
        <w:tblLayout w:type="fixed"/>
        <w:tblLook w:val="04A0" w:firstRow="1" w:lastRow="0" w:firstColumn="1" w:lastColumn="0" w:noHBand="0" w:noVBand="1"/>
      </w:tblPr>
      <w:tblGrid>
        <w:gridCol w:w="625"/>
        <w:gridCol w:w="2362"/>
        <w:gridCol w:w="4208"/>
        <w:gridCol w:w="3227"/>
      </w:tblGrid>
      <w:tr w:rsidR="006C1BC0" w:rsidRPr="00397911" w:rsidTr="004F68D5">
        <w:tc>
          <w:tcPr>
            <w:tcW w:w="300" w:type="pct"/>
          </w:tcPr>
          <w:p w:rsidR="006C1BC0" w:rsidRPr="00397911" w:rsidRDefault="006C1BC0" w:rsidP="00C7629A">
            <w:pPr>
              <w:pStyle w:val="TableParagraph"/>
              <w:widowControl/>
              <w:suppressAutoHyphens/>
              <w:ind w:left="0"/>
              <w:contextualSpacing/>
              <w:jc w:val="center"/>
              <w:rPr>
                <w:sz w:val="27"/>
                <w:szCs w:val="27"/>
              </w:rPr>
            </w:pPr>
            <w:r w:rsidRPr="00397911">
              <w:rPr>
                <w:sz w:val="27"/>
                <w:szCs w:val="27"/>
              </w:rPr>
              <w:t>№</w:t>
            </w:r>
          </w:p>
          <w:p w:rsidR="006C1BC0" w:rsidRPr="00397911" w:rsidRDefault="006C1BC0" w:rsidP="00C7629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proofErr w:type="gramStart"/>
            <w:r w:rsidRPr="00397911">
              <w:rPr>
                <w:sz w:val="27"/>
                <w:szCs w:val="27"/>
              </w:rPr>
              <w:t>п</w:t>
            </w:r>
            <w:proofErr w:type="gramEnd"/>
            <w:r w:rsidRPr="00397911">
              <w:rPr>
                <w:sz w:val="27"/>
                <w:szCs w:val="27"/>
              </w:rPr>
              <w:t>/п</w:t>
            </w:r>
          </w:p>
        </w:tc>
        <w:tc>
          <w:tcPr>
            <w:tcW w:w="1133" w:type="pct"/>
          </w:tcPr>
          <w:p w:rsidR="006C1BC0" w:rsidRPr="00397911" w:rsidRDefault="006C1BC0" w:rsidP="00C7629A">
            <w:pPr>
              <w:pStyle w:val="TableParagraph"/>
              <w:widowControl/>
              <w:suppressAutoHyphens/>
              <w:ind w:left="0"/>
              <w:contextualSpacing/>
              <w:jc w:val="center"/>
              <w:rPr>
                <w:sz w:val="27"/>
                <w:szCs w:val="27"/>
              </w:rPr>
            </w:pPr>
            <w:proofErr w:type="spellStart"/>
            <w:r w:rsidRPr="00397911">
              <w:rPr>
                <w:sz w:val="27"/>
                <w:szCs w:val="27"/>
              </w:rPr>
              <w:t>Виды</w:t>
            </w:r>
            <w:proofErr w:type="spellEnd"/>
            <w:r w:rsidRPr="00397911">
              <w:rPr>
                <w:sz w:val="27"/>
                <w:szCs w:val="27"/>
              </w:rPr>
              <w:t xml:space="preserve"> </w:t>
            </w:r>
            <w:proofErr w:type="spellStart"/>
            <w:r w:rsidRPr="00397911">
              <w:rPr>
                <w:sz w:val="27"/>
                <w:szCs w:val="27"/>
              </w:rPr>
              <w:t>предмета</w:t>
            </w:r>
            <w:proofErr w:type="spellEnd"/>
            <w:r w:rsidRPr="00397911">
              <w:rPr>
                <w:sz w:val="27"/>
                <w:szCs w:val="27"/>
              </w:rPr>
              <w:t xml:space="preserve"> </w:t>
            </w:r>
            <w:proofErr w:type="spellStart"/>
            <w:r w:rsidRPr="00397911">
              <w:rPr>
                <w:sz w:val="27"/>
                <w:szCs w:val="27"/>
              </w:rPr>
              <w:t>охраны</w:t>
            </w:r>
            <w:proofErr w:type="spellEnd"/>
            <w:r w:rsidRPr="00397911">
              <w:rPr>
                <w:sz w:val="27"/>
                <w:szCs w:val="27"/>
              </w:rPr>
              <w:t xml:space="preserve"> </w:t>
            </w:r>
          </w:p>
        </w:tc>
        <w:tc>
          <w:tcPr>
            <w:tcW w:w="2019" w:type="pct"/>
          </w:tcPr>
          <w:p w:rsidR="006C1BC0" w:rsidRPr="00397911" w:rsidRDefault="006C1BC0" w:rsidP="00C7629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397911">
              <w:rPr>
                <w:sz w:val="27"/>
                <w:szCs w:val="27"/>
              </w:rPr>
              <w:t>Предмет охраны</w:t>
            </w:r>
          </w:p>
        </w:tc>
        <w:tc>
          <w:tcPr>
            <w:tcW w:w="1548" w:type="pct"/>
          </w:tcPr>
          <w:p w:rsidR="006C1BC0" w:rsidRPr="00397911" w:rsidRDefault="006C1BC0" w:rsidP="00C7629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397911">
              <w:rPr>
                <w:sz w:val="27"/>
                <w:szCs w:val="27"/>
              </w:rPr>
              <w:t>Фотофиксация</w:t>
            </w:r>
          </w:p>
        </w:tc>
      </w:tr>
      <w:tr w:rsidR="004F68D5" w:rsidRPr="00397911" w:rsidTr="004F68D5">
        <w:tc>
          <w:tcPr>
            <w:tcW w:w="300" w:type="pct"/>
          </w:tcPr>
          <w:p w:rsidR="004F68D5" w:rsidRPr="00397911" w:rsidRDefault="004F68D5" w:rsidP="00C7629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397911">
              <w:rPr>
                <w:sz w:val="27"/>
                <w:szCs w:val="27"/>
              </w:rPr>
              <w:t>1</w:t>
            </w:r>
          </w:p>
        </w:tc>
        <w:tc>
          <w:tcPr>
            <w:tcW w:w="1133" w:type="pct"/>
          </w:tcPr>
          <w:p w:rsidR="004F68D5" w:rsidRPr="00397911" w:rsidRDefault="004F68D5" w:rsidP="00C7629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397911">
              <w:rPr>
                <w:sz w:val="27"/>
                <w:szCs w:val="27"/>
              </w:rPr>
              <w:t>Объемно-пространственное решение территории:</w:t>
            </w:r>
          </w:p>
        </w:tc>
        <w:tc>
          <w:tcPr>
            <w:tcW w:w="2019" w:type="pct"/>
          </w:tcPr>
          <w:p w:rsidR="004F68D5" w:rsidRPr="004F68D5" w:rsidRDefault="004F68D5" w:rsidP="004F68D5">
            <w:pPr>
              <w:pStyle w:val="Default"/>
              <w:ind w:firstLine="357"/>
              <w:jc w:val="both"/>
              <w:rPr>
                <w:color w:val="auto"/>
                <w:sz w:val="27"/>
                <w:szCs w:val="27"/>
              </w:rPr>
            </w:pPr>
            <w:r>
              <w:rPr>
                <w:sz w:val="27"/>
                <w:szCs w:val="27"/>
              </w:rPr>
              <w:t>М</w:t>
            </w:r>
            <w:r w:rsidRPr="004F68D5">
              <w:rPr>
                <w:sz w:val="27"/>
                <w:szCs w:val="27"/>
              </w:rPr>
              <w:t xml:space="preserve">естоположение зданий </w:t>
            </w:r>
            <w:r>
              <w:rPr>
                <w:sz w:val="27"/>
                <w:szCs w:val="27"/>
              </w:rPr>
              <w:t xml:space="preserve">              </w:t>
            </w:r>
            <w:r w:rsidRPr="004F68D5">
              <w:rPr>
                <w:sz w:val="27"/>
                <w:szCs w:val="27"/>
              </w:rPr>
              <w:t>в границах тер</w:t>
            </w:r>
            <w:r w:rsidR="0053626D">
              <w:rPr>
                <w:sz w:val="27"/>
                <w:szCs w:val="27"/>
              </w:rPr>
              <w:t>ритории</w:t>
            </w:r>
            <w:r>
              <w:rPr>
                <w:sz w:val="27"/>
                <w:szCs w:val="27"/>
              </w:rPr>
              <w:t xml:space="preserve"> ансамбля</w:t>
            </w:r>
            <w:r w:rsidRPr="004F68D5">
              <w:rPr>
                <w:sz w:val="27"/>
                <w:szCs w:val="27"/>
              </w:rPr>
              <w:t>: «Комплекс ка</w:t>
            </w:r>
            <w:r w:rsidR="0053626D">
              <w:rPr>
                <w:sz w:val="27"/>
                <w:szCs w:val="27"/>
              </w:rPr>
              <w:t xml:space="preserve">зарм 146 пехотного Царицынского полка», (Ленинградская </w:t>
            </w:r>
            <w:r w:rsidRPr="004F68D5">
              <w:rPr>
                <w:sz w:val="27"/>
                <w:szCs w:val="27"/>
              </w:rPr>
              <w:t>область, Кингисеппский муниципальный район, Кингисеппское городское поселение, г. Кингисепп)</w:t>
            </w:r>
            <w:r>
              <w:rPr>
                <w:sz w:val="27"/>
                <w:szCs w:val="27"/>
              </w:rPr>
              <w:t>.</w:t>
            </w:r>
            <w:r w:rsidRPr="004F68D5">
              <w:rPr>
                <w:sz w:val="27"/>
                <w:szCs w:val="27"/>
              </w:rPr>
              <w:t xml:space="preserve"> </w:t>
            </w: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autoSpaceDE w:val="0"/>
              <w:autoSpaceDN w:val="0"/>
              <w:ind w:firstLine="357"/>
              <w:jc w:val="both"/>
              <w:rPr>
                <w:sz w:val="27"/>
                <w:szCs w:val="27"/>
                <w:lang w:eastAsia="en-US" w:bidi="ru-RU"/>
              </w:rPr>
            </w:pPr>
          </w:p>
        </w:tc>
        <w:tc>
          <w:tcPr>
            <w:tcW w:w="1548" w:type="pct"/>
          </w:tcPr>
          <w:p w:rsidR="004F68D5" w:rsidRP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eastAsia="en-US" w:bidi="ru-RU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19C1359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1.75pt;height:227.25pt;visibility:visible;mso-wrap-style:square">
                  <v:imagedata r:id="rId15" o:title="29" croptop="10794f" cropbottom="13019f" cropleft="17256f" cropright="11578f"/>
                </v:shape>
              </w:pict>
            </w:r>
          </w:p>
          <w:p w:rsidR="004F68D5" w:rsidRP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eastAsia="en-US"/>
              </w:rPr>
            </w:pPr>
          </w:p>
          <w:p w:rsidR="004F68D5" w:rsidRP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2430F86F">
                <v:shape id="Рисунок 46" o:spid="_x0000_i1026" type="#_x0000_t75" style="width:139.5pt;height:140.25pt;visibility:visible;mso-wrap-style:square">
                  <v:imagedata r:id="rId15" o:title="29" croptop="10794f" cropbottom="43162f" cropleft="21251f" cropright="28179f"/>
                </v:shape>
              </w:pict>
            </w:r>
          </w:p>
          <w:p w:rsidR="004F68D5" w:rsidRPr="004F68D5" w:rsidRDefault="004F68D5">
            <w:pPr>
              <w:tabs>
                <w:tab w:val="left" w:pos="1836"/>
              </w:tabs>
              <w:suppressAutoHyphens/>
              <w:autoSpaceDE w:val="0"/>
              <w:autoSpaceDN w:val="0"/>
              <w:jc w:val="center"/>
              <w:rPr>
                <w:sz w:val="27"/>
                <w:szCs w:val="27"/>
                <w:lang w:eastAsia="en-US" w:bidi="ru-RU"/>
              </w:rPr>
            </w:pPr>
          </w:p>
        </w:tc>
      </w:tr>
      <w:tr w:rsidR="004F68D5" w:rsidRPr="00397911" w:rsidTr="004F68D5">
        <w:trPr>
          <w:trHeight w:val="1289"/>
        </w:trPr>
        <w:tc>
          <w:tcPr>
            <w:tcW w:w="300" w:type="pct"/>
          </w:tcPr>
          <w:p w:rsidR="004F68D5" w:rsidRPr="00397911" w:rsidRDefault="004F68D5" w:rsidP="00C7629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397911">
              <w:rPr>
                <w:sz w:val="27"/>
                <w:szCs w:val="27"/>
              </w:rPr>
              <w:t>2</w:t>
            </w:r>
          </w:p>
        </w:tc>
        <w:tc>
          <w:tcPr>
            <w:tcW w:w="1133" w:type="pct"/>
          </w:tcPr>
          <w:p w:rsidR="004F68D5" w:rsidRPr="00397911" w:rsidRDefault="004F68D5" w:rsidP="00C7629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397911">
              <w:rPr>
                <w:sz w:val="27"/>
                <w:szCs w:val="27"/>
              </w:rPr>
              <w:t>Объемно-пространственное решение:</w:t>
            </w:r>
          </w:p>
        </w:tc>
        <w:tc>
          <w:tcPr>
            <w:tcW w:w="2019" w:type="pct"/>
          </w:tcPr>
          <w:p w:rsidR="004F68D5" w:rsidRPr="004F68D5" w:rsidRDefault="004F68D5" w:rsidP="004F68D5">
            <w:pPr>
              <w:pStyle w:val="af2"/>
              <w:tabs>
                <w:tab w:val="left" w:pos="340"/>
                <w:tab w:val="left" w:pos="1836"/>
              </w:tabs>
              <w:suppressAutoHyphens/>
              <w:autoSpaceDE w:val="0"/>
              <w:autoSpaceDN w:val="0"/>
              <w:ind w:left="357"/>
              <w:jc w:val="both"/>
              <w:rPr>
                <w:sz w:val="27"/>
                <w:szCs w:val="27"/>
                <w:lang w:eastAsia="en-US" w:bidi="ru-RU"/>
              </w:rPr>
            </w:pPr>
            <w:r>
              <w:rPr>
                <w:sz w:val="27"/>
                <w:szCs w:val="27"/>
                <w:lang w:eastAsia="en-US"/>
              </w:rPr>
              <w:t xml:space="preserve">1. </w:t>
            </w:r>
            <w:r w:rsidRPr="004F68D5">
              <w:rPr>
                <w:sz w:val="27"/>
                <w:szCs w:val="27"/>
                <w:lang w:eastAsia="en-US"/>
              </w:rPr>
              <w:t>Офицерский корпус: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объемно-пространственная композиция здания;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исторические габариты, </w:t>
            </w:r>
            <w:r w:rsidRPr="004F68D5">
              <w:rPr>
                <w:sz w:val="27"/>
                <w:szCs w:val="27"/>
                <w:lang w:eastAsia="en-US"/>
              </w:rPr>
              <w:lastRenderedPageBreak/>
              <w:t>конфигурация и высотные отметки кровли;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357"/>
              <w:jc w:val="both"/>
              <w:rPr>
                <w:sz w:val="27"/>
                <w:szCs w:val="27"/>
                <w:lang w:eastAsia="en-US"/>
              </w:rPr>
            </w:pPr>
            <w:r>
              <w:rPr>
                <w:sz w:val="27"/>
                <w:szCs w:val="27"/>
                <w:lang w:eastAsia="en-US"/>
              </w:rPr>
              <w:t xml:space="preserve">2. </w:t>
            </w:r>
            <w:r w:rsidRPr="004F68D5">
              <w:rPr>
                <w:sz w:val="27"/>
                <w:szCs w:val="27"/>
                <w:lang w:eastAsia="en-US"/>
              </w:rPr>
              <w:t>Кантонистский корпус: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объемно-пространственная композиция здания;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исторические габариты, конфигурация и высотные отметки кровли;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357"/>
              <w:jc w:val="both"/>
              <w:rPr>
                <w:sz w:val="27"/>
                <w:szCs w:val="27"/>
                <w:lang w:eastAsia="en-US"/>
              </w:rPr>
            </w:pPr>
            <w:r>
              <w:rPr>
                <w:sz w:val="27"/>
                <w:szCs w:val="27"/>
                <w:lang w:eastAsia="en-US"/>
              </w:rPr>
              <w:t>3. </w:t>
            </w:r>
            <w:r w:rsidRPr="004F68D5">
              <w:rPr>
                <w:sz w:val="27"/>
                <w:szCs w:val="27"/>
                <w:lang w:eastAsia="en-US"/>
              </w:rPr>
              <w:t>Здание офицерского собрания: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объемно-пространственная композиция здания;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исторические габариты, конфигурация и высотные отметки кровли;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0" w:firstLine="415"/>
              <w:jc w:val="both"/>
              <w:rPr>
                <w:sz w:val="27"/>
                <w:szCs w:val="27"/>
                <w:lang w:eastAsia="en-US"/>
              </w:rPr>
            </w:pPr>
            <w:r>
              <w:rPr>
                <w:sz w:val="27"/>
                <w:szCs w:val="27"/>
                <w:lang w:eastAsia="en-US"/>
              </w:rPr>
              <w:t xml:space="preserve">4. Здание экзерцигауза </w:t>
            </w:r>
            <w:r w:rsidRPr="004F68D5">
              <w:rPr>
                <w:sz w:val="27"/>
                <w:szCs w:val="27"/>
                <w:lang w:eastAsia="en-US"/>
              </w:rPr>
              <w:t>(манеж):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объемно-пространственная композиция здания (вк</w:t>
            </w:r>
            <w:r>
              <w:rPr>
                <w:sz w:val="27"/>
                <w:szCs w:val="27"/>
                <w:lang w:eastAsia="en-US"/>
              </w:rPr>
              <w:t>лючая объем пристроенной                                    в 1891–</w:t>
            </w:r>
            <w:r w:rsidRPr="004F68D5">
              <w:rPr>
                <w:sz w:val="27"/>
                <w:szCs w:val="27"/>
                <w:lang w:eastAsia="en-US"/>
              </w:rPr>
              <w:t>1893 гг. к зданию манежа полковой церкви во имя</w:t>
            </w:r>
            <w:proofErr w:type="gramStart"/>
            <w:r w:rsidRPr="004F68D5">
              <w:rPr>
                <w:sz w:val="27"/>
                <w:szCs w:val="27"/>
                <w:lang w:eastAsia="en-US"/>
              </w:rPr>
              <w:t xml:space="preserve"> </w:t>
            </w:r>
            <w:r>
              <w:rPr>
                <w:sz w:val="27"/>
                <w:szCs w:val="27"/>
                <w:lang w:eastAsia="en-US"/>
              </w:rPr>
              <w:t xml:space="preserve">                     </w:t>
            </w:r>
            <w:r w:rsidRPr="004F68D5">
              <w:rPr>
                <w:sz w:val="27"/>
                <w:szCs w:val="27"/>
                <w:lang w:eastAsia="en-US"/>
              </w:rPr>
              <w:t>С</w:t>
            </w:r>
            <w:proofErr w:type="gramEnd"/>
            <w:r w:rsidRPr="004F68D5">
              <w:rPr>
                <w:sz w:val="27"/>
                <w:szCs w:val="27"/>
                <w:lang w:eastAsia="en-US"/>
              </w:rPr>
              <w:t>в. Георгия Победоносца);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566207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и</w:t>
            </w:r>
            <w:r w:rsidRPr="00566207">
              <w:rPr>
                <w:sz w:val="27"/>
                <w:szCs w:val="27"/>
                <w:lang w:eastAsia="en-US"/>
              </w:rPr>
              <w:t>сторические габариты, конфигурация и высотные отметки кровли;</w:t>
            </w:r>
          </w:p>
          <w:p w:rsidR="004F68D5" w:rsidRPr="00566207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566207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566207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566207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566207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>
              <w:rPr>
                <w:sz w:val="27"/>
                <w:szCs w:val="27"/>
                <w:lang w:eastAsia="en-US"/>
              </w:rPr>
              <w:t xml:space="preserve">5. </w:t>
            </w:r>
            <w:r w:rsidRPr="004F68D5">
              <w:rPr>
                <w:sz w:val="27"/>
                <w:szCs w:val="27"/>
                <w:lang w:eastAsia="en-US"/>
              </w:rPr>
              <w:t>Здание школа гренадеров: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highlight w:val="yellow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объемно-пространственная композиция здания;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исторические габариты, конфигурация и высотные отметки кровли;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>
              <w:rPr>
                <w:sz w:val="27"/>
                <w:szCs w:val="27"/>
                <w:lang w:eastAsia="en-US"/>
              </w:rPr>
              <w:t xml:space="preserve">6. </w:t>
            </w:r>
            <w:r w:rsidRPr="004F68D5">
              <w:rPr>
                <w:sz w:val="27"/>
                <w:szCs w:val="27"/>
                <w:lang w:eastAsia="en-US"/>
              </w:rPr>
              <w:t xml:space="preserve">Хозяйственная постройка по адресу: ул. Жукова д.1, </w:t>
            </w:r>
            <w:proofErr w:type="spellStart"/>
            <w:r w:rsidRPr="004F68D5">
              <w:rPr>
                <w:sz w:val="27"/>
                <w:szCs w:val="27"/>
                <w:lang w:eastAsia="en-US"/>
              </w:rPr>
              <w:t>лит</w:t>
            </w:r>
            <w:proofErr w:type="gramStart"/>
            <w:r w:rsidRPr="004F68D5">
              <w:rPr>
                <w:sz w:val="27"/>
                <w:szCs w:val="27"/>
                <w:lang w:eastAsia="en-US"/>
              </w:rPr>
              <w:t>.А</w:t>
            </w:r>
            <w:proofErr w:type="spellEnd"/>
            <w:proofErr w:type="gramEnd"/>
            <w:r w:rsidRPr="004F68D5">
              <w:rPr>
                <w:sz w:val="27"/>
                <w:szCs w:val="27"/>
                <w:lang w:eastAsia="en-US"/>
              </w:rPr>
              <w:t>: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исторические габариты и конфигурация прямоугольного в плане здания;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исторические габариты, конфигурация и высотные отметки двускатной крыши;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0" w:firstLine="415"/>
              <w:jc w:val="both"/>
              <w:rPr>
                <w:sz w:val="27"/>
                <w:szCs w:val="27"/>
                <w:lang w:eastAsia="en-US"/>
              </w:rPr>
            </w:pPr>
            <w:r>
              <w:rPr>
                <w:sz w:val="27"/>
                <w:szCs w:val="27"/>
                <w:lang w:eastAsia="en-US"/>
              </w:rPr>
              <w:t xml:space="preserve">7. </w:t>
            </w:r>
            <w:r w:rsidRPr="004F68D5">
              <w:rPr>
                <w:sz w:val="27"/>
                <w:szCs w:val="27"/>
                <w:lang w:eastAsia="en-US"/>
              </w:rPr>
              <w:t xml:space="preserve">Хозяйственная постройка по адресу: ул. Жукова д.1, </w:t>
            </w:r>
            <w:proofErr w:type="gramStart"/>
            <w:r w:rsidRPr="004F68D5">
              <w:rPr>
                <w:sz w:val="27"/>
                <w:szCs w:val="27"/>
                <w:lang w:eastAsia="en-US"/>
              </w:rPr>
              <w:t>лит</w:t>
            </w:r>
            <w:proofErr w:type="gramEnd"/>
            <w:r w:rsidRPr="004F68D5">
              <w:rPr>
                <w:sz w:val="27"/>
                <w:szCs w:val="27"/>
                <w:lang w:eastAsia="en-US"/>
              </w:rPr>
              <w:t>.</w:t>
            </w:r>
            <w:r>
              <w:rPr>
                <w:sz w:val="27"/>
                <w:szCs w:val="27"/>
                <w:lang w:eastAsia="en-US"/>
              </w:rPr>
              <w:t xml:space="preserve"> </w:t>
            </w:r>
            <w:r w:rsidRPr="004F68D5">
              <w:rPr>
                <w:sz w:val="27"/>
                <w:szCs w:val="27"/>
                <w:lang w:eastAsia="en-US"/>
              </w:rPr>
              <w:t>В: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исторические габариты </w:t>
            </w:r>
            <w:r>
              <w:rPr>
                <w:sz w:val="27"/>
                <w:szCs w:val="27"/>
                <w:lang w:eastAsia="en-US"/>
              </w:rPr>
              <w:t xml:space="preserve">                   </w:t>
            </w:r>
            <w:r w:rsidRPr="004F68D5">
              <w:rPr>
                <w:sz w:val="27"/>
                <w:szCs w:val="27"/>
                <w:lang w:eastAsia="en-US"/>
              </w:rPr>
              <w:t xml:space="preserve">и конфигурация прямоугольного </w:t>
            </w:r>
            <w:r>
              <w:rPr>
                <w:sz w:val="27"/>
                <w:szCs w:val="27"/>
                <w:lang w:eastAsia="en-US"/>
              </w:rPr>
              <w:t xml:space="preserve">          </w:t>
            </w:r>
            <w:r w:rsidRPr="004F68D5">
              <w:rPr>
                <w:sz w:val="27"/>
                <w:szCs w:val="27"/>
                <w:lang w:eastAsia="en-US"/>
              </w:rPr>
              <w:t>в плане здания с двускатной крышей;</w:t>
            </w: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исторические габариты, конфигурация и высотные отметки двускатной крыши</w:t>
            </w:r>
            <w:r>
              <w:rPr>
                <w:sz w:val="27"/>
                <w:szCs w:val="27"/>
                <w:lang w:eastAsia="en-US"/>
              </w:rPr>
              <w:t>.</w:t>
            </w:r>
          </w:p>
        </w:tc>
        <w:tc>
          <w:tcPr>
            <w:tcW w:w="1548" w:type="pct"/>
          </w:tcPr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lastRenderedPageBreak/>
              <w:pict w14:anchorId="72F6D3CE">
                <v:shape id="Рисунок 23" o:spid="_x0000_i1027" type="#_x0000_t75" style="width:2in;height:96pt;visibility:visible;mso-wrap-style:square">
                  <v:imagedata r:id="rId16" o:title="DSC_0015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022868F8">
                <v:shape id="Рисунок 24" o:spid="_x0000_i1028" type="#_x0000_t75" style="width:2in;height:96pt;visibility:visible;mso-wrap-style:square">
                  <v:imagedata r:id="rId17" o:title="DSC_0925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634FB18E">
                <v:shape id="Рисунок 25" o:spid="_x0000_i1029" type="#_x0000_t75" style="width:2in;height:96pt;visibility:visible;mso-wrap-style:square">
                  <v:imagedata r:id="rId18" o:title="DSC_0127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035B8F06">
                <v:shape id="Рисунок 26" o:spid="_x0000_i1030" type="#_x0000_t75" style="width:2in;height:96pt;visibility:visible;mso-wrap-style:square">
                  <v:imagedata r:id="rId19" o:title="DSC_0136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6A8A9C03">
                <v:shape id="Рисунок 22" o:spid="_x0000_i1031" type="#_x0000_t75" style="width:141pt;height:94.5pt;visibility:visible;mso-wrap-style:square">
                  <v:imagedata r:id="rId20" o:title="DSC_0893" croptop="7363f" cropbottom="11201f" cropleft="5361f" cropright="13198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62902031">
                <v:shape id="Рисунок 28" o:spid="_x0000_i1032" type="#_x0000_t75" style="width:2in;height:96pt;visibility:visible;mso-wrap-style:square">
                  <v:imagedata r:id="rId21" o:title="DSC_0048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4E2FD05E">
                <v:shape id="Рисунок 27" o:spid="_x0000_i1033" type="#_x0000_t75" style="width:2in;height:96pt;visibility:visible;mso-wrap-style:square">
                  <v:imagedata r:id="rId22" o:title="DSC_0084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1B597473">
                <v:shape id="Рисунок 29" o:spid="_x0000_i1034" type="#_x0000_t75" style="width:2in;height:96pt;visibility:visible;mso-wrap-style:square">
                  <v:imagedata r:id="rId23" o:title="DSC_0380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51D5327F">
                <v:shape id="Рисунок 49" o:spid="_x0000_i1035" type="#_x0000_t75" style="width:2in;height:95.25pt;visibility:visible;mso-wrap-style:square">
                  <v:imagedata r:id="rId24" o:title="DSC_0018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autoSpaceDE w:val="0"/>
              <w:autoSpaceDN w:val="0"/>
              <w:jc w:val="center"/>
              <w:rPr>
                <w:noProof/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7AFF205A">
                <v:shape id="Рисунок 50" o:spid="_x0000_i1036" type="#_x0000_t75" style="width:2in;height:95.25pt;visibility:visible;mso-wrap-style:square">
                  <v:imagedata r:id="rId25" o:title="DSC_0043"/>
                </v:shape>
              </w:pict>
            </w:r>
          </w:p>
        </w:tc>
      </w:tr>
      <w:tr w:rsidR="004F68D5" w:rsidRPr="00397911" w:rsidTr="004F68D5">
        <w:tc>
          <w:tcPr>
            <w:tcW w:w="300" w:type="pct"/>
          </w:tcPr>
          <w:p w:rsidR="004F68D5" w:rsidRPr="00397911" w:rsidRDefault="004F68D5" w:rsidP="00C7629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397911">
              <w:rPr>
                <w:sz w:val="27"/>
                <w:szCs w:val="27"/>
              </w:rPr>
              <w:lastRenderedPageBreak/>
              <w:t>3</w:t>
            </w:r>
          </w:p>
        </w:tc>
        <w:tc>
          <w:tcPr>
            <w:tcW w:w="1133" w:type="pct"/>
          </w:tcPr>
          <w:p w:rsidR="004F68D5" w:rsidRPr="00397911" w:rsidRDefault="004F68D5" w:rsidP="00C7629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397911">
              <w:rPr>
                <w:sz w:val="27"/>
                <w:szCs w:val="27"/>
              </w:rPr>
              <w:t xml:space="preserve">Конструктивная система: </w:t>
            </w:r>
          </w:p>
        </w:tc>
        <w:tc>
          <w:tcPr>
            <w:tcW w:w="2019" w:type="pct"/>
          </w:tcPr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357"/>
              <w:jc w:val="both"/>
              <w:rPr>
                <w:sz w:val="27"/>
                <w:szCs w:val="27"/>
                <w:lang w:eastAsia="en-US" w:bidi="ru-RU"/>
              </w:rPr>
            </w:pPr>
            <w:r>
              <w:rPr>
                <w:sz w:val="27"/>
                <w:szCs w:val="27"/>
                <w:lang w:eastAsia="en-US"/>
              </w:rPr>
              <w:t xml:space="preserve">1. </w:t>
            </w:r>
            <w:r w:rsidRPr="004F68D5">
              <w:rPr>
                <w:sz w:val="27"/>
                <w:szCs w:val="27"/>
                <w:lang w:eastAsia="en-US"/>
              </w:rPr>
              <w:t>Офицерский корпус: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исторические фундаменты;</w:t>
            </w: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наружные и внутренние исторические капитальные стены, материал (кирпич);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исторические крестовые своды с распалубкой на первом этаже;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исторические арочные </w:t>
            </w:r>
            <w:r w:rsidRPr="004F68D5">
              <w:rPr>
                <w:sz w:val="27"/>
                <w:szCs w:val="27"/>
                <w:lang w:eastAsia="en-US"/>
              </w:rPr>
              <w:lastRenderedPageBreak/>
              <w:t>перемычки (кирпич);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357"/>
              <w:jc w:val="both"/>
              <w:rPr>
                <w:sz w:val="27"/>
                <w:szCs w:val="27"/>
                <w:lang w:eastAsia="en-US"/>
              </w:rPr>
            </w:pPr>
            <w:r>
              <w:rPr>
                <w:sz w:val="27"/>
                <w:szCs w:val="27"/>
                <w:lang w:eastAsia="en-US"/>
              </w:rPr>
              <w:t xml:space="preserve">2. </w:t>
            </w:r>
            <w:r w:rsidRPr="004F68D5">
              <w:rPr>
                <w:sz w:val="27"/>
                <w:szCs w:val="27"/>
                <w:lang w:eastAsia="en-US"/>
              </w:rPr>
              <w:t>Кантонистский корпус: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исторические фундаменты;</w:t>
            </w: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наружные и внутренние исторические капитальные стены (кирпич);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исторические крестовые своды с распалубкой;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566207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566207">
              <w:rPr>
                <w:sz w:val="27"/>
                <w:szCs w:val="27"/>
                <w:lang w:eastAsia="en-US"/>
              </w:rPr>
              <w:t>исторические арочные перемычки (кирпич);</w:t>
            </w:r>
          </w:p>
          <w:p w:rsidR="004F68D5" w:rsidRPr="00566207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566207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566207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566207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566207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-10" w:firstLine="425"/>
              <w:jc w:val="both"/>
              <w:rPr>
                <w:sz w:val="27"/>
                <w:szCs w:val="27"/>
                <w:lang w:eastAsia="en-US"/>
              </w:rPr>
            </w:pPr>
            <w:r>
              <w:rPr>
                <w:sz w:val="27"/>
                <w:szCs w:val="27"/>
                <w:lang w:eastAsia="en-US"/>
              </w:rPr>
              <w:t>3. </w:t>
            </w:r>
            <w:r w:rsidRPr="004F68D5">
              <w:rPr>
                <w:sz w:val="27"/>
                <w:szCs w:val="27"/>
                <w:lang w:eastAsia="en-US"/>
              </w:rPr>
              <w:t>Здание офицерского собрания: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исторические фундаменты;</w:t>
            </w:r>
          </w:p>
          <w:p w:rsid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наружные и внутренние исторические капитальные стены (кирпич);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исторические крестовые своды с распалубкой на первом этаже;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0" w:firstLine="415"/>
              <w:jc w:val="both"/>
              <w:rPr>
                <w:sz w:val="27"/>
                <w:szCs w:val="27"/>
                <w:lang w:eastAsia="en-US"/>
              </w:rPr>
            </w:pPr>
            <w:r>
              <w:rPr>
                <w:sz w:val="27"/>
                <w:szCs w:val="27"/>
                <w:lang w:eastAsia="en-US"/>
              </w:rPr>
              <w:t>4. </w:t>
            </w:r>
            <w:r w:rsidRPr="004F68D5">
              <w:rPr>
                <w:sz w:val="27"/>
                <w:szCs w:val="27"/>
                <w:lang w:eastAsia="en-US"/>
              </w:rPr>
              <w:t>Здание экзерцигауза (манеж):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исторические фундаменты (бутовые);</w:t>
            </w: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наружные и внутренние исторические капитальные стены (кирпич);</w:t>
            </w:r>
          </w:p>
          <w:p w:rsidR="004F68D5" w:rsidRPr="00566207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исторические арочные пер</w:t>
            </w:r>
            <w:r w:rsidRPr="00566207">
              <w:rPr>
                <w:sz w:val="27"/>
                <w:szCs w:val="27"/>
                <w:lang w:eastAsia="en-US"/>
              </w:rPr>
              <w:t>емычки (кирпич);</w:t>
            </w:r>
          </w:p>
          <w:p w:rsidR="004F68D5" w:rsidRPr="00566207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357"/>
              <w:jc w:val="both"/>
              <w:rPr>
                <w:sz w:val="27"/>
                <w:szCs w:val="27"/>
                <w:lang w:eastAsia="en-US"/>
              </w:rPr>
            </w:pPr>
            <w:r>
              <w:rPr>
                <w:sz w:val="27"/>
                <w:szCs w:val="27"/>
                <w:lang w:eastAsia="en-US"/>
              </w:rPr>
              <w:t xml:space="preserve">5. </w:t>
            </w:r>
            <w:r w:rsidRPr="004F68D5">
              <w:rPr>
                <w:sz w:val="27"/>
                <w:szCs w:val="27"/>
                <w:lang w:eastAsia="en-US"/>
              </w:rPr>
              <w:t>Здание школа гренадеров: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исторические фундаменты;</w:t>
            </w: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наружные и внутренние исторические капитальные стены (кирпич);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исторические крестовые своды с распалубкой;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-10" w:firstLine="425"/>
              <w:jc w:val="both"/>
              <w:rPr>
                <w:sz w:val="27"/>
                <w:szCs w:val="27"/>
                <w:lang w:eastAsia="en-US"/>
              </w:rPr>
            </w:pPr>
            <w:r>
              <w:rPr>
                <w:sz w:val="27"/>
                <w:szCs w:val="27"/>
                <w:lang w:eastAsia="en-US"/>
              </w:rPr>
              <w:t>6. </w:t>
            </w:r>
            <w:r w:rsidRPr="004F68D5">
              <w:rPr>
                <w:sz w:val="27"/>
                <w:szCs w:val="27"/>
                <w:lang w:eastAsia="en-US"/>
              </w:rPr>
              <w:t xml:space="preserve">Хозяйственная постройка по адресу: ул. Жукова д.1, </w:t>
            </w:r>
            <w:proofErr w:type="gramStart"/>
            <w:r w:rsidRPr="004F68D5">
              <w:rPr>
                <w:sz w:val="27"/>
                <w:szCs w:val="27"/>
                <w:lang w:eastAsia="en-US"/>
              </w:rPr>
              <w:t>лит</w:t>
            </w:r>
            <w:proofErr w:type="gramEnd"/>
            <w:r w:rsidRPr="004F68D5">
              <w:rPr>
                <w:sz w:val="27"/>
                <w:szCs w:val="27"/>
                <w:lang w:eastAsia="en-US"/>
              </w:rPr>
              <w:t>.</w:t>
            </w:r>
            <w:r>
              <w:rPr>
                <w:sz w:val="27"/>
                <w:szCs w:val="27"/>
                <w:lang w:eastAsia="en-US"/>
              </w:rPr>
              <w:t xml:space="preserve"> </w:t>
            </w:r>
            <w:r w:rsidRPr="004F68D5">
              <w:rPr>
                <w:sz w:val="27"/>
                <w:szCs w:val="27"/>
                <w:lang w:eastAsia="en-US"/>
              </w:rPr>
              <w:t>А:</w:t>
            </w: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исторические фундаменты;</w:t>
            </w: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lastRenderedPageBreak/>
              <w:t>наружные и внутренние исторические капитальные стены (кирпич);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исторические арочные перемычки (кирпич);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0" w:firstLine="415"/>
              <w:jc w:val="both"/>
              <w:rPr>
                <w:sz w:val="27"/>
                <w:szCs w:val="27"/>
                <w:lang w:eastAsia="en-US"/>
              </w:rPr>
            </w:pPr>
            <w:r>
              <w:rPr>
                <w:sz w:val="27"/>
                <w:szCs w:val="27"/>
                <w:lang w:eastAsia="en-US"/>
              </w:rPr>
              <w:t xml:space="preserve">7. </w:t>
            </w:r>
            <w:r w:rsidRPr="004F68D5">
              <w:rPr>
                <w:sz w:val="27"/>
                <w:szCs w:val="27"/>
                <w:lang w:eastAsia="en-US"/>
              </w:rPr>
              <w:t xml:space="preserve">Хозяйственная постройка по адресу: ул. Жукова д.1, </w:t>
            </w:r>
            <w:proofErr w:type="gramStart"/>
            <w:r w:rsidRPr="004F68D5">
              <w:rPr>
                <w:sz w:val="27"/>
                <w:szCs w:val="27"/>
                <w:lang w:eastAsia="en-US"/>
              </w:rPr>
              <w:t>лит</w:t>
            </w:r>
            <w:proofErr w:type="gramEnd"/>
            <w:r w:rsidRPr="004F68D5">
              <w:rPr>
                <w:sz w:val="27"/>
                <w:szCs w:val="27"/>
                <w:lang w:eastAsia="en-US"/>
              </w:rPr>
              <w:t>.</w:t>
            </w:r>
            <w:r>
              <w:rPr>
                <w:sz w:val="27"/>
                <w:szCs w:val="27"/>
                <w:lang w:eastAsia="en-US"/>
              </w:rPr>
              <w:t xml:space="preserve"> </w:t>
            </w:r>
            <w:r w:rsidRPr="004F68D5">
              <w:rPr>
                <w:sz w:val="27"/>
                <w:szCs w:val="27"/>
                <w:lang w:eastAsia="en-US"/>
              </w:rPr>
              <w:t>В: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исторические фундаменты;</w:t>
            </w: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наружные и внутренние исторические капитальные стены (кирпич);</w:t>
            </w: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прусские своды во всех помещениях, исторические арочные перемычки (кирпич)</w:t>
            </w:r>
            <w:r w:rsidR="00DA7785">
              <w:rPr>
                <w:sz w:val="27"/>
                <w:szCs w:val="27"/>
                <w:lang w:eastAsia="en-US"/>
              </w:rPr>
              <w:t>.</w:t>
            </w: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autoSpaceDE w:val="0"/>
              <w:autoSpaceDN w:val="0"/>
              <w:ind w:firstLine="357"/>
              <w:jc w:val="both"/>
              <w:rPr>
                <w:sz w:val="27"/>
                <w:szCs w:val="27"/>
                <w:lang w:eastAsia="en-US" w:bidi="ru-RU"/>
              </w:rPr>
            </w:pPr>
          </w:p>
        </w:tc>
        <w:tc>
          <w:tcPr>
            <w:tcW w:w="1548" w:type="pct"/>
          </w:tcPr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lastRenderedPageBreak/>
              <w:pict w14:anchorId="00F92393">
                <v:shape id="Рисунок 92" o:spid="_x0000_i1037" type="#_x0000_t75" style="width:2in;height:96pt;visibility:visible;mso-wrap-style:square">
                  <v:imagedata r:id="rId26" o:title="DSC_0936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lastRenderedPageBreak/>
              <w:pict w14:anchorId="70D6649D">
                <v:shape id="Рисунок 106" o:spid="_x0000_i1038" type="#_x0000_t75" style="width:2in;height:96pt;visibility:visible;mso-wrap-style:square">
                  <v:imagedata r:id="rId27" o:title="DSC_0013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6BDECD4D">
                <v:shape id="Рисунок 81" o:spid="_x0000_i1039" type="#_x0000_t75" style="width:2in;height:69.75pt;visibility:visible;mso-wrap-style:square">
                  <v:imagedata r:id="rId28" o:title="10d4b4fd-a3d8-4861-94b3-104ccb28a27b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5D76E880">
                <v:shape id="Рисунок 98" o:spid="_x0000_i1040" type="#_x0000_t75" style="width:2in;height:96pt;visibility:visible;mso-wrap-style:square">
                  <v:imagedata r:id="rId29" o:title="DSC_0146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35C25523">
                <v:shape id="Рисунок 95" o:spid="_x0000_i1041" type="#_x0000_t75" style="width:2in;height:96pt;visibility:visible;mso-wrap-style:square">
                  <v:imagedata r:id="rId30" o:title="DSC_0247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 w:rsidP="004F68D5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7B48E2FF">
                <v:shape id="Рисунок 97" o:spid="_x0000_i1042" type="#_x0000_t75" style="width:168pt;height:143.25pt;rotation:-90;visibility:visible;mso-wrap-style:square">
                  <v:imagedata r:id="rId31" o:title="" cropbottom="-1463f" cropleft="7872f" cropright="5354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36395530">
                <v:shape id="Рисунок 99" o:spid="_x0000_i1043" type="#_x0000_t75" style="width:2in;height:96pt;visibility:visible;mso-wrap-style:square">
                  <v:imagedata r:id="rId32" o:title="DSC_0902"/>
                </v:shape>
              </w:pict>
            </w: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lastRenderedPageBreak/>
              <w:pict w14:anchorId="5085D25A">
                <v:shape id="Рисунок 100" o:spid="_x0000_i1044" type="#_x0000_t75" style="width:2in;height:96pt;visibility:visible;mso-wrap-style:square">
                  <v:imagedata r:id="rId33" o:title="DSC_0311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38E39E36">
                <v:shape id="Рисунок 101" o:spid="_x0000_i1045" type="#_x0000_t75" style="width:2in;height:96pt;visibility:visible;mso-wrap-style:square">
                  <v:imagedata r:id="rId34" o:title="DSC_0319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0F395D74">
                <v:shape id="Рисунок 103" o:spid="_x0000_i1046" type="#_x0000_t75" style="width:2in;height:96pt;visibility:visible;mso-wrap-style:square">
                  <v:imagedata r:id="rId35" o:title="DSC_0098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26C2EAD5">
                <v:shape id="Рисунок 104" o:spid="_x0000_i1047" type="#_x0000_t75" style="width:2in;height:96pt;visibility:visible;mso-wrap-style:square">
                  <v:imagedata r:id="rId36" o:title="DSC_0323"/>
                </v:shape>
              </w:pict>
            </w:r>
          </w:p>
          <w:p w:rsidR="004F68D5" w:rsidRP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1EB7AFFE">
                <v:shape id="Рисунок 105" o:spid="_x0000_i1048" type="#_x0000_t75" style="width:144.75pt;height:216.75pt;visibility:visible;mso-wrap-style:square">
                  <v:imagedata r:id="rId37" o:title="DSC_0367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07E7691C">
                <v:shape id="Рисунок 52" o:spid="_x0000_i1049" type="#_x0000_t75" style="width:2in;height:95.25pt;visibility:visible;mso-wrap-style:square">
                  <v:imagedata r:id="rId38" o:title="DSC_0008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53B815BC">
                <v:shape id="Рисунок 51" o:spid="_x0000_i1050" type="#_x0000_t75" style="width:2in;height:95.25pt;visibility:visible;mso-wrap-style:square">
                  <v:imagedata r:id="rId39" o:title="DSC_0011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5826C0D6">
                <v:shape id="Рисунок 53" o:spid="_x0000_i1051" type="#_x0000_t75" style="width:2in;height:95.25pt;visibility:visible;mso-wrap-style:square">
                  <v:imagedata r:id="rId40" o:title="DSC_0083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61C0AF07">
                <v:shape id="Рисунок 55" o:spid="_x0000_i1052" type="#_x0000_t75" style="width:2in;height:95.25pt;visibility:visible;mso-wrap-style:square">
                  <v:imagedata r:id="rId41" o:title="DSC_0072"/>
                </v:shape>
              </w:pict>
            </w:r>
          </w:p>
          <w:p w:rsidR="004F68D5" w:rsidRPr="00DA7785" w:rsidRDefault="004F68D5">
            <w:pPr>
              <w:tabs>
                <w:tab w:val="left" w:pos="1836"/>
              </w:tabs>
              <w:suppressAutoHyphens/>
              <w:autoSpaceDE w:val="0"/>
              <w:autoSpaceDN w:val="0"/>
              <w:jc w:val="center"/>
              <w:rPr>
                <w:sz w:val="10"/>
                <w:szCs w:val="27"/>
                <w:lang w:val="en-US" w:eastAsia="en-US" w:bidi="ru-RU"/>
              </w:rPr>
            </w:pPr>
          </w:p>
        </w:tc>
      </w:tr>
      <w:tr w:rsidR="004F68D5" w:rsidRPr="00397911" w:rsidTr="004F68D5">
        <w:tc>
          <w:tcPr>
            <w:tcW w:w="300" w:type="pct"/>
          </w:tcPr>
          <w:p w:rsidR="004F68D5" w:rsidRPr="00397911" w:rsidRDefault="004F68D5" w:rsidP="00C7629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397911">
              <w:rPr>
                <w:sz w:val="27"/>
                <w:szCs w:val="27"/>
              </w:rPr>
              <w:lastRenderedPageBreak/>
              <w:t>4</w:t>
            </w:r>
          </w:p>
        </w:tc>
        <w:tc>
          <w:tcPr>
            <w:tcW w:w="1133" w:type="pct"/>
          </w:tcPr>
          <w:p w:rsidR="004F68D5" w:rsidRPr="00397911" w:rsidRDefault="004F68D5" w:rsidP="00C7629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397911">
              <w:rPr>
                <w:sz w:val="27"/>
                <w:szCs w:val="27"/>
              </w:rPr>
              <w:t xml:space="preserve">Объемно-планировочное решение: </w:t>
            </w:r>
          </w:p>
        </w:tc>
        <w:tc>
          <w:tcPr>
            <w:tcW w:w="2019" w:type="pct"/>
          </w:tcPr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357"/>
              <w:jc w:val="both"/>
              <w:rPr>
                <w:sz w:val="27"/>
                <w:szCs w:val="27"/>
                <w:lang w:eastAsia="en-US" w:bidi="ru-RU"/>
              </w:rPr>
            </w:pPr>
            <w:r>
              <w:rPr>
                <w:sz w:val="27"/>
                <w:szCs w:val="27"/>
                <w:lang w:eastAsia="en-US"/>
              </w:rPr>
              <w:t xml:space="preserve">1. </w:t>
            </w:r>
            <w:r w:rsidRPr="004F68D5">
              <w:rPr>
                <w:sz w:val="27"/>
                <w:szCs w:val="27"/>
                <w:lang w:eastAsia="en-US"/>
              </w:rPr>
              <w:t>Офицерский корпус:</w:t>
            </w: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объемно-планировочное решение в габаритах наружных </w:t>
            </w:r>
            <w:r>
              <w:rPr>
                <w:sz w:val="27"/>
                <w:szCs w:val="27"/>
                <w:lang w:eastAsia="en-US"/>
              </w:rPr>
              <w:t xml:space="preserve">           </w:t>
            </w:r>
            <w:r w:rsidRPr="004F68D5">
              <w:rPr>
                <w:sz w:val="27"/>
                <w:szCs w:val="27"/>
                <w:lang w:eastAsia="en-US"/>
              </w:rPr>
              <w:t>и внутренних капитальных стен;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357"/>
              <w:jc w:val="both"/>
              <w:rPr>
                <w:sz w:val="27"/>
                <w:szCs w:val="27"/>
                <w:lang w:eastAsia="en-US"/>
              </w:rPr>
            </w:pPr>
            <w:r>
              <w:rPr>
                <w:sz w:val="27"/>
                <w:szCs w:val="27"/>
                <w:lang w:eastAsia="en-US"/>
              </w:rPr>
              <w:t xml:space="preserve">2. </w:t>
            </w:r>
            <w:r w:rsidRPr="004F68D5">
              <w:rPr>
                <w:sz w:val="27"/>
                <w:szCs w:val="27"/>
                <w:lang w:eastAsia="en-US"/>
              </w:rPr>
              <w:t>Кантонистский корпус:</w:t>
            </w: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объемно-планировочное решение в габаритах наружных </w:t>
            </w:r>
            <w:r>
              <w:rPr>
                <w:sz w:val="27"/>
                <w:szCs w:val="27"/>
                <w:lang w:eastAsia="en-US"/>
              </w:rPr>
              <w:t xml:space="preserve">           </w:t>
            </w:r>
            <w:r w:rsidRPr="004F68D5">
              <w:rPr>
                <w:sz w:val="27"/>
                <w:szCs w:val="27"/>
                <w:lang w:eastAsia="en-US"/>
              </w:rPr>
              <w:t>и внутренних капитальных стен;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0" w:firstLine="415"/>
              <w:jc w:val="both"/>
              <w:rPr>
                <w:sz w:val="27"/>
                <w:szCs w:val="27"/>
                <w:lang w:eastAsia="en-US"/>
              </w:rPr>
            </w:pPr>
            <w:r>
              <w:rPr>
                <w:sz w:val="27"/>
                <w:szCs w:val="27"/>
                <w:lang w:eastAsia="en-US"/>
              </w:rPr>
              <w:t>3. </w:t>
            </w:r>
            <w:r w:rsidRPr="004F68D5">
              <w:rPr>
                <w:sz w:val="27"/>
                <w:szCs w:val="27"/>
                <w:lang w:eastAsia="en-US"/>
              </w:rPr>
              <w:t>Здание офицерского собрания:</w:t>
            </w: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объемно-планировочное решение в габаритах наружных </w:t>
            </w:r>
            <w:r>
              <w:rPr>
                <w:sz w:val="27"/>
                <w:szCs w:val="27"/>
                <w:lang w:eastAsia="en-US"/>
              </w:rPr>
              <w:t xml:space="preserve">             </w:t>
            </w:r>
            <w:r w:rsidRPr="004F68D5">
              <w:rPr>
                <w:sz w:val="27"/>
                <w:szCs w:val="27"/>
                <w:lang w:eastAsia="en-US"/>
              </w:rPr>
              <w:t>и внутренних капитальных стен;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0" w:firstLine="415"/>
              <w:jc w:val="both"/>
              <w:rPr>
                <w:sz w:val="27"/>
                <w:szCs w:val="27"/>
                <w:lang w:eastAsia="en-US"/>
              </w:rPr>
            </w:pPr>
            <w:r>
              <w:rPr>
                <w:sz w:val="27"/>
                <w:szCs w:val="27"/>
                <w:lang w:eastAsia="en-US"/>
              </w:rPr>
              <w:t>4. </w:t>
            </w:r>
            <w:r w:rsidRPr="004F68D5">
              <w:rPr>
                <w:sz w:val="27"/>
                <w:szCs w:val="27"/>
                <w:lang w:eastAsia="en-US"/>
              </w:rPr>
              <w:t xml:space="preserve">Здание экзерцигауза </w:t>
            </w:r>
            <w:r w:rsidRPr="004F68D5">
              <w:rPr>
                <w:sz w:val="27"/>
                <w:szCs w:val="27"/>
                <w:lang w:eastAsia="en-US"/>
              </w:rPr>
              <w:lastRenderedPageBreak/>
              <w:t>(манеж):</w:t>
            </w: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объемно-планировочное решение в габаритах наружных </w:t>
            </w:r>
            <w:r>
              <w:rPr>
                <w:sz w:val="27"/>
                <w:szCs w:val="27"/>
                <w:lang w:eastAsia="en-US"/>
              </w:rPr>
              <w:t xml:space="preserve">            </w:t>
            </w:r>
            <w:r w:rsidRPr="004F68D5">
              <w:rPr>
                <w:sz w:val="27"/>
                <w:szCs w:val="27"/>
                <w:lang w:eastAsia="en-US"/>
              </w:rPr>
              <w:t>и внутренних капитальных стен;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357"/>
              <w:jc w:val="both"/>
              <w:rPr>
                <w:sz w:val="27"/>
                <w:szCs w:val="27"/>
                <w:lang w:eastAsia="en-US"/>
              </w:rPr>
            </w:pPr>
            <w:r>
              <w:rPr>
                <w:sz w:val="27"/>
                <w:szCs w:val="27"/>
                <w:lang w:eastAsia="en-US"/>
              </w:rPr>
              <w:t xml:space="preserve">5. </w:t>
            </w:r>
            <w:r w:rsidRPr="004F68D5">
              <w:rPr>
                <w:sz w:val="27"/>
                <w:szCs w:val="27"/>
                <w:lang w:eastAsia="en-US"/>
              </w:rPr>
              <w:t>Здание школа гренадеров:</w:t>
            </w:r>
          </w:p>
          <w:p w:rsid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объемно-планировочное решение в габаритах наружных и внутренних капитальных стен;</w:t>
            </w: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0" w:firstLine="415"/>
              <w:jc w:val="both"/>
              <w:rPr>
                <w:sz w:val="27"/>
                <w:szCs w:val="27"/>
                <w:lang w:eastAsia="en-US"/>
              </w:rPr>
            </w:pPr>
            <w:r>
              <w:rPr>
                <w:sz w:val="27"/>
                <w:szCs w:val="27"/>
                <w:lang w:eastAsia="en-US"/>
              </w:rPr>
              <w:t>6. </w:t>
            </w:r>
            <w:r w:rsidRPr="004F68D5">
              <w:rPr>
                <w:sz w:val="27"/>
                <w:szCs w:val="27"/>
                <w:lang w:eastAsia="en-US"/>
              </w:rPr>
              <w:t>Хозяйственная постройка по адресу: ул. Жук</w:t>
            </w:r>
            <w:r>
              <w:rPr>
                <w:sz w:val="27"/>
                <w:szCs w:val="27"/>
                <w:lang w:eastAsia="en-US"/>
              </w:rPr>
              <w:t>о</w:t>
            </w:r>
            <w:r w:rsidRPr="004F68D5">
              <w:rPr>
                <w:sz w:val="27"/>
                <w:szCs w:val="27"/>
                <w:lang w:eastAsia="en-US"/>
              </w:rPr>
              <w:t xml:space="preserve">ва д.1, </w:t>
            </w:r>
            <w:proofErr w:type="gramStart"/>
            <w:r w:rsidRPr="004F68D5">
              <w:rPr>
                <w:sz w:val="27"/>
                <w:szCs w:val="27"/>
                <w:lang w:eastAsia="en-US"/>
              </w:rPr>
              <w:t>лит</w:t>
            </w:r>
            <w:proofErr w:type="gramEnd"/>
            <w:r w:rsidRPr="004F68D5">
              <w:rPr>
                <w:sz w:val="27"/>
                <w:szCs w:val="27"/>
                <w:lang w:eastAsia="en-US"/>
              </w:rPr>
              <w:t>.</w:t>
            </w:r>
            <w:r>
              <w:rPr>
                <w:sz w:val="27"/>
                <w:szCs w:val="27"/>
                <w:lang w:eastAsia="en-US"/>
              </w:rPr>
              <w:t xml:space="preserve"> </w:t>
            </w:r>
            <w:r w:rsidRPr="004F68D5">
              <w:rPr>
                <w:sz w:val="27"/>
                <w:szCs w:val="27"/>
                <w:lang w:eastAsia="en-US"/>
              </w:rPr>
              <w:t>А:</w:t>
            </w: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объемно-планировочное решение в габаритах наружных </w:t>
            </w:r>
            <w:r>
              <w:rPr>
                <w:sz w:val="27"/>
                <w:szCs w:val="27"/>
                <w:lang w:eastAsia="en-US"/>
              </w:rPr>
              <w:t xml:space="preserve">          </w:t>
            </w:r>
            <w:r w:rsidRPr="004F68D5">
              <w:rPr>
                <w:sz w:val="27"/>
                <w:szCs w:val="27"/>
                <w:lang w:eastAsia="en-US"/>
              </w:rPr>
              <w:t>и внутренних капитальных стен;</w:t>
            </w: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1836"/>
              </w:tabs>
              <w:suppressAutoHyphens/>
              <w:autoSpaceDE w:val="0"/>
              <w:autoSpaceDN w:val="0"/>
              <w:ind w:left="0" w:firstLine="415"/>
              <w:jc w:val="both"/>
              <w:rPr>
                <w:sz w:val="27"/>
                <w:szCs w:val="27"/>
                <w:lang w:eastAsia="en-US"/>
              </w:rPr>
            </w:pPr>
            <w:r>
              <w:rPr>
                <w:sz w:val="27"/>
                <w:szCs w:val="27"/>
                <w:lang w:eastAsia="en-US"/>
              </w:rPr>
              <w:t>7. </w:t>
            </w:r>
            <w:r w:rsidRPr="004F68D5">
              <w:rPr>
                <w:sz w:val="27"/>
                <w:szCs w:val="27"/>
                <w:lang w:eastAsia="en-US"/>
              </w:rPr>
              <w:t>Хозяйственная постройка по адресу: ул. Жукова д.</w:t>
            </w:r>
            <w:r>
              <w:rPr>
                <w:sz w:val="27"/>
                <w:szCs w:val="27"/>
                <w:lang w:eastAsia="en-US"/>
              </w:rPr>
              <w:t xml:space="preserve"> </w:t>
            </w:r>
            <w:r w:rsidRPr="004F68D5">
              <w:rPr>
                <w:sz w:val="27"/>
                <w:szCs w:val="27"/>
                <w:lang w:eastAsia="en-US"/>
              </w:rPr>
              <w:t xml:space="preserve">1, </w:t>
            </w:r>
            <w:proofErr w:type="gramStart"/>
            <w:r w:rsidRPr="004F68D5">
              <w:rPr>
                <w:sz w:val="27"/>
                <w:szCs w:val="27"/>
                <w:lang w:eastAsia="en-US"/>
              </w:rPr>
              <w:t>лит</w:t>
            </w:r>
            <w:proofErr w:type="gramEnd"/>
            <w:r w:rsidRPr="004F68D5">
              <w:rPr>
                <w:sz w:val="27"/>
                <w:szCs w:val="27"/>
                <w:lang w:eastAsia="en-US"/>
              </w:rPr>
              <w:t>.</w:t>
            </w:r>
            <w:r>
              <w:rPr>
                <w:sz w:val="27"/>
                <w:szCs w:val="27"/>
                <w:lang w:eastAsia="en-US"/>
              </w:rPr>
              <w:t xml:space="preserve"> </w:t>
            </w:r>
            <w:r w:rsidRPr="004F68D5">
              <w:rPr>
                <w:sz w:val="27"/>
                <w:szCs w:val="27"/>
                <w:lang w:eastAsia="en-US"/>
              </w:rPr>
              <w:t>В:</w:t>
            </w:r>
          </w:p>
          <w:p w:rsidR="004F68D5" w:rsidRPr="004F68D5" w:rsidRDefault="004F68D5" w:rsidP="004F68D5">
            <w:pPr>
              <w:tabs>
                <w:tab w:val="left" w:pos="1836"/>
              </w:tabs>
              <w:suppressAutoHyphens/>
              <w:ind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объемно-планировочное решение в габаритах наружных </w:t>
            </w:r>
            <w:r>
              <w:rPr>
                <w:sz w:val="27"/>
                <w:szCs w:val="27"/>
                <w:lang w:eastAsia="en-US"/>
              </w:rPr>
              <w:t xml:space="preserve">           </w:t>
            </w:r>
            <w:r w:rsidRPr="004F68D5">
              <w:rPr>
                <w:sz w:val="27"/>
                <w:szCs w:val="27"/>
                <w:lang w:eastAsia="en-US"/>
              </w:rPr>
              <w:t>и внутренних капитальных стен</w:t>
            </w:r>
            <w:r>
              <w:rPr>
                <w:sz w:val="27"/>
                <w:szCs w:val="27"/>
                <w:lang w:eastAsia="en-US"/>
              </w:rPr>
              <w:t>.</w:t>
            </w:r>
          </w:p>
        </w:tc>
        <w:tc>
          <w:tcPr>
            <w:tcW w:w="1548" w:type="pct"/>
          </w:tcPr>
          <w:p w:rsidR="004F68D5" w:rsidRP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eastAsia="en-US" w:bidi="ru-RU"/>
              </w:rPr>
            </w:pPr>
          </w:p>
          <w:p w:rsidR="004F68D5" w:rsidRP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>
            <w:pPr>
              <w:tabs>
                <w:tab w:val="left" w:pos="1836"/>
              </w:tabs>
              <w:suppressAutoHyphens/>
              <w:autoSpaceDE w:val="0"/>
              <w:autoSpaceDN w:val="0"/>
              <w:jc w:val="center"/>
              <w:rPr>
                <w:sz w:val="27"/>
                <w:szCs w:val="27"/>
                <w:lang w:eastAsia="en-US" w:bidi="ru-RU"/>
              </w:rPr>
            </w:pPr>
          </w:p>
        </w:tc>
      </w:tr>
      <w:tr w:rsidR="004F68D5" w:rsidRPr="00397911" w:rsidTr="004F68D5">
        <w:trPr>
          <w:trHeight w:val="72"/>
        </w:trPr>
        <w:tc>
          <w:tcPr>
            <w:tcW w:w="300" w:type="pct"/>
          </w:tcPr>
          <w:p w:rsidR="004F68D5" w:rsidRPr="00397911" w:rsidRDefault="004F68D5" w:rsidP="00C7629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397911">
              <w:rPr>
                <w:sz w:val="27"/>
                <w:szCs w:val="27"/>
              </w:rPr>
              <w:lastRenderedPageBreak/>
              <w:t>5</w:t>
            </w:r>
          </w:p>
        </w:tc>
        <w:tc>
          <w:tcPr>
            <w:tcW w:w="1133" w:type="pct"/>
          </w:tcPr>
          <w:p w:rsidR="004F68D5" w:rsidRPr="00397911" w:rsidRDefault="004F68D5" w:rsidP="00C7629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  <w:r w:rsidRPr="00397911">
              <w:rPr>
                <w:sz w:val="27"/>
                <w:szCs w:val="27"/>
              </w:rPr>
              <w:t xml:space="preserve">Архитектурно-художественное решение: </w:t>
            </w:r>
          </w:p>
          <w:p w:rsidR="004F68D5" w:rsidRPr="00397911" w:rsidRDefault="004F68D5" w:rsidP="00C7629A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7"/>
                <w:szCs w:val="27"/>
              </w:rPr>
            </w:pPr>
          </w:p>
        </w:tc>
        <w:tc>
          <w:tcPr>
            <w:tcW w:w="2019" w:type="pct"/>
          </w:tcPr>
          <w:p w:rsidR="004F68D5" w:rsidRPr="004F68D5" w:rsidRDefault="00DA7785" w:rsidP="004F68D5">
            <w:pPr>
              <w:pStyle w:val="af2"/>
              <w:numPr>
                <w:ilvl w:val="0"/>
                <w:numId w:val="30"/>
              </w:numPr>
              <w:tabs>
                <w:tab w:val="left" w:pos="354"/>
              </w:tabs>
              <w:suppressAutoHyphens/>
              <w:autoSpaceDE w:val="0"/>
              <w:autoSpaceDN w:val="0"/>
              <w:ind w:left="0" w:firstLine="357"/>
              <w:jc w:val="both"/>
              <w:rPr>
                <w:sz w:val="27"/>
                <w:szCs w:val="27"/>
                <w:lang w:eastAsia="en-US" w:bidi="ru-RU"/>
              </w:rPr>
            </w:pPr>
            <w:r>
              <w:rPr>
                <w:sz w:val="27"/>
                <w:szCs w:val="27"/>
                <w:lang w:eastAsia="en-US"/>
              </w:rPr>
              <w:t xml:space="preserve"> </w:t>
            </w:r>
            <w:r w:rsidR="004F68D5" w:rsidRPr="004F68D5">
              <w:rPr>
                <w:sz w:val="27"/>
                <w:szCs w:val="27"/>
                <w:lang w:eastAsia="en-US"/>
              </w:rPr>
              <w:t>Офицерский корпус: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композиция и архитектурно-</w:t>
            </w:r>
            <w:proofErr w:type="gramStart"/>
            <w:r w:rsidRPr="004F68D5">
              <w:rPr>
                <w:sz w:val="27"/>
                <w:szCs w:val="27"/>
                <w:lang w:eastAsia="en-US"/>
              </w:rPr>
              <w:t>художественное решение</w:t>
            </w:r>
            <w:proofErr w:type="gramEnd"/>
            <w:r w:rsidRPr="004F68D5">
              <w:rPr>
                <w:sz w:val="27"/>
                <w:szCs w:val="27"/>
                <w:lang w:eastAsia="en-US"/>
              </w:rPr>
              <w:t xml:space="preserve"> фасадов: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подоконная тяга;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межэтажная тяга;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наличники в </w:t>
            </w:r>
            <w:proofErr w:type="gramStart"/>
            <w:r w:rsidRPr="004F68D5">
              <w:rPr>
                <w:sz w:val="27"/>
                <w:szCs w:val="27"/>
                <w:lang w:eastAsia="en-US"/>
              </w:rPr>
              <w:t>обрамлении</w:t>
            </w:r>
            <w:proofErr w:type="gramEnd"/>
            <w:r w:rsidRPr="004F68D5">
              <w:rPr>
                <w:sz w:val="27"/>
                <w:szCs w:val="27"/>
                <w:lang w:eastAsia="en-US"/>
              </w:rPr>
              <w:t xml:space="preserve"> оконных проемов на южном, юго-западном и юго-восточном фасадах;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в простенках на южном, юго-западном и юго-восточном фасадах – сдвоенные пилястры;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на главном фасаде – две пары сдвоенных трехчетвертных колонн дорического ордера, </w:t>
            </w:r>
            <w:r w:rsidRPr="004F68D5">
              <w:rPr>
                <w:sz w:val="27"/>
                <w:szCs w:val="27"/>
                <w:lang w:eastAsia="en-US"/>
              </w:rPr>
              <w:lastRenderedPageBreak/>
              <w:t>фланкирующие центральный ризалит;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местоположение, габариты и конфигурация оконных и дверных проемов: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арочные оконные проемы с деревянными оконными заполнениями на юго-западном и юго-восточном </w:t>
            </w:r>
            <w:proofErr w:type="gramStart"/>
            <w:r w:rsidRPr="004F68D5">
              <w:rPr>
                <w:sz w:val="27"/>
                <w:szCs w:val="27"/>
                <w:lang w:eastAsia="en-US"/>
              </w:rPr>
              <w:t>фасадах</w:t>
            </w:r>
            <w:proofErr w:type="gramEnd"/>
            <w:r w:rsidRPr="004F68D5">
              <w:rPr>
                <w:sz w:val="27"/>
                <w:szCs w:val="27"/>
                <w:lang w:eastAsia="en-US"/>
              </w:rPr>
              <w:t xml:space="preserve"> в уровне 1 этажа,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полуциркульные оконные проемы с </w:t>
            </w:r>
            <w:proofErr w:type="gramStart"/>
            <w:r w:rsidRPr="004F68D5">
              <w:rPr>
                <w:sz w:val="27"/>
                <w:szCs w:val="27"/>
                <w:lang w:eastAsia="en-US"/>
              </w:rPr>
              <w:t>деревянными</w:t>
            </w:r>
            <w:proofErr w:type="gramEnd"/>
            <w:r w:rsidRPr="004F68D5">
              <w:rPr>
                <w:sz w:val="27"/>
                <w:szCs w:val="27"/>
                <w:lang w:eastAsia="en-US"/>
              </w:rPr>
              <w:t xml:space="preserve"> оконными заполнениям южном фасаде в уровне 1 этажа,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на втором этаже </w:t>
            </w:r>
            <w:proofErr w:type="gramStart"/>
            <w:r w:rsidRPr="004F68D5">
              <w:rPr>
                <w:sz w:val="27"/>
                <w:szCs w:val="27"/>
                <w:lang w:eastAsia="en-US"/>
              </w:rPr>
              <w:t>прямоугольные</w:t>
            </w:r>
            <w:proofErr w:type="gramEnd"/>
            <w:r w:rsidRPr="004F68D5">
              <w:rPr>
                <w:sz w:val="27"/>
                <w:szCs w:val="27"/>
                <w:lang w:eastAsia="en-US"/>
              </w:rPr>
              <w:t xml:space="preserve"> шестистекольные с деревянными оконными заполнениями;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на главном фасаде полуциркульный дверной проем с остекленной фрамугой, дверное заполнение деревянное с 4 дверными полотнами;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 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материал, характер отделки и цветовое решение  фасадов: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 гладкая штукатурка, </w:t>
            </w:r>
            <w:r w:rsidRPr="004F68D5">
              <w:rPr>
                <w:sz w:val="27"/>
                <w:szCs w:val="27"/>
                <w:lang w:eastAsia="en-US"/>
              </w:rPr>
              <w:lastRenderedPageBreak/>
              <w:t>окрашенная в два цвета -  плоскость фасадов светлой охрой, декоративные элементы – белой краской.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Default="00DA7785" w:rsidP="004F68D5">
            <w:pPr>
              <w:pStyle w:val="af2"/>
              <w:numPr>
                <w:ilvl w:val="0"/>
                <w:numId w:val="30"/>
              </w:numPr>
              <w:tabs>
                <w:tab w:val="left" w:pos="354"/>
              </w:tabs>
              <w:suppressAutoHyphens/>
              <w:autoSpaceDE w:val="0"/>
              <w:autoSpaceDN w:val="0"/>
              <w:ind w:left="0" w:firstLine="357"/>
              <w:jc w:val="both"/>
              <w:rPr>
                <w:sz w:val="27"/>
                <w:szCs w:val="27"/>
                <w:lang w:val="en-US" w:eastAsia="en-US"/>
              </w:rPr>
            </w:pPr>
            <w:r>
              <w:rPr>
                <w:sz w:val="27"/>
                <w:szCs w:val="27"/>
                <w:lang w:eastAsia="en-US"/>
              </w:rPr>
              <w:t xml:space="preserve"> </w:t>
            </w:r>
            <w:proofErr w:type="spellStart"/>
            <w:r w:rsidR="004F68D5">
              <w:rPr>
                <w:sz w:val="27"/>
                <w:szCs w:val="27"/>
                <w:lang w:val="en-US" w:eastAsia="en-US"/>
              </w:rPr>
              <w:t>Кантонистский</w:t>
            </w:r>
            <w:proofErr w:type="spellEnd"/>
            <w:r w:rsidR="004F68D5">
              <w:rPr>
                <w:sz w:val="27"/>
                <w:szCs w:val="27"/>
                <w:lang w:val="en-US" w:eastAsia="en-US"/>
              </w:rPr>
              <w:t xml:space="preserve"> </w:t>
            </w:r>
            <w:proofErr w:type="spellStart"/>
            <w:r w:rsidR="004F68D5">
              <w:rPr>
                <w:sz w:val="27"/>
                <w:szCs w:val="27"/>
                <w:lang w:val="en-US" w:eastAsia="en-US"/>
              </w:rPr>
              <w:t>корпус</w:t>
            </w:r>
            <w:proofErr w:type="spellEnd"/>
            <w:r w:rsidR="004F68D5">
              <w:rPr>
                <w:sz w:val="27"/>
                <w:szCs w:val="27"/>
                <w:lang w:val="en-US" w:eastAsia="en-US"/>
              </w:rPr>
              <w:t>:</w:t>
            </w:r>
          </w:p>
          <w:p w:rsid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val="en-US"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композиция и архитектурно-</w:t>
            </w:r>
            <w:proofErr w:type="gramStart"/>
            <w:r w:rsidRPr="004F68D5">
              <w:rPr>
                <w:sz w:val="27"/>
                <w:szCs w:val="27"/>
                <w:lang w:eastAsia="en-US"/>
              </w:rPr>
              <w:t>художественное решение</w:t>
            </w:r>
            <w:proofErr w:type="gramEnd"/>
            <w:r w:rsidRPr="004F68D5">
              <w:rPr>
                <w:sz w:val="27"/>
                <w:szCs w:val="27"/>
                <w:lang w:eastAsia="en-US"/>
              </w:rPr>
              <w:t xml:space="preserve"> фасадов: 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подоконная тяга;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межэтажная тяга;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наличники в </w:t>
            </w:r>
            <w:proofErr w:type="gramStart"/>
            <w:r w:rsidRPr="004F68D5">
              <w:rPr>
                <w:sz w:val="27"/>
                <w:szCs w:val="27"/>
                <w:lang w:eastAsia="en-US"/>
              </w:rPr>
              <w:t>обрамлении</w:t>
            </w:r>
            <w:proofErr w:type="gramEnd"/>
            <w:r w:rsidRPr="004F68D5">
              <w:rPr>
                <w:sz w:val="27"/>
                <w:szCs w:val="27"/>
                <w:lang w:eastAsia="en-US"/>
              </w:rPr>
              <w:t xml:space="preserve"> оконных проемов на западном, юго-западном и северо-западном фасадах;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ind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в простенках на западном, юго-западном и северо-западном фасадах – сдвоенные пилястры;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на главном фасаде – две пары сдвоенных трехчетвертных колонн дорического ордера, фланкирующие центральный ризалит;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местоположение, габариты </w:t>
            </w:r>
            <w:r w:rsidR="00DA7785">
              <w:rPr>
                <w:sz w:val="27"/>
                <w:szCs w:val="27"/>
                <w:lang w:eastAsia="en-US"/>
              </w:rPr>
              <w:t xml:space="preserve">             </w:t>
            </w:r>
            <w:r w:rsidRPr="004F68D5">
              <w:rPr>
                <w:sz w:val="27"/>
                <w:szCs w:val="27"/>
                <w:lang w:eastAsia="en-US"/>
              </w:rPr>
              <w:t>и конфигурация оконных и дверных проемов: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полуциркульные оконные проемы с деревянными оконными заполнениями на западном </w:t>
            </w:r>
            <w:r w:rsidR="00DA7785">
              <w:rPr>
                <w:sz w:val="27"/>
                <w:szCs w:val="27"/>
                <w:lang w:eastAsia="en-US"/>
              </w:rPr>
              <w:t xml:space="preserve">                  </w:t>
            </w:r>
            <w:r w:rsidRPr="004F68D5">
              <w:rPr>
                <w:sz w:val="27"/>
                <w:szCs w:val="27"/>
                <w:lang w:eastAsia="en-US"/>
              </w:rPr>
              <w:t xml:space="preserve">и восточном </w:t>
            </w:r>
            <w:proofErr w:type="gramStart"/>
            <w:r w:rsidRPr="004F68D5">
              <w:rPr>
                <w:sz w:val="27"/>
                <w:szCs w:val="27"/>
                <w:lang w:eastAsia="en-US"/>
              </w:rPr>
              <w:t>фасадах</w:t>
            </w:r>
            <w:proofErr w:type="gramEnd"/>
            <w:r w:rsidRPr="004F68D5">
              <w:rPr>
                <w:sz w:val="27"/>
                <w:szCs w:val="27"/>
                <w:lang w:eastAsia="en-US"/>
              </w:rPr>
              <w:t xml:space="preserve"> в уровне </w:t>
            </w:r>
            <w:r w:rsidR="00DA7785">
              <w:rPr>
                <w:sz w:val="27"/>
                <w:szCs w:val="27"/>
                <w:lang w:eastAsia="en-US"/>
              </w:rPr>
              <w:t xml:space="preserve">             </w:t>
            </w:r>
            <w:r w:rsidRPr="004F68D5">
              <w:rPr>
                <w:sz w:val="27"/>
                <w:szCs w:val="27"/>
                <w:lang w:eastAsia="en-US"/>
              </w:rPr>
              <w:t>1 этажа,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прямоугольные оконные проемы с деревянными </w:t>
            </w:r>
            <w:proofErr w:type="spellStart"/>
            <w:r w:rsidRPr="004F68D5">
              <w:rPr>
                <w:sz w:val="27"/>
                <w:szCs w:val="27"/>
                <w:lang w:eastAsia="en-US"/>
              </w:rPr>
              <w:t>шестистекольными</w:t>
            </w:r>
            <w:proofErr w:type="spellEnd"/>
            <w:r w:rsidRPr="004F68D5">
              <w:rPr>
                <w:sz w:val="27"/>
                <w:szCs w:val="27"/>
                <w:lang w:eastAsia="en-US"/>
              </w:rPr>
              <w:t xml:space="preserve"> оконными заполнениями на юго-восточном и северо-восточном </w:t>
            </w:r>
            <w:proofErr w:type="gramStart"/>
            <w:r w:rsidRPr="004F68D5">
              <w:rPr>
                <w:sz w:val="27"/>
                <w:szCs w:val="27"/>
                <w:lang w:eastAsia="en-US"/>
              </w:rPr>
              <w:t>фасадах</w:t>
            </w:r>
            <w:proofErr w:type="gramEnd"/>
            <w:r w:rsidRPr="004F68D5">
              <w:rPr>
                <w:sz w:val="27"/>
                <w:szCs w:val="27"/>
                <w:lang w:eastAsia="en-US"/>
              </w:rPr>
              <w:t xml:space="preserve"> </w:t>
            </w:r>
            <w:r w:rsidR="00DA7785">
              <w:rPr>
                <w:sz w:val="27"/>
                <w:szCs w:val="27"/>
                <w:lang w:eastAsia="en-US"/>
              </w:rPr>
              <w:t xml:space="preserve">                 </w:t>
            </w:r>
            <w:r w:rsidRPr="004F68D5">
              <w:rPr>
                <w:sz w:val="27"/>
                <w:szCs w:val="27"/>
                <w:lang w:eastAsia="en-US"/>
              </w:rPr>
              <w:t>в уровне первого этажа;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прямоугольные оконные проемы с </w:t>
            </w:r>
            <w:proofErr w:type="spellStart"/>
            <w:r w:rsidRPr="004F68D5">
              <w:rPr>
                <w:sz w:val="27"/>
                <w:szCs w:val="27"/>
                <w:lang w:eastAsia="en-US"/>
              </w:rPr>
              <w:t>шестистекольными</w:t>
            </w:r>
            <w:proofErr w:type="spellEnd"/>
            <w:r w:rsidRPr="004F68D5">
              <w:rPr>
                <w:sz w:val="27"/>
                <w:szCs w:val="27"/>
                <w:lang w:eastAsia="en-US"/>
              </w:rPr>
              <w:t xml:space="preserve"> оконными заполнениями в уровне второго этажа;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материал, характер отделки и цветовое решение  фасадов: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 гладкая штукатурка, окрашенная в два цвета -  плоскость фасадов светлой охрой, декоративные элементы – белой краской.</w:t>
            </w:r>
          </w:p>
          <w:p w:rsid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DA7785" w:rsidRDefault="00DA778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DA7785" w:rsidRDefault="00DA778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Default="004F68D5" w:rsidP="004F68D5">
            <w:pPr>
              <w:pStyle w:val="af2"/>
              <w:numPr>
                <w:ilvl w:val="0"/>
                <w:numId w:val="30"/>
              </w:numPr>
              <w:tabs>
                <w:tab w:val="left" w:pos="354"/>
              </w:tabs>
              <w:suppressAutoHyphens/>
              <w:autoSpaceDE w:val="0"/>
              <w:autoSpaceDN w:val="0"/>
              <w:ind w:left="0" w:firstLine="357"/>
              <w:jc w:val="both"/>
              <w:rPr>
                <w:sz w:val="27"/>
                <w:szCs w:val="27"/>
                <w:lang w:val="en-US" w:eastAsia="en-US"/>
              </w:rPr>
            </w:pPr>
            <w:proofErr w:type="spellStart"/>
            <w:r>
              <w:rPr>
                <w:sz w:val="27"/>
                <w:szCs w:val="27"/>
                <w:lang w:val="en-US" w:eastAsia="en-US"/>
              </w:rPr>
              <w:t>Здание</w:t>
            </w:r>
            <w:proofErr w:type="spellEnd"/>
            <w:r>
              <w:rPr>
                <w:sz w:val="27"/>
                <w:szCs w:val="27"/>
                <w:lang w:val="en-US" w:eastAsia="en-US"/>
              </w:rPr>
              <w:t xml:space="preserve"> </w:t>
            </w:r>
            <w:proofErr w:type="spellStart"/>
            <w:r>
              <w:rPr>
                <w:sz w:val="27"/>
                <w:szCs w:val="27"/>
                <w:lang w:val="en-US" w:eastAsia="en-US"/>
              </w:rPr>
              <w:t>офицерского</w:t>
            </w:r>
            <w:proofErr w:type="spellEnd"/>
            <w:r>
              <w:rPr>
                <w:sz w:val="27"/>
                <w:szCs w:val="27"/>
                <w:lang w:val="en-US" w:eastAsia="en-US"/>
              </w:rPr>
              <w:t xml:space="preserve"> </w:t>
            </w:r>
            <w:proofErr w:type="spellStart"/>
            <w:r>
              <w:rPr>
                <w:sz w:val="27"/>
                <w:szCs w:val="27"/>
                <w:lang w:val="en-US" w:eastAsia="en-US"/>
              </w:rPr>
              <w:t>собрания</w:t>
            </w:r>
            <w:proofErr w:type="spellEnd"/>
            <w:r>
              <w:rPr>
                <w:sz w:val="27"/>
                <w:szCs w:val="27"/>
                <w:lang w:val="en-US" w:eastAsia="en-US"/>
              </w:rPr>
              <w:t>:</w:t>
            </w:r>
          </w:p>
          <w:p w:rsid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val="en-US"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композиция и архитектурно-</w:t>
            </w:r>
            <w:proofErr w:type="spellStart"/>
            <w:r w:rsidRPr="004F68D5">
              <w:rPr>
                <w:sz w:val="27"/>
                <w:szCs w:val="27"/>
                <w:lang w:eastAsia="en-US"/>
              </w:rPr>
              <w:t>художетвенное</w:t>
            </w:r>
            <w:proofErr w:type="spellEnd"/>
            <w:r w:rsidRPr="004F68D5">
              <w:rPr>
                <w:sz w:val="27"/>
                <w:szCs w:val="27"/>
                <w:lang w:eastAsia="en-US"/>
              </w:rPr>
              <w:t xml:space="preserve"> решение фасадов: 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аттик на северо-западном фасаде;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профилированная межэтажная тяга;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профилированный карниз в завершении стен здания;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декор оконных проемов: простые наличники, прямые </w:t>
            </w:r>
            <w:r w:rsidRPr="004F68D5">
              <w:rPr>
                <w:sz w:val="27"/>
                <w:szCs w:val="27"/>
                <w:lang w:eastAsia="en-US"/>
              </w:rPr>
              <w:lastRenderedPageBreak/>
              <w:t>сандрики и фартуки;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местоположение, габариты и конфигурация оконных и дверных проемов: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прямоугольные оконные проемы с </w:t>
            </w:r>
            <w:proofErr w:type="spellStart"/>
            <w:r w:rsidRPr="004F68D5">
              <w:rPr>
                <w:sz w:val="27"/>
                <w:szCs w:val="27"/>
                <w:lang w:eastAsia="en-US"/>
              </w:rPr>
              <w:t>шестистекольными</w:t>
            </w:r>
            <w:proofErr w:type="spellEnd"/>
            <w:r w:rsidRPr="004F68D5">
              <w:rPr>
                <w:sz w:val="27"/>
                <w:szCs w:val="27"/>
                <w:lang w:eastAsia="en-US"/>
              </w:rPr>
              <w:t xml:space="preserve"> заполнениями;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прямоугольный дверной проем на </w:t>
            </w:r>
            <w:proofErr w:type="gramStart"/>
            <w:r w:rsidRPr="004F68D5">
              <w:rPr>
                <w:sz w:val="27"/>
                <w:szCs w:val="27"/>
                <w:lang w:eastAsia="en-US"/>
              </w:rPr>
              <w:t>север-восточном</w:t>
            </w:r>
            <w:proofErr w:type="gramEnd"/>
            <w:r w:rsidRPr="004F68D5">
              <w:rPr>
                <w:sz w:val="27"/>
                <w:szCs w:val="27"/>
                <w:lang w:eastAsia="en-US"/>
              </w:rPr>
              <w:t xml:space="preserve"> фасаде;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материал, характер отделки и цветовое решение  фасадов: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 гладкая штукатурка, окрашенная в два цвета -  плоскость фасадов светлой охрой, декоративные элементы – белой краской.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Default="00DA7785" w:rsidP="004F68D5">
            <w:pPr>
              <w:pStyle w:val="af2"/>
              <w:numPr>
                <w:ilvl w:val="0"/>
                <w:numId w:val="30"/>
              </w:numPr>
              <w:tabs>
                <w:tab w:val="left" w:pos="354"/>
              </w:tabs>
              <w:suppressAutoHyphens/>
              <w:autoSpaceDE w:val="0"/>
              <w:autoSpaceDN w:val="0"/>
              <w:ind w:left="0" w:firstLine="357"/>
              <w:jc w:val="both"/>
              <w:rPr>
                <w:sz w:val="27"/>
                <w:szCs w:val="27"/>
                <w:lang w:val="en-US" w:eastAsia="en-US"/>
              </w:rPr>
            </w:pPr>
            <w:r>
              <w:rPr>
                <w:sz w:val="27"/>
                <w:szCs w:val="27"/>
                <w:lang w:eastAsia="en-US"/>
              </w:rPr>
              <w:t xml:space="preserve"> </w:t>
            </w:r>
            <w:proofErr w:type="spellStart"/>
            <w:r w:rsidR="004F68D5">
              <w:rPr>
                <w:sz w:val="27"/>
                <w:szCs w:val="27"/>
                <w:lang w:val="en-US" w:eastAsia="en-US"/>
              </w:rPr>
              <w:t>Здание</w:t>
            </w:r>
            <w:proofErr w:type="spellEnd"/>
            <w:r w:rsidR="004F68D5">
              <w:rPr>
                <w:sz w:val="27"/>
                <w:szCs w:val="27"/>
                <w:lang w:val="en-US" w:eastAsia="en-US"/>
              </w:rPr>
              <w:t xml:space="preserve"> </w:t>
            </w:r>
            <w:proofErr w:type="spellStart"/>
            <w:r w:rsidR="004F68D5">
              <w:rPr>
                <w:sz w:val="27"/>
                <w:szCs w:val="27"/>
                <w:lang w:val="en-US" w:eastAsia="en-US"/>
              </w:rPr>
              <w:t>экзерцигауза</w:t>
            </w:r>
            <w:proofErr w:type="spellEnd"/>
            <w:r w:rsidR="004F68D5">
              <w:rPr>
                <w:sz w:val="27"/>
                <w:szCs w:val="27"/>
                <w:lang w:val="en-US" w:eastAsia="en-US"/>
              </w:rPr>
              <w:t xml:space="preserve"> (</w:t>
            </w:r>
            <w:proofErr w:type="spellStart"/>
            <w:r w:rsidR="004F68D5">
              <w:rPr>
                <w:sz w:val="27"/>
                <w:szCs w:val="27"/>
                <w:lang w:val="en-US" w:eastAsia="en-US"/>
              </w:rPr>
              <w:t>манеж</w:t>
            </w:r>
            <w:proofErr w:type="spellEnd"/>
            <w:r w:rsidR="004F68D5">
              <w:rPr>
                <w:sz w:val="27"/>
                <w:szCs w:val="27"/>
                <w:lang w:val="en-US" w:eastAsia="en-US"/>
              </w:rPr>
              <w:t>):</w:t>
            </w:r>
          </w:p>
          <w:p w:rsid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val="en-US"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композиция и архитектурно-</w:t>
            </w:r>
            <w:proofErr w:type="gramStart"/>
            <w:r w:rsidRPr="004F68D5">
              <w:rPr>
                <w:sz w:val="27"/>
                <w:szCs w:val="27"/>
                <w:lang w:eastAsia="en-US"/>
              </w:rPr>
              <w:t>художественное решение</w:t>
            </w:r>
            <w:proofErr w:type="gramEnd"/>
            <w:r w:rsidRPr="004F68D5">
              <w:rPr>
                <w:sz w:val="27"/>
                <w:szCs w:val="27"/>
                <w:lang w:eastAsia="en-US"/>
              </w:rPr>
              <w:t xml:space="preserve"> фасадов: 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color w:val="000000" w:themeColor="text1"/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color w:val="000000" w:themeColor="text1"/>
                <w:sz w:val="27"/>
                <w:szCs w:val="27"/>
                <w:lang w:eastAsia="en-US"/>
              </w:rPr>
            </w:pPr>
            <w:r w:rsidRPr="004F68D5">
              <w:rPr>
                <w:color w:val="000000" w:themeColor="text1"/>
                <w:sz w:val="27"/>
                <w:szCs w:val="27"/>
                <w:lang w:eastAsia="en-US"/>
              </w:rPr>
              <w:t xml:space="preserve">архитравом с триглифами и сухариками, которые поддерживают шесть пилястр дорического ордера; 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color w:val="000000" w:themeColor="text1"/>
                <w:sz w:val="27"/>
                <w:szCs w:val="27"/>
                <w:lang w:eastAsia="en-US"/>
              </w:rPr>
            </w:pPr>
            <w:r w:rsidRPr="004F68D5">
              <w:rPr>
                <w:color w:val="000000" w:themeColor="text1"/>
                <w:sz w:val="27"/>
                <w:szCs w:val="27"/>
                <w:lang w:eastAsia="en-US"/>
              </w:rPr>
              <w:t>над карнизом - аттик с рельефным декором;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профилированная тяга в уровне пят архивольта;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лепной декор: композиция из трех венков;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местоположение, габариты и конфигурация оконных и дверных проемов: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арочные оконные проемы с деревянным заполнением;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прямоугольный дверной проем на юго-восточном фасаде;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материал, характер отделки и цветовое решение  фасадов: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 гладкая штукатурка, окрашенная в два цвета -  плоскость фасадов светлой охрой, декоративные элементы – белой краской.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Default="004F68D5" w:rsidP="004F68D5">
            <w:pPr>
              <w:pStyle w:val="af2"/>
              <w:numPr>
                <w:ilvl w:val="0"/>
                <w:numId w:val="30"/>
              </w:numPr>
              <w:tabs>
                <w:tab w:val="left" w:pos="354"/>
              </w:tabs>
              <w:suppressAutoHyphens/>
              <w:autoSpaceDE w:val="0"/>
              <w:autoSpaceDN w:val="0"/>
              <w:ind w:left="0" w:firstLine="357"/>
              <w:jc w:val="both"/>
              <w:rPr>
                <w:sz w:val="27"/>
                <w:szCs w:val="27"/>
                <w:lang w:val="en-US" w:eastAsia="en-US"/>
              </w:rPr>
            </w:pPr>
            <w:proofErr w:type="spellStart"/>
            <w:r>
              <w:rPr>
                <w:sz w:val="27"/>
                <w:szCs w:val="27"/>
                <w:lang w:val="en-US" w:eastAsia="en-US"/>
              </w:rPr>
              <w:t>Здание</w:t>
            </w:r>
            <w:proofErr w:type="spellEnd"/>
            <w:r>
              <w:rPr>
                <w:sz w:val="27"/>
                <w:szCs w:val="27"/>
                <w:lang w:val="en-US" w:eastAsia="en-US"/>
              </w:rPr>
              <w:t xml:space="preserve"> </w:t>
            </w:r>
            <w:proofErr w:type="spellStart"/>
            <w:r>
              <w:rPr>
                <w:sz w:val="27"/>
                <w:szCs w:val="27"/>
                <w:lang w:val="en-US" w:eastAsia="en-US"/>
              </w:rPr>
              <w:t>школа</w:t>
            </w:r>
            <w:proofErr w:type="spellEnd"/>
            <w:r>
              <w:rPr>
                <w:sz w:val="27"/>
                <w:szCs w:val="27"/>
                <w:lang w:val="en-US" w:eastAsia="en-US"/>
              </w:rPr>
              <w:t xml:space="preserve"> </w:t>
            </w:r>
            <w:proofErr w:type="spellStart"/>
            <w:r>
              <w:rPr>
                <w:sz w:val="27"/>
                <w:szCs w:val="27"/>
                <w:lang w:val="en-US" w:eastAsia="en-US"/>
              </w:rPr>
              <w:t>гренадеров</w:t>
            </w:r>
            <w:proofErr w:type="spellEnd"/>
            <w:r>
              <w:rPr>
                <w:sz w:val="27"/>
                <w:szCs w:val="27"/>
                <w:lang w:val="en-US" w:eastAsia="en-US"/>
              </w:rPr>
              <w:t>:</w:t>
            </w:r>
          </w:p>
          <w:p w:rsid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val="en-US"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композиция и архитектурно-</w:t>
            </w:r>
            <w:proofErr w:type="gramStart"/>
            <w:r w:rsidR="00DA7785" w:rsidRPr="004F68D5">
              <w:rPr>
                <w:sz w:val="27"/>
                <w:szCs w:val="27"/>
                <w:lang w:eastAsia="en-US"/>
              </w:rPr>
              <w:t>художественное</w:t>
            </w:r>
            <w:r w:rsidRPr="004F68D5">
              <w:rPr>
                <w:sz w:val="27"/>
                <w:szCs w:val="27"/>
                <w:lang w:eastAsia="en-US"/>
              </w:rPr>
              <w:t xml:space="preserve"> решение</w:t>
            </w:r>
            <w:proofErr w:type="gramEnd"/>
            <w:r w:rsidRPr="004F68D5">
              <w:rPr>
                <w:sz w:val="27"/>
                <w:szCs w:val="27"/>
                <w:lang w:eastAsia="en-US"/>
              </w:rPr>
              <w:t xml:space="preserve"> фасадов: 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аттик на северо-западном фасаде;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профилированная межэтажная тяга;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lastRenderedPageBreak/>
              <w:t xml:space="preserve">профилированный карниз </w:t>
            </w:r>
            <w:r w:rsidR="00DA7785">
              <w:rPr>
                <w:sz w:val="27"/>
                <w:szCs w:val="27"/>
                <w:lang w:eastAsia="en-US"/>
              </w:rPr>
              <w:t xml:space="preserve">               </w:t>
            </w:r>
            <w:r w:rsidRPr="004F68D5">
              <w:rPr>
                <w:sz w:val="27"/>
                <w:szCs w:val="27"/>
                <w:lang w:eastAsia="en-US"/>
              </w:rPr>
              <w:t xml:space="preserve">в завершении стен; 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декор оконных проемов: простые наличники, прямые сандрики и фартуки;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местоположение, габариты и конфигурация оконных и дверных проемов: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прямоугольные оконные проемы с Т-образным заполнением;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прямоугольный дверной проем на юго-восточном фасаде;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материал, характер отделки и цветовое решение  фасадов:</w:t>
            </w: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 гладкая штукатурка, окрашенная в два цвета -  плоскость фасадов светлой охрой, декоративные элементы – белой краской.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eastAsia="en-US"/>
              </w:rPr>
            </w:pPr>
          </w:p>
          <w:p w:rsidR="004F68D5" w:rsidRDefault="004F68D5" w:rsidP="004F68D5">
            <w:pPr>
              <w:pStyle w:val="af2"/>
              <w:numPr>
                <w:ilvl w:val="0"/>
                <w:numId w:val="30"/>
              </w:numPr>
              <w:tabs>
                <w:tab w:val="left" w:pos="354"/>
              </w:tabs>
              <w:suppressAutoHyphens/>
              <w:autoSpaceDE w:val="0"/>
              <w:autoSpaceDN w:val="0"/>
              <w:ind w:left="0" w:firstLine="357"/>
              <w:jc w:val="both"/>
              <w:rPr>
                <w:sz w:val="27"/>
                <w:szCs w:val="27"/>
                <w:lang w:val="en-US"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Хозяйственная постройка по адресу: ул. </w:t>
            </w:r>
            <w:proofErr w:type="spellStart"/>
            <w:r>
              <w:rPr>
                <w:sz w:val="27"/>
                <w:szCs w:val="27"/>
                <w:lang w:val="en-US" w:eastAsia="en-US"/>
              </w:rPr>
              <w:t>Жукова</w:t>
            </w:r>
            <w:proofErr w:type="spellEnd"/>
            <w:r>
              <w:rPr>
                <w:sz w:val="27"/>
                <w:szCs w:val="27"/>
                <w:lang w:val="en-US" w:eastAsia="en-US"/>
              </w:rPr>
              <w:t xml:space="preserve"> д.1, </w:t>
            </w:r>
            <w:proofErr w:type="spellStart"/>
            <w:r>
              <w:rPr>
                <w:sz w:val="27"/>
                <w:szCs w:val="27"/>
                <w:lang w:val="en-US" w:eastAsia="en-US"/>
              </w:rPr>
              <w:t>лит</w:t>
            </w:r>
            <w:proofErr w:type="gramStart"/>
            <w:r>
              <w:rPr>
                <w:sz w:val="27"/>
                <w:szCs w:val="27"/>
                <w:lang w:val="en-US" w:eastAsia="en-US"/>
              </w:rPr>
              <w:t>.А</w:t>
            </w:r>
            <w:proofErr w:type="spellEnd"/>
            <w:proofErr w:type="gramEnd"/>
            <w:r>
              <w:rPr>
                <w:sz w:val="27"/>
                <w:szCs w:val="27"/>
                <w:lang w:val="en-US" w:eastAsia="en-US"/>
              </w:rPr>
              <w:t>:</w:t>
            </w:r>
          </w:p>
          <w:p w:rsid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val="en-US"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местоположение, габариты и конфигурация оконных и дверных проемов;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оконные заполнения на юго-западном и северо-восточном фасаде: одномасштабные, прямоугольное (по форме оконных проемов), </w:t>
            </w:r>
            <w:proofErr w:type="spellStart"/>
            <w:r w:rsidRPr="004F68D5">
              <w:rPr>
                <w:sz w:val="27"/>
                <w:szCs w:val="27"/>
                <w:lang w:eastAsia="en-US"/>
              </w:rPr>
              <w:t>двустекольное</w:t>
            </w:r>
            <w:proofErr w:type="spellEnd"/>
            <w:r w:rsidRPr="004F68D5">
              <w:rPr>
                <w:sz w:val="27"/>
                <w:szCs w:val="27"/>
                <w:lang w:eastAsia="en-US"/>
              </w:rPr>
              <w:t xml:space="preserve"> и Т-образное заполнение.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декоративная подоконная доска, материал (кирпич), на всех </w:t>
            </w:r>
            <w:r w:rsidRPr="004F68D5">
              <w:rPr>
                <w:sz w:val="27"/>
                <w:szCs w:val="27"/>
                <w:lang w:eastAsia="en-US"/>
              </w:rPr>
              <w:lastRenderedPageBreak/>
              <w:t>оконных проемах;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дверные проемы на юго-западном и юго-западном фасадах – прямоугольные, разномасштабные с различным заполнением;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кованые решетки на окнах (все)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Default="004F68D5" w:rsidP="004F68D5">
            <w:pPr>
              <w:pStyle w:val="af2"/>
              <w:numPr>
                <w:ilvl w:val="0"/>
                <w:numId w:val="30"/>
              </w:numPr>
              <w:tabs>
                <w:tab w:val="left" w:pos="354"/>
              </w:tabs>
              <w:suppressAutoHyphens/>
              <w:autoSpaceDE w:val="0"/>
              <w:autoSpaceDN w:val="0"/>
              <w:ind w:left="0" w:firstLine="357"/>
              <w:jc w:val="both"/>
              <w:rPr>
                <w:sz w:val="27"/>
                <w:szCs w:val="27"/>
                <w:lang w:val="en-US"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Хозяйственная постройка по адресу: ул. </w:t>
            </w:r>
            <w:proofErr w:type="spellStart"/>
            <w:r>
              <w:rPr>
                <w:sz w:val="27"/>
                <w:szCs w:val="27"/>
                <w:lang w:val="en-US" w:eastAsia="en-US"/>
              </w:rPr>
              <w:t>Жукова</w:t>
            </w:r>
            <w:proofErr w:type="spellEnd"/>
            <w:r>
              <w:rPr>
                <w:sz w:val="27"/>
                <w:szCs w:val="27"/>
                <w:lang w:val="en-US" w:eastAsia="en-US"/>
              </w:rPr>
              <w:t xml:space="preserve"> д.1, </w:t>
            </w:r>
            <w:proofErr w:type="spellStart"/>
            <w:r>
              <w:rPr>
                <w:sz w:val="27"/>
                <w:szCs w:val="27"/>
                <w:lang w:val="en-US" w:eastAsia="en-US"/>
              </w:rPr>
              <w:t>лит</w:t>
            </w:r>
            <w:proofErr w:type="gramStart"/>
            <w:r>
              <w:rPr>
                <w:sz w:val="27"/>
                <w:szCs w:val="27"/>
                <w:lang w:val="en-US" w:eastAsia="en-US"/>
              </w:rPr>
              <w:t>.В</w:t>
            </w:r>
            <w:proofErr w:type="spellEnd"/>
            <w:proofErr w:type="gramEnd"/>
            <w:r>
              <w:rPr>
                <w:sz w:val="27"/>
                <w:szCs w:val="27"/>
                <w:lang w:val="en-US" w:eastAsia="en-US"/>
              </w:rPr>
              <w:t>:</w:t>
            </w:r>
          </w:p>
          <w:p w:rsidR="004F68D5" w:rsidRDefault="004F68D5" w:rsidP="004F68D5">
            <w:pPr>
              <w:pStyle w:val="af2"/>
              <w:tabs>
                <w:tab w:val="left" w:pos="354"/>
              </w:tabs>
              <w:suppressAutoHyphens/>
              <w:ind w:left="0" w:firstLine="357"/>
              <w:jc w:val="both"/>
              <w:rPr>
                <w:sz w:val="27"/>
                <w:szCs w:val="27"/>
                <w:lang w:val="en-US" w:eastAsia="en-US"/>
              </w:rPr>
            </w:pPr>
          </w:p>
          <w:p w:rsid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val="en-US"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>местоположение, габариты и конфигурация оконных и дверных проемов;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оконные заполнения на юго-западном и северо-восточном фасаде: одномасштабные, </w:t>
            </w:r>
            <w:proofErr w:type="gramStart"/>
            <w:r w:rsidRPr="004F68D5">
              <w:rPr>
                <w:sz w:val="27"/>
                <w:szCs w:val="27"/>
                <w:lang w:eastAsia="en-US"/>
              </w:rPr>
              <w:t>прямоугольное</w:t>
            </w:r>
            <w:proofErr w:type="gramEnd"/>
            <w:r w:rsidRPr="004F68D5">
              <w:rPr>
                <w:sz w:val="27"/>
                <w:szCs w:val="27"/>
                <w:lang w:eastAsia="en-US"/>
              </w:rPr>
              <w:t xml:space="preserve"> (по форме оконных проемов), </w:t>
            </w:r>
            <w:proofErr w:type="spellStart"/>
            <w:r w:rsidRPr="004F68D5">
              <w:rPr>
                <w:sz w:val="27"/>
                <w:szCs w:val="27"/>
                <w:lang w:eastAsia="en-US"/>
              </w:rPr>
              <w:t>шестистекольные</w:t>
            </w:r>
            <w:proofErr w:type="spellEnd"/>
            <w:r w:rsidRPr="004F68D5">
              <w:rPr>
                <w:sz w:val="27"/>
                <w:szCs w:val="27"/>
                <w:lang w:eastAsia="en-US"/>
              </w:rPr>
              <w:t xml:space="preserve"> </w:t>
            </w:r>
            <w:r w:rsidR="00DA7785">
              <w:rPr>
                <w:sz w:val="27"/>
                <w:szCs w:val="27"/>
                <w:lang w:eastAsia="en-US"/>
              </w:rPr>
              <w:t xml:space="preserve">                                      </w:t>
            </w:r>
            <w:r w:rsidRPr="004F68D5">
              <w:rPr>
                <w:sz w:val="27"/>
                <w:szCs w:val="27"/>
                <w:lang w:eastAsia="en-US"/>
              </w:rPr>
              <w:t xml:space="preserve">с </w:t>
            </w:r>
            <w:proofErr w:type="spellStart"/>
            <w:r w:rsidRPr="004F68D5">
              <w:rPr>
                <w:sz w:val="27"/>
                <w:szCs w:val="27"/>
                <w:lang w:eastAsia="en-US"/>
              </w:rPr>
              <w:t>одностекольной</w:t>
            </w:r>
            <w:proofErr w:type="spellEnd"/>
            <w:r w:rsidRPr="004F68D5">
              <w:rPr>
                <w:sz w:val="27"/>
                <w:szCs w:val="27"/>
                <w:lang w:eastAsia="en-US"/>
              </w:rPr>
              <w:t xml:space="preserve"> фрамугой;</w:t>
            </w:r>
          </w:p>
          <w:p w:rsidR="004F68D5" w:rsidRPr="004F68D5" w:rsidRDefault="004F68D5" w:rsidP="004F68D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b/>
                <w:sz w:val="27"/>
                <w:szCs w:val="27"/>
                <w:lang w:eastAsia="en-US"/>
              </w:rPr>
            </w:pPr>
          </w:p>
          <w:p w:rsidR="004F68D5" w:rsidRPr="004F68D5" w:rsidRDefault="004F68D5" w:rsidP="00DA7785">
            <w:pPr>
              <w:tabs>
                <w:tab w:val="left" w:pos="354"/>
              </w:tabs>
              <w:suppressAutoHyphens/>
              <w:ind w:firstLine="357"/>
              <w:contextualSpacing/>
              <w:jc w:val="both"/>
              <w:rPr>
                <w:sz w:val="27"/>
                <w:szCs w:val="27"/>
                <w:lang w:eastAsia="en-US"/>
              </w:rPr>
            </w:pPr>
            <w:r w:rsidRPr="004F68D5">
              <w:rPr>
                <w:sz w:val="27"/>
                <w:szCs w:val="27"/>
                <w:lang w:eastAsia="en-US"/>
              </w:rPr>
              <w:t xml:space="preserve">дверные проемы на </w:t>
            </w:r>
            <w:proofErr w:type="spellStart"/>
            <w:proofErr w:type="gramStart"/>
            <w:r w:rsidRPr="004F68D5">
              <w:rPr>
                <w:sz w:val="27"/>
                <w:szCs w:val="27"/>
                <w:lang w:eastAsia="en-US"/>
              </w:rPr>
              <w:t>на</w:t>
            </w:r>
            <w:proofErr w:type="spellEnd"/>
            <w:proofErr w:type="gramEnd"/>
            <w:r w:rsidRPr="004F68D5">
              <w:rPr>
                <w:sz w:val="27"/>
                <w:szCs w:val="27"/>
                <w:lang w:eastAsia="en-US"/>
              </w:rPr>
              <w:t xml:space="preserve"> юго-западном и юго-западном фасадах – прямоугольные, разномас</w:t>
            </w:r>
            <w:r w:rsidR="00DA7785">
              <w:rPr>
                <w:sz w:val="27"/>
                <w:szCs w:val="27"/>
                <w:lang w:eastAsia="en-US"/>
              </w:rPr>
              <w:t>штабные с различным заполнением.</w:t>
            </w:r>
          </w:p>
        </w:tc>
        <w:tc>
          <w:tcPr>
            <w:tcW w:w="1548" w:type="pct"/>
          </w:tcPr>
          <w:p w:rsidR="004F68D5" w:rsidRP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5919A913">
                <v:shape id="Рисунок 139" o:spid="_x0000_i1053" type="#_x0000_t75" style="width:128.25pt;height:195pt;visibility:visible;mso-wrap-style:square">
                  <v:imagedata r:id="rId42" o:title="DSC_0985" croptop="3696f" cropbottom="-38f" cropleft="12070f" cropright="26216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48781EEF">
                <v:shape id="Рисунок 141" o:spid="_x0000_i1054" type="#_x0000_t75" style="width:140.25pt;height:93.75pt;visibility:visible;mso-wrap-style:square">
                  <v:imagedata r:id="rId43" o:title="DSC_0984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lastRenderedPageBreak/>
              <w:pict w14:anchorId="43479948">
                <v:shape id="Рисунок 143" o:spid="_x0000_i1055" type="#_x0000_t75" style="width:140.25pt;height:93.75pt;visibility:visible;mso-wrap-style:square">
                  <v:imagedata r:id="rId44" o:title="DSC_0997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2CD02C8F">
                <v:shape id="Рисунок 156" o:spid="_x0000_i1056" type="#_x0000_t75" style="width:133.5pt;height:126pt;visibility:visible;mso-wrap-style:square">
                  <v:imagedata r:id="rId45" o:title="DSC_0969" croptop="28736f" cropbottom="9889f" cropleft="22500f" cropright="313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494A35C7">
                <v:shape id="Рисунок 145" o:spid="_x0000_i1057" type="#_x0000_t75" style="width:136.5pt;height:116.25pt;visibility:visible;mso-wrap-style:square">
                  <v:imagedata r:id="rId46" o:title="DSC_0986" croptop="32506f" cropleft="13668f" cropright="25934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3EFDE63D">
                <v:shape id="Рисунок 144" o:spid="_x0000_i1058" type="#_x0000_t75" style="width:134.25pt;height:129pt;visibility:visible;mso-wrap-style:square">
                  <v:imagedata r:id="rId47" o:title="DSC_0986" croptop="5243f" cropbottom="33030f" cropleft="18224f" cropright="28387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2D768EEC">
                <v:shape id="Рисунок 146" o:spid="_x0000_i1059" type="#_x0000_t75" style="width:140.25pt;height:93.75pt;visibility:visible;mso-wrap-style:square">
                  <v:imagedata r:id="rId48" o:title="DSC_0995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3855C8A1">
                <v:shape id="Рисунок 148" o:spid="_x0000_i1060" type="#_x0000_t75" style="width:94.5pt;height:171pt;visibility:visible;mso-wrap-style:square">
                  <v:imagedata r:id="rId49" o:title="DSC_0146" croptop="-1049f" cropbottom="-1f" cropleft="15070f" cropright="25934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4DFE9A9C">
                <v:shape id="Рисунок 149" o:spid="_x0000_i1061" type="#_x0000_t75" style="width:140.25pt;height:93.75pt;visibility:visible;mso-wrap-style:square">
                  <v:imagedata r:id="rId50" o:title="DSC_0137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3B7E2F82">
                <v:shape id="Рисунок 150" o:spid="_x0000_i1062" type="#_x0000_t75" style="width:123pt;height:179.25pt;visibility:visible;mso-wrap-style:square">
                  <v:imagedata r:id="rId51" o:title="DSC_0147" cropleft="19888f" cropright="15663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DA7785" w:rsidRDefault="00DA7785">
            <w:pPr>
              <w:tabs>
                <w:tab w:val="left" w:pos="1836"/>
              </w:tabs>
              <w:suppressAutoHyphens/>
              <w:jc w:val="center"/>
              <w:rPr>
                <w:noProof/>
                <w:sz w:val="27"/>
                <w:szCs w:val="27"/>
                <w:lang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72F16A16">
                <v:shape id="Рисунок 147" o:spid="_x0000_i1063" type="#_x0000_t75" style="width:140.25pt;height:93.75pt;visibility:visible;mso-wrap-style:square">
                  <v:imagedata r:id="rId52" o:title="DSC_0145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327FC25B">
                <v:shape id="Рисунок 155" o:spid="_x0000_i1064" type="#_x0000_t75" style="width:96pt;height:138pt;visibility:visible;mso-wrap-style:square">
                  <v:imagedata r:id="rId53" o:title="DSC_0161" croptop="41419f" cropbottom="5243f" cropleft="14019f" cropright="42756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6A4FFA58">
                <v:shape id="Рисунок 157" o:spid="_x0000_i1065" type="#_x0000_t75" style="width:112.5pt;height:106.5pt;visibility:visible;mso-wrap-style:square">
                  <v:imagedata r:id="rId54" o:title="DSC_0113" croptop="25206f" cropbottom="26757f" cropleft="35864f" cropright="20125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1943E148">
                <v:shape id="Рисунок 158" o:spid="_x0000_i1066" type="#_x0000_t75" style="width:137.25pt;height:57.75pt;visibility:visible;mso-wrap-style:square">
                  <v:imagedata r:id="rId55" o:title="DSC_0897" croptop="3670f" cropbottom="39322f" cropleft="16822f" cropright="12967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5C263C6E">
                <v:shape id="Рисунок 160" o:spid="_x0000_i1067" type="#_x0000_t75" style="width:138.75pt;height:60pt;visibility:visible;mso-wrap-style:square">
                  <v:imagedata r:id="rId56" o:title="DSC_0912" croptop="28312f" cropbottom="25690f" cropleft="20677f" cropright="26985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41E9276B">
                <v:shape id="Рисунок 161" o:spid="_x0000_i1068" type="#_x0000_t75" style="width:134.25pt;height:78.75pt;visibility:visible;mso-wrap-style:square">
                  <v:imagedata r:id="rId57" o:title="DSC_0912" croptop="3670f" cropbottom="47710f" cropleft="21728f" cropright="27686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lastRenderedPageBreak/>
              <w:pict w14:anchorId="289A1D72">
                <v:shape id="Рисунок 163" o:spid="_x0000_i1069" type="#_x0000_t75" style="width:128.25pt;height:126pt;visibility:visible;mso-wrap-style:square">
                  <v:imagedata r:id="rId58" o:title="DSC_0897" croptop="16777f" cropbottom="26739f" cropleft="39251f" cropright="11282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3B6875A2">
                <v:shape id="Рисунок 164" o:spid="_x0000_i1070" type="#_x0000_t75" style="width:131.25pt;height:121.5pt;visibility:visible;mso-wrap-style:square">
                  <v:imagedata r:id="rId59" o:title="DSC_0897" croptop="29884f" cropbottom="16777f" cropleft="24532f" cropright="27336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31758BD0">
                <v:shape id="Рисунок 165" o:spid="_x0000_i1071" type="#_x0000_t75" style="width:140.25pt;height:130.5pt;visibility:visible;mso-wrap-style:square">
                  <v:imagedata r:id="rId60" o:title="DSC_0044" croptop="6816f" cropbottom="11009f" cropleft="18224f" cropright="12967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05817ABD">
                <v:shape id="Рисунок 166" o:spid="_x0000_i1072" type="#_x0000_t75" style="width:142.5pt;height:59.25pt;visibility:visible;mso-wrap-style:square">
                  <v:imagedata r:id="rId61" o:title="DSC_0062" croptop="16461f" cropbottom="34036f" cropleft="9111f" cropright="32332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lastRenderedPageBreak/>
              <w:pict w14:anchorId="534E65C6">
                <v:shape id="Рисунок 171" o:spid="_x0000_i1073" type="#_x0000_t75" style="width:135pt;height:89.25pt;visibility:visible;mso-wrap-style:square">
                  <v:imagedata r:id="rId62" o:title="DSC_0047" croptop="19923f" cropbottom="11010f" cropleft="20327f" cropright="10163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01A330DA">
                <v:shape id="Рисунок 169" o:spid="_x0000_i1074" type="#_x0000_t75" style="width:140.25pt;height:93.75pt;visibility:visible;mso-wrap-style:square">
                  <v:imagedata r:id="rId63" o:title="DSC_0076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6C95DF74">
                <v:shape id="Рисунок 168" o:spid="_x0000_i1075" type="#_x0000_t75" style="width:137.25pt;height:135.75pt;visibility:visible;mso-wrap-style:square">
                  <v:imagedata r:id="rId64" o:title="DSC_0048" croptop="38797f" cropbottom="9104f" cropleft="36798f" cropright="16822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4CAA5130">
                <v:shape id="Рисунок 172" o:spid="_x0000_i1076" type="#_x0000_t75" style="width:134.25pt;height:65.25pt;visibility:visible;mso-wrap-style:square">
                  <v:imagedata r:id="rId65" o:title="DSC_0328" croptop="10138f" cropbottom="39086f" cropleft="26029f" cropright="16938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3CF980F8">
                <v:shape id="Рисунок 174" o:spid="_x0000_i1077" type="#_x0000_t75" style="width:134.25pt;height:64.5pt;visibility:visible;mso-wrap-style:square">
                  <v:imagedata r:id="rId66" o:title="DSC_0322" cropbottom="41941f" cropright="32765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lastRenderedPageBreak/>
              <w:pict w14:anchorId="4AD57E76">
                <v:shape id="Рисунок 176" o:spid="_x0000_i1078" type="#_x0000_t75" style="width:128.25pt;height:81pt;visibility:visible;mso-wrap-style:square">
                  <v:imagedata r:id="rId67" o:title="DSC_0321" croptop="14299f" cropbottom="43134f" cropleft="39083f" cropright="17901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7B6162EF">
                <v:shape id="Рисунок 177" o:spid="_x0000_i1079" type="#_x0000_t75" style="width:141.75pt;height:109.5pt;visibility:visible;mso-wrap-style:square">
                  <v:imagedata r:id="rId68" o:title="DSC_0327" croptop="23594f" cropbottom="25546f" cropleft="25779f" cropright="25600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ind w:left="-47"/>
              <w:contextualSpacing/>
              <w:jc w:val="center"/>
              <w:rPr>
                <w:noProof/>
                <w:sz w:val="27"/>
                <w:szCs w:val="27"/>
                <w:lang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621D6482">
                <v:shape id="Рисунок 57" o:spid="_x0000_i1080" type="#_x0000_t75" style="width:142.5pt;height:96pt;visibility:visible;mso-wrap-style:square">
                  <v:imagedata r:id="rId69" o:title="DSC_0018" croptop="15177f" cropbottom="7880f" cropleft="15226f" cropright="7881f"/>
                </v:shape>
              </w:pict>
            </w:r>
          </w:p>
          <w:p w:rsidR="00DA7785" w:rsidRPr="00DA7785" w:rsidRDefault="00DA7785">
            <w:pPr>
              <w:tabs>
                <w:tab w:val="left" w:pos="1836"/>
              </w:tabs>
              <w:suppressAutoHyphens/>
              <w:ind w:left="-47"/>
              <w:contextualSpacing/>
              <w:jc w:val="center"/>
              <w:rPr>
                <w:sz w:val="27"/>
                <w:szCs w:val="27"/>
                <w:lang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ind w:left="-47"/>
              <w:contextualSpacing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1CA5A878">
                <v:shape id="Рисунок 56" o:spid="_x0000_i1081" type="#_x0000_t75" style="width:2in;height:96.75pt;visibility:visible;mso-wrap-style:square">
                  <v:imagedata r:id="rId70" o:title="DSC_0039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lastRenderedPageBreak/>
              <w:pict w14:anchorId="1A3CC3E3">
                <v:shape id="Рисунок 58" o:spid="_x0000_i1082" type="#_x0000_t75" style="width:125.25pt;height:173.25pt;visibility:visible;mso-wrap-style:square">
                  <v:imagedata r:id="rId71" o:title="DSC_0033" cropleft="14597f" cropright="19070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28338919">
                <v:shape id="Рисунок 59" o:spid="_x0000_i1083" type="#_x0000_t75" style="width:129.75pt;height:87pt;visibility:visible;mso-wrap-style:square">
                  <v:imagedata r:id="rId72" o:title="DSC_0043" croptop="23455f" cropleft="12744f" cropright="10696f"/>
                </v:shape>
              </w:pict>
            </w:r>
          </w:p>
          <w:p w:rsidR="004F68D5" w:rsidRDefault="004F68D5">
            <w:pPr>
              <w:tabs>
                <w:tab w:val="left" w:pos="1836"/>
              </w:tabs>
              <w:suppressAutoHyphens/>
              <w:jc w:val="center"/>
              <w:rPr>
                <w:sz w:val="27"/>
                <w:szCs w:val="27"/>
                <w:lang w:val="en-US" w:eastAsia="en-US"/>
              </w:rPr>
            </w:pPr>
          </w:p>
          <w:p w:rsidR="004F68D5" w:rsidRDefault="00197FF6">
            <w:pPr>
              <w:tabs>
                <w:tab w:val="left" w:pos="1836"/>
              </w:tabs>
              <w:suppressAutoHyphens/>
              <w:autoSpaceDE w:val="0"/>
              <w:autoSpaceDN w:val="0"/>
              <w:jc w:val="center"/>
              <w:rPr>
                <w:sz w:val="27"/>
                <w:szCs w:val="27"/>
                <w:lang w:val="en-US" w:eastAsia="en-US" w:bidi="ru-RU"/>
              </w:rPr>
            </w:pPr>
            <w:r>
              <w:rPr>
                <w:noProof/>
                <w:sz w:val="27"/>
                <w:szCs w:val="27"/>
                <w:lang w:val="en-US" w:eastAsia="en-US"/>
              </w:rPr>
              <w:pict w14:anchorId="5C1F4F4F">
                <v:shape id="Рисунок 60" o:spid="_x0000_i1084" type="#_x0000_t75" style="width:132.75pt;height:105.75pt;visibility:visible;mso-wrap-style:square">
                  <v:imagedata r:id="rId73" o:title="DSC_0045" croptop="7588f" cropbottom="17936f" cropleft="16912f" cropright="14966f"/>
                </v:shape>
              </w:pict>
            </w:r>
          </w:p>
        </w:tc>
      </w:tr>
    </w:tbl>
    <w:p w:rsidR="00135F86" w:rsidRPr="00195F38" w:rsidRDefault="00135F86" w:rsidP="00243DC6">
      <w:pPr>
        <w:snapToGrid w:val="0"/>
        <w:ind w:right="-1"/>
        <w:contextualSpacing/>
        <w:jc w:val="both"/>
        <w:rPr>
          <w:rFonts w:eastAsia="Calibri"/>
          <w:spacing w:val="-1"/>
          <w:sz w:val="28"/>
          <w:szCs w:val="26"/>
          <w:lang w:eastAsia="en-US"/>
        </w:rPr>
      </w:pPr>
    </w:p>
    <w:p w:rsidR="00CD2BE0" w:rsidRPr="00243DC6" w:rsidRDefault="0053626D" w:rsidP="00243DC6">
      <w:pPr>
        <w:snapToGrid w:val="0"/>
        <w:ind w:right="-1" w:firstLine="709"/>
        <w:contextualSpacing/>
        <w:jc w:val="both"/>
        <w:rPr>
          <w:rFonts w:eastAsia="Calibri"/>
          <w:spacing w:val="-1"/>
          <w:sz w:val="28"/>
          <w:szCs w:val="26"/>
          <w:lang w:eastAsia="en-US"/>
        </w:rPr>
      </w:pPr>
      <w:r>
        <w:rPr>
          <w:rFonts w:eastAsia="Calibri"/>
          <w:spacing w:val="-1"/>
          <w:sz w:val="28"/>
          <w:szCs w:val="26"/>
          <w:lang w:eastAsia="en-US"/>
        </w:rPr>
        <w:t xml:space="preserve">* </w:t>
      </w:r>
      <w:r w:rsidR="00CD2BE0" w:rsidRPr="0053626D">
        <w:rPr>
          <w:rFonts w:eastAsia="Calibri"/>
          <w:i/>
          <w:spacing w:val="-1"/>
          <w:lang w:eastAsia="en-US"/>
        </w:rPr>
        <w:t>Предмет охраны может быть уточнен при проведении дополнительных научных исследований.</w:t>
      </w:r>
    </w:p>
    <w:sectPr w:rsidR="00CD2BE0" w:rsidRPr="00243DC6" w:rsidSect="00EC066D">
      <w:pgSz w:w="11906" w:h="16838"/>
      <w:pgMar w:top="851" w:right="566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3BCA" w:rsidRDefault="00BB3BCA" w:rsidP="005B370B">
      <w:r>
        <w:separator/>
      </w:r>
    </w:p>
  </w:endnote>
  <w:endnote w:type="continuationSeparator" w:id="0">
    <w:p w:rsidR="00BB3BCA" w:rsidRDefault="00BB3BCA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3BCA" w:rsidRDefault="00BB3BCA" w:rsidP="005B370B">
      <w:r>
        <w:separator/>
      </w:r>
    </w:p>
  </w:footnote>
  <w:footnote w:type="continuationSeparator" w:id="0">
    <w:p w:rsidR="00BB3BCA" w:rsidRDefault="00BB3BCA" w:rsidP="005B37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44771A3"/>
    <w:multiLevelType w:val="hybridMultilevel"/>
    <w:tmpl w:val="97424A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9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0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6FB572E"/>
    <w:multiLevelType w:val="hybridMultilevel"/>
    <w:tmpl w:val="ABF67D6E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2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1933216"/>
    <w:multiLevelType w:val="hybridMultilevel"/>
    <w:tmpl w:val="5D9CBD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6">
    <w:nsid w:val="5F0C2277"/>
    <w:multiLevelType w:val="hybridMultilevel"/>
    <w:tmpl w:val="0DD4EBDC"/>
    <w:lvl w:ilvl="0" w:tplc="0419000F">
      <w:start w:val="1"/>
      <w:numFmt w:val="decimal"/>
      <w:lvlText w:val="%1."/>
      <w:lvlJc w:val="left"/>
      <w:pPr>
        <w:ind w:left="3905" w:hanging="360"/>
      </w:pPr>
    </w:lvl>
    <w:lvl w:ilvl="1" w:tplc="04190019" w:tentative="1">
      <w:start w:val="1"/>
      <w:numFmt w:val="lowerLetter"/>
      <w:lvlText w:val="%2."/>
      <w:lvlJc w:val="left"/>
      <w:pPr>
        <w:ind w:left="4625" w:hanging="360"/>
      </w:pPr>
    </w:lvl>
    <w:lvl w:ilvl="2" w:tplc="0419001B" w:tentative="1">
      <w:start w:val="1"/>
      <w:numFmt w:val="lowerRoman"/>
      <w:lvlText w:val="%3."/>
      <w:lvlJc w:val="right"/>
      <w:pPr>
        <w:ind w:left="5345" w:hanging="180"/>
      </w:pPr>
    </w:lvl>
    <w:lvl w:ilvl="3" w:tplc="0419000F" w:tentative="1">
      <w:start w:val="1"/>
      <w:numFmt w:val="decimal"/>
      <w:lvlText w:val="%4."/>
      <w:lvlJc w:val="left"/>
      <w:pPr>
        <w:ind w:left="6065" w:hanging="360"/>
      </w:pPr>
    </w:lvl>
    <w:lvl w:ilvl="4" w:tplc="04190019" w:tentative="1">
      <w:start w:val="1"/>
      <w:numFmt w:val="lowerLetter"/>
      <w:lvlText w:val="%5."/>
      <w:lvlJc w:val="left"/>
      <w:pPr>
        <w:ind w:left="6785" w:hanging="360"/>
      </w:pPr>
    </w:lvl>
    <w:lvl w:ilvl="5" w:tplc="0419001B" w:tentative="1">
      <w:start w:val="1"/>
      <w:numFmt w:val="lowerRoman"/>
      <w:lvlText w:val="%6."/>
      <w:lvlJc w:val="right"/>
      <w:pPr>
        <w:ind w:left="7505" w:hanging="180"/>
      </w:pPr>
    </w:lvl>
    <w:lvl w:ilvl="6" w:tplc="0419000F" w:tentative="1">
      <w:start w:val="1"/>
      <w:numFmt w:val="decimal"/>
      <w:lvlText w:val="%7."/>
      <w:lvlJc w:val="left"/>
      <w:pPr>
        <w:ind w:left="8225" w:hanging="360"/>
      </w:pPr>
    </w:lvl>
    <w:lvl w:ilvl="7" w:tplc="04190019" w:tentative="1">
      <w:start w:val="1"/>
      <w:numFmt w:val="lowerLetter"/>
      <w:lvlText w:val="%8."/>
      <w:lvlJc w:val="left"/>
      <w:pPr>
        <w:ind w:left="8945" w:hanging="360"/>
      </w:pPr>
    </w:lvl>
    <w:lvl w:ilvl="8" w:tplc="0419001B" w:tentative="1">
      <w:start w:val="1"/>
      <w:numFmt w:val="lowerRoman"/>
      <w:lvlText w:val="%9."/>
      <w:lvlJc w:val="right"/>
      <w:pPr>
        <w:ind w:left="9665" w:hanging="180"/>
      </w:pPr>
    </w:lvl>
  </w:abstractNum>
  <w:abstractNum w:abstractNumId="17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815437F"/>
    <w:multiLevelType w:val="hybridMultilevel"/>
    <w:tmpl w:val="5E0EC5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4622E5B"/>
    <w:multiLevelType w:val="hybridMultilevel"/>
    <w:tmpl w:val="97424A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78577AD"/>
    <w:multiLevelType w:val="hybridMultilevel"/>
    <w:tmpl w:val="5D9CBD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D25360E"/>
    <w:multiLevelType w:val="hybridMultilevel"/>
    <w:tmpl w:val="D0FA9984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  <w:spacing w:val="-11"/>
        <w:w w:val="99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8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4"/>
  </w:num>
  <w:num w:numId="3">
    <w:abstractNumId w:val="1"/>
  </w:num>
  <w:num w:numId="4">
    <w:abstractNumId w:val="26"/>
  </w:num>
  <w:num w:numId="5">
    <w:abstractNumId w:val="0"/>
  </w:num>
  <w:num w:numId="6">
    <w:abstractNumId w:val="5"/>
  </w:num>
  <w:num w:numId="7">
    <w:abstractNumId w:val="2"/>
  </w:num>
  <w:num w:numId="8">
    <w:abstractNumId w:val="28"/>
  </w:num>
  <w:num w:numId="9">
    <w:abstractNumId w:val="10"/>
  </w:num>
  <w:num w:numId="10">
    <w:abstractNumId w:val="19"/>
  </w:num>
  <w:num w:numId="11">
    <w:abstractNumId w:val="18"/>
  </w:num>
  <w:num w:numId="12">
    <w:abstractNumId w:val="7"/>
  </w:num>
  <w:num w:numId="13">
    <w:abstractNumId w:val="21"/>
  </w:num>
  <w:num w:numId="14">
    <w:abstractNumId w:val="23"/>
  </w:num>
  <w:num w:numId="15">
    <w:abstractNumId w:val="27"/>
  </w:num>
  <w:num w:numId="16">
    <w:abstractNumId w:val="14"/>
  </w:num>
  <w:num w:numId="17">
    <w:abstractNumId w:val="12"/>
  </w:num>
  <w:num w:numId="18">
    <w:abstractNumId w:val="15"/>
  </w:num>
  <w:num w:numId="19">
    <w:abstractNumId w:val="17"/>
  </w:num>
  <w:num w:numId="20">
    <w:abstractNumId w:val="11"/>
  </w:num>
  <w:num w:numId="21">
    <w:abstractNumId w:val="8"/>
  </w:num>
  <w:num w:numId="22">
    <w:abstractNumId w:val="3"/>
  </w:num>
  <w:num w:numId="23">
    <w:abstractNumId w:val="25"/>
  </w:num>
  <w:num w:numId="24">
    <w:abstractNumId w:val="16"/>
  </w:num>
  <w:num w:numId="25">
    <w:abstractNumId w:val="22"/>
  </w:num>
  <w:num w:numId="26">
    <w:abstractNumId w:val="6"/>
  </w:num>
  <w:num w:numId="27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284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2484"/>
    <w:rsid w:val="000434F4"/>
    <w:rsid w:val="00044467"/>
    <w:rsid w:val="0004598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E7F0A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DA9"/>
    <w:rsid w:val="001935D1"/>
    <w:rsid w:val="001935ED"/>
    <w:rsid w:val="00193C59"/>
    <w:rsid w:val="00193CE3"/>
    <w:rsid w:val="0019421C"/>
    <w:rsid w:val="001947BA"/>
    <w:rsid w:val="00194F6B"/>
    <w:rsid w:val="00195F38"/>
    <w:rsid w:val="00196214"/>
    <w:rsid w:val="00196CE6"/>
    <w:rsid w:val="00196DE9"/>
    <w:rsid w:val="00196F2A"/>
    <w:rsid w:val="001973CC"/>
    <w:rsid w:val="00197FF6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70D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38EB"/>
    <w:rsid w:val="002F3F23"/>
    <w:rsid w:val="002F3FD9"/>
    <w:rsid w:val="002F5A82"/>
    <w:rsid w:val="002F616A"/>
    <w:rsid w:val="002F6C02"/>
    <w:rsid w:val="00301CDC"/>
    <w:rsid w:val="0030209A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0741B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D4E"/>
    <w:rsid w:val="003C2F85"/>
    <w:rsid w:val="003C2FDD"/>
    <w:rsid w:val="003C489F"/>
    <w:rsid w:val="003C4BF0"/>
    <w:rsid w:val="003C56C3"/>
    <w:rsid w:val="003C5949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83B"/>
    <w:rsid w:val="004C076E"/>
    <w:rsid w:val="004C09F8"/>
    <w:rsid w:val="004C1594"/>
    <w:rsid w:val="004C1D24"/>
    <w:rsid w:val="004C401B"/>
    <w:rsid w:val="004C454E"/>
    <w:rsid w:val="004C5040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256E"/>
    <w:rsid w:val="004E33CE"/>
    <w:rsid w:val="004E41B5"/>
    <w:rsid w:val="004E44B8"/>
    <w:rsid w:val="004E54B2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4BE3"/>
    <w:rsid w:val="004F52A0"/>
    <w:rsid w:val="004F5A2A"/>
    <w:rsid w:val="004F68D5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82F"/>
    <w:rsid w:val="00533262"/>
    <w:rsid w:val="00533C82"/>
    <w:rsid w:val="00535B94"/>
    <w:rsid w:val="0053626D"/>
    <w:rsid w:val="00536E5C"/>
    <w:rsid w:val="00543370"/>
    <w:rsid w:val="005441C0"/>
    <w:rsid w:val="005445A9"/>
    <w:rsid w:val="005464B7"/>
    <w:rsid w:val="00546696"/>
    <w:rsid w:val="00547595"/>
    <w:rsid w:val="0054761B"/>
    <w:rsid w:val="005502C8"/>
    <w:rsid w:val="00550D2C"/>
    <w:rsid w:val="0055128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207"/>
    <w:rsid w:val="00566883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803C8"/>
    <w:rsid w:val="00580B44"/>
    <w:rsid w:val="00581C50"/>
    <w:rsid w:val="00581E98"/>
    <w:rsid w:val="005825DA"/>
    <w:rsid w:val="00583C10"/>
    <w:rsid w:val="00584F0C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508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BC0"/>
    <w:rsid w:val="006C1F1E"/>
    <w:rsid w:val="006C28DD"/>
    <w:rsid w:val="006C2FD1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33"/>
    <w:rsid w:val="007A5EA6"/>
    <w:rsid w:val="007A6422"/>
    <w:rsid w:val="007A6B75"/>
    <w:rsid w:val="007A78CF"/>
    <w:rsid w:val="007B09FA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3037"/>
    <w:rsid w:val="00883455"/>
    <w:rsid w:val="008846C9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B0B75"/>
    <w:rsid w:val="008B0BB5"/>
    <w:rsid w:val="008B2786"/>
    <w:rsid w:val="008B2B4D"/>
    <w:rsid w:val="008B3ABC"/>
    <w:rsid w:val="008B41B0"/>
    <w:rsid w:val="008B4304"/>
    <w:rsid w:val="008B4689"/>
    <w:rsid w:val="008B562F"/>
    <w:rsid w:val="008B56DB"/>
    <w:rsid w:val="008B59BB"/>
    <w:rsid w:val="008B5C30"/>
    <w:rsid w:val="008B6138"/>
    <w:rsid w:val="008B6B49"/>
    <w:rsid w:val="008B6B66"/>
    <w:rsid w:val="008C1770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6A45"/>
    <w:rsid w:val="00967586"/>
    <w:rsid w:val="00967AB3"/>
    <w:rsid w:val="00970DFA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AB5"/>
    <w:rsid w:val="0098326F"/>
    <w:rsid w:val="009837DD"/>
    <w:rsid w:val="0098492F"/>
    <w:rsid w:val="00984E77"/>
    <w:rsid w:val="00985BD9"/>
    <w:rsid w:val="00986758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65E"/>
    <w:rsid w:val="009B393A"/>
    <w:rsid w:val="009B540D"/>
    <w:rsid w:val="009B5E3E"/>
    <w:rsid w:val="009B6A3F"/>
    <w:rsid w:val="009B6DA0"/>
    <w:rsid w:val="009C0031"/>
    <w:rsid w:val="009C03EB"/>
    <w:rsid w:val="009C07D2"/>
    <w:rsid w:val="009C165B"/>
    <w:rsid w:val="009C2656"/>
    <w:rsid w:val="009C3563"/>
    <w:rsid w:val="009C3632"/>
    <w:rsid w:val="009C36DB"/>
    <w:rsid w:val="009C468B"/>
    <w:rsid w:val="009C568E"/>
    <w:rsid w:val="009C67A7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4A9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4051"/>
    <w:rsid w:val="00A051D7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3D9C"/>
    <w:rsid w:val="00AF3E32"/>
    <w:rsid w:val="00AF453B"/>
    <w:rsid w:val="00AF4DA1"/>
    <w:rsid w:val="00AF6CBC"/>
    <w:rsid w:val="00AF6E07"/>
    <w:rsid w:val="00B00610"/>
    <w:rsid w:val="00B00C45"/>
    <w:rsid w:val="00B01457"/>
    <w:rsid w:val="00B01AC6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5058B"/>
    <w:rsid w:val="00C50BB5"/>
    <w:rsid w:val="00C52A22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2622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785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2F35"/>
    <w:rsid w:val="00DC4706"/>
    <w:rsid w:val="00DC4852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6C7"/>
    <w:rsid w:val="00DF4A7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332"/>
    <w:rsid w:val="00E33A79"/>
    <w:rsid w:val="00E33DB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239B"/>
    <w:rsid w:val="00EA294F"/>
    <w:rsid w:val="00EA3325"/>
    <w:rsid w:val="00EA35B6"/>
    <w:rsid w:val="00EA4F62"/>
    <w:rsid w:val="00EA596A"/>
    <w:rsid w:val="00EA5C20"/>
    <w:rsid w:val="00EA7429"/>
    <w:rsid w:val="00EA7BBA"/>
    <w:rsid w:val="00EB0E90"/>
    <w:rsid w:val="00EB2ADC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5266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paragraph" w:customStyle="1" w:styleId="Default">
    <w:name w:val="Default"/>
    <w:rsid w:val="006C1BC0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  <w:style w:type="character" w:styleId="af3">
    <w:name w:val="Hyperlink"/>
    <w:basedOn w:val="a0"/>
    <w:rsid w:val="007A5E33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5266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paragraph" w:customStyle="1" w:styleId="Default">
    <w:name w:val="Default"/>
    <w:rsid w:val="006C1BC0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  <w:style w:type="character" w:styleId="af3">
    <w:name w:val="Hyperlink"/>
    <w:basedOn w:val="a0"/>
    <w:rsid w:val="007A5E3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D2F372-52D6-40C7-99C6-7A4E27AE61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22</Pages>
  <Words>2180</Words>
  <Characters>17689</Characters>
  <Application>Microsoft Office Word</Application>
  <DocSecurity>0</DocSecurity>
  <Lines>147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19830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Наталья Игоревна Корнилова</cp:lastModifiedBy>
  <cp:revision>7</cp:revision>
  <cp:lastPrinted>2018-10-17T07:11:00Z</cp:lastPrinted>
  <dcterms:created xsi:type="dcterms:W3CDTF">2019-10-31T13:44:00Z</dcterms:created>
  <dcterms:modified xsi:type="dcterms:W3CDTF">2019-11-22T10:24:00Z</dcterms:modified>
</cp:coreProperties>
</file>