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A36173" w:rsidRPr="00A36173">
        <w:rPr>
          <w:b/>
          <w:sz w:val="28"/>
          <w:szCs w:val="28"/>
        </w:rPr>
        <w:t>Часовня (деревянная)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AC26E1">
        <w:rPr>
          <w:b/>
          <w:sz w:val="28"/>
          <w:szCs w:val="28"/>
        </w:rPr>
        <w:t xml:space="preserve">                    </w:t>
      </w:r>
      <w:r w:rsidR="00A36173" w:rsidRPr="00A36173">
        <w:rPr>
          <w:b/>
          <w:iCs/>
          <w:sz w:val="28"/>
          <w:szCs w:val="28"/>
        </w:rPr>
        <w:t xml:space="preserve">Ленинградская область, Подпорожский муниципальный район, </w:t>
      </w:r>
      <w:r w:rsidR="00A36173">
        <w:rPr>
          <w:b/>
          <w:iCs/>
          <w:sz w:val="28"/>
          <w:szCs w:val="28"/>
        </w:rPr>
        <w:t xml:space="preserve">            </w:t>
      </w:r>
      <w:r w:rsidR="00A36173" w:rsidRPr="00A36173">
        <w:rPr>
          <w:b/>
          <w:iCs/>
          <w:sz w:val="28"/>
          <w:szCs w:val="28"/>
        </w:rPr>
        <w:t>Подпорожское городское поселение, д. Посад, ул. Афанасьевская, д. 2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191961">
        <w:rPr>
          <w:sz w:val="28"/>
          <w:szCs w:val="28"/>
        </w:rPr>
        <w:t>соответствии со статьями</w:t>
      </w:r>
      <w:r w:rsidR="006D6BA4">
        <w:rPr>
          <w:sz w:val="28"/>
          <w:szCs w:val="28"/>
        </w:rPr>
        <w:t xml:space="preserve">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6D6BA4">
        <w:rPr>
          <w:sz w:val="28"/>
          <w:szCs w:val="28"/>
        </w:rPr>
        <w:t>Ленинградской области</w:t>
      </w:r>
      <w:proofErr w:type="gramEnd"/>
      <w:r w:rsidR="006D6BA4">
        <w:rPr>
          <w:sz w:val="28"/>
          <w:szCs w:val="28"/>
        </w:rPr>
        <w:t>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A36173" w:rsidRPr="00A36173">
        <w:rPr>
          <w:sz w:val="28"/>
        </w:rPr>
        <w:t>Часовня (деревянная)»</w:t>
      </w:r>
      <w:r w:rsidR="00A36173">
        <w:rPr>
          <w:sz w:val="28"/>
        </w:rPr>
        <w:t xml:space="preserve"> (памятник)</w:t>
      </w:r>
      <w:r w:rsidR="00A36173" w:rsidRPr="00A36173">
        <w:rPr>
          <w:sz w:val="28"/>
        </w:rPr>
        <w:t xml:space="preserve"> </w:t>
      </w:r>
      <w:r w:rsidR="00A36173">
        <w:rPr>
          <w:sz w:val="28"/>
        </w:rPr>
        <w:t xml:space="preserve"> </w:t>
      </w:r>
      <w:r w:rsidR="00A36173" w:rsidRPr="00A36173">
        <w:rPr>
          <w:sz w:val="28"/>
        </w:rPr>
        <w:t>по адресу</w:t>
      </w:r>
      <w:r w:rsidR="00A36173">
        <w:rPr>
          <w:sz w:val="28"/>
        </w:rPr>
        <w:t xml:space="preserve">: </w:t>
      </w:r>
      <w:r w:rsidR="00A36173" w:rsidRPr="00A36173">
        <w:rPr>
          <w:iCs/>
          <w:sz w:val="28"/>
        </w:rPr>
        <w:t>Ленинградская область, Подпорожский муниципальный район, Подпорожское городское поселение, д. Посад, ул. Афанасьевская, д. 2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A36173">
        <w:rPr>
          <w:sz w:val="28"/>
          <w:szCs w:val="28"/>
        </w:rPr>
        <w:t xml:space="preserve"> </w:t>
      </w:r>
      <w:r w:rsidR="006D6BA4">
        <w:rPr>
          <w:sz w:val="28"/>
          <w:szCs w:val="28"/>
        </w:rPr>
        <w:t>под</w:t>
      </w:r>
      <w:r w:rsidR="00A36173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>Постановлением</w:t>
      </w:r>
      <w:r w:rsidR="00E66C43">
        <w:rPr>
          <w:sz w:val="28"/>
          <w:szCs w:val="28"/>
        </w:rPr>
        <w:t xml:space="preserve"> Совета</w:t>
      </w:r>
      <w:r w:rsidR="006D6BA4">
        <w:rPr>
          <w:sz w:val="28"/>
          <w:szCs w:val="28"/>
        </w:rPr>
        <w:t xml:space="preserve"> М</w:t>
      </w:r>
      <w:r w:rsidR="008C7A20">
        <w:rPr>
          <w:sz w:val="28"/>
          <w:szCs w:val="28"/>
        </w:rPr>
        <w:t>инистров РСФСР</w:t>
      </w:r>
      <w:r w:rsidR="00CD2BE0">
        <w:rPr>
          <w:sz w:val="28"/>
          <w:szCs w:val="28"/>
        </w:rPr>
        <w:t xml:space="preserve"> </w:t>
      </w:r>
      <w:r w:rsidR="00A36173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 xml:space="preserve">от </w:t>
      </w:r>
      <w:r w:rsidR="00A36173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A36173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A36173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A36173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A36173" w:rsidRPr="00A36173">
        <w:rPr>
          <w:sz w:val="28"/>
          <w:szCs w:val="28"/>
        </w:rPr>
        <w:t xml:space="preserve">объекта культурного наследия федерального значения «Часовня (деревянная)» (памятник)  по адресу: </w:t>
      </w:r>
      <w:r w:rsidR="00A36173" w:rsidRPr="00A36173">
        <w:rPr>
          <w:iCs/>
          <w:sz w:val="28"/>
          <w:szCs w:val="28"/>
        </w:rPr>
        <w:t xml:space="preserve">Ленинградская область, Подпорожский муниципальный район, Подпорожское городское поселение, </w:t>
      </w:r>
      <w:r w:rsidR="00A36173">
        <w:rPr>
          <w:iCs/>
          <w:sz w:val="28"/>
          <w:szCs w:val="28"/>
        </w:rPr>
        <w:t xml:space="preserve">                     </w:t>
      </w:r>
      <w:r w:rsidR="00A36173" w:rsidRPr="00A36173">
        <w:rPr>
          <w:iCs/>
          <w:sz w:val="28"/>
          <w:szCs w:val="28"/>
        </w:rPr>
        <w:t>д. Посад, ул. Афанасьевская, д. 2</w:t>
      </w:r>
      <w:r w:rsidR="00A36173">
        <w:rPr>
          <w:iCs/>
          <w:sz w:val="28"/>
          <w:szCs w:val="28"/>
        </w:rPr>
        <w:t>,</w:t>
      </w:r>
      <w:r w:rsidR="00864471"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A36173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6D6BA4" w:rsidRPr="00C54329" w:rsidRDefault="006D6BA4" w:rsidP="006D6B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6D6BA4" w:rsidRPr="00C54329" w:rsidRDefault="006D6BA4" w:rsidP="006D6B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6D6BA4" w:rsidRPr="00C54329" w:rsidRDefault="006D6BA4" w:rsidP="006D6B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proofErr w:type="gramStart"/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A36173" w:rsidRPr="00A36173">
        <w:rPr>
          <w:b/>
          <w:sz w:val="28"/>
        </w:rPr>
        <w:t>объекта культурного наследия федерального</w:t>
      </w:r>
      <w:proofErr w:type="gramEnd"/>
      <w:r w:rsidR="00A36173" w:rsidRPr="00A36173">
        <w:rPr>
          <w:b/>
          <w:sz w:val="28"/>
        </w:rPr>
        <w:t xml:space="preserve"> значения </w:t>
      </w:r>
      <w:r w:rsidR="00A36173">
        <w:rPr>
          <w:b/>
          <w:sz w:val="28"/>
        </w:rPr>
        <w:t xml:space="preserve">                                     </w:t>
      </w:r>
      <w:r w:rsidR="00A36173" w:rsidRPr="00A36173">
        <w:rPr>
          <w:b/>
          <w:sz w:val="28"/>
        </w:rPr>
        <w:t xml:space="preserve">«Часовня (деревянная)» (памятник)  по адресу: </w:t>
      </w:r>
      <w:r w:rsidR="00A36173" w:rsidRPr="00A36173">
        <w:rPr>
          <w:b/>
          <w:iCs/>
          <w:sz w:val="28"/>
        </w:rPr>
        <w:t xml:space="preserve">Ленинградская область, Подпорожский муниципальный район, Подпорожское </w:t>
      </w:r>
      <w:proofErr w:type="gramStart"/>
      <w:r w:rsidR="00A36173" w:rsidRPr="00A36173">
        <w:rPr>
          <w:b/>
          <w:iCs/>
          <w:sz w:val="28"/>
        </w:rPr>
        <w:t>городское</w:t>
      </w:r>
      <w:proofErr w:type="gramEnd"/>
      <w:r w:rsidR="00A36173" w:rsidRPr="00A36173">
        <w:rPr>
          <w:b/>
          <w:iCs/>
          <w:sz w:val="28"/>
        </w:rPr>
        <w:t xml:space="preserve"> поселение, </w:t>
      </w:r>
      <w:r w:rsidR="00A36173">
        <w:rPr>
          <w:b/>
          <w:iCs/>
          <w:sz w:val="28"/>
        </w:rPr>
        <w:t xml:space="preserve">              </w:t>
      </w:r>
      <w:r w:rsidR="00A36173" w:rsidRPr="00A36173">
        <w:rPr>
          <w:b/>
          <w:iCs/>
          <w:sz w:val="28"/>
        </w:rPr>
        <w:t>д. Посад, ул. Афанасьевская, д. 2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A36173" w:rsidRPr="00A36173" w:rsidRDefault="00A36173" w:rsidP="00A36173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A36173">
        <w:rPr>
          <w:sz w:val="28"/>
          <w:szCs w:val="28"/>
        </w:rPr>
        <w:t xml:space="preserve">Границы поворотных (характерных) точек объекта определены по земельному </w:t>
      </w:r>
      <w:r w:rsidR="00AA42B9">
        <w:rPr>
          <w:sz w:val="28"/>
          <w:szCs w:val="28"/>
        </w:rPr>
        <w:t>участку, непосредственно занятому</w:t>
      </w:r>
      <w:r w:rsidRPr="00A36173">
        <w:rPr>
          <w:sz w:val="28"/>
          <w:szCs w:val="28"/>
        </w:rPr>
        <w:t xml:space="preserve"> памятником, с отступлением от пятна застройки не менее 1 м. и упрощением конфигурации. Таким образом</w:t>
      </w:r>
      <w:r>
        <w:rPr>
          <w:sz w:val="28"/>
          <w:szCs w:val="28"/>
        </w:rPr>
        <w:t>,</w:t>
      </w:r>
      <w:r w:rsidRPr="00A36173">
        <w:rPr>
          <w:sz w:val="28"/>
          <w:szCs w:val="28"/>
        </w:rPr>
        <w:t xml:space="preserve"> границы проходят </w:t>
      </w:r>
      <w:r>
        <w:rPr>
          <w:sz w:val="28"/>
          <w:szCs w:val="28"/>
        </w:rPr>
        <w:t xml:space="preserve">                 </w:t>
      </w:r>
      <w:r w:rsidRPr="00A36173">
        <w:rPr>
          <w:sz w:val="28"/>
          <w:szCs w:val="28"/>
        </w:rPr>
        <w:t xml:space="preserve">от исходной поворотной (характерной) точки 1 на юго-восток до поворотной (характерной) точки 2, далее на юго-запад до поворотной (характерной) точки 3, далее на северо-запад до поворотной (характерной) точки 4, далее на северо-восток до исходной поворотной (характерной) точки 1. </w:t>
      </w:r>
    </w:p>
    <w:p w:rsidR="00A36173" w:rsidRPr="00A36173" w:rsidRDefault="00A36173" w:rsidP="00A36173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A36173">
        <w:rPr>
          <w:sz w:val="28"/>
          <w:szCs w:val="28"/>
        </w:rPr>
        <w:t>Границы территории памятника зафиксированы поворотными точками, которые даны в местной системе координат МСК-47 зона 3.</w:t>
      </w:r>
    </w:p>
    <w:p w:rsidR="00713610" w:rsidRDefault="00713610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Pr="00713610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A36173" w:rsidRPr="00A36173">
        <w:rPr>
          <w:b/>
          <w:sz w:val="28"/>
        </w:rPr>
        <w:t xml:space="preserve">Часовня (деревянная)» (памятник)  по адресу: </w:t>
      </w:r>
      <w:r w:rsidR="00A36173" w:rsidRPr="00A36173">
        <w:rPr>
          <w:b/>
          <w:iCs/>
          <w:sz w:val="28"/>
        </w:rPr>
        <w:t xml:space="preserve">Ленинградская область, Подпорожский муниципальный район, </w:t>
      </w:r>
      <w:r w:rsidR="00A36173">
        <w:rPr>
          <w:b/>
          <w:iCs/>
          <w:sz w:val="28"/>
        </w:rPr>
        <w:t xml:space="preserve">                 </w:t>
      </w:r>
      <w:r w:rsidR="00A36173" w:rsidRPr="00A36173">
        <w:rPr>
          <w:b/>
          <w:iCs/>
          <w:sz w:val="28"/>
        </w:rPr>
        <w:t>Подпорожское городское поселение, д. Посад, ул. Афанасьевская, д. 2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6F5FFD" w:rsidP="00D16B48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477pt">
            <v:imagedata r:id="rId10" o:title="Снимок9"/>
          </v:shape>
        </w:pict>
      </w:r>
    </w:p>
    <w:p w:rsidR="00713610" w:rsidRDefault="00713610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AD7A8D" w:rsidRDefault="00AD7A8D" w:rsidP="00AD7A8D">
      <w:pPr>
        <w:shd w:val="clear" w:color="auto" w:fill="FFFFFF"/>
        <w:jc w:val="both"/>
        <w:rPr>
          <w:sz w:val="28"/>
          <w:szCs w:val="28"/>
        </w:rPr>
      </w:pPr>
    </w:p>
    <w:p w:rsidR="00713610" w:rsidRDefault="00AD7A8D" w:rsidP="00AD7A8D">
      <w:pPr>
        <w:shd w:val="clear" w:color="auto" w:fill="FFFFFF"/>
        <w:jc w:val="both"/>
        <w:rPr>
          <w:sz w:val="28"/>
          <w:szCs w:val="28"/>
        </w:rPr>
      </w:pPr>
      <w:r w:rsidRPr="00BB5559">
        <w:rPr>
          <w:b/>
          <w:sz w:val="28"/>
          <w:szCs w:val="28"/>
        </w:rPr>
        <w:lastRenderedPageBreak/>
        <w:t xml:space="preserve">3. Карта (схема) </w:t>
      </w:r>
      <w:r>
        <w:rPr>
          <w:b/>
          <w:sz w:val="28"/>
          <w:szCs w:val="28"/>
        </w:rPr>
        <w:t>поворотных точек границ</w:t>
      </w:r>
      <w:r w:rsidRPr="00BB5559">
        <w:rPr>
          <w:b/>
          <w:sz w:val="28"/>
          <w:szCs w:val="28"/>
        </w:rPr>
        <w:t xml:space="preserve"> территории объекта культурного наследия федерального значения</w:t>
      </w:r>
      <w:r>
        <w:rPr>
          <w:b/>
          <w:sz w:val="28"/>
          <w:szCs w:val="28"/>
        </w:rPr>
        <w:t xml:space="preserve"> </w:t>
      </w:r>
      <w:r w:rsidRPr="00A069EA">
        <w:rPr>
          <w:b/>
          <w:sz w:val="28"/>
        </w:rPr>
        <w:t>«</w:t>
      </w:r>
      <w:r w:rsidRPr="00A36173">
        <w:rPr>
          <w:b/>
          <w:sz w:val="28"/>
        </w:rPr>
        <w:t xml:space="preserve">Часовня (деревянная)» (памятник)  по адресу: </w:t>
      </w:r>
      <w:r w:rsidRPr="00A36173">
        <w:rPr>
          <w:b/>
          <w:iCs/>
          <w:sz w:val="28"/>
        </w:rPr>
        <w:t xml:space="preserve">Ленинградская область, Подпорожский муниципальный район, </w:t>
      </w:r>
      <w:r>
        <w:rPr>
          <w:b/>
          <w:iCs/>
          <w:sz w:val="28"/>
        </w:rPr>
        <w:t xml:space="preserve">                 </w:t>
      </w:r>
      <w:r w:rsidRPr="00A36173">
        <w:rPr>
          <w:b/>
          <w:iCs/>
          <w:sz w:val="28"/>
        </w:rPr>
        <w:t>Подпорожское городское поселение, д. Посад, ул. Афанасьевская, д. 2</w:t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AD7A8D" w:rsidP="00D16B4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9607" cy="5881421"/>
            <wp:effectExtent l="0" t="0" r="0" b="5080"/>
            <wp:docPr id="2" name="Рисунок 2" descr="Z:\pub\ОБЪЕКТЫ\экспертизы\Дирекция ЛО инвентаризация\ОБЪЕКТЫ\Подпорожский\ИНВ. 57. Посад\Границы\Чертеж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\ОБЪЕКТЫ\экспертизы\Дирекция ЛО инвентаризация\ОБЪЕКТЫ\Подпорожский\ИНВ. 57. Посад\Границы\Чертеж4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/>
                    <a:stretch/>
                  </pic:blipFill>
                  <pic:spPr bwMode="auto">
                    <a:xfrm>
                      <a:off x="0" y="0"/>
                      <a:ext cx="6370239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AD7A8D" w:rsidRDefault="00AD7A8D" w:rsidP="00D16B48">
      <w:pPr>
        <w:shd w:val="clear" w:color="auto" w:fill="FFFFFF"/>
        <w:jc w:val="center"/>
        <w:rPr>
          <w:sz w:val="28"/>
          <w:szCs w:val="28"/>
        </w:rPr>
      </w:pPr>
    </w:p>
    <w:p w:rsidR="00AD7A8D" w:rsidRDefault="00AD7A8D" w:rsidP="00D16B48">
      <w:pPr>
        <w:shd w:val="clear" w:color="auto" w:fill="FFFFFF"/>
        <w:jc w:val="center"/>
        <w:rPr>
          <w:sz w:val="28"/>
          <w:szCs w:val="28"/>
        </w:rPr>
      </w:pPr>
    </w:p>
    <w:p w:rsidR="00AD7A8D" w:rsidRDefault="00AD7A8D" w:rsidP="00D16B48">
      <w:pPr>
        <w:shd w:val="clear" w:color="auto" w:fill="FFFFFF"/>
        <w:jc w:val="center"/>
        <w:rPr>
          <w:sz w:val="28"/>
          <w:szCs w:val="28"/>
        </w:rPr>
      </w:pPr>
    </w:p>
    <w:p w:rsidR="00AD7A8D" w:rsidRDefault="00AD7A8D" w:rsidP="00D16B48">
      <w:pPr>
        <w:shd w:val="clear" w:color="auto" w:fill="FFFFFF"/>
        <w:jc w:val="center"/>
        <w:rPr>
          <w:sz w:val="28"/>
          <w:szCs w:val="28"/>
        </w:rPr>
      </w:pPr>
    </w:p>
    <w:p w:rsidR="00AD7A8D" w:rsidRDefault="00AD7A8D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6D6BA4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78420B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A36173" w:rsidRPr="00A36173">
        <w:rPr>
          <w:b/>
          <w:sz w:val="28"/>
        </w:rPr>
        <w:t xml:space="preserve">Часовня (деревянная)» (памятник) по адресу: </w:t>
      </w:r>
      <w:r w:rsidR="00A36173" w:rsidRPr="00A36173">
        <w:rPr>
          <w:b/>
          <w:iCs/>
          <w:sz w:val="28"/>
        </w:rPr>
        <w:t>Ленинградская область, Подпорожский муниципальный район, Подпорожское городское поселение, д. Посад, ул. Афанасьевская, д. 2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0008F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5429250" cy="2562225"/>
            <wp:effectExtent l="0" t="0" r="0" b="9525"/>
            <wp:docPr id="8" name="Рисунок 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30319" r="4691" b="4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0008FE" w:rsidRPr="000008FE">
        <w:rPr>
          <w:b/>
          <w:sz w:val="28"/>
        </w:rPr>
        <w:t xml:space="preserve">Часовня (деревянная)» (памятник) по адресу: </w:t>
      </w:r>
      <w:r w:rsidR="000008FE">
        <w:rPr>
          <w:b/>
          <w:sz w:val="28"/>
        </w:rPr>
        <w:t xml:space="preserve">                         </w:t>
      </w:r>
      <w:r w:rsidR="000008FE" w:rsidRPr="000008FE">
        <w:rPr>
          <w:b/>
          <w:iCs/>
          <w:sz w:val="28"/>
        </w:rPr>
        <w:t xml:space="preserve">Ленинградская область, Подпорожский муниципальный район, </w:t>
      </w:r>
      <w:r w:rsidR="000008FE">
        <w:rPr>
          <w:b/>
          <w:iCs/>
          <w:sz w:val="28"/>
        </w:rPr>
        <w:t xml:space="preserve">                                      </w:t>
      </w:r>
      <w:r w:rsidR="000008FE" w:rsidRPr="000008FE">
        <w:rPr>
          <w:b/>
          <w:iCs/>
          <w:sz w:val="28"/>
        </w:rPr>
        <w:t>Подпорожское городское поселение, д. Посад, ул. Афанасьевская, д. 2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Pr="00ED0ECD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6F5FFD" w:rsidRDefault="006F5FFD" w:rsidP="00ED0ECD">
      <w:pPr>
        <w:ind w:firstLine="708"/>
        <w:jc w:val="both"/>
        <w:rPr>
          <w:b/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bookmarkStart w:id="0" w:name="_GoBack"/>
      <w:bookmarkEnd w:id="0"/>
      <w:r w:rsidRPr="00ED0ECD">
        <w:rPr>
          <w:b/>
          <w:sz w:val="28"/>
          <w:szCs w:val="28"/>
          <w:lang w:bidi="ru-RU"/>
        </w:rPr>
        <w:lastRenderedPageBreak/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0008FE" w:rsidRPr="000008FE">
        <w:rPr>
          <w:b/>
          <w:sz w:val="28"/>
        </w:rPr>
        <w:t xml:space="preserve">Часовня (деревянная)» (памятник) по адресу: </w:t>
      </w:r>
      <w:r w:rsidR="000008FE" w:rsidRPr="000008FE">
        <w:rPr>
          <w:b/>
          <w:iCs/>
          <w:sz w:val="28"/>
        </w:rPr>
        <w:t xml:space="preserve">Ленинградская область, Подпорожский муниципальный район, Подпорожское городское поселение, </w:t>
      </w:r>
      <w:r w:rsidR="000008FE">
        <w:rPr>
          <w:b/>
          <w:iCs/>
          <w:sz w:val="28"/>
        </w:rPr>
        <w:t xml:space="preserve">             </w:t>
      </w:r>
      <w:r w:rsidR="000008FE" w:rsidRPr="000008FE">
        <w:rPr>
          <w:b/>
          <w:iCs/>
          <w:sz w:val="28"/>
        </w:rPr>
        <w:t>д. Посад, ул. Афанасьевская, д. 2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41"/>
        <w:gridCol w:w="3794"/>
      </w:tblGrid>
      <w:tr w:rsidR="000008FE" w:rsidRPr="00AB78AC" w:rsidTr="000008FE">
        <w:tc>
          <w:tcPr>
            <w:tcW w:w="300" w:type="pct"/>
          </w:tcPr>
          <w:p w:rsidR="000008FE" w:rsidRPr="00AB78AC" w:rsidRDefault="000008FE" w:rsidP="00F0106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747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82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Фотофиксация</w:t>
            </w:r>
          </w:p>
        </w:tc>
      </w:tr>
      <w:tr w:rsidR="000008FE" w:rsidRPr="00AB78AC" w:rsidTr="000008FE">
        <w:trPr>
          <w:trHeight w:val="1972"/>
        </w:trPr>
        <w:tc>
          <w:tcPr>
            <w:tcW w:w="30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 территории:</w:t>
            </w:r>
          </w:p>
        </w:tc>
        <w:tc>
          <w:tcPr>
            <w:tcW w:w="1747" w:type="pct"/>
          </w:tcPr>
          <w:p w:rsidR="000008FE" w:rsidRPr="00AB78AC" w:rsidRDefault="000008FE" w:rsidP="00470BE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AB78AC">
              <w:rPr>
                <w:sz w:val="26"/>
                <w:szCs w:val="26"/>
              </w:rPr>
              <w:t xml:space="preserve">естоположение </w:t>
            </w:r>
            <w:r w:rsidR="00470BE2">
              <w:rPr>
                <w:sz w:val="26"/>
                <w:szCs w:val="26"/>
              </w:rPr>
              <w:t>объекта культурного наследия (</w:t>
            </w:r>
            <w:r w:rsidRPr="00C26C3B">
              <w:rPr>
                <w:sz w:val="26"/>
                <w:szCs w:val="26"/>
              </w:rPr>
              <w:t xml:space="preserve">Ленинградская область, </w:t>
            </w:r>
            <w:r>
              <w:rPr>
                <w:sz w:val="26"/>
                <w:szCs w:val="26"/>
              </w:rPr>
              <w:t xml:space="preserve">Подпорожский </w:t>
            </w:r>
            <w:r w:rsidRPr="00C26C3B">
              <w:rPr>
                <w:sz w:val="26"/>
                <w:szCs w:val="26"/>
              </w:rPr>
              <w:t>район,</w:t>
            </w:r>
            <w:r w:rsidR="00470BE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д. Посад</w:t>
            </w:r>
            <w:r w:rsidR="00470BE2">
              <w:rPr>
                <w:sz w:val="26"/>
                <w:szCs w:val="26"/>
              </w:rPr>
              <w:t>)</w:t>
            </w:r>
          </w:p>
        </w:tc>
        <w:tc>
          <w:tcPr>
            <w:tcW w:w="1820" w:type="pct"/>
          </w:tcPr>
          <w:p w:rsidR="000008FE" w:rsidRDefault="000008FE" w:rsidP="00F0106B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AD7A8D" w:rsidP="00F0106B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7"/>
                <w:szCs w:val="27"/>
              </w:rPr>
              <w:drawing>
                <wp:inline distT="0" distB="0" distL="0" distR="0" wp14:anchorId="3421D660" wp14:editId="1129EDC1">
                  <wp:extent cx="2158156" cy="1705970"/>
                  <wp:effectExtent l="0" t="0" r="0" b="8890"/>
                  <wp:docPr id="3" name="Рисунок 3" descr="Z:\pub\ОБЪЕКТЫ\экспертизы\Дирекция ЛО инвентаризация\ОБЪЕКТЫ\Подпорожский\ИНВ. 57. Посад\проект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Подпорожский\ИНВ. 57. Посад\проект гран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1" t="31946" r="37283" b="43040"/>
                          <a:stretch/>
                        </pic:blipFill>
                        <pic:spPr bwMode="auto">
                          <a:xfrm>
                            <a:off x="0" y="0"/>
                            <a:ext cx="2165161" cy="171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Pr="00AB78AC" w:rsidRDefault="000008FE" w:rsidP="000008FE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</w:tr>
      <w:tr w:rsidR="000008FE" w:rsidRPr="00AB78AC" w:rsidTr="000008FE">
        <w:trPr>
          <w:trHeight w:val="1289"/>
        </w:trPr>
        <w:tc>
          <w:tcPr>
            <w:tcW w:w="30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1747" w:type="pct"/>
          </w:tcPr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AB78AC">
              <w:rPr>
                <w:sz w:val="26"/>
                <w:szCs w:val="26"/>
              </w:rPr>
              <w:t xml:space="preserve">сторические габариты </w:t>
            </w:r>
            <w:r>
              <w:rPr>
                <w:sz w:val="26"/>
                <w:szCs w:val="26"/>
              </w:rPr>
              <w:t xml:space="preserve">             </w:t>
            </w:r>
            <w:r w:rsidRPr="00AB78AC">
              <w:rPr>
                <w:sz w:val="26"/>
                <w:szCs w:val="26"/>
              </w:rPr>
              <w:t>и конфигурация прямоугольно</w:t>
            </w:r>
            <w:r>
              <w:rPr>
                <w:sz w:val="26"/>
                <w:szCs w:val="26"/>
              </w:rPr>
              <w:t xml:space="preserve">й одноглавой трехчастной </w:t>
            </w:r>
            <w:r w:rsidRPr="00AB78AC">
              <w:rPr>
                <w:sz w:val="26"/>
                <w:szCs w:val="26"/>
              </w:rPr>
              <w:t xml:space="preserve">в плане </w:t>
            </w:r>
            <w:r>
              <w:rPr>
                <w:sz w:val="26"/>
                <w:szCs w:val="26"/>
              </w:rPr>
              <w:t>церкви</w:t>
            </w:r>
            <w:r w:rsidRPr="00AB78AC">
              <w:rPr>
                <w:sz w:val="26"/>
                <w:szCs w:val="26"/>
              </w:rPr>
              <w:t>, состояще</w:t>
            </w:r>
            <w:r>
              <w:rPr>
                <w:sz w:val="26"/>
                <w:szCs w:val="26"/>
              </w:rPr>
              <w:t>й</w:t>
            </w:r>
            <w:r w:rsidRPr="00AB78AC">
              <w:rPr>
                <w:sz w:val="26"/>
                <w:szCs w:val="26"/>
              </w:rPr>
              <w:t xml:space="preserve"> из основного объема</w:t>
            </w:r>
            <w:r>
              <w:rPr>
                <w:sz w:val="26"/>
                <w:szCs w:val="26"/>
              </w:rPr>
              <w:t>,</w:t>
            </w:r>
            <w:r w:rsidRPr="00AB78A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трапезной, алтарного прируба;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AD7A8D" w:rsidRDefault="00AD7A8D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AD7A8D" w:rsidRDefault="00AD7A8D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 конструкции                          и габариты крыши</w:t>
            </w:r>
            <w:r w:rsidRPr="002C089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церкви (</w:t>
            </w:r>
            <w:proofErr w:type="gramStart"/>
            <w:r>
              <w:rPr>
                <w:sz w:val="26"/>
                <w:szCs w:val="26"/>
              </w:rPr>
              <w:t>двускатная</w:t>
            </w:r>
            <w:proofErr w:type="gramEnd"/>
            <w:r>
              <w:rPr>
                <w:sz w:val="26"/>
                <w:szCs w:val="26"/>
              </w:rPr>
              <w:t xml:space="preserve"> над основным объемом, трапезной, алтарным прирубом);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Pr="00AB78AC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местоположение                          и высотная отметка главки церкви с крестом и шатрового завершения колокольни                  на восьмерике.</w:t>
            </w:r>
          </w:p>
        </w:tc>
        <w:tc>
          <w:tcPr>
            <w:tcW w:w="1820" w:type="pct"/>
          </w:tcPr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0A4BFE2" wp14:editId="6B61FE9E">
                  <wp:extent cx="1992573" cy="1680304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93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9" t="5707" r="7125" b="35662"/>
                          <a:stretch/>
                        </pic:blipFill>
                        <pic:spPr bwMode="auto">
                          <a:xfrm>
                            <a:off x="0" y="0"/>
                            <a:ext cx="2002461" cy="168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971D21C" wp14:editId="0E96466E">
                  <wp:extent cx="2006221" cy="1348095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95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7" b="34106"/>
                          <a:stretch/>
                        </pic:blipFill>
                        <pic:spPr bwMode="auto">
                          <a:xfrm>
                            <a:off x="0" y="0"/>
                            <a:ext cx="2023708" cy="135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Pr="00C3606C" w:rsidRDefault="000008FE" w:rsidP="00F0106B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</w:tc>
      </w:tr>
      <w:tr w:rsidR="000008FE" w:rsidRPr="00AB78AC" w:rsidTr="000008FE">
        <w:tc>
          <w:tcPr>
            <w:tcW w:w="30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Конструктивная система: </w:t>
            </w:r>
          </w:p>
        </w:tc>
        <w:tc>
          <w:tcPr>
            <w:tcW w:w="1747" w:type="pct"/>
          </w:tcPr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AB78AC">
              <w:rPr>
                <w:sz w:val="26"/>
                <w:szCs w:val="26"/>
              </w:rPr>
              <w:t>сторические наружные</w:t>
            </w:r>
            <w:r>
              <w:rPr>
                <w:sz w:val="26"/>
                <w:szCs w:val="26"/>
              </w:rPr>
              <w:t xml:space="preserve">             и внутренние</w:t>
            </w:r>
            <w:r w:rsidRPr="00AB78AC">
              <w:rPr>
                <w:sz w:val="26"/>
                <w:szCs w:val="26"/>
              </w:rPr>
              <w:t xml:space="preserve"> капитальные стены;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Pr="00C21F0D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перекрытия – местоположение, высотные отметки; материал-дерево</w:t>
            </w:r>
            <w:r w:rsidRPr="00C21F0D">
              <w:rPr>
                <w:sz w:val="26"/>
                <w:szCs w:val="26"/>
              </w:rPr>
              <w:t>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Pr="00AB78AC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фундамент местоположение, габариты.</w:t>
            </w:r>
          </w:p>
        </w:tc>
        <w:tc>
          <w:tcPr>
            <w:tcW w:w="1820" w:type="pct"/>
          </w:tcPr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0008FE" w:rsidRPr="00AB78AC" w:rsidTr="000008FE">
        <w:tc>
          <w:tcPr>
            <w:tcW w:w="30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Объемно-планировочное решение: </w:t>
            </w:r>
          </w:p>
        </w:tc>
        <w:tc>
          <w:tcPr>
            <w:tcW w:w="1747" w:type="pct"/>
          </w:tcPr>
          <w:p w:rsidR="000008FE" w:rsidRPr="00AB78AC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AB78AC">
              <w:rPr>
                <w:sz w:val="26"/>
                <w:szCs w:val="26"/>
              </w:rPr>
              <w:t xml:space="preserve"> габаритах исторических</w:t>
            </w:r>
            <w:r>
              <w:rPr>
                <w:sz w:val="26"/>
                <w:szCs w:val="26"/>
              </w:rPr>
              <w:t xml:space="preserve"> наружных и внутренних </w:t>
            </w:r>
            <w:r w:rsidRPr="00AB78AC">
              <w:rPr>
                <w:sz w:val="26"/>
                <w:szCs w:val="26"/>
              </w:rPr>
              <w:t xml:space="preserve"> капитальных стен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2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0008FE" w:rsidRPr="00AB78AC" w:rsidTr="000008FE">
        <w:trPr>
          <w:trHeight w:val="416"/>
        </w:trPr>
        <w:tc>
          <w:tcPr>
            <w:tcW w:w="300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5</w:t>
            </w:r>
          </w:p>
        </w:tc>
        <w:tc>
          <w:tcPr>
            <w:tcW w:w="1133" w:type="pct"/>
          </w:tcPr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0008FE" w:rsidRPr="00AB78AC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747" w:type="pct"/>
          </w:tcPr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AB78AC">
              <w:rPr>
                <w:sz w:val="26"/>
                <w:szCs w:val="26"/>
              </w:rPr>
              <w:t xml:space="preserve">ид материала и характер отделки: </w:t>
            </w:r>
            <w:r>
              <w:rPr>
                <w:sz w:val="26"/>
                <w:szCs w:val="26"/>
              </w:rPr>
              <w:t>бревенчатый сруб           «в обло»;</w:t>
            </w:r>
          </w:p>
          <w:p w:rsidR="000008FE" w:rsidRPr="000008FE" w:rsidRDefault="000008FE" w:rsidP="000008FE">
            <w:pPr>
              <w:pStyle w:val="a8"/>
              <w:ind w:firstLine="357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цоколь –  валунный</w:t>
            </w:r>
            <w:r>
              <w:rPr>
                <w:sz w:val="26"/>
                <w:szCs w:val="26"/>
                <w:lang w:val="ru-RU"/>
              </w:rPr>
              <w:t>.</w:t>
            </w:r>
          </w:p>
          <w:p w:rsidR="000008FE" w:rsidRDefault="000008FE" w:rsidP="000008FE">
            <w:pPr>
              <w:pStyle w:val="a8"/>
              <w:ind w:firstLine="357"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pStyle w:val="a8"/>
              <w:ind w:firstLine="357"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pStyle w:val="a8"/>
              <w:ind w:firstLine="35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proofErr w:type="spellStart"/>
            <w:r>
              <w:rPr>
                <w:sz w:val="26"/>
                <w:szCs w:val="26"/>
              </w:rPr>
              <w:t>формление</w:t>
            </w:r>
            <w:proofErr w:type="spellEnd"/>
            <w:r>
              <w:rPr>
                <w:sz w:val="26"/>
                <w:szCs w:val="26"/>
              </w:rPr>
              <w:t xml:space="preserve"> фасадов: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подзоры, </w:t>
            </w:r>
            <w:r w:rsidRPr="00674DC4">
              <w:rPr>
                <w:sz w:val="26"/>
                <w:szCs w:val="26"/>
              </w:rPr>
              <w:t>деревянные «полотенца». Декоративная доска с пропильной резьбой на стойках над коньком.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AB78AC">
              <w:rPr>
                <w:sz w:val="26"/>
                <w:szCs w:val="26"/>
              </w:rPr>
              <w:t xml:space="preserve">конные проемы: историческое местоположение, габариты, конфигурация </w:t>
            </w:r>
            <w:r>
              <w:rPr>
                <w:sz w:val="26"/>
                <w:szCs w:val="26"/>
              </w:rPr>
              <w:t>(</w:t>
            </w:r>
            <w:r w:rsidRPr="00AB78AC">
              <w:rPr>
                <w:sz w:val="26"/>
                <w:szCs w:val="26"/>
              </w:rPr>
              <w:t>прямоугольн</w:t>
            </w:r>
            <w:r>
              <w:rPr>
                <w:sz w:val="26"/>
                <w:szCs w:val="26"/>
              </w:rPr>
              <w:t>ые</w:t>
            </w:r>
            <w:r w:rsidRPr="00AB78AC">
              <w:rPr>
                <w:sz w:val="26"/>
                <w:szCs w:val="26"/>
              </w:rPr>
              <w:t>);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исторический материал (дерево) оконных заполнений;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оконных проемов: деревянные наличники, деревянные ставни с пропильной резьбой;</w:t>
            </w:r>
          </w:p>
          <w:p w:rsidR="000008FE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0008FE" w:rsidRPr="00AB78AC" w:rsidRDefault="000008FE" w:rsidP="000008F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0008FE" w:rsidRPr="000008FE" w:rsidRDefault="000008FE" w:rsidP="000008FE">
            <w:pPr>
              <w:pStyle w:val="a8"/>
              <w:ind w:firstLine="357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 xml:space="preserve">дверной проем: историческое местоположение, габариты, конфигурация (прямоугольные), оформление; материал </w:t>
            </w:r>
            <w:r>
              <w:rPr>
                <w:sz w:val="26"/>
                <w:szCs w:val="26"/>
              </w:rPr>
              <w:lastRenderedPageBreak/>
              <w:t>(дерево)</w:t>
            </w:r>
            <w:r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820" w:type="pct"/>
          </w:tcPr>
          <w:p w:rsidR="000008FE" w:rsidRP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10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2BF5F61" wp14:editId="62BAF8CF">
                  <wp:extent cx="1000125" cy="1176618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94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3" r="38975" b="18462"/>
                          <a:stretch/>
                        </pic:blipFill>
                        <pic:spPr bwMode="auto">
                          <a:xfrm>
                            <a:off x="0" y="0"/>
                            <a:ext cx="1000125" cy="1176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9E7FE9B" wp14:editId="141F5F3F">
                  <wp:extent cx="1771650" cy="1028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95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4" b="43964"/>
                          <a:stretch/>
                        </pic:blipFill>
                        <pic:spPr bwMode="auto">
                          <a:xfrm>
                            <a:off x="0" y="0"/>
                            <a:ext cx="17716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295ACAF" wp14:editId="130E8347">
                  <wp:extent cx="1771650" cy="3524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95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4" b="80802"/>
                          <a:stretch/>
                        </pic:blipFill>
                        <pic:spPr bwMode="auto">
                          <a:xfrm>
                            <a:off x="0" y="0"/>
                            <a:ext cx="17716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ECEFC22" wp14:editId="55AB66D0">
                  <wp:extent cx="1835785" cy="18357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96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0008FE" w:rsidRDefault="000008FE" w:rsidP="00F010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2B9417D3" wp14:editId="6B62C075">
                  <wp:extent cx="1104900" cy="1152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94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0" t="19197" r="16983" b="18021"/>
                          <a:stretch/>
                        </pic:blipFill>
                        <pic:spPr bwMode="auto">
                          <a:xfrm>
                            <a:off x="0" y="0"/>
                            <a:ext cx="110490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8FE" w:rsidRPr="000008FE" w:rsidRDefault="000008FE" w:rsidP="00F0106B">
            <w:pPr>
              <w:tabs>
                <w:tab w:val="left" w:pos="1836"/>
              </w:tabs>
              <w:suppressAutoHyphens/>
              <w:contextualSpacing/>
              <w:rPr>
                <w:sz w:val="8"/>
                <w:szCs w:val="26"/>
              </w:rPr>
            </w:pPr>
          </w:p>
        </w:tc>
      </w:tr>
    </w:tbl>
    <w:p w:rsidR="000008FE" w:rsidRDefault="000008FE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0008FE" w:rsidRDefault="00CD2BE0" w:rsidP="000008FE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0008FE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8FE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20B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961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0BE2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6BA4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5FFD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173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2B9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A8D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C43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C51E2-05CA-4943-BA34-72C625CC3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1198</Words>
  <Characters>10654</Characters>
  <Application>Microsoft Office Word</Application>
  <DocSecurity>0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6</cp:revision>
  <cp:lastPrinted>2019-12-02T14:06:00Z</cp:lastPrinted>
  <dcterms:created xsi:type="dcterms:W3CDTF">2019-12-02T08:46:00Z</dcterms:created>
  <dcterms:modified xsi:type="dcterms:W3CDTF">2019-12-02T14:08:00Z</dcterms:modified>
</cp:coreProperties>
</file>