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8D19EA" w:rsidRPr="00A069EA">
        <w:rPr>
          <w:b/>
          <w:sz w:val="28"/>
        </w:rPr>
        <w:t>«</w:t>
      </w:r>
      <w:r w:rsidR="009F64A9" w:rsidRPr="009F64A9">
        <w:rPr>
          <w:b/>
          <w:sz w:val="28"/>
          <w:szCs w:val="28"/>
        </w:rPr>
        <w:t>Нижне-Свирская ГЭС им. Г.О.</w:t>
      </w:r>
      <w:r w:rsidR="009F64A9">
        <w:rPr>
          <w:b/>
          <w:sz w:val="28"/>
          <w:szCs w:val="28"/>
        </w:rPr>
        <w:t xml:space="preserve"> </w:t>
      </w:r>
      <w:proofErr w:type="spellStart"/>
      <w:r w:rsidR="009F64A9" w:rsidRPr="009F64A9">
        <w:rPr>
          <w:b/>
          <w:sz w:val="28"/>
          <w:szCs w:val="28"/>
        </w:rPr>
        <w:t>Графтио</w:t>
      </w:r>
      <w:proofErr w:type="spellEnd"/>
      <w:r w:rsidR="009F64A9" w:rsidRPr="009F64A9">
        <w:rPr>
          <w:b/>
          <w:sz w:val="28"/>
          <w:szCs w:val="28"/>
        </w:rPr>
        <w:t xml:space="preserve">, построенная по плану ГОЭЛРО. При ее закладке в 1927 г. присутствовали </w:t>
      </w:r>
      <w:r w:rsidR="00EC5F74">
        <w:rPr>
          <w:b/>
          <w:sz w:val="28"/>
          <w:szCs w:val="28"/>
        </w:rPr>
        <w:t xml:space="preserve"> </w:t>
      </w:r>
      <w:r w:rsidR="009F64A9" w:rsidRPr="009F64A9">
        <w:rPr>
          <w:b/>
          <w:sz w:val="28"/>
          <w:szCs w:val="28"/>
        </w:rPr>
        <w:t>С.М.</w:t>
      </w:r>
      <w:r w:rsidR="009F64A9">
        <w:rPr>
          <w:b/>
          <w:sz w:val="28"/>
          <w:szCs w:val="28"/>
        </w:rPr>
        <w:t xml:space="preserve"> </w:t>
      </w:r>
      <w:r w:rsidR="009F64A9" w:rsidRPr="009F64A9">
        <w:rPr>
          <w:b/>
          <w:sz w:val="28"/>
          <w:szCs w:val="28"/>
        </w:rPr>
        <w:t>Киров и М.И.</w:t>
      </w:r>
      <w:r w:rsidR="009F64A9">
        <w:rPr>
          <w:b/>
          <w:sz w:val="28"/>
          <w:szCs w:val="28"/>
        </w:rPr>
        <w:t xml:space="preserve"> </w:t>
      </w:r>
      <w:r w:rsidR="009F64A9" w:rsidRPr="009F64A9">
        <w:rPr>
          <w:b/>
          <w:sz w:val="28"/>
          <w:szCs w:val="28"/>
        </w:rPr>
        <w:t>Калинин</w:t>
      </w:r>
      <w:r w:rsidR="008C7A20">
        <w:rPr>
          <w:b/>
          <w:sz w:val="28"/>
        </w:rPr>
        <w:t>»</w:t>
      </w:r>
      <w:r w:rsidR="00E546EF">
        <w:rPr>
          <w:b/>
          <w:sz w:val="28"/>
        </w:rPr>
        <w:t>, 1927-1936 гг.</w:t>
      </w:r>
      <w:r w:rsidR="008F497D">
        <w:rPr>
          <w:b/>
          <w:sz w:val="28"/>
        </w:rPr>
        <w:t xml:space="preserve"> </w:t>
      </w:r>
      <w:r w:rsidR="002B4D6B">
        <w:rPr>
          <w:b/>
          <w:sz w:val="28"/>
          <w:szCs w:val="28"/>
        </w:rPr>
        <w:t>по адресу</w:t>
      </w:r>
      <w:r w:rsidR="002B4D6B" w:rsidRPr="002B4D6B">
        <w:rPr>
          <w:b/>
          <w:sz w:val="28"/>
          <w:szCs w:val="28"/>
        </w:rPr>
        <w:t xml:space="preserve">: </w:t>
      </w:r>
      <w:r w:rsidR="00EC5F74">
        <w:rPr>
          <w:b/>
          <w:sz w:val="28"/>
          <w:szCs w:val="28"/>
        </w:rPr>
        <w:t xml:space="preserve">Ленинградская область, </w:t>
      </w:r>
      <w:proofErr w:type="spellStart"/>
      <w:r w:rsidR="00EC5F74">
        <w:rPr>
          <w:b/>
          <w:iCs/>
          <w:sz w:val="28"/>
          <w:szCs w:val="28"/>
        </w:rPr>
        <w:t>Лодейно</w:t>
      </w:r>
      <w:r w:rsidR="00E546EF">
        <w:rPr>
          <w:b/>
          <w:iCs/>
          <w:sz w:val="28"/>
          <w:szCs w:val="28"/>
        </w:rPr>
        <w:t>польский</w:t>
      </w:r>
      <w:proofErr w:type="spellEnd"/>
      <w:r w:rsidR="00E546EF">
        <w:rPr>
          <w:b/>
          <w:iCs/>
          <w:sz w:val="28"/>
          <w:szCs w:val="28"/>
        </w:rPr>
        <w:t xml:space="preserve"> район, </w:t>
      </w:r>
      <w:proofErr w:type="spellStart"/>
      <w:r w:rsidR="00E546EF">
        <w:rPr>
          <w:b/>
          <w:iCs/>
          <w:sz w:val="28"/>
          <w:szCs w:val="28"/>
        </w:rPr>
        <w:t>Свирское</w:t>
      </w:r>
      <w:proofErr w:type="spellEnd"/>
      <w:r w:rsidR="00E546EF">
        <w:rPr>
          <w:b/>
          <w:iCs/>
          <w:sz w:val="28"/>
          <w:szCs w:val="28"/>
        </w:rPr>
        <w:t xml:space="preserve"> городское поселение, </w:t>
      </w:r>
      <w:proofErr w:type="spellStart"/>
      <w:r w:rsidR="00E546EF">
        <w:rPr>
          <w:b/>
          <w:iCs/>
          <w:sz w:val="28"/>
          <w:szCs w:val="28"/>
        </w:rPr>
        <w:t>г.п</w:t>
      </w:r>
      <w:proofErr w:type="spellEnd"/>
      <w:r w:rsidR="00E546EF">
        <w:rPr>
          <w:b/>
          <w:iCs/>
          <w:sz w:val="28"/>
          <w:szCs w:val="28"/>
        </w:rPr>
        <w:t>. Свирьстрой, шоссе Гидротехников, д. 1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546EF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статьями 3.1, 9.1</w:t>
      </w:r>
      <w:r w:rsidR="00EC066D"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 w:rsidR="00EC066D"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 w:rsidR="00EC066D"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 w:rsidR="00EC066D">
        <w:rPr>
          <w:sz w:val="28"/>
          <w:szCs w:val="28"/>
        </w:rPr>
        <w:t>на территории Ленинградской области</w:t>
      </w:r>
      <w:proofErr w:type="gramEnd"/>
      <w:r w:rsidR="00EC066D">
        <w:rPr>
          <w:sz w:val="28"/>
          <w:szCs w:val="28"/>
        </w:rPr>
        <w:t>», п. 2.2.</w:t>
      </w:r>
      <w:r w:rsidR="00EC5F74">
        <w:rPr>
          <w:sz w:val="28"/>
          <w:szCs w:val="28"/>
        </w:rPr>
        <w:t>1</w:t>
      </w:r>
      <w:r w:rsidR="00EC066D"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EC066D">
        <w:rPr>
          <w:sz w:val="28"/>
          <w:szCs w:val="28"/>
        </w:rPr>
        <w:t>от 24 октября 2017 года № 431, приказываю:</w:t>
      </w:r>
    </w:p>
    <w:p w:rsidR="0093589E" w:rsidRPr="00696353" w:rsidRDefault="0093589E" w:rsidP="00EC5F74">
      <w:pPr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границы </w:t>
      </w:r>
      <w:r w:rsidR="0078420B">
        <w:rPr>
          <w:sz w:val="28"/>
          <w:szCs w:val="28"/>
        </w:rPr>
        <w:t xml:space="preserve">и режим использования </w:t>
      </w:r>
      <w:r w:rsidRPr="000679A2">
        <w:rPr>
          <w:sz w:val="28"/>
          <w:szCs w:val="28"/>
        </w:rPr>
        <w:t xml:space="preserve">территории 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D25D07" w:rsidRPr="00831116">
        <w:rPr>
          <w:sz w:val="28"/>
          <w:szCs w:val="28"/>
        </w:rPr>
        <w:t xml:space="preserve"> </w:t>
      </w:r>
      <w:r w:rsidR="00EC5F74" w:rsidRPr="00EC5F74">
        <w:rPr>
          <w:sz w:val="28"/>
          <w:szCs w:val="28"/>
        </w:rPr>
        <w:t xml:space="preserve">«Нижне-Свирская ГЭС им. Г.О. </w:t>
      </w:r>
      <w:proofErr w:type="spellStart"/>
      <w:r w:rsidR="00EC5F74" w:rsidRPr="00EC5F74">
        <w:rPr>
          <w:sz w:val="28"/>
          <w:szCs w:val="28"/>
        </w:rPr>
        <w:t>Графтио</w:t>
      </w:r>
      <w:proofErr w:type="spellEnd"/>
      <w:r w:rsidR="00EC5F74" w:rsidRPr="00EC5F74">
        <w:rPr>
          <w:sz w:val="28"/>
          <w:szCs w:val="28"/>
        </w:rPr>
        <w:t>, построенная по плану ГОЭЛРО. При ее закладке в 1927 г. присутствовали    С.М. Киров и М.И. Калинин»</w:t>
      </w:r>
      <w:r w:rsidR="00E546EF">
        <w:rPr>
          <w:sz w:val="28"/>
          <w:szCs w:val="28"/>
        </w:rPr>
        <w:t>, 1927-1936 гг.</w:t>
      </w:r>
      <w:r w:rsidR="00CB2622" w:rsidRPr="00CB2622">
        <w:rPr>
          <w:sz w:val="28"/>
        </w:rPr>
        <w:t xml:space="preserve"> по адресу: </w:t>
      </w:r>
      <w:r w:rsidR="00EC5F74" w:rsidRPr="00EC5F74">
        <w:rPr>
          <w:iCs/>
          <w:sz w:val="28"/>
        </w:rPr>
        <w:t xml:space="preserve">Ленинградская область, </w:t>
      </w:r>
      <w:proofErr w:type="spellStart"/>
      <w:r w:rsidR="00EC5F74" w:rsidRPr="00EC5F74">
        <w:rPr>
          <w:iCs/>
          <w:sz w:val="28"/>
        </w:rPr>
        <w:t>Лодейнопольский</w:t>
      </w:r>
      <w:proofErr w:type="spellEnd"/>
      <w:r w:rsidR="00EC5F74" w:rsidRPr="00EC5F74">
        <w:rPr>
          <w:iCs/>
          <w:sz w:val="28"/>
        </w:rPr>
        <w:t xml:space="preserve"> район, </w:t>
      </w:r>
      <w:proofErr w:type="spellStart"/>
      <w:r w:rsidR="00EC5F74">
        <w:rPr>
          <w:iCs/>
          <w:sz w:val="28"/>
        </w:rPr>
        <w:t>Свирьстройское</w:t>
      </w:r>
      <w:proofErr w:type="spellEnd"/>
      <w:r w:rsidR="00EC5F74">
        <w:rPr>
          <w:iCs/>
          <w:sz w:val="28"/>
        </w:rPr>
        <w:t xml:space="preserve"> городское поселение, </w:t>
      </w:r>
      <w:proofErr w:type="spellStart"/>
      <w:r w:rsidR="00EC5F74">
        <w:rPr>
          <w:iCs/>
          <w:sz w:val="28"/>
        </w:rPr>
        <w:t>г.п</w:t>
      </w:r>
      <w:proofErr w:type="spellEnd"/>
      <w:r w:rsidR="00EC5F74">
        <w:rPr>
          <w:iCs/>
          <w:sz w:val="28"/>
        </w:rPr>
        <w:t>. Свирьстрой, шоссе Гидротехников, д. 1</w:t>
      </w:r>
      <w:r w:rsidR="005C4A8B" w:rsidRPr="005C4A8B">
        <w:rPr>
          <w:sz w:val="28"/>
          <w:szCs w:val="28"/>
        </w:rPr>
        <w:t>, принятого</w:t>
      </w:r>
      <w:r w:rsidR="00C866B4">
        <w:rPr>
          <w:sz w:val="28"/>
          <w:szCs w:val="28"/>
        </w:rPr>
        <w:t xml:space="preserve"> </w:t>
      </w:r>
      <w:r w:rsidR="00E546EF">
        <w:rPr>
          <w:sz w:val="28"/>
          <w:szCs w:val="28"/>
        </w:rPr>
        <w:t>под</w:t>
      </w:r>
      <w:r w:rsidR="005C4A8B" w:rsidRPr="005C4A8B">
        <w:rPr>
          <w:sz w:val="28"/>
          <w:szCs w:val="28"/>
        </w:rPr>
        <w:t xml:space="preserve"> государственную охрану </w:t>
      </w:r>
      <w:r w:rsidR="008C7A20">
        <w:rPr>
          <w:sz w:val="28"/>
          <w:szCs w:val="28"/>
        </w:rPr>
        <w:t xml:space="preserve">Постановлением </w:t>
      </w:r>
      <w:r w:rsidR="00745222">
        <w:rPr>
          <w:sz w:val="28"/>
          <w:szCs w:val="28"/>
        </w:rPr>
        <w:t>С</w:t>
      </w:r>
      <w:r w:rsidR="00135F86">
        <w:rPr>
          <w:sz w:val="28"/>
          <w:szCs w:val="28"/>
        </w:rPr>
        <w:t xml:space="preserve">овета </w:t>
      </w:r>
      <w:r w:rsidR="008C7A20">
        <w:rPr>
          <w:sz w:val="28"/>
          <w:szCs w:val="28"/>
        </w:rPr>
        <w:t>министров РСФСР</w:t>
      </w:r>
      <w:r w:rsidR="00135F86">
        <w:rPr>
          <w:sz w:val="28"/>
          <w:szCs w:val="28"/>
        </w:rPr>
        <w:t xml:space="preserve"> </w:t>
      </w:r>
      <w:r w:rsidR="00EC066D">
        <w:rPr>
          <w:sz w:val="28"/>
          <w:szCs w:val="28"/>
        </w:rPr>
        <w:t xml:space="preserve">от </w:t>
      </w:r>
      <w:r w:rsidR="00CB2622">
        <w:rPr>
          <w:sz w:val="28"/>
          <w:szCs w:val="28"/>
        </w:rPr>
        <w:t>30</w:t>
      </w:r>
      <w:r w:rsidR="00EC066D">
        <w:rPr>
          <w:sz w:val="28"/>
          <w:szCs w:val="28"/>
        </w:rPr>
        <w:t xml:space="preserve"> </w:t>
      </w:r>
      <w:r w:rsidR="00CB2622">
        <w:rPr>
          <w:sz w:val="28"/>
          <w:szCs w:val="28"/>
        </w:rPr>
        <w:t>августа</w:t>
      </w:r>
      <w:r w:rsidR="00EC066D">
        <w:rPr>
          <w:sz w:val="28"/>
          <w:szCs w:val="28"/>
        </w:rPr>
        <w:t xml:space="preserve"> 19</w:t>
      </w:r>
      <w:r w:rsidR="00CB2622">
        <w:rPr>
          <w:sz w:val="28"/>
          <w:szCs w:val="28"/>
        </w:rPr>
        <w:t>60</w:t>
      </w:r>
      <w:r w:rsidR="00EC066D">
        <w:rPr>
          <w:sz w:val="28"/>
          <w:szCs w:val="28"/>
        </w:rPr>
        <w:t xml:space="preserve"> года № </w:t>
      </w:r>
      <w:r w:rsidR="00CB2622">
        <w:rPr>
          <w:sz w:val="28"/>
          <w:szCs w:val="28"/>
        </w:rPr>
        <w:t>1327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Pr="002B4D6B">
        <w:rPr>
          <w:sz w:val="28"/>
          <w:szCs w:val="28"/>
        </w:rPr>
        <w:t>согласно приложению 1</w:t>
      </w:r>
      <w:r w:rsidR="00135A10">
        <w:rPr>
          <w:sz w:val="28"/>
          <w:szCs w:val="28"/>
        </w:rPr>
        <w:t xml:space="preserve"> </w:t>
      </w:r>
      <w:r w:rsidRPr="00696353">
        <w:rPr>
          <w:sz w:val="28"/>
          <w:szCs w:val="28"/>
        </w:rPr>
        <w:t xml:space="preserve">к настоящему приказу. </w:t>
      </w:r>
    </w:p>
    <w:p w:rsidR="0093589E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7B7911" w:rsidRPr="00831116">
        <w:rPr>
          <w:sz w:val="28"/>
          <w:szCs w:val="28"/>
        </w:rPr>
        <w:t xml:space="preserve">значения </w:t>
      </w:r>
      <w:r w:rsidR="00EC5F74" w:rsidRPr="00EC5F74">
        <w:rPr>
          <w:sz w:val="28"/>
          <w:szCs w:val="28"/>
        </w:rPr>
        <w:t xml:space="preserve">«Нижне-Свирская ГЭС им. Г.О. </w:t>
      </w:r>
      <w:proofErr w:type="spellStart"/>
      <w:r w:rsidR="00EC5F74" w:rsidRPr="00EC5F74">
        <w:rPr>
          <w:sz w:val="28"/>
          <w:szCs w:val="28"/>
        </w:rPr>
        <w:t>Графтио</w:t>
      </w:r>
      <w:proofErr w:type="spellEnd"/>
      <w:r w:rsidR="00EC5F74" w:rsidRPr="00EC5F74">
        <w:rPr>
          <w:sz w:val="28"/>
          <w:szCs w:val="28"/>
        </w:rPr>
        <w:t>, построенная по плану ГОЭЛРО. При ее закладке в 1927 г. присутствовали    С.М. Киров и М.И. Калинин»</w:t>
      </w:r>
      <w:r w:rsidR="00E546EF">
        <w:rPr>
          <w:sz w:val="28"/>
          <w:szCs w:val="28"/>
        </w:rPr>
        <w:t>, 1927-1936 гг.</w:t>
      </w:r>
      <w:r w:rsidR="00EC5F74" w:rsidRPr="00CB2622">
        <w:rPr>
          <w:sz w:val="28"/>
        </w:rPr>
        <w:t xml:space="preserve"> по адресу: </w:t>
      </w:r>
      <w:r w:rsidR="00EC5F74" w:rsidRPr="00EC5F74">
        <w:rPr>
          <w:iCs/>
          <w:sz w:val="28"/>
        </w:rPr>
        <w:t xml:space="preserve">Ленинградская область, </w:t>
      </w:r>
      <w:proofErr w:type="spellStart"/>
      <w:r w:rsidR="00EC5F74" w:rsidRPr="00EC5F74">
        <w:rPr>
          <w:iCs/>
          <w:sz w:val="28"/>
        </w:rPr>
        <w:t>Лодейнопольский</w:t>
      </w:r>
      <w:proofErr w:type="spellEnd"/>
      <w:r w:rsidR="00EC5F74" w:rsidRPr="00EC5F74">
        <w:rPr>
          <w:iCs/>
          <w:sz w:val="28"/>
        </w:rPr>
        <w:t xml:space="preserve"> район, </w:t>
      </w:r>
      <w:proofErr w:type="spellStart"/>
      <w:r w:rsidR="00EC5F74">
        <w:rPr>
          <w:iCs/>
          <w:sz w:val="28"/>
        </w:rPr>
        <w:t>Свирьстройское</w:t>
      </w:r>
      <w:proofErr w:type="spellEnd"/>
      <w:r w:rsidR="00EC5F74">
        <w:rPr>
          <w:iCs/>
          <w:sz w:val="28"/>
        </w:rPr>
        <w:t xml:space="preserve"> городское поселение, </w:t>
      </w:r>
      <w:proofErr w:type="spellStart"/>
      <w:r w:rsidR="00EC5F74">
        <w:rPr>
          <w:iCs/>
          <w:sz w:val="28"/>
        </w:rPr>
        <w:t>г.п</w:t>
      </w:r>
      <w:proofErr w:type="spellEnd"/>
      <w:r w:rsidR="00EC5F74">
        <w:rPr>
          <w:iCs/>
          <w:sz w:val="28"/>
        </w:rPr>
        <w:t>. Свирьстрой, шоссе Гидротехников, д. 1</w:t>
      </w:r>
      <w:r w:rsidR="00EC5F74">
        <w:rPr>
          <w:sz w:val="28"/>
        </w:rPr>
        <w:t xml:space="preserve">,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3B516E" w:rsidRPr="000679A2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CC30AC" w:rsidRDefault="00CC30AC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CC30AC">
        <w:rPr>
          <w:sz w:val="28"/>
          <w:szCs w:val="28"/>
        </w:rPr>
        <w:t xml:space="preserve">Признать утратившим силу приказ комитета по культуре </w:t>
      </w:r>
      <w:r>
        <w:rPr>
          <w:sz w:val="28"/>
          <w:szCs w:val="28"/>
        </w:rPr>
        <w:t xml:space="preserve">               </w:t>
      </w:r>
      <w:r w:rsidRPr="00CC30AC">
        <w:rPr>
          <w:sz w:val="28"/>
          <w:szCs w:val="28"/>
        </w:rPr>
        <w:t>Ленинградской области</w:t>
      </w:r>
      <w:r>
        <w:rPr>
          <w:sz w:val="28"/>
          <w:szCs w:val="28"/>
        </w:rPr>
        <w:t xml:space="preserve"> от 9 августа 2016 года №</w:t>
      </w:r>
      <w:r w:rsidR="00E546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01-03/16-72                                      </w:t>
      </w:r>
      <w:r>
        <w:rPr>
          <w:sz w:val="28"/>
          <w:szCs w:val="28"/>
        </w:rPr>
        <w:lastRenderedPageBreak/>
        <w:t>«</w:t>
      </w:r>
      <w:r w:rsidRPr="00CC30AC">
        <w:rPr>
          <w:bCs/>
          <w:sz w:val="28"/>
          <w:szCs w:val="28"/>
        </w:rPr>
        <w:t xml:space="preserve">Об установлении предмета охраны объекта культурного наследия федерального значения «Нижне-Свирская ГЭС им. Г.О. </w:t>
      </w:r>
      <w:proofErr w:type="spellStart"/>
      <w:r w:rsidRPr="00CC30AC">
        <w:rPr>
          <w:bCs/>
          <w:sz w:val="28"/>
          <w:szCs w:val="28"/>
        </w:rPr>
        <w:t>Графтио</w:t>
      </w:r>
      <w:proofErr w:type="spellEnd"/>
      <w:r w:rsidRPr="00CC30AC">
        <w:rPr>
          <w:bCs/>
          <w:sz w:val="28"/>
          <w:szCs w:val="28"/>
        </w:rPr>
        <w:t>, построенная по плану ГОЭЛРО. При ее закладке в 1927 г. присутс</w:t>
      </w:r>
      <w:r>
        <w:rPr>
          <w:bCs/>
          <w:sz w:val="28"/>
          <w:szCs w:val="28"/>
        </w:rPr>
        <w:t>твовали С.М. Киров и М.И. Калинин</w:t>
      </w:r>
      <w:r w:rsidRPr="00CC30AC">
        <w:rPr>
          <w:sz w:val="28"/>
          <w:szCs w:val="28"/>
        </w:rPr>
        <w:t>»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CB2622" w:rsidRDefault="00CB2622" w:rsidP="00520F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bookmarkStart w:id="0" w:name="_GoBack"/>
      <w:bookmarkEnd w:id="0"/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Pr="005E5C07" w:rsidRDefault="005C4A8B" w:rsidP="005E5C07">
      <w:pPr>
        <w:snapToGrid w:val="0"/>
        <w:ind w:left="-142" w:right="-1"/>
        <w:contextualSpacing/>
        <w:jc w:val="center"/>
        <w:rPr>
          <w:b/>
          <w:sz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FB4D16" w:rsidRPr="000679A2">
        <w:rPr>
          <w:b/>
          <w:sz w:val="28"/>
          <w:szCs w:val="28"/>
        </w:rPr>
        <w:t xml:space="preserve"> значения </w:t>
      </w:r>
      <w:r w:rsidR="00EC5F74" w:rsidRPr="00EC5F74">
        <w:rPr>
          <w:b/>
          <w:sz w:val="28"/>
        </w:rPr>
        <w:t xml:space="preserve">«Нижне-Свирская ГЭС им. Г.О. </w:t>
      </w:r>
      <w:proofErr w:type="spellStart"/>
      <w:r w:rsidR="00EC5F74" w:rsidRPr="00EC5F74">
        <w:rPr>
          <w:b/>
          <w:sz w:val="28"/>
        </w:rPr>
        <w:t>Графтио</w:t>
      </w:r>
      <w:proofErr w:type="spellEnd"/>
      <w:r w:rsidR="00EC5F74" w:rsidRPr="00EC5F74">
        <w:rPr>
          <w:b/>
          <w:sz w:val="28"/>
        </w:rPr>
        <w:t>, построенная по плану ГОЭЛРО. При ее закладке в 1927 г. присутствовали С.М. Киров и М.И. Калинин»</w:t>
      </w:r>
      <w:r w:rsidR="005E5C07">
        <w:rPr>
          <w:b/>
          <w:sz w:val="28"/>
        </w:rPr>
        <w:t>, 1927-1936 гг.</w:t>
      </w:r>
      <w:r w:rsidR="00EC5F74" w:rsidRPr="00EC5F74">
        <w:rPr>
          <w:b/>
          <w:sz w:val="28"/>
        </w:rPr>
        <w:t xml:space="preserve"> по адресу: Ленинградская область, </w:t>
      </w:r>
      <w:proofErr w:type="spellStart"/>
      <w:r w:rsidR="00EC5F74" w:rsidRPr="00EC5F74">
        <w:rPr>
          <w:b/>
          <w:sz w:val="28"/>
        </w:rPr>
        <w:t>Лодейнопольский</w:t>
      </w:r>
      <w:proofErr w:type="spellEnd"/>
      <w:r w:rsidR="00EC5F74" w:rsidRPr="00EC5F74">
        <w:rPr>
          <w:b/>
          <w:sz w:val="28"/>
        </w:rPr>
        <w:t xml:space="preserve"> район, </w:t>
      </w:r>
      <w:proofErr w:type="spellStart"/>
      <w:r w:rsidR="00EC5F74" w:rsidRPr="00EC5F74">
        <w:rPr>
          <w:b/>
          <w:sz w:val="28"/>
        </w:rPr>
        <w:t>Свирьстройское</w:t>
      </w:r>
      <w:proofErr w:type="spellEnd"/>
      <w:r w:rsidR="00EC5F74" w:rsidRPr="00EC5F74">
        <w:rPr>
          <w:b/>
          <w:sz w:val="28"/>
        </w:rPr>
        <w:t xml:space="preserve"> городское поселение, </w:t>
      </w:r>
      <w:proofErr w:type="spellStart"/>
      <w:r w:rsidR="00EC5F74" w:rsidRPr="00EC5F74">
        <w:rPr>
          <w:b/>
          <w:sz w:val="28"/>
        </w:rPr>
        <w:t>г.п</w:t>
      </w:r>
      <w:proofErr w:type="spellEnd"/>
      <w:r w:rsidR="00EC5F74" w:rsidRPr="00EC5F74">
        <w:rPr>
          <w:b/>
          <w:sz w:val="28"/>
        </w:rPr>
        <w:t>. Свирьстрой, шоссе Гидротехников, д. 1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135F86" w:rsidRDefault="00135F86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  <w:r w:rsidRPr="00135F86">
        <w:rPr>
          <w:rFonts w:eastAsia="Calibri"/>
          <w:sz w:val="28"/>
          <w:szCs w:val="28"/>
          <w:lang w:eastAsia="en-US" w:bidi="ru-RU"/>
        </w:rPr>
        <w:t>Текстовое описание границ территории объекта культурного наследия представлено в форме таблицы.</w:t>
      </w:r>
    </w:p>
    <w:p w:rsidR="00135F86" w:rsidRPr="00135F86" w:rsidRDefault="00135F86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</w:p>
    <w:p w:rsidR="00DB2F88" w:rsidRDefault="00CD0275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CD0275"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5930488" cy="5450774"/>
            <wp:effectExtent l="19050" t="0" r="0" b="0"/>
            <wp:docPr id="4" name="Рисунок 2" descr="Z:\pub\ОБЪЕКТЫ\экспертизы\Дирекция ЛО инвентаризация\Кадастровый инженер\ZoneToGKN\инв. 44\Описание местоположения границ_Страница_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pub\ОБЪЕКТЫ\экспертизы\Дирекция ЛО инвентаризация\Кадастровый инженер\ZoneToGKN\инв. 44\Описание местоположения границ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313" t="12933" r="4333" b="3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8" cy="545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74" w:rsidRDefault="00CD0275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CD0275">
        <w:rPr>
          <w:rFonts w:eastAsia="Calibri"/>
          <w:b/>
          <w:noProof/>
          <w:sz w:val="28"/>
          <w:szCs w:val="28"/>
        </w:rPr>
        <w:lastRenderedPageBreak/>
        <w:drawing>
          <wp:inline distT="0" distB="0" distL="0" distR="0">
            <wp:extent cx="5930488" cy="2006930"/>
            <wp:effectExtent l="19050" t="0" r="0" b="0"/>
            <wp:docPr id="5" name="Рисунок 2" descr="Z:\pub\ОБЪЕКТЫ\экспертизы\Дирекция ЛО инвентаризация\Кадастровый инженер\ZoneToGKN\инв. 44\Описание местоположения границ_Страница_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pub\ОБЪЕКТЫ\экспертизы\Дирекция ЛО инвентаризация\Кадастровый инженер\ZoneToGKN\инв. 44\Описание местоположения границ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313" t="68650" r="4333" b="10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8" cy="20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275" w:rsidRDefault="00CD0275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2B4D6B" w:rsidRDefault="005E5C07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t xml:space="preserve">2. 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EC5F74" w:rsidRPr="00EC5F74">
        <w:rPr>
          <w:b/>
          <w:sz w:val="28"/>
        </w:rPr>
        <w:t xml:space="preserve">«Нижне-Свирская ГЭС им. Г.О. </w:t>
      </w:r>
      <w:proofErr w:type="spellStart"/>
      <w:r w:rsidR="00EC5F74" w:rsidRPr="00EC5F74">
        <w:rPr>
          <w:b/>
          <w:sz w:val="28"/>
        </w:rPr>
        <w:t>Графтио</w:t>
      </w:r>
      <w:proofErr w:type="spellEnd"/>
      <w:r w:rsidR="00EC5F74" w:rsidRPr="00EC5F74">
        <w:rPr>
          <w:b/>
          <w:sz w:val="28"/>
        </w:rPr>
        <w:t xml:space="preserve">, построенная по плану ГОЭЛРО. При ее закладке в 1927 г. присутствовали С.М. Киров </w:t>
      </w:r>
      <w:r>
        <w:rPr>
          <w:b/>
          <w:sz w:val="28"/>
        </w:rPr>
        <w:t xml:space="preserve">           </w:t>
      </w:r>
      <w:r w:rsidR="00EC5F74" w:rsidRPr="00EC5F74">
        <w:rPr>
          <w:b/>
          <w:sz w:val="28"/>
        </w:rPr>
        <w:t>и М.И. Калинин»</w:t>
      </w:r>
      <w:r>
        <w:rPr>
          <w:b/>
          <w:sz w:val="28"/>
        </w:rPr>
        <w:t>, 1927-1936 гг.</w:t>
      </w:r>
      <w:r w:rsidR="00EC5F74" w:rsidRPr="00EC5F74">
        <w:rPr>
          <w:b/>
          <w:sz w:val="28"/>
        </w:rPr>
        <w:t xml:space="preserve"> по адресу: Ленинградская </w:t>
      </w:r>
      <w:r>
        <w:rPr>
          <w:b/>
          <w:sz w:val="28"/>
        </w:rPr>
        <w:t xml:space="preserve">область, </w:t>
      </w:r>
      <w:proofErr w:type="spellStart"/>
      <w:r>
        <w:rPr>
          <w:b/>
          <w:sz w:val="28"/>
        </w:rPr>
        <w:t>Лодейнопольский</w:t>
      </w:r>
      <w:proofErr w:type="spellEnd"/>
      <w:r>
        <w:rPr>
          <w:b/>
          <w:sz w:val="28"/>
        </w:rPr>
        <w:t xml:space="preserve"> район</w:t>
      </w:r>
      <w:r w:rsidR="00EC5F74" w:rsidRPr="00EC5F74">
        <w:rPr>
          <w:b/>
          <w:sz w:val="28"/>
        </w:rPr>
        <w:t xml:space="preserve">, </w:t>
      </w:r>
      <w:proofErr w:type="spellStart"/>
      <w:r w:rsidR="00EC5F74" w:rsidRPr="00EC5F74">
        <w:rPr>
          <w:b/>
          <w:sz w:val="28"/>
        </w:rPr>
        <w:t>Свирьстройское</w:t>
      </w:r>
      <w:proofErr w:type="spellEnd"/>
      <w:r w:rsidR="00EC5F74" w:rsidRPr="00EC5F74">
        <w:rPr>
          <w:b/>
          <w:sz w:val="28"/>
        </w:rPr>
        <w:t xml:space="preserve"> городское поселение, </w:t>
      </w:r>
      <w:r>
        <w:rPr>
          <w:b/>
          <w:sz w:val="28"/>
        </w:rPr>
        <w:t xml:space="preserve">                                </w:t>
      </w:r>
      <w:proofErr w:type="spellStart"/>
      <w:r w:rsidR="00EC5F74" w:rsidRPr="00EC5F74">
        <w:rPr>
          <w:b/>
          <w:sz w:val="28"/>
        </w:rPr>
        <w:t>г.п</w:t>
      </w:r>
      <w:proofErr w:type="spellEnd"/>
      <w:r w:rsidR="00EC5F74" w:rsidRPr="00EC5F74">
        <w:rPr>
          <w:b/>
          <w:sz w:val="28"/>
        </w:rPr>
        <w:t>. Свирьстрой, шоссе Гидротехников, д. 1</w:t>
      </w:r>
    </w:p>
    <w:p w:rsidR="00CD0275" w:rsidRDefault="00CD0275" w:rsidP="00CE58C7">
      <w:pPr>
        <w:snapToGrid w:val="0"/>
        <w:ind w:right="-1"/>
        <w:contextualSpacing/>
        <w:jc w:val="both"/>
        <w:rPr>
          <w:b/>
          <w:sz w:val="28"/>
        </w:rPr>
      </w:pPr>
    </w:p>
    <w:p w:rsidR="00382BD6" w:rsidRPr="00382BD6" w:rsidRDefault="00382BD6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EC066D" w:rsidRDefault="00CD0275" w:rsidP="00D16B48">
      <w:pPr>
        <w:shd w:val="clear" w:color="auto" w:fill="FFFFFF"/>
        <w:jc w:val="center"/>
        <w:rPr>
          <w:sz w:val="28"/>
          <w:szCs w:val="28"/>
        </w:rPr>
      </w:pPr>
      <w:r w:rsidRPr="00CD0275">
        <w:rPr>
          <w:noProof/>
          <w:sz w:val="28"/>
          <w:szCs w:val="28"/>
        </w:rPr>
        <w:drawing>
          <wp:inline distT="0" distB="0" distL="0" distR="0">
            <wp:extent cx="6037366" cy="5225143"/>
            <wp:effectExtent l="19050" t="0" r="1484" b="0"/>
            <wp:docPr id="2" name="Рисунок 1" descr="Z:\pub\ОБЪЕКТЫ\экспертизы\Дирекция ЛО инвентаризация\Кадастровый инженер\ZoneToGKN\инв. 44\Описание местоположения границ_Страница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pub\ОБЪЕКТЫ\экспертизы\Дирекция ЛО инвентаризация\Кадастровый инженер\ZoneToGKN\инв. 44\Описание местоположения границ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067" t="23333" r="6330" b="2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54" cy="522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CD0275" w:rsidRDefault="00CD0275" w:rsidP="00CD0275">
      <w:pPr>
        <w:suppressAutoHyphens/>
        <w:adjustRightInd w:val="0"/>
        <w:spacing w:line="276" w:lineRule="auto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Условные обозначения:</w:t>
      </w: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426"/>
        <w:gridCol w:w="7902"/>
      </w:tblGrid>
      <w:tr w:rsidR="00CD0275" w:rsidTr="00CD0275">
        <w:tc>
          <w:tcPr>
            <w:tcW w:w="1242" w:type="dxa"/>
            <w:hideMark/>
          </w:tcPr>
          <w:p w:rsidR="00CD0275" w:rsidRDefault="00E546EF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sz w:val="27"/>
                <w:szCs w:val="27"/>
                <w:lang w:val="en-US" w:eastAsia="en-US" w:bidi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100330</wp:posOffset>
                      </wp:positionV>
                      <wp:extent cx="621030" cy="0"/>
                      <wp:effectExtent l="6350" t="9525" r="10795" b="9525"/>
                      <wp:wrapNone/>
                      <wp:docPr id="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.8pt;margin-top:7.9pt;width:48.9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" strokecolor="red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CD0275" w:rsidRDefault="00CD0275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bCs/>
                <w:sz w:val="27"/>
                <w:szCs w:val="27"/>
                <w:lang w:val="en-US" w:eastAsia="en-US" w:bidi="ru-RU"/>
              </w:rPr>
            </w:pPr>
          </w:p>
        </w:tc>
        <w:tc>
          <w:tcPr>
            <w:tcW w:w="7902" w:type="dxa"/>
            <w:hideMark/>
          </w:tcPr>
          <w:p w:rsidR="00CD0275" w:rsidRDefault="00CD0275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bCs/>
                <w:sz w:val="27"/>
                <w:szCs w:val="27"/>
                <w:lang w:val="en-US" w:eastAsia="en-US" w:bidi="ru-RU"/>
              </w:rPr>
            </w:pPr>
            <w:r>
              <w:rPr>
                <w:bCs/>
                <w:sz w:val="27"/>
                <w:szCs w:val="27"/>
                <w:lang w:val="en-US" w:eastAsia="en-US"/>
              </w:rPr>
              <w:t xml:space="preserve">- </w:t>
            </w:r>
            <w:proofErr w:type="spellStart"/>
            <w:r>
              <w:rPr>
                <w:bCs/>
                <w:sz w:val="27"/>
                <w:szCs w:val="27"/>
                <w:lang w:val="en-US" w:eastAsia="en-US"/>
              </w:rPr>
              <w:t>территория</w:t>
            </w:r>
            <w:proofErr w:type="spellEnd"/>
            <w:r>
              <w:rPr>
                <w:bCs/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bCs/>
                <w:sz w:val="27"/>
                <w:szCs w:val="27"/>
                <w:lang w:val="en-US" w:eastAsia="en-US"/>
              </w:rPr>
              <w:t>объекта</w:t>
            </w:r>
            <w:proofErr w:type="spellEnd"/>
            <w:r>
              <w:rPr>
                <w:bCs/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bCs/>
                <w:sz w:val="27"/>
                <w:szCs w:val="27"/>
                <w:lang w:val="en-US" w:eastAsia="en-US"/>
              </w:rPr>
              <w:t>культурного</w:t>
            </w:r>
            <w:proofErr w:type="spellEnd"/>
            <w:r>
              <w:rPr>
                <w:bCs/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bCs/>
                <w:sz w:val="27"/>
                <w:szCs w:val="27"/>
                <w:lang w:val="en-US" w:eastAsia="en-US"/>
              </w:rPr>
              <w:t>наследия</w:t>
            </w:r>
            <w:proofErr w:type="spellEnd"/>
            <w:r>
              <w:rPr>
                <w:bCs/>
                <w:sz w:val="27"/>
                <w:szCs w:val="27"/>
                <w:lang w:val="en-US" w:eastAsia="en-US"/>
              </w:rPr>
              <w:t>;</w:t>
            </w:r>
          </w:p>
        </w:tc>
      </w:tr>
      <w:tr w:rsidR="00CD0275" w:rsidTr="00CD0275">
        <w:tc>
          <w:tcPr>
            <w:tcW w:w="1242" w:type="dxa"/>
            <w:hideMark/>
          </w:tcPr>
          <w:p w:rsidR="00CD0275" w:rsidRDefault="00CD0275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sz w:val="27"/>
                <w:szCs w:val="27"/>
                <w:lang w:val="en-US" w:eastAsia="en-US" w:bidi="ru-RU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>
                  <wp:extent cx="213995" cy="178435"/>
                  <wp:effectExtent l="19050" t="0" r="0" b="0"/>
                  <wp:docPr id="3" name="Рисунок 2" descr="Описание местоположения границ_Страница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 местоположения границ_Страница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178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CD0275" w:rsidRDefault="00CD0275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bCs/>
                <w:sz w:val="27"/>
                <w:szCs w:val="27"/>
                <w:lang w:val="en-US" w:eastAsia="en-US" w:bidi="ru-RU"/>
              </w:rPr>
            </w:pPr>
          </w:p>
        </w:tc>
        <w:tc>
          <w:tcPr>
            <w:tcW w:w="7902" w:type="dxa"/>
            <w:hideMark/>
          </w:tcPr>
          <w:p w:rsidR="00CD0275" w:rsidRPr="00CD0275" w:rsidRDefault="00CD0275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sz w:val="27"/>
                <w:szCs w:val="27"/>
                <w:lang w:eastAsia="en-US" w:bidi="ru-RU"/>
              </w:rPr>
            </w:pPr>
            <w:r w:rsidRPr="00CD0275">
              <w:rPr>
                <w:bCs/>
                <w:sz w:val="27"/>
                <w:szCs w:val="27"/>
                <w:lang w:eastAsia="en-US"/>
              </w:rPr>
              <w:t>- характерная точка границы, сведения о которой позволяют однозначно определить ее положение на местности;</w:t>
            </w:r>
          </w:p>
        </w:tc>
      </w:tr>
      <w:tr w:rsidR="00CD0275" w:rsidTr="00CD0275">
        <w:tc>
          <w:tcPr>
            <w:tcW w:w="1242" w:type="dxa"/>
            <w:hideMark/>
          </w:tcPr>
          <w:p w:rsidR="00CD0275" w:rsidRDefault="00CD0275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FF0000"/>
                <w:sz w:val="27"/>
                <w:szCs w:val="27"/>
                <w:lang w:val="en-US" w:eastAsia="en-US" w:bidi="ru-RU"/>
              </w:rPr>
            </w:pPr>
            <w:r>
              <w:rPr>
                <w:bCs/>
                <w:color w:val="FF0000"/>
                <w:sz w:val="27"/>
                <w:szCs w:val="27"/>
                <w:lang w:val="en-US" w:eastAsia="en-US"/>
              </w:rPr>
              <w:t>1</w:t>
            </w:r>
          </w:p>
        </w:tc>
        <w:tc>
          <w:tcPr>
            <w:tcW w:w="426" w:type="dxa"/>
          </w:tcPr>
          <w:p w:rsidR="00CD0275" w:rsidRDefault="00CD0275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bCs/>
                <w:sz w:val="27"/>
                <w:szCs w:val="27"/>
                <w:lang w:val="en-US" w:eastAsia="en-US" w:bidi="ru-RU"/>
              </w:rPr>
            </w:pPr>
          </w:p>
        </w:tc>
        <w:tc>
          <w:tcPr>
            <w:tcW w:w="7902" w:type="dxa"/>
            <w:hideMark/>
          </w:tcPr>
          <w:p w:rsidR="00CD0275" w:rsidRDefault="00CD0275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bCs/>
                <w:sz w:val="27"/>
                <w:szCs w:val="27"/>
                <w:lang w:val="en-US" w:eastAsia="en-US" w:bidi="ru-RU"/>
              </w:rPr>
            </w:pPr>
            <w:r>
              <w:rPr>
                <w:bCs/>
                <w:sz w:val="27"/>
                <w:szCs w:val="27"/>
                <w:lang w:val="en-US" w:eastAsia="en-US"/>
              </w:rPr>
              <w:t xml:space="preserve">- </w:t>
            </w:r>
            <w:proofErr w:type="spellStart"/>
            <w:r>
              <w:rPr>
                <w:bCs/>
                <w:sz w:val="27"/>
                <w:szCs w:val="27"/>
                <w:lang w:val="en-US" w:eastAsia="en-US"/>
              </w:rPr>
              <w:t>обозначение</w:t>
            </w:r>
            <w:proofErr w:type="spellEnd"/>
            <w:r>
              <w:rPr>
                <w:bCs/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bCs/>
                <w:sz w:val="27"/>
                <w:szCs w:val="27"/>
                <w:lang w:val="en-US" w:eastAsia="en-US"/>
              </w:rPr>
              <w:t>новой</w:t>
            </w:r>
            <w:proofErr w:type="spellEnd"/>
            <w:r>
              <w:rPr>
                <w:bCs/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bCs/>
                <w:sz w:val="27"/>
                <w:szCs w:val="27"/>
                <w:lang w:val="en-US" w:eastAsia="en-US"/>
              </w:rPr>
              <w:t>характерной</w:t>
            </w:r>
            <w:proofErr w:type="spellEnd"/>
            <w:r>
              <w:rPr>
                <w:bCs/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bCs/>
                <w:sz w:val="27"/>
                <w:szCs w:val="27"/>
                <w:lang w:val="en-US" w:eastAsia="en-US"/>
              </w:rPr>
              <w:t>точки</w:t>
            </w:r>
            <w:proofErr w:type="spellEnd"/>
            <w:r>
              <w:rPr>
                <w:bCs/>
                <w:sz w:val="27"/>
                <w:szCs w:val="27"/>
                <w:lang w:val="en-US" w:eastAsia="en-US"/>
              </w:rPr>
              <w:t>;</w:t>
            </w:r>
          </w:p>
        </w:tc>
      </w:tr>
    </w:tbl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D52227" w:rsidRDefault="0078420B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EC5F74" w:rsidRPr="00EC5F74">
        <w:rPr>
          <w:b/>
          <w:sz w:val="28"/>
          <w:szCs w:val="28"/>
        </w:rPr>
        <w:t xml:space="preserve">«Нижне-Свирская ГЭС им. Г.О. </w:t>
      </w:r>
      <w:proofErr w:type="spellStart"/>
      <w:r w:rsidR="00EC5F74" w:rsidRPr="00EC5F74">
        <w:rPr>
          <w:b/>
          <w:sz w:val="28"/>
          <w:szCs w:val="28"/>
        </w:rPr>
        <w:t>Графтио</w:t>
      </w:r>
      <w:proofErr w:type="spellEnd"/>
      <w:r w:rsidR="00EC5F74" w:rsidRPr="00EC5F74">
        <w:rPr>
          <w:b/>
          <w:sz w:val="28"/>
          <w:szCs w:val="28"/>
        </w:rPr>
        <w:t>, построенная по плану ГОЭЛРО. При ее закладке в 1927 г. присутствовали С.М. Киров и М.И. Калинин»</w:t>
      </w:r>
      <w:r w:rsidR="005E5C07">
        <w:rPr>
          <w:b/>
          <w:sz w:val="28"/>
          <w:szCs w:val="28"/>
        </w:rPr>
        <w:t>, 1927-1936 гг.</w:t>
      </w:r>
      <w:r w:rsidR="00EC5F74" w:rsidRPr="00EC5F74">
        <w:rPr>
          <w:b/>
          <w:sz w:val="28"/>
          <w:szCs w:val="28"/>
        </w:rPr>
        <w:t xml:space="preserve"> по адресу: Ленинградская </w:t>
      </w:r>
      <w:r w:rsidR="005E5C07">
        <w:rPr>
          <w:b/>
          <w:sz w:val="28"/>
          <w:szCs w:val="28"/>
        </w:rPr>
        <w:t xml:space="preserve">область, </w:t>
      </w:r>
      <w:proofErr w:type="spellStart"/>
      <w:r w:rsidR="005E5C07">
        <w:rPr>
          <w:b/>
          <w:sz w:val="28"/>
          <w:szCs w:val="28"/>
        </w:rPr>
        <w:t>Лодейнопольский</w:t>
      </w:r>
      <w:proofErr w:type="spellEnd"/>
      <w:r w:rsidR="005E5C07">
        <w:rPr>
          <w:b/>
          <w:sz w:val="28"/>
          <w:szCs w:val="28"/>
        </w:rPr>
        <w:t xml:space="preserve"> район</w:t>
      </w:r>
      <w:r w:rsidR="00EC5F74" w:rsidRPr="00EC5F74">
        <w:rPr>
          <w:b/>
          <w:sz w:val="28"/>
          <w:szCs w:val="28"/>
        </w:rPr>
        <w:t xml:space="preserve">, </w:t>
      </w:r>
      <w:proofErr w:type="spellStart"/>
      <w:r w:rsidR="00EC5F74" w:rsidRPr="00EC5F74">
        <w:rPr>
          <w:b/>
          <w:sz w:val="28"/>
          <w:szCs w:val="28"/>
        </w:rPr>
        <w:t>Свирьстройское</w:t>
      </w:r>
      <w:proofErr w:type="spellEnd"/>
      <w:r w:rsidR="00EC5F74" w:rsidRPr="00EC5F74">
        <w:rPr>
          <w:b/>
          <w:sz w:val="28"/>
          <w:szCs w:val="28"/>
        </w:rPr>
        <w:t xml:space="preserve"> городское поселение, </w:t>
      </w:r>
      <w:proofErr w:type="spellStart"/>
      <w:r w:rsidR="00EC5F74" w:rsidRPr="00EC5F74">
        <w:rPr>
          <w:b/>
          <w:sz w:val="28"/>
          <w:szCs w:val="28"/>
        </w:rPr>
        <w:t>г.п</w:t>
      </w:r>
      <w:proofErr w:type="spellEnd"/>
      <w:r w:rsidR="00EC5F74" w:rsidRPr="00EC5F74">
        <w:rPr>
          <w:b/>
          <w:sz w:val="28"/>
          <w:szCs w:val="28"/>
        </w:rPr>
        <w:t>. Свирьстрой, шоссе Гидротехников, д. 1</w:t>
      </w:r>
    </w:p>
    <w:p w:rsidR="00CD0275" w:rsidRDefault="00CD0275" w:rsidP="00CE58C7">
      <w:pPr>
        <w:shd w:val="clear" w:color="auto" w:fill="FFFFFF"/>
        <w:ind w:firstLine="1"/>
        <w:jc w:val="both"/>
        <w:rPr>
          <w:b/>
          <w:iCs/>
          <w:sz w:val="28"/>
        </w:rPr>
      </w:pPr>
    </w:p>
    <w:p w:rsidR="00135F86" w:rsidRPr="00CB2622" w:rsidRDefault="00135F86" w:rsidP="00CE58C7">
      <w:pPr>
        <w:shd w:val="clear" w:color="auto" w:fill="FFFFFF"/>
        <w:ind w:firstLine="1"/>
        <w:jc w:val="both"/>
        <w:rPr>
          <w:b/>
          <w:sz w:val="12"/>
          <w:szCs w:val="28"/>
        </w:rPr>
      </w:pPr>
    </w:p>
    <w:p w:rsidR="00C866B4" w:rsidRDefault="00CD0275" w:rsidP="00D16B48">
      <w:pPr>
        <w:shd w:val="clear" w:color="auto" w:fill="FFFFFF"/>
        <w:jc w:val="center"/>
        <w:rPr>
          <w:sz w:val="28"/>
          <w:szCs w:val="28"/>
        </w:rPr>
      </w:pPr>
      <w:r w:rsidRPr="00CD0275">
        <w:rPr>
          <w:noProof/>
          <w:sz w:val="28"/>
          <w:szCs w:val="28"/>
        </w:rPr>
        <w:drawing>
          <wp:inline distT="0" distB="0" distL="0" distR="0">
            <wp:extent cx="6036096" cy="5559008"/>
            <wp:effectExtent l="19050" t="0" r="2754" b="0"/>
            <wp:docPr id="6" name="Рисунок 3" descr="Z:\pub\ОБЪЕКТЫ\экспертизы\Дирекция ЛО инвентаризация\Кадастровый инженер\ZoneToGKN\инв. 44\Описание местоположения границ_Страница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pub\ОБЪЕКТЫ\экспертизы\Дирекция ЛО инвентаризация\Кадастровый инженер\ZoneToGKN\инв. 44\Описание местоположения границ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313" t="14933" r="4449" b="28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096" cy="555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275" w:rsidRDefault="00CD0275" w:rsidP="00D16B48">
      <w:pPr>
        <w:shd w:val="clear" w:color="auto" w:fill="FFFFFF"/>
        <w:jc w:val="center"/>
        <w:rPr>
          <w:sz w:val="28"/>
          <w:szCs w:val="28"/>
        </w:rPr>
      </w:pPr>
    </w:p>
    <w:p w:rsidR="00CD0275" w:rsidRDefault="00CD0275" w:rsidP="00D16B48">
      <w:pPr>
        <w:shd w:val="clear" w:color="auto" w:fill="FFFFFF"/>
        <w:jc w:val="center"/>
        <w:rPr>
          <w:sz w:val="28"/>
          <w:szCs w:val="28"/>
        </w:rPr>
      </w:pPr>
      <w:r w:rsidRPr="00CD0275">
        <w:rPr>
          <w:noProof/>
          <w:sz w:val="28"/>
          <w:szCs w:val="28"/>
        </w:rPr>
        <w:lastRenderedPageBreak/>
        <w:drawing>
          <wp:inline distT="0" distB="0" distL="0" distR="0">
            <wp:extent cx="6144244" cy="2220686"/>
            <wp:effectExtent l="19050" t="0" r="8906" b="0"/>
            <wp:docPr id="8" name="Рисунок 3" descr="Z:\pub\ОБЪЕКТЫ\экспертизы\Дирекция ЛО инвентаризация\Кадастровый инженер\ZoneToGKN\инв. 44\Описание местоположения границ_Страница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pub\ОБЪЕКТЫ\экспертизы\Дирекция ЛО инвентаризация\Кадастровый инженер\ZoneToGKN\инв. 44\Описание местоположения границ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313" t="70890" r="4449" b="8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9" cy="222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22" w:rsidRDefault="00CD0275" w:rsidP="00D16B48">
      <w:pPr>
        <w:shd w:val="clear" w:color="auto" w:fill="FFFFFF"/>
        <w:jc w:val="center"/>
        <w:rPr>
          <w:sz w:val="28"/>
          <w:szCs w:val="28"/>
        </w:rPr>
      </w:pPr>
      <w:r w:rsidRPr="00CD0275">
        <w:rPr>
          <w:noProof/>
          <w:sz w:val="28"/>
          <w:szCs w:val="28"/>
        </w:rPr>
        <w:drawing>
          <wp:inline distT="0" distB="0" distL="0" distR="0">
            <wp:extent cx="6155484" cy="3895107"/>
            <wp:effectExtent l="19050" t="0" r="0" b="0"/>
            <wp:docPr id="7" name="Рисунок 5" descr="Z:\pub\ОБЪЕКТЫ\экспертизы\Дирекция ЛО инвентаризация\Кадастровый инженер\ZoneToGKN\инв. 44\Описание местоположения границ_Страница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pub\ОБЪЕКТЫ\экспертизы\Дирекция ЛО инвентаризация\Кадастровый инженер\ZoneToGKN\инв. 44\Описание местоположения границ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313" t="16843" r="4449" b="4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484" cy="389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74" w:rsidRDefault="00EC5F74" w:rsidP="00D16B48">
      <w:pPr>
        <w:shd w:val="clear" w:color="auto" w:fill="FFFFFF"/>
        <w:jc w:val="center"/>
        <w:rPr>
          <w:sz w:val="28"/>
          <w:szCs w:val="28"/>
        </w:rPr>
      </w:pP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EC5F74" w:rsidRPr="00EC5F74">
        <w:rPr>
          <w:b/>
          <w:sz w:val="28"/>
        </w:rPr>
        <w:t xml:space="preserve">«Нижне-Свирская ГЭС им. Г.О. </w:t>
      </w:r>
      <w:proofErr w:type="spellStart"/>
      <w:r w:rsidR="00EC5F74" w:rsidRPr="00EC5F74">
        <w:rPr>
          <w:b/>
          <w:sz w:val="28"/>
        </w:rPr>
        <w:t>Графтио</w:t>
      </w:r>
      <w:proofErr w:type="spellEnd"/>
      <w:r w:rsidR="00EC5F74" w:rsidRPr="00EC5F74">
        <w:rPr>
          <w:b/>
          <w:sz w:val="28"/>
        </w:rPr>
        <w:t>, построенная по плану ГОЭЛРО. При ее закладке в 1927 г. присутствовали С.М. Киров и М.И. Калинин»</w:t>
      </w:r>
      <w:r w:rsidR="005E5C07">
        <w:rPr>
          <w:b/>
          <w:sz w:val="28"/>
        </w:rPr>
        <w:t>, 1927-936 гг.</w:t>
      </w:r>
      <w:r w:rsidR="00EC5F74" w:rsidRPr="00EC5F74">
        <w:rPr>
          <w:b/>
          <w:sz w:val="28"/>
        </w:rPr>
        <w:t xml:space="preserve"> по адресу: Ленинградская область, </w:t>
      </w:r>
      <w:proofErr w:type="spellStart"/>
      <w:r w:rsidR="00EC5F74" w:rsidRPr="00EC5F74">
        <w:rPr>
          <w:b/>
          <w:sz w:val="28"/>
        </w:rPr>
        <w:t>Лодейнопольский</w:t>
      </w:r>
      <w:proofErr w:type="spellEnd"/>
      <w:r w:rsidR="00EC5F74" w:rsidRPr="00EC5F74">
        <w:rPr>
          <w:b/>
          <w:sz w:val="28"/>
        </w:rPr>
        <w:t xml:space="preserve"> район, </w:t>
      </w:r>
      <w:proofErr w:type="spellStart"/>
      <w:r w:rsidR="00EC5F74" w:rsidRPr="00EC5F74">
        <w:rPr>
          <w:b/>
          <w:sz w:val="28"/>
        </w:rPr>
        <w:t>Свирьстройское</w:t>
      </w:r>
      <w:proofErr w:type="spellEnd"/>
      <w:r w:rsidR="00EC5F74" w:rsidRPr="00EC5F74">
        <w:rPr>
          <w:b/>
          <w:sz w:val="28"/>
        </w:rPr>
        <w:t xml:space="preserve"> городское поселение, </w:t>
      </w:r>
      <w:proofErr w:type="spellStart"/>
      <w:r w:rsidR="00EC5F74" w:rsidRPr="00EC5F74">
        <w:rPr>
          <w:b/>
          <w:sz w:val="28"/>
        </w:rPr>
        <w:t>г.п</w:t>
      </w:r>
      <w:proofErr w:type="spellEnd"/>
      <w:r w:rsidR="00EC5F74" w:rsidRPr="00EC5F74">
        <w:rPr>
          <w:b/>
          <w:sz w:val="28"/>
        </w:rPr>
        <w:t>. Свирьстрой, шоссе Гидротехников, д. 1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C52A22">
        <w:rPr>
          <w:b/>
          <w:sz w:val="28"/>
          <w:szCs w:val="28"/>
          <w:lang w:bidi="ru-RU"/>
        </w:rPr>
        <w:t>Ансамбля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Default="00810D2C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>
        <w:rPr>
          <w:sz w:val="28"/>
          <w:szCs w:val="28"/>
          <w:lang w:bidi="ru-RU"/>
        </w:rPr>
        <w:t xml:space="preserve">- </w:t>
      </w:r>
      <w:r w:rsidR="00ED0ECD" w:rsidRPr="00ED0ECD">
        <w:rPr>
          <w:sz w:val="28"/>
          <w:szCs w:val="28"/>
          <w:lang w:bidi="ru-RU"/>
        </w:rPr>
        <w:t xml:space="preserve">проведение работ по сохранению объекта культурного наследия </w:t>
      </w:r>
      <w:r w:rsidR="00C52A22">
        <w:rPr>
          <w:sz w:val="28"/>
          <w:szCs w:val="28"/>
          <w:lang w:bidi="ru-RU"/>
        </w:rPr>
        <w:t xml:space="preserve">                     </w:t>
      </w:r>
      <w:r w:rsidR="00ED0ECD" w:rsidRPr="00ED0ECD">
        <w:rPr>
          <w:sz w:val="28"/>
          <w:szCs w:val="28"/>
          <w:lang w:bidi="ru-RU"/>
        </w:rPr>
        <w:t xml:space="preserve">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</w:t>
      </w:r>
      <w:r w:rsidR="00C52A22">
        <w:rPr>
          <w:sz w:val="28"/>
          <w:szCs w:val="28"/>
          <w:lang w:bidi="ru-RU"/>
        </w:rPr>
        <w:t xml:space="preserve">                 </w:t>
      </w:r>
      <w:r w:rsidR="00ED0ECD" w:rsidRPr="00ED0ECD">
        <w:rPr>
          <w:sz w:val="28"/>
          <w:szCs w:val="28"/>
          <w:lang w:bidi="ru-RU"/>
        </w:rPr>
        <w:t xml:space="preserve">за проведением работ по сохранению объекта культурного наследия, технический </w:t>
      </w:r>
      <w:r w:rsidR="00C52A22">
        <w:rPr>
          <w:sz w:val="28"/>
          <w:szCs w:val="28"/>
          <w:lang w:bidi="ru-RU"/>
        </w:rPr>
        <w:t xml:space="preserve">            </w:t>
      </w:r>
      <w:r w:rsidR="00ED0ECD" w:rsidRPr="00ED0ECD">
        <w:rPr>
          <w:sz w:val="28"/>
          <w:szCs w:val="28"/>
          <w:lang w:bidi="ru-RU"/>
        </w:rPr>
        <w:t>и авторский надзор за проведение этих работ);</w:t>
      </w:r>
      <w:proofErr w:type="gramEnd"/>
    </w:p>
    <w:p w:rsidR="00810D2C" w:rsidRPr="00ED0ECD" w:rsidRDefault="00810D2C" w:rsidP="00ED0ECD">
      <w:pPr>
        <w:ind w:firstLine="708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lastRenderedPageBreak/>
        <w:t>- разрешается ведение хозяйственной деятельности, не противоречащей требованиям обеспечения сохранности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Pr="00ED0ECD">
        <w:rPr>
          <w:sz w:val="28"/>
          <w:szCs w:val="28"/>
          <w:lang w:bidi="ru-RU"/>
        </w:rPr>
        <w:t>.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C52A22">
        <w:rPr>
          <w:b/>
          <w:sz w:val="28"/>
          <w:szCs w:val="28"/>
          <w:lang w:bidi="ru-RU"/>
        </w:rPr>
        <w:t>Ансамбля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строительство объектов капитального строительства и увеличение </w:t>
      </w:r>
      <w:r w:rsidR="00C52A22">
        <w:rPr>
          <w:sz w:val="28"/>
          <w:szCs w:val="28"/>
          <w:lang w:bidi="ru-RU"/>
        </w:rPr>
        <w:t xml:space="preserve">                  </w:t>
      </w:r>
      <w:r w:rsidRPr="00ED0ECD">
        <w:rPr>
          <w:sz w:val="28"/>
          <w:szCs w:val="28"/>
          <w:lang w:bidi="ru-RU"/>
        </w:rPr>
        <w:t xml:space="preserve">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</w:t>
      </w:r>
      <w:r w:rsidR="00C52A22">
        <w:rPr>
          <w:sz w:val="28"/>
          <w:szCs w:val="28"/>
          <w:lang w:bidi="ru-RU"/>
        </w:rPr>
        <w:t xml:space="preserve">                         </w:t>
      </w:r>
      <w:r w:rsidRPr="00ED0ECD">
        <w:rPr>
          <w:sz w:val="28"/>
          <w:szCs w:val="28"/>
          <w:lang w:bidi="ru-RU"/>
        </w:rPr>
        <w:t>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EC066D" w:rsidRDefault="00ED0ECD" w:rsidP="00ED0ECD">
      <w:pPr>
        <w:ind w:firstLine="708"/>
        <w:jc w:val="both"/>
        <w:rPr>
          <w:sz w:val="28"/>
          <w:szCs w:val="28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lastRenderedPageBreak/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275DEB" w:rsidRDefault="00275DEB" w:rsidP="00810D2C">
      <w:pPr>
        <w:snapToGrid w:val="0"/>
        <w:ind w:left="-142" w:right="-1" w:firstLine="142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EC5F74" w:rsidRPr="00EC5F74">
        <w:rPr>
          <w:b/>
          <w:sz w:val="28"/>
        </w:rPr>
        <w:t xml:space="preserve">«Нижне-Свирская ГЭС им. Г.О. </w:t>
      </w:r>
      <w:proofErr w:type="spellStart"/>
      <w:r w:rsidR="00EC5F74" w:rsidRPr="00EC5F74">
        <w:rPr>
          <w:b/>
          <w:sz w:val="28"/>
        </w:rPr>
        <w:t>Графтио</w:t>
      </w:r>
      <w:proofErr w:type="spellEnd"/>
      <w:r w:rsidR="00EC5F74" w:rsidRPr="00EC5F74">
        <w:rPr>
          <w:b/>
          <w:sz w:val="28"/>
        </w:rPr>
        <w:t>, построенная по плану ГОЭЛРО. При ее закладке в 1927 г. присутствовали С.М. Киров и М.И. Калинин»</w:t>
      </w:r>
      <w:r w:rsidR="00810D2C">
        <w:rPr>
          <w:b/>
          <w:sz w:val="28"/>
        </w:rPr>
        <w:t xml:space="preserve">, 1927-1936 гг. </w:t>
      </w:r>
      <w:r w:rsidR="00EC5F74" w:rsidRPr="00EC5F74">
        <w:rPr>
          <w:b/>
          <w:sz w:val="28"/>
        </w:rPr>
        <w:t xml:space="preserve"> по адресу: Ленинградская </w:t>
      </w:r>
      <w:r w:rsidR="00810D2C">
        <w:rPr>
          <w:b/>
          <w:sz w:val="28"/>
        </w:rPr>
        <w:t xml:space="preserve">область, </w:t>
      </w:r>
      <w:proofErr w:type="spellStart"/>
      <w:r w:rsidR="00810D2C">
        <w:rPr>
          <w:b/>
          <w:sz w:val="28"/>
        </w:rPr>
        <w:t>Лодейнопольский</w:t>
      </w:r>
      <w:proofErr w:type="spellEnd"/>
      <w:r w:rsidR="00810D2C">
        <w:rPr>
          <w:b/>
          <w:sz w:val="28"/>
        </w:rPr>
        <w:t xml:space="preserve"> район</w:t>
      </w:r>
      <w:r w:rsidR="00EC5F74" w:rsidRPr="00EC5F74">
        <w:rPr>
          <w:b/>
          <w:sz w:val="28"/>
        </w:rPr>
        <w:t xml:space="preserve">, </w:t>
      </w:r>
      <w:proofErr w:type="spellStart"/>
      <w:r w:rsidR="00EC5F74" w:rsidRPr="00EC5F74">
        <w:rPr>
          <w:b/>
          <w:sz w:val="28"/>
        </w:rPr>
        <w:t>Свирьстройское</w:t>
      </w:r>
      <w:proofErr w:type="spellEnd"/>
      <w:r w:rsidR="00EC5F74" w:rsidRPr="00EC5F74">
        <w:rPr>
          <w:b/>
          <w:sz w:val="28"/>
        </w:rPr>
        <w:t xml:space="preserve"> городское поселение, </w:t>
      </w:r>
      <w:proofErr w:type="spellStart"/>
      <w:r w:rsidR="00EC5F74" w:rsidRPr="00EC5F74">
        <w:rPr>
          <w:b/>
          <w:sz w:val="28"/>
        </w:rPr>
        <w:t>г.п</w:t>
      </w:r>
      <w:proofErr w:type="spellEnd"/>
      <w:r w:rsidR="00EC5F74" w:rsidRPr="00EC5F74">
        <w:rPr>
          <w:b/>
          <w:sz w:val="28"/>
        </w:rPr>
        <w:t>. Свирьстрой, шоссе Гидротехников, д. 1</w:t>
      </w:r>
    </w:p>
    <w:p w:rsidR="00D52227" w:rsidRPr="00243DC6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18"/>
          <w:szCs w:val="26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25"/>
        <w:gridCol w:w="2362"/>
        <w:gridCol w:w="4242"/>
        <w:gridCol w:w="3193"/>
      </w:tblGrid>
      <w:tr w:rsidR="004F703A" w:rsidTr="004F703A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03A" w:rsidRDefault="004F703A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7"/>
                <w:szCs w:val="27"/>
                <w:lang w:bidi="ru-RU"/>
              </w:rPr>
            </w:pPr>
            <w:r>
              <w:rPr>
                <w:b/>
                <w:sz w:val="27"/>
                <w:szCs w:val="27"/>
              </w:rPr>
              <w:t>№</w:t>
            </w:r>
          </w:p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sz w:val="27"/>
                <w:szCs w:val="27"/>
                <w:lang w:val="en-US" w:eastAsia="en-US" w:bidi="ru-RU"/>
              </w:rPr>
            </w:pPr>
            <w:r>
              <w:rPr>
                <w:b/>
                <w:sz w:val="27"/>
                <w:szCs w:val="27"/>
                <w:lang w:val="en-US" w:eastAsia="en-US"/>
              </w:rPr>
              <w:t>п/п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03A" w:rsidRDefault="004F703A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7"/>
                <w:szCs w:val="27"/>
                <w:lang w:bidi="ru-RU"/>
              </w:rPr>
            </w:pPr>
            <w:proofErr w:type="spellStart"/>
            <w:r>
              <w:rPr>
                <w:b/>
                <w:sz w:val="27"/>
                <w:szCs w:val="27"/>
              </w:rPr>
              <w:t>Виды</w:t>
            </w:r>
            <w:proofErr w:type="spellEnd"/>
            <w:r>
              <w:rPr>
                <w:b/>
                <w:sz w:val="27"/>
                <w:szCs w:val="27"/>
              </w:rPr>
              <w:t xml:space="preserve"> </w:t>
            </w:r>
            <w:proofErr w:type="spellStart"/>
            <w:r>
              <w:rPr>
                <w:b/>
                <w:sz w:val="27"/>
                <w:szCs w:val="27"/>
              </w:rPr>
              <w:t>предмета</w:t>
            </w:r>
            <w:proofErr w:type="spellEnd"/>
            <w:r>
              <w:rPr>
                <w:b/>
                <w:sz w:val="27"/>
                <w:szCs w:val="27"/>
              </w:rPr>
              <w:t xml:space="preserve"> </w:t>
            </w:r>
            <w:proofErr w:type="spellStart"/>
            <w:r>
              <w:rPr>
                <w:b/>
                <w:sz w:val="27"/>
                <w:szCs w:val="27"/>
              </w:rPr>
              <w:t>охраны</w:t>
            </w:r>
            <w:proofErr w:type="spellEnd"/>
            <w:r>
              <w:rPr>
                <w:b/>
                <w:sz w:val="27"/>
                <w:szCs w:val="27"/>
              </w:rPr>
              <w:t xml:space="preserve"> </w:t>
            </w:r>
          </w:p>
        </w:tc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sz w:val="27"/>
                <w:szCs w:val="27"/>
                <w:lang w:val="en-US" w:eastAsia="en-US" w:bidi="ru-RU"/>
              </w:rPr>
            </w:pPr>
            <w:proofErr w:type="spellStart"/>
            <w:r>
              <w:rPr>
                <w:b/>
                <w:sz w:val="27"/>
                <w:szCs w:val="27"/>
                <w:lang w:val="en-US" w:eastAsia="en-US"/>
              </w:rPr>
              <w:t>Предмет</w:t>
            </w:r>
            <w:proofErr w:type="spellEnd"/>
            <w:r>
              <w:rPr>
                <w:b/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b/>
                <w:sz w:val="27"/>
                <w:szCs w:val="27"/>
                <w:lang w:val="en-US" w:eastAsia="en-US"/>
              </w:rPr>
              <w:t>охраны</w:t>
            </w:r>
            <w:proofErr w:type="spellEnd"/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b/>
                <w:sz w:val="27"/>
                <w:szCs w:val="27"/>
                <w:lang w:val="en-US" w:eastAsia="en-US" w:bidi="ru-RU"/>
              </w:rPr>
            </w:pPr>
            <w:r>
              <w:rPr>
                <w:b/>
                <w:sz w:val="27"/>
                <w:szCs w:val="27"/>
                <w:lang w:val="en-US" w:eastAsia="en-US"/>
              </w:rPr>
              <w:t>Фотофиксация</w:t>
            </w:r>
          </w:p>
        </w:tc>
      </w:tr>
      <w:tr w:rsidR="004F703A" w:rsidTr="004F703A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sz w:val="27"/>
                <w:szCs w:val="27"/>
                <w:lang w:val="en-US" w:eastAsia="en-US" w:bidi="ru-RU"/>
              </w:rPr>
            </w:pPr>
            <w:r>
              <w:rPr>
                <w:sz w:val="27"/>
                <w:szCs w:val="27"/>
                <w:lang w:val="en-US" w:eastAsia="en-US"/>
              </w:rPr>
              <w:t>1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sz w:val="27"/>
                <w:szCs w:val="27"/>
                <w:lang w:val="en-US" w:eastAsia="en-US" w:bidi="ru-RU"/>
              </w:rPr>
            </w:pPr>
            <w:r>
              <w:rPr>
                <w:sz w:val="27"/>
                <w:szCs w:val="27"/>
                <w:lang w:val="en-US" w:eastAsia="en-US"/>
              </w:rPr>
              <w:t>2</w:t>
            </w:r>
          </w:p>
        </w:tc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sz w:val="27"/>
                <w:szCs w:val="27"/>
                <w:lang w:val="en-US" w:eastAsia="en-US" w:bidi="ru-RU"/>
              </w:rPr>
            </w:pPr>
            <w:r>
              <w:rPr>
                <w:sz w:val="27"/>
                <w:szCs w:val="27"/>
                <w:lang w:val="en-US" w:eastAsia="en-US"/>
              </w:rPr>
              <w:t>3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sz w:val="27"/>
                <w:szCs w:val="27"/>
                <w:lang w:val="en-US" w:eastAsia="en-US" w:bidi="ru-RU"/>
              </w:rPr>
            </w:pPr>
            <w:r>
              <w:rPr>
                <w:sz w:val="27"/>
                <w:szCs w:val="27"/>
                <w:lang w:val="en-US" w:eastAsia="en-US"/>
              </w:rPr>
              <w:t>4</w:t>
            </w:r>
          </w:p>
        </w:tc>
      </w:tr>
      <w:tr w:rsidR="004F703A" w:rsidTr="004F703A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sz w:val="27"/>
                <w:szCs w:val="27"/>
                <w:lang w:val="en-US" w:eastAsia="en-US" w:bidi="ru-RU"/>
              </w:rPr>
            </w:pPr>
            <w:r>
              <w:rPr>
                <w:sz w:val="27"/>
                <w:szCs w:val="27"/>
                <w:lang w:val="en-US" w:eastAsia="en-US"/>
              </w:rPr>
              <w:t>1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sz w:val="27"/>
                <w:szCs w:val="27"/>
                <w:lang w:val="en-US" w:eastAsia="en-US" w:bidi="ru-RU"/>
              </w:rPr>
            </w:pPr>
            <w:proofErr w:type="spellStart"/>
            <w:r>
              <w:rPr>
                <w:sz w:val="27"/>
                <w:szCs w:val="27"/>
                <w:lang w:val="en-US" w:eastAsia="en-US"/>
              </w:rPr>
              <w:t>Объемно-пространственное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sz w:val="27"/>
                <w:szCs w:val="27"/>
                <w:lang w:val="en-US" w:eastAsia="en-US"/>
              </w:rPr>
              <w:t>решение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sz w:val="27"/>
                <w:szCs w:val="27"/>
                <w:lang w:val="en-US" w:eastAsia="en-US"/>
              </w:rPr>
              <w:t>территории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>:</w:t>
            </w:r>
          </w:p>
        </w:tc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 w:bidi="ru-RU"/>
              </w:rPr>
            </w:pPr>
            <w:r w:rsidRPr="004F703A">
              <w:rPr>
                <w:sz w:val="27"/>
                <w:szCs w:val="27"/>
                <w:lang w:eastAsia="en-US"/>
              </w:rPr>
              <w:t>местоположение ансамбля в границах территории по адресу: Ленинградская область, Лодейнопольский район, п.Свирьстрой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планировочная структура ансамбля, включающая следующие объекты:</w:t>
            </w:r>
          </w:p>
          <w:p w:rsidR="004F703A" w:rsidRDefault="004F703A" w:rsidP="004F703A">
            <w:pPr>
              <w:pStyle w:val="a8"/>
              <w:widowControl w:val="0"/>
              <w:numPr>
                <w:ilvl w:val="0"/>
                <w:numId w:val="24"/>
              </w:numPr>
              <w:autoSpaceDE w:val="0"/>
              <w:autoSpaceDN w:val="0"/>
              <w:spacing w:after="0"/>
              <w:ind w:left="212" w:right="14" w:hanging="212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«</w:t>
            </w:r>
            <w:proofErr w:type="spellStart"/>
            <w:r>
              <w:rPr>
                <w:sz w:val="27"/>
                <w:szCs w:val="27"/>
                <w:lang w:val="en-US" w:eastAsia="en-US"/>
              </w:rPr>
              <w:t>Здание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sz w:val="27"/>
                <w:szCs w:val="27"/>
                <w:lang w:val="en-US" w:eastAsia="en-US"/>
              </w:rPr>
              <w:t>гидроэлектростанции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>»;</w:t>
            </w:r>
          </w:p>
          <w:p w:rsidR="004F703A" w:rsidRDefault="004F703A" w:rsidP="004F703A">
            <w:pPr>
              <w:pStyle w:val="a8"/>
              <w:widowControl w:val="0"/>
              <w:numPr>
                <w:ilvl w:val="0"/>
                <w:numId w:val="24"/>
              </w:numPr>
              <w:autoSpaceDE w:val="0"/>
              <w:autoSpaceDN w:val="0"/>
              <w:spacing w:after="0"/>
              <w:ind w:left="212" w:right="14" w:hanging="212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«</w:t>
            </w:r>
            <w:proofErr w:type="spellStart"/>
            <w:r>
              <w:rPr>
                <w:sz w:val="27"/>
                <w:szCs w:val="27"/>
                <w:lang w:val="en-US" w:eastAsia="en-US"/>
              </w:rPr>
              <w:t>Бетонная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sz w:val="27"/>
                <w:szCs w:val="27"/>
                <w:lang w:val="en-US" w:eastAsia="en-US"/>
              </w:rPr>
              <w:t>водосбросная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sz w:val="27"/>
                <w:szCs w:val="27"/>
                <w:lang w:val="en-US" w:eastAsia="en-US"/>
              </w:rPr>
              <w:t>плотина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>»;</w:t>
            </w:r>
          </w:p>
          <w:p w:rsidR="004F703A" w:rsidRDefault="004F703A" w:rsidP="004F703A">
            <w:pPr>
              <w:pStyle w:val="a8"/>
              <w:widowControl w:val="0"/>
              <w:numPr>
                <w:ilvl w:val="0"/>
                <w:numId w:val="24"/>
              </w:numPr>
              <w:autoSpaceDE w:val="0"/>
              <w:autoSpaceDN w:val="0"/>
              <w:spacing w:after="0"/>
              <w:ind w:left="212" w:right="14" w:hanging="212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«</w:t>
            </w:r>
            <w:proofErr w:type="spellStart"/>
            <w:r>
              <w:rPr>
                <w:sz w:val="27"/>
                <w:szCs w:val="27"/>
                <w:lang w:val="en-US" w:eastAsia="en-US"/>
              </w:rPr>
              <w:t>Однониточный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sz w:val="27"/>
                <w:szCs w:val="27"/>
                <w:lang w:val="en-US" w:eastAsia="en-US"/>
              </w:rPr>
              <w:t>однокамерный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sz w:val="27"/>
                <w:szCs w:val="27"/>
                <w:lang w:val="en-US" w:eastAsia="en-US"/>
              </w:rPr>
              <w:t>судоходный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sz w:val="27"/>
                <w:szCs w:val="27"/>
                <w:lang w:val="en-US" w:eastAsia="en-US"/>
              </w:rPr>
              <w:t>шлюз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>»;</w:t>
            </w:r>
          </w:p>
          <w:p w:rsidR="004F703A" w:rsidRDefault="004F703A" w:rsidP="004F703A">
            <w:pPr>
              <w:pStyle w:val="a8"/>
              <w:widowControl w:val="0"/>
              <w:numPr>
                <w:ilvl w:val="0"/>
                <w:numId w:val="24"/>
              </w:numPr>
              <w:autoSpaceDE w:val="0"/>
              <w:autoSpaceDN w:val="0"/>
              <w:spacing w:after="0"/>
              <w:ind w:left="212" w:right="14" w:hanging="212"/>
              <w:jc w:val="center"/>
              <w:rPr>
                <w:sz w:val="27"/>
                <w:szCs w:val="27"/>
                <w:lang w:val="en-US" w:eastAsia="en-US"/>
              </w:rPr>
            </w:pPr>
            <w:r>
              <w:rPr>
                <w:sz w:val="27"/>
                <w:szCs w:val="27"/>
                <w:lang w:val="en-US" w:eastAsia="en-US"/>
              </w:rPr>
              <w:t>«</w:t>
            </w:r>
            <w:proofErr w:type="spellStart"/>
            <w:r>
              <w:rPr>
                <w:sz w:val="27"/>
                <w:szCs w:val="27"/>
                <w:lang w:val="en-US" w:eastAsia="en-US"/>
              </w:rPr>
              <w:t>Ледозащитная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sz w:val="27"/>
                <w:szCs w:val="27"/>
                <w:lang w:val="en-US" w:eastAsia="en-US"/>
              </w:rPr>
              <w:t>стенка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>».</w:t>
            </w:r>
          </w:p>
          <w:p w:rsidR="004F703A" w:rsidRDefault="004F703A">
            <w:pPr>
              <w:pStyle w:val="a8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местоположение входящих в ансамбль зданий;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/>
              </w:rPr>
            </w:pPr>
            <w:proofErr w:type="spellStart"/>
            <w:r>
              <w:rPr>
                <w:sz w:val="27"/>
                <w:szCs w:val="27"/>
                <w:lang w:val="en-US" w:eastAsia="en-US"/>
              </w:rPr>
              <w:t>визуальные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sz w:val="27"/>
                <w:szCs w:val="27"/>
                <w:lang w:val="en-US" w:eastAsia="en-US"/>
              </w:rPr>
              <w:t>связи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>;</w:t>
            </w:r>
          </w:p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color w:val="FF0000"/>
                <w:sz w:val="27"/>
                <w:szCs w:val="27"/>
                <w:lang w:val="en-US" w:eastAsia="en-US" w:bidi="ru-RU"/>
              </w:rPr>
            </w:pP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 w:bidi="ru-RU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>
                  <wp:extent cx="1662430" cy="1472565"/>
                  <wp:effectExtent l="19050" t="0" r="0" b="0"/>
                  <wp:docPr id="166" name="Рисунок 23" descr="Описание местоположения границ_Страница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 местоположения границ_Страница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068" t="23334" r="6329" b="2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color w:val="FF0000"/>
                <w:sz w:val="27"/>
                <w:szCs w:val="27"/>
                <w:lang w:val="en-US" w:eastAsia="en-US" w:bidi="ru-RU"/>
              </w:rPr>
            </w:pPr>
          </w:p>
        </w:tc>
      </w:tr>
      <w:tr w:rsidR="004F703A" w:rsidTr="004F703A">
        <w:trPr>
          <w:trHeight w:val="1289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sz w:val="27"/>
                <w:szCs w:val="27"/>
                <w:lang w:val="en-US" w:eastAsia="en-US" w:bidi="ru-RU"/>
              </w:rPr>
            </w:pPr>
            <w:r>
              <w:rPr>
                <w:sz w:val="27"/>
                <w:szCs w:val="27"/>
                <w:lang w:val="en-US" w:eastAsia="en-US"/>
              </w:rPr>
              <w:t>2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sz w:val="27"/>
                <w:szCs w:val="27"/>
                <w:lang w:val="en-US" w:eastAsia="en-US" w:bidi="ru-RU"/>
              </w:rPr>
            </w:pPr>
            <w:proofErr w:type="spellStart"/>
            <w:r>
              <w:rPr>
                <w:sz w:val="27"/>
                <w:szCs w:val="27"/>
                <w:lang w:val="en-US" w:eastAsia="en-US"/>
              </w:rPr>
              <w:t>Объемно-пространственное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sz w:val="27"/>
                <w:szCs w:val="27"/>
                <w:lang w:val="en-US" w:eastAsia="en-US"/>
              </w:rPr>
              <w:t>решение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>:</w:t>
            </w:r>
          </w:p>
        </w:tc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 w:bidi="ru-RU"/>
              </w:rPr>
            </w:pPr>
            <w:r w:rsidRPr="004F703A">
              <w:rPr>
                <w:sz w:val="27"/>
                <w:szCs w:val="27"/>
                <w:lang w:eastAsia="en-US"/>
              </w:rPr>
              <w:t>1.«Здание гидроэлектростанции»: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исторические габариты и конфигурация прямоугольного в плане здания;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исторические габариты и конфигурация крыши;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 xml:space="preserve">историческое местоположение </w:t>
            </w:r>
            <w:r w:rsidRPr="004F703A">
              <w:rPr>
                <w:sz w:val="27"/>
                <w:szCs w:val="27"/>
                <w:lang w:eastAsia="en-US"/>
              </w:rPr>
              <w:lastRenderedPageBreak/>
              <w:t>входов на юго-западном фасаде: прямоугольные разномасштабные проемы.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highlight w:val="yellow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2. «Бетонная водосборная плотина»: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highlight w:val="yellow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историческое местоположение;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highlight w:val="yellow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highlight w:val="yellow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highlight w:val="yellow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highlight w:val="yellow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highlight w:val="yellow"/>
                <w:lang w:eastAsia="en-US"/>
              </w:rPr>
            </w:pPr>
          </w:p>
          <w:p w:rsidR="004F703A" w:rsidRPr="004F703A" w:rsidRDefault="004F703A">
            <w:pPr>
              <w:pStyle w:val="a8"/>
              <w:ind w:left="70" w:right="14"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pStyle w:val="a8"/>
              <w:ind w:left="70" w:right="14"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val="ru-RU" w:eastAsia="en-US"/>
              </w:rPr>
              <w:t>3. «Однониточный однокамерный судоходный шлюз»: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highlight w:val="yellow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историческое местоположение;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pStyle w:val="a8"/>
              <w:ind w:left="212"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val="ru-RU" w:eastAsia="en-US"/>
              </w:rPr>
              <w:t>4. «Ледозащитная стенка»: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исторические габариты и конфигурация стенки, историческое местоположение ;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пешеходная зона в верхней части стенки:</w:t>
            </w:r>
          </w:p>
          <w:p w:rsidR="004F703A" w:rsidRDefault="004F703A">
            <w:pPr>
              <w:widowControl w:val="0"/>
              <w:tabs>
                <w:tab w:val="left" w:pos="1373"/>
              </w:tabs>
              <w:autoSpaceDE w:val="0"/>
              <w:autoSpaceDN w:val="0"/>
              <w:jc w:val="center"/>
              <w:rPr>
                <w:sz w:val="27"/>
                <w:szCs w:val="27"/>
                <w:lang w:val="en-US" w:eastAsia="en-US" w:bidi="ru-RU"/>
              </w:rPr>
            </w:pPr>
            <w:proofErr w:type="spellStart"/>
            <w:r>
              <w:rPr>
                <w:sz w:val="27"/>
                <w:szCs w:val="27"/>
                <w:lang w:val="en-US" w:eastAsia="en-US"/>
              </w:rPr>
              <w:t>исторические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sz w:val="27"/>
                <w:szCs w:val="27"/>
                <w:lang w:val="en-US" w:eastAsia="en-US"/>
              </w:rPr>
              <w:t>габариты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 xml:space="preserve">, </w:t>
            </w:r>
            <w:proofErr w:type="spellStart"/>
            <w:r>
              <w:rPr>
                <w:sz w:val="27"/>
                <w:szCs w:val="27"/>
                <w:lang w:val="en-US" w:eastAsia="en-US"/>
              </w:rPr>
              <w:t>историческое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sz w:val="27"/>
                <w:szCs w:val="27"/>
                <w:lang w:val="en-US" w:eastAsia="en-US"/>
              </w:rPr>
              <w:t>местоположение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>;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lastRenderedPageBreak/>
              <w:drawing>
                <wp:inline distT="0" distB="0" distL="0" distR="0">
                  <wp:extent cx="1828800" cy="1163955"/>
                  <wp:effectExtent l="19050" t="0" r="0" b="0"/>
                  <wp:docPr id="165" name="Рисунок 60" descr="IMG_6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IMG_6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2987" b="23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lastRenderedPageBreak/>
              <w:drawing>
                <wp:inline distT="0" distB="0" distL="0" distR="0">
                  <wp:extent cx="1722120" cy="1722120"/>
                  <wp:effectExtent l="19050" t="0" r="0" b="0"/>
                  <wp:docPr id="164" name="Рисунок 61" descr="IMG_6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IMG_6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72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>
                  <wp:extent cx="1828800" cy="1828800"/>
                  <wp:effectExtent l="19050" t="0" r="0" b="0"/>
                  <wp:docPr id="163" name="Рисунок 62" descr="IMG_6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IMG_6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>
                  <wp:extent cx="1828800" cy="1828800"/>
                  <wp:effectExtent l="19050" t="0" r="0" b="0"/>
                  <wp:docPr id="162" name="Рисунок 64" descr="IMG_6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IMG_6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>
                  <wp:extent cx="1828800" cy="1828800"/>
                  <wp:effectExtent l="19050" t="0" r="0" b="0"/>
                  <wp:docPr id="161" name="Рисунок 66" descr="IMG_6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IMG_6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lastRenderedPageBreak/>
              <w:drawing>
                <wp:inline distT="0" distB="0" distL="0" distR="0">
                  <wp:extent cx="1828800" cy="1828800"/>
                  <wp:effectExtent l="19050" t="0" r="0" b="0"/>
                  <wp:docPr id="160" name="Рисунок 67" descr="IMG_6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IMG_6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</w:tc>
      </w:tr>
      <w:tr w:rsidR="004F703A" w:rsidTr="004F703A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sz w:val="27"/>
                <w:szCs w:val="27"/>
                <w:lang w:val="en-US" w:eastAsia="en-US" w:bidi="ru-RU"/>
              </w:rPr>
            </w:pPr>
            <w:r>
              <w:rPr>
                <w:sz w:val="27"/>
                <w:szCs w:val="27"/>
                <w:lang w:val="en-US" w:eastAsia="en-US"/>
              </w:rPr>
              <w:lastRenderedPageBreak/>
              <w:t>2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sz w:val="27"/>
                <w:szCs w:val="27"/>
                <w:lang w:val="en-US" w:eastAsia="en-US" w:bidi="ru-RU"/>
              </w:rPr>
            </w:pPr>
            <w:proofErr w:type="spellStart"/>
            <w:r>
              <w:rPr>
                <w:sz w:val="27"/>
                <w:szCs w:val="27"/>
                <w:lang w:val="en-US" w:eastAsia="en-US"/>
              </w:rPr>
              <w:t>Конструктивная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sz w:val="27"/>
                <w:szCs w:val="27"/>
                <w:lang w:val="en-US" w:eastAsia="en-US"/>
              </w:rPr>
              <w:t>система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 xml:space="preserve">: </w:t>
            </w:r>
          </w:p>
        </w:tc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 w:bidi="ru-RU"/>
              </w:rPr>
            </w:pPr>
            <w:r w:rsidRPr="004F703A">
              <w:rPr>
                <w:sz w:val="27"/>
                <w:szCs w:val="27"/>
                <w:lang w:eastAsia="en-US"/>
              </w:rPr>
              <w:t>1.«Здание гидроэлектростанции»: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наружные и внутренние исторические капитальные стены, материал (бетон, шлакоблок);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наружная лестница – месторасположение в плане (северный угол здания), конфигурация;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ограждение лестницы – высотные отметки, конфигурация, цветовое решение (уточнить по материалам исследований), материал (бетон)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внутренняя лестница – месторасположение в плане (юго-западная часть здания), конфигурация;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Арочный (коробовый) свод машинного зала с кессонами;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ригеля в машинном зале, материал (бетон);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pStyle w:val="a8"/>
              <w:ind w:left="354"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pStyle w:val="a8"/>
              <w:ind w:left="354"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pStyle w:val="a8"/>
              <w:ind w:left="354"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pStyle w:val="a8"/>
              <w:ind w:left="354"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pStyle w:val="a8"/>
              <w:ind w:left="354"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pStyle w:val="a8"/>
              <w:ind w:left="354"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pStyle w:val="a8"/>
              <w:ind w:left="354"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pStyle w:val="a8"/>
              <w:ind w:left="354"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highlight w:val="yellow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2. «Бетонная водосборная плотина»:</w:t>
            </w:r>
          </w:p>
          <w:p w:rsidR="004F703A" w:rsidRPr="004F703A" w:rsidRDefault="004F703A">
            <w:pPr>
              <w:pStyle w:val="a8"/>
              <w:ind w:left="354"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pStyle w:val="a8"/>
              <w:ind w:left="354"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val="ru-RU" w:eastAsia="en-US"/>
              </w:rPr>
              <w:t>конфигурация, местоположение, материал (бетон);</w:t>
            </w:r>
          </w:p>
          <w:p w:rsidR="004F703A" w:rsidRPr="004F703A" w:rsidRDefault="004F703A">
            <w:pPr>
              <w:pStyle w:val="a8"/>
              <w:ind w:left="354"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pStyle w:val="a8"/>
              <w:ind w:left="354"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val="ru-RU" w:eastAsia="en-US"/>
              </w:rPr>
              <w:t>лестницы - конфигурация, местоположение, материал (бетон);</w:t>
            </w:r>
          </w:p>
          <w:p w:rsidR="004F703A" w:rsidRP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rPr>
                <w:color w:val="FF0000"/>
                <w:sz w:val="27"/>
                <w:szCs w:val="27"/>
                <w:lang w:eastAsia="en-US" w:bidi="ru-RU"/>
              </w:rPr>
            </w:pP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 w:bidi="ru-RU"/>
              </w:rPr>
            </w:pPr>
            <w:r>
              <w:rPr>
                <w:noProof/>
                <w:color w:val="FF0000"/>
                <w:sz w:val="27"/>
                <w:szCs w:val="27"/>
              </w:rPr>
              <w:lastRenderedPageBreak/>
              <w:drawing>
                <wp:inline distT="0" distB="0" distL="0" distR="0">
                  <wp:extent cx="1828800" cy="1828800"/>
                  <wp:effectExtent l="19050" t="0" r="0" b="0"/>
                  <wp:docPr id="31" name="Рисунок 71" descr="IMG_6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IMG_6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>
                  <wp:extent cx="1828800" cy="1828800"/>
                  <wp:effectExtent l="19050" t="0" r="0" b="0"/>
                  <wp:docPr id="30" name="Рисунок 78" descr="IMG_6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IMG_6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>
                  <wp:extent cx="1828800" cy="1828800"/>
                  <wp:effectExtent l="19050" t="0" r="0" b="0"/>
                  <wp:docPr id="29" name="Рисунок 70" descr="IMG_6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IMG_6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lastRenderedPageBreak/>
              <w:drawing>
                <wp:inline distT="0" distB="0" distL="0" distR="0">
                  <wp:extent cx="1828800" cy="1828800"/>
                  <wp:effectExtent l="19050" t="0" r="0" b="0"/>
                  <wp:docPr id="28" name="Рисунок 68" descr="IMG_6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IMG_6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>
                  <wp:extent cx="1828800" cy="1828800"/>
                  <wp:effectExtent l="19050" t="0" r="0" b="0"/>
                  <wp:docPr id="14" name="Рисунок 73" descr="IMG_6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IMG_6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>
                  <wp:extent cx="1828800" cy="1828800"/>
                  <wp:effectExtent l="19050" t="0" r="0" b="0"/>
                  <wp:docPr id="15" name="Рисунок 74" descr="IMG_6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IMG_6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>
                  <wp:extent cx="1828800" cy="2446020"/>
                  <wp:effectExtent l="19050" t="0" r="0" b="0"/>
                  <wp:docPr id="16" name="Рисунок 76" descr="IMG_20190801_110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IMG_20190801_110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6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color w:val="FF0000"/>
                <w:sz w:val="27"/>
                <w:szCs w:val="27"/>
                <w:lang w:val="en-US" w:eastAsia="en-US" w:bidi="ru-RU"/>
              </w:rPr>
            </w:pPr>
          </w:p>
        </w:tc>
      </w:tr>
      <w:tr w:rsidR="004F703A" w:rsidTr="004F703A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sz w:val="27"/>
                <w:szCs w:val="27"/>
                <w:lang w:val="en-US" w:eastAsia="en-US" w:bidi="ru-RU"/>
              </w:rPr>
            </w:pPr>
            <w:r>
              <w:rPr>
                <w:sz w:val="27"/>
                <w:szCs w:val="27"/>
                <w:lang w:val="en-US" w:eastAsia="en-US"/>
              </w:rPr>
              <w:lastRenderedPageBreak/>
              <w:t>4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val="en-US" w:eastAsia="en-US" w:bidi="ru-RU"/>
              </w:rPr>
            </w:pPr>
            <w:proofErr w:type="spellStart"/>
            <w:r>
              <w:rPr>
                <w:sz w:val="27"/>
                <w:szCs w:val="27"/>
                <w:lang w:val="en-US" w:eastAsia="en-US"/>
              </w:rPr>
              <w:t>Архитектурно-художественное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sz w:val="27"/>
                <w:szCs w:val="27"/>
                <w:lang w:val="en-US" w:eastAsia="en-US"/>
              </w:rPr>
              <w:t>решение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 xml:space="preserve">: </w:t>
            </w:r>
          </w:p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color w:val="FF0000"/>
                <w:sz w:val="27"/>
                <w:szCs w:val="27"/>
                <w:lang w:val="en-US" w:eastAsia="en-US" w:bidi="ru-RU"/>
              </w:rPr>
            </w:pPr>
          </w:p>
        </w:tc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 w:bidi="ru-RU"/>
              </w:rPr>
            </w:pPr>
            <w:r w:rsidRPr="004F703A">
              <w:rPr>
                <w:sz w:val="27"/>
                <w:szCs w:val="27"/>
                <w:lang w:eastAsia="en-US"/>
              </w:rPr>
              <w:t>1.«Здание гидроэлектростанции»: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материал и тип наружной облицовки – гладкая окрашенная штукатурка;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оконные и дверные проемы –историческое местоположение на фасадах, габариты и конфигурация;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заполнение оконных проемов (наружных и внутренних) - материал переплетов (бетон, дерево);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 xml:space="preserve">характер расстекловки: 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u w:val="single"/>
                <w:lang w:eastAsia="en-US"/>
              </w:rPr>
            </w:pPr>
            <w:r w:rsidRPr="004F703A">
              <w:rPr>
                <w:sz w:val="27"/>
                <w:szCs w:val="27"/>
                <w:u w:val="single"/>
                <w:lang w:eastAsia="en-US"/>
              </w:rPr>
              <w:t xml:space="preserve">на юго-западном фасаде 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 xml:space="preserve">-  квадратные прямоугольные оконные проемы с четырехстекольным заполнением, 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 xml:space="preserve">- прямоугольные оконные проемы с двустекольным заполнением, 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 xml:space="preserve">- прямоугольные оконные проемы с шестистекольным заполнением, 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 xml:space="preserve">- прямоугольные оконные проемы с двеннадцатистекольным заполнением, 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 xml:space="preserve">- прямоугольные оконные проемы с пятнадцатистекольным заполнением, 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- круглые оконные проемы с одностекольным заполнением;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u w:val="single"/>
                <w:lang w:eastAsia="en-US"/>
              </w:rPr>
              <w:t xml:space="preserve"> на северо-западном фасаде</w:t>
            </w:r>
            <w:r w:rsidRPr="004F703A">
              <w:rPr>
                <w:sz w:val="27"/>
                <w:szCs w:val="27"/>
                <w:lang w:eastAsia="en-US"/>
              </w:rPr>
              <w:t xml:space="preserve"> 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- прямоугольные оконные проемы по высоте всего фасада, имеют тречастное деление по горизонтали и трехчастное по вертикали с</w:t>
            </w:r>
          </w:p>
          <w:p w:rsidR="004F703A" w:rsidRPr="004F703A" w:rsidRDefault="00814257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lastRenderedPageBreak/>
              <w:t>различным</w:t>
            </w:r>
            <w:r w:rsidR="004F703A" w:rsidRPr="004F703A">
              <w:rPr>
                <w:sz w:val="27"/>
                <w:szCs w:val="27"/>
                <w:lang w:eastAsia="en-US"/>
              </w:rPr>
              <w:t xml:space="preserve"> остеклением (квадратный модуль): десятичастное, шестичастное, пятичастное, четырехчастное, </w:t>
            </w:r>
            <w:proofErr w:type="gramStart"/>
            <w:r w:rsidR="004F703A" w:rsidRPr="004F703A">
              <w:rPr>
                <w:sz w:val="27"/>
                <w:szCs w:val="27"/>
                <w:lang w:eastAsia="en-US"/>
              </w:rPr>
              <w:t>трехчастное</w:t>
            </w:r>
            <w:proofErr w:type="gramEnd"/>
            <w:r w:rsidR="004F703A" w:rsidRPr="004F703A">
              <w:rPr>
                <w:sz w:val="27"/>
                <w:szCs w:val="27"/>
                <w:lang w:eastAsia="en-US"/>
              </w:rPr>
              <w:t xml:space="preserve"> и двухчастное; 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u w:val="single"/>
                <w:lang w:eastAsia="en-US"/>
              </w:rPr>
              <w:t>на северо-восточном фасаде</w:t>
            </w:r>
            <w:r w:rsidRPr="004F703A">
              <w:rPr>
                <w:sz w:val="27"/>
                <w:szCs w:val="27"/>
                <w:lang w:eastAsia="en-US"/>
              </w:rPr>
              <w:t xml:space="preserve"> 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 xml:space="preserve">- прямоугольные оконные проемы с различным остеклением: восемнадцатичастным, девятичастным, шестичастным, трехчастным, двухчастным остеклением; 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u w:val="single"/>
                <w:lang w:eastAsia="en-US"/>
              </w:rPr>
              <w:t>на юго-восточном фасаде</w:t>
            </w:r>
            <w:r w:rsidRPr="004F703A">
              <w:rPr>
                <w:sz w:val="27"/>
                <w:szCs w:val="27"/>
                <w:lang w:eastAsia="en-US"/>
              </w:rPr>
              <w:t xml:space="preserve"> 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 xml:space="preserve">- нижний ряд – прямоугольные оконные проемы с восьмистекольным заполнением, - второй ряд круглые оконные проемы с шестистекольным заполнением, 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 xml:space="preserve">- третий ряд с тридцатистекольным заполнением; 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- четвертый ряд с десятистекольным заполнением;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заполнение наружных воротных проемов (двустворчатое заполнение) - материал (металл, дерево);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 xml:space="preserve">мемориальная табличка на юго-западном фасаде – местоположение, габариты, материал (мрамор), текст: «19 октбря 1927 г. на торжественной закладке Нижне-Свирской ГЭС присутствовали М.И. Калинин и С.М. Киров», цветовое решение текста (золоченая краска) и </w:t>
            </w:r>
            <w:r w:rsidRPr="004F703A">
              <w:rPr>
                <w:sz w:val="27"/>
                <w:szCs w:val="27"/>
                <w:lang w:eastAsia="en-US"/>
              </w:rPr>
              <w:lastRenderedPageBreak/>
              <w:t>характер нанесения (гравировка)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мемориальная табличка на юго-западном фасаде с барельефом В.И. Ленина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– местоположение, габариты, материал (мрамор), текст: «Вижу Россию электрической. 1920-1970 в ознаменование 50-летия плана ГОЭРЛО. Электростанция сооружена по Ленинскому плану электрификации Страны Советов», цветовое решение текста (золоченая краска) и характер нанесения (гравировка, отдельно отлитые буквы)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мемориальная табличка на юго-западном фасаде – местоположение, габариты, материал (мрамор), текст: «За высокие производственные показатели и большие успехи в деле коммунистического воспитания трудящихся присвоить коллективу каскада Свирских ГЭС звание Коллектив Коммунистического труда из постановления коллегии Министерства энергетики и электрификации СССР и Президиума ЦК Профсоюза рабочих электростанции и электротехнической промышленности от 17 августа 1970-го г.», цветовое решение текста (золоченая краска) и характер нанесения (гравировка)</w:t>
            </w:r>
          </w:p>
          <w:p w:rsidR="004F703A" w:rsidRP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sz w:val="27"/>
                <w:szCs w:val="27"/>
                <w:lang w:eastAsia="en-US" w:bidi="ru-RU"/>
              </w:rPr>
            </w:pP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lastRenderedPageBreak/>
              <w:drawing>
                <wp:inline distT="0" distB="0" distL="0" distR="0">
                  <wp:extent cx="1828800" cy="1828800"/>
                  <wp:effectExtent l="19050" t="0" r="0" b="0"/>
                  <wp:docPr id="17" name="Рисунок 79" descr="IMG_6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IMG_6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>
                  <wp:extent cx="1828800" cy="1828800"/>
                  <wp:effectExtent l="19050" t="0" r="0" b="0"/>
                  <wp:docPr id="18" name="Рисунок 77" descr="IMG_6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IMG_6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 w:bidi="ru-RU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 w:bidi="ru-RU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lastRenderedPageBreak/>
              <w:drawing>
                <wp:inline distT="0" distB="0" distL="0" distR="0">
                  <wp:extent cx="1828800" cy="1828800"/>
                  <wp:effectExtent l="19050" t="0" r="0" b="0"/>
                  <wp:docPr id="19" name="Рисунок 80" descr="IMG_6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IMG_6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ind w:left="-88"/>
              <w:contextualSpacing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>
                  <wp:extent cx="1828800" cy="1828800"/>
                  <wp:effectExtent l="19050" t="0" r="0" b="0"/>
                  <wp:docPr id="20" name="Рисунок 81" descr="IMG_6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IMG_6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>
                  <wp:extent cx="1828800" cy="1828800"/>
                  <wp:effectExtent l="19050" t="0" r="0" b="0"/>
                  <wp:docPr id="21" name="Рисунок 83" descr="IMG_6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IMG_6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>
                  <wp:extent cx="1840865" cy="1710055"/>
                  <wp:effectExtent l="19050" t="0" r="6985" b="0"/>
                  <wp:docPr id="22" name="Рисунок 84" descr="IMG_6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IMG_6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6526" t="40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71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lastRenderedPageBreak/>
              <w:drawing>
                <wp:inline distT="0" distB="0" distL="0" distR="0">
                  <wp:extent cx="1710055" cy="2137410"/>
                  <wp:effectExtent l="19050" t="0" r="4445" b="0"/>
                  <wp:docPr id="13" name="Рисунок 86" descr="SDC1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SDC1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0335" t="28156" r="25613" b="21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21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>
                  <wp:extent cx="1710055" cy="1828800"/>
                  <wp:effectExtent l="19050" t="0" r="4445" b="0"/>
                  <wp:docPr id="12" name="Рисунок 85" descr="SDC1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SDC1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15050" r="21777" b="22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color w:val="FF0000"/>
                <w:sz w:val="27"/>
                <w:szCs w:val="27"/>
                <w:lang w:val="en-US" w:eastAsia="en-US" w:bidi="ru-RU"/>
              </w:rPr>
            </w:pPr>
            <w:r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>
                  <wp:extent cx="1769110" cy="2172970"/>
                  <wp:effectExtent l="19050" t="0" r="2540" b="0"/>
                  <wp:docPr id="11" name="Рисунок 87" descr="SDC1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SDC1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1916" t="14563" r="20457" b="23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03A" w:rsidTr="004F703A"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sz w:val="27"/>
                <w:szCs w:val="27"/>
                <w:lang w:val="en-US" w:eastAsia="en-US" w:bidi="ru-RU"/>
              </w:rPr>
            </w:pPr>
            <w:r>
              <w:rPr>
                <w:sz w:val="27"/>
                <w:szCs w:val="27"/>
                <w:lang w:val="en-US" w:eastAsia="en-US"/>
              </w:rPr>
              <w:lastRenderedPageBreak/>
              <w:t>5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sz w:val="27"/>
                <w:szCs w:val="27"/>
                <w:lang w:val="en-US" w:eastAsia="en-US" w:bidi="ru-RU"/>
              </w:rPr>
            </w:pPr>
            <w:proofErr w:type="spellStart"/>
            <w:r>
              <w:rPr>
                <w:sz w:val="27"/>
                <w:szCs w:val="27"/>
                <w:lang w:val="en-US" w:eastAsia="en-US"/>
              </w:rPr>
              <w:t>Декоративно-художественная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sz w:val="27"/>
                <w:szCs w:val="27"/>
                <w:lang w:val="en-US" w:eastAsia="en-US"/>
              </w:rPr>
              <w:t>отделка</w:t>
            </w:r>
            <w:proofErr w:type="spellEnd"/>
            <w:r>
              <w:rPr>
                <w:sz w:val="27"/>
                <w:szCs w:val="27"/>
                <w:lang w:val="en-US" w:eastAsia="en-US"/>
              </w:rPr>
              <w:t xml:space="preserve"> </w:t>
            </w:r>
            <w:proofErr w:type="spellStart"/>
            <w:r>
              <w:rPr>
                <w:sz w:val="27"/>
                <w:szCs w:val="27"/>
                <w:lang w:val="en-US" w:eastAsia="en-US"/>
              </w:rPr>
              <w:t>интерьеров</w:t>
            </w:r>
            <w:proofErr w:type="spellEnd"/>
          </w:p>
        </w:tc>
        <w:tc>
          <w:tcPr>
            <w:tcW w:w="2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 w:bidi="ru-RU"/>
              </w:rPr>
            </w:pPr>
            <w:r w:rsidRPr="004F703A">
              <w:rPr>
                <w:sz w:val="27"/>
                <w:szCs w:val="27"/>
                <w:lang w:eastAsia="en-US"/>
              </w:rPr>
              <w:t>материал и тип внутренней отделки стен и бетонных конструкций: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гладкая окрашенная штукатурка, цветовое решение (уточнить по материалам исследований)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 xml:space="preserve">напольные покрытия: 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  <w:r w:rsidRPr="004F703A">
              <w:rPr>
                <w:sz w:val="27"/>
                <w:szCs w:val="27"/>
                <w:lang w:eastAsia="en-US"/>
              </w:rPr>
              <w:t>плитка в машинном зале– цвет (охристые и терракотовые оттенки), раскладка (геометрические узоры, бордюр)</w:t>
            </w:r>
          </w:p>
          <w:p w:rsidR="004F703A" w:rsidRPr="004F703A" w:rsidRDefault="004F703A">
            <w:pPr>
              <w:tabs>
                <w:tab w:val="left" w:pos="1836"/>
              </w:tabs>
              <w:suppressAutoHyphens/>
              <w:jc w:val="center"/>
              <w:rPr>
                <w:sz w:val="27"/>
                <w:szCs w:val="27"/>
                <w:lang w:eastAsia="en-US"/>
              </w:rPr>
            </w:pPr>
          </w:p>
          <w:p w:rsidR="004F703A" w:rsidRP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jc w:val="center"/>
              <w:rPr>
                <w:color w:val="FF0000"/>
                <w:sz w:val="27"/>
                <w:szCs w:val="27"/>
                <w:lang w:eastAsia="en-US" w:bidi="ru-RU"/>
              </w:rPr>
            </w:pP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>
                  <wp:extent cx="1828800" cy="1828800"/>
                  <wp:effectExtent l="19050" t="0" r="0" b="0"/>
                  <wp:docPr id="10" name="Рисунок 88" descr="IMG_6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IMG_6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  <w:p w:rsidR="004F703A" w:rsidRDefault="004F703A">
            <w:pPr>
              <w:tabs>
                <w:tab w:val="left" w:pos="1836"/>
              </w:tabs>
              <w:suppressAutoHyphens/>
              <w:jc w:val="center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  <w:r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>
                  <wp:extent cx="1828800" cy="1828800"/>
                  <wp:effectExtent l="19050" t="0" r="0" b="0"/>
                  <wp:docPr id="27" name="Рисунок 90" descr="IMG_6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IMG_6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03A" w:rsidRDefault="004F703A">
            <w:pPr>
              <w:widowControl w:val="0"/>
              <w:tabs>
                <w:tab w:val="left" w:pos="1836"/>
              </w:tabs>
              <w:suppressAutoHyphens/>
              <w:autoSpaceDE w:val="0"/>
              <w:autoSpaceDN w:val="0"/>
              <w:rPr>
                <w:noProof/>
                <w:color w:val="FF0000"/>
                <w:sz w:val="27"/>
                <w:szCs w:val="27"/>
                <w:lang w:val="en-US" w:eastAsia="en-US"/>
              </w:rPr>
            </w:pPr>
          </w:p>
        </w:tc>
      </w:tr>
    </w:tbl>
    <w:p w:rsidR="00135F86" w:rsidRPr="00195F38" w:rsidRDefault="00135F86" w:rsidP="00243DC6">
      <w:pPr>
        <w:snapToGrid w:val="0"/>
        <w:ind w:right="-1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</w:p>
    <w:p w:rsidR="00CD2BE0" w:rsidRPr="00243DC6" w:rsidRDefault="00CD2BE0" w:rsidP="00243DC6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243DC6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BCA" w:rsidRDefault="00BB3BCA" w:rsidP="005B370B">
      <w:r>
        <w:separator/>
      </w:r>
    </w:p>
  </w:endnote>
  <w:endnote w:type="continuationSeparator" w:id="0">
    <w:p w:rsidR="00BB3BCA" w:rsidRDefault="00BB3BCA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BCA" w:rsidRDefault="00BB3BCA" w:rsidP="005B370B">
      <w:r>
        <w:separator/>
      </w:r>
    </w:p>
  </w:footnote>
  <w:footnote w:type="continuationSeparator" w:id="0">
    <w:p w:rsidR="00BB3BCA" w:rsidRDefault="00BB3BCA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25360E"/>
    <w:multiLevelType w:val="hybridMultilevel"/>
    <w:tmpl w:val="D0FA998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  <w:spacing w:val="-11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20"/>
  </w:num>
  <w:num w:numId="5">
    <w:abstractNumId w:val="0"/>
  </w:num>
  <w:num w:numId="6">
    <w:abstractNumId w:val="5"/>
  </w:num>
  <w:num w:numId="7">
    <w:abstractNumId w:val="2"/>
  </w:num>
  <w:num w:numId="8">
    <w:abstractNumId w:val="22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1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 w:numId="23">
    <w:abstractNumId w:val="19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E7F0A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5F38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0741B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89C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03A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0F2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54CF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C07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6986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0D2C"/>
    <w:rsid w:val="00814257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97D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4A9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2A22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2C12"/>
    <w:rsid w:val="00CA401A"/>
    <w:rsid w:val="00CA582B"/>
    <w:rsid w:val="00CA5847"/>
    <w:rsid w:val="00CA5953"/>
    <w:rsid w:val="00CB1013"/>
    <w:rsid w:val="00CB2622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0A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0275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332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46EF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5F74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character" w:styleId="af3">
    <w:name w:val="Hyperlink"/>
    <w:basedOn w:val="a0"/>
    <w:rsid w:val="00CC30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character" w:styleId="af3">
    <w:name w:val="Hyperlink"/>
    <w:basedOn w:val="a0"/>
    <w:rsid w:val="00CC30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AED31-A2C7-467E-AA76-CE05FE4AB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1541</Words>
  <Characters>12528</Characters>
  <Application>Microsoft Office Word</Application>
  <DocSecurity>0</DocSecurity>
  <Lines>104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14041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Надежда Петровна Большакова</dc:creator>
  <cp:lastModifiedBy>Наталья Сергеевна Григорьева</cp:lastModifiedBy>
  <cp:revision>3</cp:revision>
  <cp:lastPrinted>2019-12-06T12:24:00Z</cp:lastPrinted>
  <dcterms:created xsi:type="dcterms:W3CDTF">2019-12-11T07:21:00Z</dcterms:created>
  <dcterms:modified xsi:type="dcterms:W3CDTF">2019-12-11T07:21:00Z</dcterms:modified>
</cp:coreProperties>
</file>