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0C" w:rsidRPr="00A86E3D" w:rsidRDefault="00E1560C" w:rsidP="00737E97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3D" w:rsidRPr="00A86E3D" w:rsidRDefault="00A86E3D" w:rsidP="00737E97">
      <w:pPr>
        <w:spacing w:after="0" w:line="240" w:lineRule="auto"/>
        <w:ind w:left="-709" w:right="-143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3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86E3D" w:rsidRPr="00A86E3D" w:rsidRDefault="00A86E3D" w:rsidP="00737E97">
      <w:pPr>
        <w:spacing w:after="0" w:line="240" w:lineRule="auto"/>
        <w:ind w:left="-709"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E3D">
        <w:rPr>
          <w:rFonts w:ascii="Times New Roman" w:hAnsi="Times New Roman" w:cs="Times New Roman"/>
          <w:sz w:val="28"/>
          <w:szCs w:val="28"/>
        </w:rPr>
        <w:t>к</w:t>
      </w:r>
      <w:r w:rsidRPr="00A86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3D">
        <w:rPr>
          <w:rFonts w:ascii="Times New Roman" w:hAnsi="Times New Roman" w:cs="Times New Roman"/>
          <w:sz w:val="28"/>
          <w:szCs w:val="28"/>
        </w:rPr>
        <w:t xml:space="preserve">проекту постановления Правительства Ленинградской области </w:t>
      </w:r>
    </w:p>
    <w:p w:rsidR="00543436" w:rsidRPr="00543436" w:rsidRDefault="00543436" w:rsidP="005434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43B91" w:rsidRPr="00443B91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CC527F">
        <w:rPr>
          <w:rFonts w:ascii="Times New Roman" w:hAnsi="Times New Roman" w:cs="Times New Roman"/>
          <w:bCs/>
          <w:sz w:val="28"/>
          <w:szCs w:val="28"/>
        </w:rPr>
        <w:t>я</w:t>
      </w:r>
      <w:r w:rsidR="00443B91" w:rsidRPr="00443B91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Ленинградской области от 28 декабря 2015 года № 520</w:t>
      </w:r>
      <w:r w:rsidRPr="005434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86E3D" w:rsidRPr="00A86E3D" w:rsidRDefault="00A86E3D" w:rsidP="00737E97">
      <w:pPr>
        <w:autoSpaceDE w:val="0"/>
        <w:autoSpaceDN w:val="0"/>
        <w:adjustRightInd w:val="0"/>
        <w:spacing w:after="0" w:line="240" w:lineRule="auto"/>
        <w:ind w:left="-709" w:right="-143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E3D" w:rsidRPr="00A86E3D" w:rsidRDefault="00A86E3D" w:rsidP="00B21044">
      <w:pPr>
        <w:autoSpaceDE w:val="0"/>
        <w:autoSpaceDN w:val="0"/>
        <w:adjustRightInd w:val="0"/>
        <w:spacing w:after="0" w:line="240" w:lineRule="auto"/>
        <w:ind w:left="-709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E3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A86E3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="001F3DA3">
        <w:rPr>
          <w:rFonts w:ascii="Times New Roman" w:hAnsi="Times New Roman" w:cs="Times New Roman"/>
          <w:sz w:val="28"/>
          <w:szCs w:val="28"/>
        </w:rPr>
        <w:t>«</w:t>
      </w:r>
      <w:r w:rsidR="00443B91" w:rsidRPr="00443B9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A4F4D">
        <w:rPr>
          <w:rFonts w:ascii="Times New Roman" w:hAnsi="Times New Roman" w:cs="Times New Roman"/>
          <w:sz w:val="28"/>
          <w:szCs w:val="28"/>
        </w:rPr>
        <w:t>я</w:t>
      </w:r>
      <w:r w:rsidR="00443B91" w:rsidRPr="00443B9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28 декабря 2015 года № 520</w:t>
      </w:r>
      <w:r w:rsidR="00543436" w:rsidRPr="00543436">
        <w:rPr>
          <w:rFonts w:ascii="Times New Roman" w:hAnsi="Times New Roman" w:cs="Times New Roman"/>
          <w:sz w:val="28"/>
          <w:szCs w:val="28"/>
        </w:rPr>
        <w:t>»</w:t>
      </w:r>
      <w:r w:rsidRPr="00A86E3D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  <w:r w:rsidRPr="00A86E3D">
        <w:rPr>
          <w:rFonts w:ascii="Times New Roman" w:hAnsi="Times New Roman" w:cs="Times New Roman"/>
          <w:bCs/>
          <w:sz w:val="28"/>
          <w:szCs w:val="28"/>
        </w:rPr>
        <w:t xml:space="preserve">разработан Ленинградским областным комитетом по управлению государственным имуществом с целью приведения положений </w:t>
      </w:r>
      <w:r w:rsidRPr="00A86E3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</w:t>
      </w:r>
      <w:r w:rsidR="00443B91" w:rsidRPr="00443B91">
        <w:rPr>
          <w:rFonts w:ascii="Times New Roman" w:hAnsi="Times New Roman" w:cs="Times New Roman"/>
          <w:sz w:val="28"/>
          <w:szCs w:val="28"/>
        </w:rPr>
        <w:t xml:space="preserve">28 декабря 2015 года № 520 </w:t>
      </w:r>
      <w:r w:rsidR="004943D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43B91" w:rsidRPr="00443B91">
        <w:rPr>
          <w:rFonts w:ascii="Times New Roman" w:hAnsi="Times New Roman" w:cs="Times New Roman"/>
          <w:sz w:val="28"/>
          <w:szCs w:val="28"/>
        </w:rPr>
        <w:t>Порядок определения размера арендной платы за использование земельных участков, находящихся в собственности Ленинградской области, а</w:t>
      </w:r>
      <w:proofErr w:type="gramEnd"/>
      <w:r w:rsidR="00443B91" w:rsidRPr="00443B91">
        <w:rPr>
          <w:rFonts w:ascii="Times New Roman" w:hAnsi="Times New Roman" w:cs="Times New Roman"/>
          <w:sz w:val="28"/>
          <w:szCs w:val="28"/>
        </w:rPr>
        <w:t xml:space="preserve"> также земельных участков, государственная собственность на которые не разграничена, в Ленинградской области, предоставленных без проведения торгов</w:t>
      </w:r>
      <w:r w:rsidR="004943D3">
        <w:rPr>
          <w:rFonts w:ascii="Times New Roman" w:hAnsi="Times New Roman" w:cs="Times New Roman"/>
          <w:sz w:val="28"/>
          <w:szCs w:val="28"/>
        </w:rPr>
        <w:t>»</w:t>
      </w:r>
      <w:r w:rsidRPr="00A86E3D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7061D2">
        <w:rPr>
          <w:rFonts w:ascii="Times New Roman" w:hAnsi="Times New Roman" w:cs="Times New Roman"/>
          <w:sz w:val="28"/>
          <w:szCs w:val="28"/>
        </w:rPr>
        <w:t xml:space="preserve">№ </w:t>
      </w:r>
      <w:r w:rsidR="00443B91">
        <w:rPr>
          <w:rFonts w:ascii="Times New Roman" w:hAnsi="Times New Roman" w:cs="Times New Roman"/>
          <w:sz w:val="28"/>
          <w:szCs w:val="28"/>
        </w:rPr>
        <w:t>520</w:t>
      </w:r>
      <w:r w:rsidR="00B21044">
        <w:rPr>
          <w:rFonts w:ascii="Times New Roman" w:hAnsi="Times New Roman" w:cs="Times New Roman"/>
          <w:sz w:val="28"/>
          <w:szCs w:val="28"/>
        </w:rPr>
        <w:t>, Порядок</w:t>
      </w:r>
      <w:r w:rsidRPr="00A86E3D">
        <w:rPr>
          <w:rFonts w:ascii="Times New Roman" w:hAnsi="Times New Roman" w:cs="Times New Roman"/>
          <w:sz w:val="28"/>
          <w:szCs w:val="28"/>
        </w:rPr>
        <w:t>)</w:t>
      </w:r>
      <w:r w:rsidR="004943D3">
        <w:rPr>
          <w:rFonts w:ascii="Times New Roman" w:hAnsi="Times New Roman" w:cs="Times New Roman"/>
          <w:sz w:val="28"/>
          <w:szCs w:val="28"/>
        </w:rPr>
        <w:t xml:space="preserve">, </w:t>
      </w:r>
      <w:r w:rsidRPr="00A86E3D">
        <w:rPr>
          <w:rFonts w:ascii="Times New Roman" w:hAnsi="Times New Roman" w:cs="Times New Roman"/>
          <w:bCs/>
          <w:sz w:val="28"/>
          <w:szCs w:val="28"/>
        </w:rPr>
        <w:t>в соответствие действующ</w:t>
      </w:r>
      <w:r w:rsidR="004943D3">
        <w:rPr>
          <w:rFonts w:ascii="Times New Roman" w:hAnsi="Times New Roman" w:cs="Times New Roman"/>
          <w:bCs/>
          <w:sz w:val="28"/>
          <w:szCs w:val="28"/>
        </w:rPr>
        <w:t>е</w:t>
      </w:r>
      <w:r w:rsidRPr="00A86E3D">
        <w:rPr>
          <w:rFonts w:ascii="Times New Roman" w:hAnsi="Times New Roman" w:cs="Times New Roman"/>
          <w:bCs/>
          <w:sz w:val="28"/>
          <w:szCs w:val="28"/>
        </w:rPr>
        <w:t>м</w:t>
      </w:r>
      <w:r w:rsidR="004943D3">
        <w:rPr>
          <w:rFonts w:ascii="Times New Roman" w:hAnsi="Times New Roman" w:cs="Times New Roman"/>
          <w:bCs/>
          <w:sz w:val="28"/>
          <w:szCs w:val="28"/>
        </w:rPr>
        <w:t>у</w:t>
      </w:r>
      <w:r w:rsidRPr="00A86E3D">
        <w:rPr>
          <w:rFonts w:ascii="Times New Roman" w:hAnsi="Times New Roman" w:cs="Times New Roman"/>
          <w:bCs/>
          <w:sz w:val="28"/>
          <w:szCs w:val="28"/>
        </w:rPr>
        <w:t xml:space="preserve"> законодательств</w:t>
      </w:r>
      <w:r w:rsidR="004943D3">
        <w:rPr>
          <w:rFonts w:ascii="Times New Roman" w:hAnsi="Times New Roman" w:cs="Times New Roman"/>
          <w:bCs/>
          <w:sz w:val="28"/>
          <w:szCs w:val="28"/>
        </w:rPr>
        <w:t>у</w:t>
      </w:r>
      <w:r w:rsidRPr="00A86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DA3" w:rsidRPr="00C446C4" w:rsidRDefault="0046291D" w:rsidP="00B21044">
      <w:p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39.7</w:t>
      </w:r>
      <w:r w:rsidR="00B2104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участок, находящийся в государственной или муниципальной собственности, определяется в соответствии с основными принципами определения арендной платы, установленными Правительством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</w:t>
      </w:r>
      <w:r w:rsidR="00B21044">
        <w:rPr>
          <w:rFonts w:ascii="Times New Roman" w:hAnsi="Times New Roman" w:cs="Times New Roman"/>
          <w:sz w:val="28"/>
          <w:szCs w:val="28"/>
        </w:rPr>
        <w:t xml:space="preserve">6 июля 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B2104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582 «</w:t>
      </w:r>
      <w:r w:rsidRPr="0046291D">
        <w:rPr>
          <w:rFonts w:ascii="Times New Roman" w:hAnsi="Times New Roman" w:cs="Times New Roman"/>
          <w:sz w:val="28"/>
          <w:szCs w:val="28"/>
        </w:rPr>
        <w:t xml:space="preserve"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</w:t>
      </w:r>
      <w:r w:rsidRPr="00C446C4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</w:t>
      </w:r>
      <w:r w:rsidR="00B2104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B2104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21044">
        <w:rPr>
          <w:rFonts w:ascii="Times New Roman" w:hAnsi="Times New Roman" w:cs="Times New Roman"/>
          <w:sz w:val="28"/>
          <w:szCs w:val="28"/>
        </w:rPr>
        <w:t xml:space="preserve">остановление № 582) </w:t>
      </w:r>
      <w:r w:rsidRPr="00C446C4">
        <w:rPr>
          <w:rFonts w:ascii="Times New Roman" w:hAnsi="Times New Roman" w:cs="Times New Roman"/>
          <w:sz w:val="28"/>
          <w:szCs w:val="28"/>
        </w:rPr>
        <w:t>такие принципы определены.</w:t>
      </w:r>
    </w:p>
    <w:p w:rsidR="0046291D" w:rsidRPr="00C446C4" w:rsidRDefault="0046291D" w:rsidP="00B2104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C4"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r w:rsidR="00B21044">
        <w:rPr>
          <w:rFonts w:ascii="Times New Roman" w:hAnsi="Times New Roman" w:cs="Times New Roman"/>
          <w:sz w:val="28"/>
          <w:szCs w:val="28"/>
        </w:rPr>
        <w:t>№ 582 а</w:t>
      </w:r>
      <w:r w:rsidRPr="00C446C4">
        <w:rPr>
          <w:rFonts w:ascii="Times New Roman" w:hAnsi="Times New Roman" w:cs="Times New Roman"/>
          <w:sz w:val="28"/>
          <w:szCs w:val="28"/>
        </w:rPr>
        <w:t>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</w:t>
      </w:r>
      <w:r w:rsidR="00C446C4">
        <w:rPr>
          <w:rFonts w:ascii="Times New Roman" w:hAnsi="Times New Roman" w:cs="Times New Roman"/>
          <w:sz w:val="28"/>
          <w:szCs w:val="28"/>
        </w:rPr>
        <w:t>, в том числе</w:t>
      </w:r>
      <w:r w:rsidRPr="00C446C4">
        <w:rPr>
          <w:rFonts w:ascii="Times New Roman" w:hAnsi="Times New Roman" w:cs="Times New Roman"/>
          <w:sz w:val="28"/>
          <w:szCs w:val="28"/>
        </w:rPr>
        <w:t>:</w:t>
      </w:r>
    </w:p>
    <w:p w:rsidR="0046291D" w:rsidRPr="00C446C4" w:rsidRDefault="0046291D" w:rsidP="00B2104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C4">
        <w:rPr>
          <w:rFonts w:ascii="Times New Roman" w:hAnsi="Times New Roman" w:cs="Times New Roman"/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</w:p>
    <w:p w:rsidR="0046291D" w:rsidRPr="00C446C4" w:rsidRDefault="0046291D" w:rsidP="00B21044">
      <w:p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46C4">
        <w:rPr>
          <w:rFonts w:ascii="Times New Roman" w:hAnsi="Times New Roman" w:cs="Times New Roman"/>
          <w:sz w:val="28"/>
          <w:szCs w:val="28"/>
        </w:rPr>
        <w:t>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</w:t>
      </w:r>
      <w:r w:rsidR="00B21044">
        <w:rPr>
          <w:rFonts w:ascii="Times New Roman" w:hAnsi="Times New Roman" w:cs="Times New Roman"/>
          <w:sz w:val="28"/>
          <w:szCs w:val="28"/>
        </w:rPr>
        <w:t>нованиям, не должен различаться.</w:t>
      </w:r>
    </w:p>
    <w:p w:rsidR="0046291D" w:rsidRDefault="00B21044" w:rsidP="00B21044">
      <w:p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6291D" w:rsidRPr="00C446C4">
        <w:rPr>
          <w:rFonts w:ascii="Times New Roman" w:hAnsi="Times New Roman" w:cs="Times New Roman"/>
          <w:sz w:val="28"/>
          <w:szCs w:val="28"/>
        </w:rPr>
        <w:t>арушение указанных принципов может привести к созданию дискриминационных условий в отношении арендаторов, заключивших договор</w:t>
      </w:r>
      <w:r w:rsidR="00E116CB">
        <w:rPr>
          <w:rFonts w:ascii="Times New Roman" w:hAnsi="Times New Roman" w:cs="Times New Roman"/>
          <w:sz w:val="28"/>
          <w:szCs w:val="28"/>
        </w:rPr>
        <w:t>ы</w:t>
      </w:r>
      <w:r w:rsidR="0046291D" w:rsidRPr="00C446C4">
        <w:rPr>
          <w:rFonts w:ascii="Times New Roman" w:hAnsi="Times New Roman" w:cs="Times New Roman"/>
          <w:sz w:val="28"/>
          <w:szCs w:val="28"/>
        </w:rPr>
        <w:t xml:space="preserve"> аренды земельных участков.</w:t>
      </w:r>
    </w:p>
    <w:p w:rsidR="00B21044" w:rsidRDefault="00E116CB" w:rsidP="00B21044">
      <w:p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B21044">
        <w:rPr>
          <w:rFonts w:ascii="Times New Roman" w:hAnsi="Times New Roman" w:cs="Times New Roman"/>
          <w:sz w:val="28"/>
          <w:szCs w:val="28"/>
        </w:rPr>
        <w:t>пункт</w:t>
      </w:r>
      <w:r w:rsidR="00B21044" w:rsidRPr="00B21044">
        <w:rPr>
          <w:rFonts w:ascii="Times New Roman" w:hAnsi="Times New Roman" w:cs="Times New Roman"/>
          <w:sz w:val="28"/>
          <w:szCs w:val="28"/>
        </w:rPr>
        <w:t xml:space="preserve"> 2.1 </w:t>
      </w:r>
      <w:r w:rsidR="00B21044">
        <w:rPr>
          <w:rFonts w:ascii="Times New Roman" w:hAnsi="Times New Roman" w:cs="Times New Roman"/>
          <w:sz w:val="28"/>
          <w:szCs w:val="28"/>
        </w:rPr>
        <w:t>таблицы</w:t>
      </w:r>
      <w:r w:rsidR="00B21044" w:rsidRPr="00B21044">
        <w:rPr>
          <w:rFonts w:ascii="Times New Roman" w:hAnsi="Times New Roman" w:cs="Times New Roman"/>
          <w:sz w:val="28"/>
          <w:szCs w:val="28"/>
        </w:rPr>
        <w:t xml:space="preserve"> приложения 1 к Порядку (Базовые ставки арендной платы) действует в отношении, в том числе гаражей</w:t>
      </w:r>
      <w:r>
        <w:rPr>
          <w:rFonts w:ascii="Times New Roman" w:hAnsi="Times New Roman" w:cs="Times New Roman"/>
          <w:sz w:val="28"/>
          <w:szCs w:val="28"/>
        </w:rPr>
        <w:t xml:space="preserve">, вместе с тем, указанным пунктом установлено, что </w:t>
      </w:r>
      <w:r w:rsidR="00670AF8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базовая ставка арендной платы действует в отношении </w:t>
      </w:r>
      <w:r w:rsidRPr="00B2104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B21044">
        <w:rPr>
          <w:rFonts w:ascii="Times New Roman" w:hAnsi="Times New Roman" w:cs="Times New Roman"/>
          <w:i/>
          <w:sz w:val="28"/>
          <w:szCs w:val="28"/>
        </w:rPr>
        <w:t>кооперативных и индивидуальных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16CB">
        <w:rPr>
          <w:rFonts w:ascii="Times New Roman" w:hAnsi="Times New Roman" w:cs="Times New Roman"/>
          <w:sz w:val="28"/>
          <w:szCs w:val="28"/>
        </w:rPr>
        <w:t>гаражей</w:t>
      </w:r>
      <w:r w:rsidR="00B21044" w:rsidRPr="00E11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A42" w:rsidRDefault="00B21044" w:rsidP="008D3F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753AB8">
        <w:rPr>
          <w:rFonts w:ascii="Times New Roman" w:hAnsi="Times New Roman" w:cs="Times New Roman"/>
          <w:sz w:val="28"/>
          <w:szCs w:val="28"/>
        </w:rPr>
        <w:t xml:space="preserve">в действующем законодательстве </w:t>
      </w:r>
      <w:r w:rsidR="000B7A42">
        <w:rPr>
          <w:rFonts w:ascii="Times New Roman" w:hAnsi="Times New Roman" w:cs="Times New Roman"/>
          <w:sz w:val="28"/>
          <w:szCs w:val="28"/>
        </w:rPr>
        <w:t>установлено</w:t>
      </w:r>
      <w:r w:rsidR="00753AB8">
        <w:rPr>
          <w:rFonts w:ascii="Times New Roman" w:hAnsi="Times New Roman" w:cs="Times New Roman"/>
          <w:sz w:val="28"/>
          <w:szCs w:val="28"/>
        </w:rPr>
        <w:t xml:space="preserve"> понятие гараж</w:t>
      </w:r>
      <w:r w:rsidR="008D3F7F">
        <w:rPr>
          <w:rFonts w:ascii="Times New Roman" w:hAnsi="Times New Roman" w:cs="Times New Roman"/>
          <w:sz w:val="28"/>
          <w:szCs w:val="28"/>
        </w:rPr>
        <w:t>.</w:t>
      </w:r>
      <w:r w:rsidR="00753AB8">
        <w:rPr>
          <w:rFonts w:ascii="Times New Roman" w:hAnsi="Times New Roman" w:cs="Times New Roman"/>
          <w:sz w:val="28"/>
          <w:szCs w:val="28"/>
        </w:rPr>
        <w:t xml:space="preserve"> </w:t>
      </w:r>
      <w:r w:rsidR="008D3F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1A1C">
        <w:rPr>
          <w:rFonts w:ascii="Times New Roman" w:hAnsi="Times New Roman" w:cs="Times New Roman"/>
          <w:sz w:val="28"/>
          <w:szCs w:val="28"/>
        </w:rPr>
        <w:t>СП 113.13330.2016 Стоянки автомобилей. Актуализированная редакция СНиП 21-02-99</w:t>
      </w:r>
      <w:r w:rsidR="008D3F7F">
        <w:rPr>
          <w:rFonts w:ascii="Times New Roman" w:hAnsi="Times New Roman" w:cs="Times New Roman"/>
          <w:sz w:val="28"/>
          <w:szCs w:val="28"/>
        </w:rPr>
        <w:t>, гараж – это з</w:t>
      </w:r>
      <w:r w:rsidR="000B7A42" w:rsidRPr="008D3F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дание и сооружение, помещение для стоянки (хранения) ремонта и технического обслуживания автомобилей, мотоциклов и других транспортных средств; может быть как частью жилого дома (встроенно-пристроенные гаражи), так и отдельным строением.</w:t>
      </w:r>
    </w:p>
    <w:p w:rsidR="00E91A8A" w:rsidRDefault="00E91A8A" w:rsidP="008D3F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Согласно пункту 9 статьи 1 </w:t>
      </w:r>
      <w:r w:rsidRPr="00E91A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="00FA41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</w:t>
      </w:r>
      <w:r w:rsidR="001D2A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FA41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ГрК</w:t>
      </w:r>
      <w:proofErr w:type="spellEnd"/>
      <w:r w:rsidR="00FA41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РФ)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91A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градостроительный регламент - устанавливаемые в пределах границ соответствующей территориальной зоны </w:t>
      </w:r>
      <w:r w:rsidRPr="00E91A8A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</w:t>
      </w:r>
      <w:r w:rsidRPr="00E91A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объектов капитального строительства, предельные (минимальные и (или) максимальные) размеры земельных участков и предельные параметры</w:t>
      </w:r>
      <w:proofErr w:type="gramEnd"/>
      <w:r w:rsidRPr="00E91A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E91A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казанных объектов для населения.</w:t>
      </w:r>
      <w:proofErr w:type="gramEnd"/>
    </w:p>
    <w:p w:rsidR="008D3F7F" w:rsidRDefault="000B7A42" w:rsidP="008D3F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F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Кроме того, согласно </w:t>
      </w:r>
      <w:r w:rsidR="008D3F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части</w:t>
      </w:r>
      <w:r w:rsidRPr="008D3F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 статьи 35 </w:t>
      </w:r>
      <w:proofErr w:type="spellStart"/>
      <w:r w:rsidR="00FA417C" w:rsidRPr="00FA417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A417C" w:rsidRPr="00FA417C">
        <w:rPr>
          <w:rFonts w:ascii="Times New Roman" w:hAnsi="Times New Roman" w:cs="Times New Roman"/>
          <w:sz w:val="28"/>
          <w:szCs w:val="28"/>
        </w:rPr>
        <w:t xml:space="preserve"> РФ</w:t>
      </w:r>
      <w:r w:rsidR="008D3F7F" w:rsidRPr="008D3F7F">
        <w:rPr>
          <w:rFonts w:ascii="Times New Roman" w:hAnsi="Times New Roman" w:cs="Times New Roman"/>
          <w:sz w:val="28"/>
          <w:szCs w:val="28"/>
        </w:rPr>
        <w:t xml:space="preserve"> </w:t>
      </w:r>
      <w:r w:rsidR="008D3F7F">
        <w:rPr>
          <w:rFonts w:ascii="Times New Roman" w:hAnsi="Times New Roman" w:cs="Times New Roman"/>
          <w:sz w:val="28"/>
          <w:szCs w:val="28"/>
        </w:rPr>
        <w:t>в</w:t>
      </w:r>
      <w:r w:rsidR="008D3F7F" w:rsidRPr="008D3F7F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E91A8A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8D3F7F" w:rsidRPr="008D3F7F">
        <w:rPr>
          <w:rFonts w:ascii="Times New Roman" w:hAnsi="Times New Roman" w:cs="Times New Roman"/>
          <w:sz w:val="28"/>
          <w:szCs w:val="28"/>
        </w:rPr>
        <w:t xml:space="preserve">зонах допускается размещение отдельно стоящих, встроенных или пристроенных объектов, в том числе </w:t>
      </w:r>
      <w:r w:rsidR="008D3F7F" w:rsidRPr="008D3F7F">
        <w:rPr>
          <w:rFonts w:ascii="Times New Roman" w:hAnsi="Times New Roman" w:cs="Times New Roman"/>
          <w:i/>
          <w:sz w:val="28"/>
          <w:szCs w:val="28"/>
        </w:rPr>
        <w:t>гаражей</w:t>
      </w:r>
      <w:r w:rsidR="008D3F7F" w:rsidRPr="008D3F7F">
        <w:rPr>
          <w:rFonts w:ascii="Times New Roman" w:hAnsi="Times New Roman" w:cs="Times New Roman"/>
          <w:sz w:val="28"/>
          <w:szCs w:val="28"/>
        </w:rPr>
        <w:t>.</w:t>
      </w:r>
    </w:p>
    <w:p w:rsidR="00E91A8A" w:rsidRPr="00E91A8A" w:rsidRDefault="00E91A8A" w:rsidP="00E91A8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FA417C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A417C">
        <w:rPr>
          <w:rFonts w:ascii="Times New Roman" w:hAnsi="Times New Roman" w:cs="Times New Roman"/>
          <w:sz w:val="28"/>
          <w:szCs w:val="28"/>
        </w:rPr>
        <w:t xml:space="preserve"> статьи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17C" w:rsidRPr="00FA417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A417C" w:rsidRPr="00FA417C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1A8A">
        <w:rPr>
          <w:rFonts w:ascii="Times New Roman" w:hAnsi="Times New Roman" w:cs="Times New Roman"/>
          <w:sz w:val="28"/>
          <w:szCs w:val="28"/>
        </w:rPr>
        <w:t>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B21044" w:rsidRDefault="008D3F7F" w:rsidP="008D3F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нормы действующего федерального законодательства </w:t>
      </w:r>
      <w:r w:rsidR="005D3A5F">
        <w:rPr>
          <w:rFonts w:ascii="Times New Roman" w:hAnsi="Times New Roman" w:cs="Times New Roman"/>
          <w:sz w:val="28"/>
          <w:szCs w:val="28"/>
        </w:rPr>
        <w:t>не выделяют отдельные категории гаражей для размещения в жилых территориальных зонах.</w:t>
      </w:r>
    </w:p>
    <w:p w:rsidR="00F94D2B" w:rsidRDefault="00F94D2B" w:rsidP="00B21044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вышеуказанного, в Постановление № </w:t>
      </w:r>
      <w:r w:rsidR="00725D1D">
        <w:rPr>
          <w:rFonts w:ascii="Times New Roman" w:hAnsi="Times New Roman" w:cs="Times New Roman"/>
          <w:sz w:val="28"/>
          <w:szCs w:val="28"/>
        </w:rPr>
        <w:t>520</w:t>
      </w:r>
      <w:r w:rsidR="005D3A5F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494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</w:t>
      </w:r>
      <w:r w:rsidR="00725D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изменени</w:t>
      </w:r>
      <w:r w:rsidR="00725D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приведения </w:t>
      </w:r>
      <w:r w:rsidR="00725D1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действующ</w:t>
      </w:r>
      <w:r w:rsidR="00CB04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04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1D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>
        <w:rPr>
          <w:rFonts w:ascii="Times New Roman" w:hAnsi="Times New Roman" w:cs="Times New Roman"/>
          <w:sz w:val="28"/>
          <w:szCs w:val="28"/>
        </w:rPr>
        <w:t>законодательств</w:t>
      </w:r>
      <w:r w:rsidR="00CB04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32E" w:rsidRPr="0086632E" w:rsidRDefault="00B21044" w:rsidP="00B21044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044">
        <w:rPr>
          <w:rFonts w:ascii="Times New Roman" w:hAnsi="Times New Roman" w:cs="Times New Roman"/>
          <w:sz w:val="28"/>
          <w:szCs w:val="28"/>
        </w:rPr>
        <w:t xml:space="preserve"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</w:t>
      </w:r>
      <w:r w:rsidRPr="00B21044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86632E" w:rsidRPr="0086632E" w:rsidRDefault="0086632E" w:rsidP="00737E97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2E" w:rsidRPr="0086632E" w:rsidRDefault="00E14AC6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10D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632E" w:rsidRPr="0086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2E" w:rsidRPr="0086632E" w:rsidRDefault="0086632E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86632E">
        <w:rPr>
          <w:rFonts w:ascii="Times New Roman" w:hAnsi="Times New Roman" w:cs="Times New Roman"/>
          <w:sz w:val="28"/>
          <w:szCs w:val="28"/>
        </w:rPr>
        <w:t xml:space="preserve">Ленинградского областного </w:t>
      </w:r>
    </w:p>
    <w:p w:rsidR="0086632E" w:rsidRPr="0086632E" w:rsidRDefault="0086632E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86632E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86632E" w:rsidRPr="0086632E" w:rsidRDefault="0086632E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86632E">
        <w:rPr>
          <w:rFonts w:ascii="Times New Roman" w:hAnsi="Times New Roman" w:cs="Times New Roman"/>
          <w:sz w:val="28"/>
          <w:szCs w:val="28"/>
        </w:rPr>
        <w:t xml:space="preserve">государственным имуществом                                                      </w:t>
      </w:r>
      <w:r w:rsidR="009A10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632E">
        <w:rPr>
          <w:rFonts w:ascii="Times New Roman" w:hAnsi="Times New Roman" w:cs="Times New Roman"/>
          <w:sz w:val="28"/>
          <w:szCs w:val="28"/>
        </w:rPr>
        <w:t xml:space="preserve"> </w:t>
      </w:r>
      <w:r w:rsidR="00E14AC6">
        <w:rPr>
          <w:rFonts w:ascii="Times New Roman" w:hAnsi="Times New Roman" w:cs="Times New Roman"/>
          <w:sz w:val="28"/>
          <w:szCs w:val="28"/>
        </w:rPr>
        <w:t>Э.В. Салтыков</w:t>
      </w:r>
    </w:p>
    <w:p w:rsidR="0086632E" w:rsidRDefault="0086632E" w:rsidP="00737E97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D7B6A" w:rsidRDefault="008D7B6A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CB04D4" w:rsidRDefault="00CB04D4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1D2AFF" w:rsidRDefault="001D2AFF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737E97" w:rsidRPr="0086632E" w:rsidRDefault="0086632E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  <w:r w:rsidRPr="0086632E">
        <w:rPr>
          <w:rFonts w:ascii="Times New Roman" w:hAnsi="Times New Roman" w:cs="Times New Roman"/>
          <w:sz w:val="18"/>
          <w:szCs w:val="18"/>
        </w:rPr>
        <w:t xml:space="preserve">Гладкова С.Ф. </w:t>
      </w:r>
      <w:r w:rsidR="008D3F7F">
        <w:rPr>
          <w:rFonts w:ascii="Times New Roman" w:hAnsi="Times New Roman" w:cs="Times New Roman"/>
          <w:sz w:val="18"/>
          <w:szCs w:val="18"/>
        </w:rPr>
        <w:t>539</w:t>
      </w:r>
      <w:r w:rsidRPr="0086632E">
        <w:rPr>
          <w:rFonts w:ascii="Times New Roman" w:hAnsi="Times New Roman" w:cs="Times New Roman"/>
          <w:sz w:val="18"/>
          <w:szCs w:val="18"/>
        </w:rPr>
        <w:t>4117</w:t>
      </w:r>
    </w:p>
    <w:sectPr w:rsidR="00737E97" w:rsidRPr="008663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B4" w:rsidRDefault="00E20EB4" w:rsidP="00E20EB4">
      <w:pPr>
        <w:spacing w:after="0" w:line="240" w:lineRule="auto"/>
      </w:pPr>
      <w:r>
        <w:separator/>
      </w:r>
    </w:p>
  </w:endnote>
  <w:endnote w:type="continuationSeparator" w:id="0">
    <w:p w:rsidR="00E20EB4" w:rsidRDefault="00E20EB4" w:rsidP="00E2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867155"/>
      <w:docPartObj>
        <w:docPartGallery w:val="Page Numbers (Bottom of Page)"/>
        <w:docPartUnique/>
      </w:docPartObj>
    </w:sdtPr>
    <w:sdtEndPr/>
    <w:sdtContent>
      <w:p w:rsidR="00E20EB4" w:rsidRDefault="00E20E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AFF">
          <w:rPr>
            <w:noProof/>
          </w:rPr>
          <w:t>1</w:t>
        </w:r>
        <w:r>
          <w:fldChar w:fldCharType="end"/>
        </w:r>
      </w:p>
    </w:sdtContent>
  </w:sdt>
  <w:p w:rsidR="00E20EB4" w:rsidRDefault="00E20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B4" w:rsidRDefault="00E20EB4" w:rsidP="00E20EB4">
      <w:pPr>
        <w:spacing w:after="0" w:line="240" w:lineRule="auto"/>
      </w:pPr>
      <w:r>
        <w:separator/>
      </w:r>
    </w:p>
  </w:footnote>
  <w:footnote w:type="continuationSeparator" w:id="0">
    <w:p w:rsidR="00E20EB4" w:rsidRDefault="00E20EB4" w:rsidP="00E2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657"/>
    <w:multiLevelType w:val="hybridMultilevel"/>
    <w:tmpl w:val="155E3108"/>
    <w:lvl w:ilvl="0" w:tplc="F15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879AA"/>
    <w:multiLevelType w:val="hybridMultilevel"/>
    <w:tmpl w:val="DC6EF228"/>
    <w:lvl w:ilvl="0" w:tplc="A392BFA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2EC5"/>
    <w:multiLevelType w:val="hybridMultilevel"/>
    <w:tmpl w:val="B796A6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9823C9"/>
    <w:multiLevelType w:val="hybridMultilevel"/>
    <w:tmpl w:val="6B307680"/>
    <w:lvl w:ilvl="0" w:tplc="8548B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F1F3A"/>
    <w:multiLevelType w:val="hybridMultilevel"/>
    <w:tmpl w:val="34E6ABBE"/>
    <w:lvl w:ilvl="0" w:tplc="49A24D9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F"/>
    <w:rsid w:val="000B3B0C"/>
    <w:rsid w:val="000B7A42"/>
    <w:rsid w:val="00124A8C"/>
    <w:rsid w:val="001710E3"/>
    <w:rsid w:val="001A22EC"/>
    <w:rsid w:val="001A421F"/>
    <w:rsid w:val="001D2AFF"/>
    <w:rsid w:val="001F3DA3"/>
    <w:rsid w:val="00224F1F"/>
    <w:rsid w:val="0024675A"/>
    <w:rsid w:val="00287C24"/>
    <w:rsid w:val="00293B87"/>
    <w:rsid w:val="002B1679"/>
    <w:rsid w:val="002E213F"/>
    <w:rsid w:val="003057C9"/>
    <w:rsid w:val="00343AB3"/>
    <w:rsid w:val="0035023B"/>
    <w:rsid w:val="003B3DEE"/>
    <w:rsid w:val="003C681A"/>
    <w:rsid w:val="003F7F0A"/>
    <w:rsid w:val="00443B91"/>
    <w:rsid w:val="0046291D"/>
    <w:rsid w:val="004943D3"/>
    <w:rsid w:val="00507A11"/>
    <w:rsid w:val="00543436"/>
    <w:rsid w:val="00562875"/>
    <w:rsid w:val="005713C7"/>
    <w:rsid w:val="00571773"/>
    <w:rsid w:val="00590244"/>
    <w:rsid w:val="005D3A5F"/>
    <w:rsid w:val="00643140"/>
    <w:rsid w:val="0064731B"/>
    <w:rsid w:val="00670AF8"/>
    <w:rsid w:val="006951EE"/>
    <w:rsid w:val="007061D2"/>
    <w:rsid w:val="00724304"/>
    <w:rsid w:val="00725D1D"/>
    <w:rsid w:val="00737E97"/>
    <w:rsid w:val="00753AB8"/>
    <w:rsid w:val="007541F7"/>
    <w:rsid w:val="007A4F4D"/>
    <w:rsid w:val="007F290B"/>
    <w:rsid w:val="0085515B"/>
    <w:rsid w:val="0086632E"/>
    <w:rsid w:val="00892A0A"/>
    <w:rsid w:val="008D3F7F"/>
    <w:rsid w:val="008D7B6A"/>
    <w:rsid w:val="00932C11"/>
    <w:rsid w:val="00977F1F"/>
    <w:rsid w:val="009A0E76"/>
    <w:rsid w:val="009A10D5"/>
    <w:rsid w:val="009F2BA1"/>
    <w:rsid w:val="00A03D57"/>
    <w:rsid w:val="00A16105"/>
    <w:rsid w:val="00A86E3D"/>
    <w:rsid w:val="00A96A1B"/>
    <w:rsid w:val="00AE4781"/>
    <w:rsid w:val="00AF2C6B"/>
    <w:rsid w:val="00B21044"/>
    <w:rsid w:val="00BA1C0F"/>
    <w:rsid w:val="00BD4E16"/>
    <w:rsid w:val="00C446C4"/>
    <w:rsid w:val="00CB04D4"/>
    <w:rsid w:val="00CC527F"/>
    <w:rsid w:val="00CD11D3"/>
    <w:rsid w:val="00CE3F97"/>
    <w:rsid w:val="00D31A1C"/>
    <w:rsid w:val="00D96DBF"/>
    <w:rsid w:val="00E116CB"/>
    <w:rsid w:val="00E14AC6"/>
    <w:rsid w:val="00E1560C"/>
    <w:rsid w:val="00E20EB4"/>
    <w:rsid w:val="00E26694"/>
    <w:rsid w:val="00E80744"/>
    <w:rsid w:val="00E91A8A"/>
    <w:rsid w:val="00EE108D"/>
    <w:rsid w:val="00EE54AB"/>
    <w:rsid w:val="00F0747A"/>
    <w:rsid w:val="00F15D60"/>
    <w:rsid w:val="00F359AF"/>
    <w:rsid w:val="00F4725E"/>
    <w:rsid w:val="00F61C87"/>
    <w:rsid w:val="00F94D2B"/>
    <w:rsid w:val="00FA417C"/>
    <w:rsid w:val="00FC5B6C"/>
    <w:rsid w:val="00FF25BE"/>
    <w:rsid w:val="00FF724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6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EB4"/>
  </w:style>
  <w:style w:type="paragraph" w:styleId="a8">
    <w:name w:val="footer"/>
    <w:basedOn w:val="a"/>
    <w:link w:val="a9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EB4"/>
  </w:style>
  <w:style w:type="paragraph" w:styleId="aa">
    <w:name w:val="Normal (Web)"/>
    <w:basedOn w:val="a"/>
    <w:uiPriority w:val="99"/>
    <w:semiHidden/>
    <w:unhideWhenUsed/>
    <w:rsid w:val="0059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6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EB4"/>
  </w:style>
  <w:style w:type="paragraph" w:styleId="a8">
    <w:name w:val="footer"/>
    <w:basedOn w:val="a"/>
    <w:link w:val="a9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EB4"/>
  </w:style>
  <w:style w:type="paragraph" w:styleId="aa">
    <w:name w:val="Normal (Web)"/>
    <w:basedOn w:val="a"/>
    <w:uiPriority w:val="99"/>
    <w:semiHidden/>
    <w:unhideWhenUsed/>
    <w:rsid w:val="0059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Федоровна Гладкова</dc:creator>
  <cp:lastModifiedBy>Евгений Андреевич Гуськов</cp:lastModifiedBy>
  <cp:revision>10</cp:revision>
  <cp:lastPrinted>2020-01-20T12:04:00Z</cp:lastPrinted>
  <dcterms:created xsi:type="dcterms:W3CDTF">2020-01-20T09:15:00Z</dcterms:created>
  <dcterms:modified xsi:type="dcterms:W3CDTF">2020-01-20T13:30:00Z</dcterms:modified>
</cp:coreProperties>
</file>