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DB" w:rsidRPr="00ED6303" w:rsidRDefault="009831DB" w:rsidP="009831DB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D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8D0982" w:rsidRPr="00ED6303" w:rsidRDefault="008D0982" w:rsidP="006704D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E53CF4" wp14:editId="25605F51">
            <wp:extent cx="589280" cy="756920"/>
            <wp:effectExtent l="0" t="0" r="1270" b="508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0982" w:rsidRPr="00ED6303" w:rsidRDefault="008D0982" w:rsidP="006704D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РАЗВИТИЮ МАЛОГО, СРЕДНЕГО БИЗНЕСА</w:t>
      </w:r>
    </w:p>
    <w:p w:rsidR="008D0982" w:rsidRPr="00ED6303" w:rsidRDefault="008D0982" w:rsidP="006704D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ПОТРЕБИТЕЛЬСКОГО РЫНКА ЛЕНИНГРАДСКОЙ ОБЛАСТИ</w:t>
      </w:r>
    </w:p>
    <w:p w:rsidR="008D0982" w:rsidRPr="00ED6303" w:rsidRDefault="008D0982" w:rsidP="006704D5">
      <w:pPr>
        <w:numPr>
          <w:ilvl w:val="1"/>
          <w:numId w:val="0"/>
        </w:numPr>
        <w:spacing w:before="120" w:after="120" w:line="240" w:lineRule="auto"/>
        <w:ind w:firstLine="709"/>
        <w:jc w:val="center"/>
        <w:rPr>
          <w:rFonts w:ascii="Times New Roman" w:eastAsiaTheme="majorEastAsia" w:hAnsi="Times New Roman" w:cs="Times New Roman"/>
          <w:b/>
          <w:i/>
          <w:iCs/>
          <w:color w:val="4F81BD" w:themeColor="accent1"/>
          <w:spacing w:val="15"/>
          <w:sz w:val="20"/>
          <w:szCs w:val="20"/>
          <w:lang w:eastAsia="ru-RU"/>
        </w:rPr>
      </w:pPr>
    </w:p>
    <w:p w:rsidR="008D0982" w:rsidRPr="00ED6303" w:rsidRDefault="008D0982" w:rsidP="006704D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ПРИКАЗ</w:t>
      </w:r>
    </w:p>
    <w:p w:rsidR="008D0982" w:rsidRPr="00ED6303" w:rsidRDefault="008D0982" w:rsidP="006704D5">
      <w:pPr>
        <w:numPr>
          <w:ilvl w:val="1"/>
          <w:numId w:val="0"/>
        </w:numPr>
        <w:spacing w:before="120" w:after="120" w:line="240" w:lineRule="auto"/>
        <w:ind w:firstLine="709"/>
        <w:jc w:val="center"/>
        <w:rPr>
          <w:rFonts w:ascii="Times New Roman" w:eastAsiaTheme="majorEastAsia" w:hAnsi="Times New Roman" w:cs="Times New Roman"/>
          <w:b/>
          <w:i/>
          <w:iCs/>
          <w:color w:val="4F81BD" w:themeColor="accent1"/>
          <w:spacing w:val="15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D0982" w:rsidRPr="00ED6303" w:rsidTr="008D0982">
        <w:tc>
          <w:tcPr>
            <w:tcW w:w="5210" w:type="dxa"/>
          </w:tcPr>
          <w:p w:rsidR="008D0982" w:rsidRPr="00ED6303" w:rsidRDefault="008D0982" w:rsidP="007E6BA7">
            <w:pPr>
              <w:spacing w:before="120" w:after="12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E6BA7" w:rsidRPr="00ED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D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7E6BA7" w:rsidRPr="00ED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________</w:t>
            </w:r>
            <w:r w:rsidRPr="00ED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</w:t>
            </w:r>
            <w:r w:rsidR="000F33C7" w:rsidRPr="00ED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D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211" w:type="dxa"/>
          </w:tcPr>
          <w:p w:rsidR="008D0982" w:rsidRPr="00ED6303" w:rsidRDefault="008D0982" w:rsidP="007E6BA7">
            <w:pPr>
              <w:numPr>
                <w:ilvl w:val="1"/>
                <w:numId w:val="0"/>
              </w:numPr>
              <w:spacing w:before="120" w:after="120" w:line="240" w:lineRule="auto"/>
              <w:ind w:right="282" w:firstLine="709"/>
              <w:jc w:val="right"/>
              <w:rPr>
                <w:rFonts w:ascii="Times New Roman" w:eastAsiaTheme="majorEastAsia" w:hAnsi="Times New Roman" w:cs="Times New Roman"/>
                <w:b/>
                <w:i/>
                <w:iCs/>
                <w:color w:val="4F81BD" w:themeColor="accent1"/>
                <w:spacing w:val="15"/>
                <w:sz w:val="28"/>
                <w:szCs w:val="28"/>
                <w:lang w:eastAsia="ru-RU"/>
              </w:rPr>
            </w:pPr>
            <w:r w:rsidRPr="00ED6303"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  <w:lang w:eastAsia="ru-RU"/>
              </w:rPr>
              <w:t xml:space="preserve">№ </w:t>
            </w:r>
            <w:r w:rsidR="007E6BA7" w:rsidRPr="00ED6303"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  <w:lang w:eastAsia="ru-RU"/>
              </w:rPr>
              <w:t>__</w:t>
            </w:r>
          </w:p>
        </w:tc>
      </w:tr>
    </w:tbl>
    <w:p w:rsidR="008D0982" w:rsidRPr="00ED6303" w:rsidRDefault="008D0982" w:rsidP="006704D5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2345A" w:rsidRPr="00ED6303" w:rsidRDefault="00A2345A" w:rsidP="006704D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67EF" w:rsidRPr="00ED6303" w:rsidRDefault="00A2345A" w:rsidP="007976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ОБ ОРГАНИЗАЦИИ МОНИТОРИНГА ДЕЯТЕЛЬНОСТИ СУБЪЕКТОВ МАЛОГО</w:t>
      </w:r>
      <w:r w:rsidR="0002598E" w:rsidRPr="00ED6303">
        <w:rPr>
          <w:rFonts w:ascii="Times New Roman" w:hAnsi="Times New Roman" w:cs="Times New Roman"/>
          <w:sz w:val="28"/>
          <w:szCs w:val="28"/>
        </w:rPr>
        <w:t xml:space="preserve"> </w:t>
      </w:r>
      <w:r w:rsidRPr="00ED6303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</w:p>
    <w:p w:rsidR="00A2345A" w:rsidRPr="00ED6303" w:rsidRDefault="00C43658" w:rsidP="007976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И ПОТРЕБИТЕЛЬСКОГО РЫНКА</w:t>
      </w:r>
      <w:r w:rsidR="007976A3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45A" w:rsidRPr="00ED6303">
        <w:rPr>
          <w:rFonts w:ascii="Times New Roman" w:hAnsi="Times New Roman" w:cs="Times New Roman"/>
          <w:sz w:val="28"/>
          <w:szCs w:val="28"/>
        </w:rPr>
        <w:t>В ЛЕНИНГРАДСКОЙ ОБЛАСТИ</w:t>
      </w:r>
      <w:r w:rsidR="0033619A" w:rsidRPr="00ED6303">
        <w:rPr>
          <w:rFonts w:ascii="Times New Roman" w:hAnsi="Times New Roman" w:cs="Times New Roman"/>
          <w:sz w:val="28"/>
          <w:szCs w:val="28"/>
        </w:rPr>
        <w:t xml:space="preserve"> </w:t>
      </w:r>
      <w:r w:rsidR="007976A3" w:rsidRPr="00ED6303">
        <w:rPr>
          <w:rFonts w:ascii="Times New Roman" w:hAnsi="Times New Roman" w:cs="Times New Roman"/>
          <w:sz w:val="28"/>
          <w:szCs w:val="28"/>
        </w:rPr>
        <w:br/>
        <w:t>В</w:t>
      </w:r>
      <w:r w:rsidR="00387CC0" w:rsidRPr="00ED6303">
        <w:rPr>
          <w:rFonts w:ascii="Times New Roman" w:hAnsi="Times New Roman" w:cs="Times New Roman"/>
          <w:sz w:val="28"/>
          <w:szCs w:val="28"/>
        </w:rPr>
        <w:t xml:space="preserve"> 2020</w:t>
      </w:r>
      <w:r w:rsidR="00A2345A" w:rsidRPr="00ED6303">
        <w:rPr>
          <w:rFonts w:ascii="Times New Roman" w:hAnsi="Times New Roman" w:cs="Times New Roman"/>
          <w:sz w:val="28"/>
          <w:szCs w:val="28"/>
        </w:rPr>
        <w:t>-202</w:t>
      </w:r>
      <w:r w:rsidR="00387CC0" w:rsidRPr="00ED6303">
        <w:rPr>
          <w:rFonts w:ascii="Times New Roman" w:hAnsi="Times New Roman" w:cs="Times New Roman"/>
          <w:sz w:val="28"/>
          <w:szCs w:val="28"/>
        </w:rPr>
        <w:t>2</w:t>
      </w:r>
      <w:r w:rsidR="00A2345A" w:rsidRPr="00ED6303">
        <w:rPr>
          <w:rFonts w:ascii="Times New Roman" w:hAnsi="Times New Roman" w:cs="Times New Roman"/>
          <w:sz w:val="28"/>
          <w:szCs w:val="28"/>
        </w:rPr>
        <w:t xml:space="preserve"> ГОДАХ</w:t>
      </w:r>
    </w:p>
    <w:p w:rsidR="00A2345A" w:rsidRPr="00ED6303" w:rsidRDefault="00A2345A" w:rsidP="006704D5">
      <w:pPr>
        <w:spacing w:after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6F19" w:rsidRPr="00ED6303" w:rsidRDefault="00B96F19" w:rsidP="007976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6303"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</w:t>
      </w:r>
      <w:r w:rsidR="00060F86" w:rsidRPr="00ED6303">
        <w:rPr>
          <w:rFonts w:ascii="Times New Roman" w:hAnsi="Times New Roman" w:cs="Times New Roman"/>
          <w:b w:val="0"/>
          <w:sz w:val="28"/>
          <w:szCs w:val="28"/>
        </w:rPr>
        <w:t xml:space="preserve">мероприятия 3.2.4 «Содействие органам местного самоуправления по организации мониторинга деятельности субъектов малого и  среднего </w:t>
      </w:r>
      <w:r w:rsidR="00060F86" w:rsidRPr="00ED63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предпринимательства</w:t>
      </w:r>
      <w:r w:rsidR="00C43658" w:rsidRPr="00ED63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потребительского рынка</w:t>
      </w:r>
      <w:r w:rsidR="00060F86" w:rsidRPr="00ED63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r w:rsidR="00060F86" w:rsidRPr="00ED6303">
        <w:rPr>
          <w:rFonts w:ascii="Times New Roman" w:hAnsi="Times New Roman" w:cs="Times New Roman"/>
          <w:b w:val="0"/>
          <w:sz w:val="28"/>
          <w:szCs w:val="28"/>
        </w:rPr>
        <w:t xml:space="preserve">субсидии бюджетам муниципальных образований)» </w:t>
      </w:r>
      <w:r w:rsidRPr="00ED6303">
        <w:rPr>
          <w:rFonts w:ascii="Times New Roman" w:hAnsi="Times New Roman" w:cs="Times New Roman"/>
          <w:b w:val="0"/>
          <w:sz w:val="28"/>
          <w:szCs w:val="28"/>
        </w:rPr>
        <w:t>подпрограммы «Развитие малого, среднего предпринимательства и</w:t>
      </w:r>
      <w:r w:rsidR="00060F86" w:rsidRPr="00ED6303">
        <w:rPr>
          <w:rFonts w:ascii="Times New Roman" w:hAnsi="Times New Roman" w:cs="Times New Roman"/>
          <w:b w:val="0"/>
          <w:sz w:val="28"/>
          <w:szCs w:val="28"/>
        </w:rPr>
        <w:t> </w:t>
      </w:r>
      <w:r w:rsidRPr="00ED6303">
        <w:rPr>
          <w:rFonts w:ascii="Times New Roman" w:hAnsi="Times New Roman" w:cs="Times New Roman"/>
          <w:b w:val="0"/>
          <w:sz w:val="28"/>
          <w:szCs w:val="28"/>
        </w:rPr>
        <w:t xml:space="preserve"> потребительского рынка Ленинградской области»</w:t>
      </w:r>
      <w:r w:rsidR="00060F86" w:rsidRPr="00ED6303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программы Ленинградской области «Стимулирование экономической активности Ленинградской области»</w:t>
      </w:r>
      <w:r w:rsidRPr="00ED6303">
        <w:rPr>
          <w:rFonts w:ascii="Times New Roman" w:hAnsi="Times New Roman" w:cs="Times New Roman"/>
          <w:b w:val="0"/>
          <w:sz w:val="28"/>
          <w:szCs w:val="28"/>
        </w:rPr>
        <w:t>, утвержденной постановлением Правительства Ленинградск</w:t>
      </w:r>
      <w:r w:rsidR="0002598E" w:rsidRPr="00ED6303">
        <w:rPr>
          <w:rFonts w:ascii="Times New Roman" w:hAnsi="Times New Roman" w:cs="Times New Roman"/>
          <w:b w:val="0"/>
          <w:sz w:val="28"/>
          <w:szCs w:val="28"/>
        </w:rPr>
        <w:t xml:space="preserve">ой области от 14 ноября </w:t>
      </w:r>
      <w:r w:rsidR="00524240" w:rsidRPr="00ED6303">
        <w:rPr>
          <w:rFonts w:ascii="Times New Roman" w:hAnsi="Times New Roman" w:cs="Times New Roman"/>
          <w:b w:val="0"/>
          <w:sz w:val="28"/>
          <w:szCs w:val="28"/>
        </w:rPr>
        <w:t>2013</w:t>
      </w:r>
      <w:r w:rsidR="0002598E" w:rsidRPr="00ED630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524240" w:rsidRPr="00ED6303">
        <w:rPr>
          <w:rFonts w:ascii="Times New Roman" w:hAnsi="Times New Roman" w:cs="Times New Roman"/>
          <w:b w:val="0"/>
          <w:sz w:val="28"/>
          <w:szCs w:val="28"/>
        </w:rPr>
        <w:t xml:space="preserve"> № 394, </w:t>
      </w:r>
      <w:r w:rsidR="00060F86" w:rsidRPr="00ED6303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</w:t>
      </w:r>
      <w:r w:rsidR="00840F70" w:rsidRPr="00ED6303">
        <w:rPr>
          <w:rFonts w:ascii="Times New Roman" w:hAnsi="Times New Roman" w:cs="Times New Roman"/>
          <w:b w:val="0"/>
          <w:sz w:val="28"/>
          <w:szCs w:val="28"/>
        </w:rPr>
        <w:t>прик</w:t>
      </w:r>
      <w:r w:rsidR="0002598E" w:rsidRPr="00ED6303">
        <w:rPr>
          <w:rFonts w:ascii="Times New Roman" w:hAnsi="Times New Roman" w:cs="Times New Roman"/>
          <w:b w:val="0"/>
          <w:sz w:val="28"/>
          <w:szCs w:val="28"/>
        </w:rPr>
        <w:t>аза Министерства промышленности</w:t>
      </w:r>
      <w:r w:rsidR="00524240" w:rsidRPr="00ED63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0F70" w:rsidRPr="00ED6303">
        <w:rPr>
          <w:rFonts w:ascii="Times New Roman" w:hAnsi="Times New Roman" w:cs="Times New Roman"/>
          <w:b w:val="0"/>
          <w:sz w:val="28"/>
          <w:szCs w:val="28"/>
        </w:rPr>
        <w:t>и</w:t>
      </w:r>
      <w:r w:rsidR="00524240" w:rsidRPr="00ED63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0F70" w:rsidRPr="00ED6303">
        <w:rPr>
          <w:rFonts w:ascii="Times New Roman" w:hAnsi="Times New Roman" w:cs="Times New Roman"/>
          <w:b w:val="0"/>
          <w:sz w:val="28"/>
          <w:szCs w:val="28"/>
        </w:rPr>
        <w:t xml:space="preserve"> торговли Российской Федерации от</w:t>
      </w:r>
      <w:r w:rsidR="00C43658" w:rsidRPr="00ED6303">
        <w:rPr>
          <w:rFonts w:ascii="Times New Roman" w:hAnsi="Times New Roman" w:cs="Times New Roman"/>
          <w:b w:val="0"/>
          <w:sz w:val="28"/>
          <w:szCs w:val="28"/>
        </w:rPr>
        <w:t> </w:t>
      </w:r>
      <w:r w:rsidR="00840F70" w:rsidRPr="00ED6303">
        <w:rPr>
          <w:rFonts w:ascii="Times New Roman" w:hAnsi="Times New Roman" w:cs="Times New Roman"/>
          <w:b w:val="0"/>
          <w:sz w:val="28"/>
          <w:szCs w:val="28"/>
        </w:rPr>
        <w:t>13</w:t>
      </w:r>
      <w:r w:rsidR="00C43658" w:rsidRPr="00ED6303">
        <w:rPr>
          <w:rFonts w:ascii="Times New Roman" w:hAnsi="Times New Roman" w:cs="Times New Roman"/>
          <w:b w:val="0"/>
          <w:sz w:val="28"/>
          <w:szCs w:val="28"/>
        </w:rPr>
        <w:t> </w:t>
      </w:r>
      <w:r w:rsidR="0002598E" w:rsidRPr="00ED6303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840F70" w:rsidRPr="00ED6303">
        <w:rPr>
          <w:rFonts w:ascii="Times New Roman" w:hAnsi="Times New Roman" w:cs="Times New Roman"/>
          <w:b w:val="0"/>
          <w:sz w:val="28"/>
          <w:szCs w:val="28"/>
        </w:rPr>
        <w:t xml:space="preserve"> 2019 г</w:t>
      </w:r>
      <w:r w:rsidR="00524240" w:rsidRPr="00ED6303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840F70" w:rsidRPr="00ED63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76A3" w:rsidRPr="00ED6303">
        <w:rPr>
          <w:rFonts w:ascii="Times New Roman" w:hAnsi="Times New Roman" w:cs="Times New Roman"/>
          <w:b w:val="0"/>
          <w:sz w:val="28"/>
          <w:szCs w:val="28"/>
        </w:rPr>
        <w:t>№</w:t>
      </w:r>
      <w:r w:rsidR="00840F70" w:rsidRPr="00ED6303">
        <w:rPr>
          <w:rFonts w:ascii="Times New Roman" w:hAnsi="Times New Roman" w:cs="Times New Roman"/>
          <w:b w:val="0"/>
          <w:sz w:val="28"/>
          <w:szCs w:val="28"/>
        </w:rPr>
        <w:t xml:space="preserve"> 790 </w:t>
      </w:r>
      <w:r w:rsidR="0002598E" w:rsidRPr="00ED6303">
        <w:rPr>
          <w:rFonts w:ascii="Times New Roman" w:hAnsi="Times New Roman" w:cs="Times New Roman"/>
          <w:b w:val="0"/>
          <w:sz w:val="28"/>
          <w:szCs w:val="28"/>
        </w:rPr>
        <w:t>«О</w:t>
      </w:r>
      <w:r w:rsidR="00840F70" w:rsidRPr="00ED6303">
        <w:rPr>
          <w:rFonts w:ascii="Times New Roman" w:hAnsi="Times New Roman" w:cs="Times New Roman"/>
          <w:b w:val="0"/>
          <w:sz w:val="28"/>
          <w:szCs w:val="28"/>
        </w:rPr>
        <w:t>б утверждении перечня информации, размещаемой в системе государственного информационного обеспечения в области торговой деятельности в Российской Федерации, перечня товаров, в отношении которых размещается информация о среднем уровне цен,</w:t>
      </w:r>
      <w:r w:rsidR="0078265A" w:rsidRPr="00ED63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0F70" w:rsidRPr="00ED6303">
        <w:rPr>
          <w:rFonts w:ascii="Times New Roman" w:hAnsi="Times New Roman" w:cs="Times New Roman"/>
          <w:b w:val="0"/>
          <w:sz w:val="28"/>
          <w:szCs w:val="28"/>
        </w:rPr>
        <w:t>и форм предоставления уполномоченными органами государственной власти субъектов Российской Федерации и органами местного самоуправления информации о состоянии торговли и тенденциях ее развития в соответствующих субъектах Российской Федерации и муниципальных</w:t>
      </w:r>
      <w:r w:rsidR="00524240" w:rsidRPr="00ED63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0F70" w:rsidRPr="00ED6303">
        <w:rPr>
          <w:rFonts w:ascii="Times New Roman" w:hAnsi="Times New Roman" w:cs="Times New Roman"/>
          <w:b w:val="0"/>
          <w:sz w:val="28"/>
          <w:szCs w:val="28"/>
        </w:rPr>
        <w:t>образованиях, об издании нормативных правовых актов субъектов Российской федерации, муниципальных правовых актов, регулирующих отношения в области торговой деятельности</w:t>
      </w:r>
      <w:r w:rsidR="00524240" w:rsidRPr="00ED6303">
        <w:rPr>
          <w:rFonts w:ascii="Times New Roman" w:hAnsi="Times New Roman" w:cs="Times New Roman"/>
          <w:b w:val="0"/>
          <w:sz w:val="28"/>
          <w:szCs w:val="28"/>
        </w:rPr>
        <w:t>»</w:t>
      </w:r>
      <w:r w:rsidR="000959B0" w:rsidRPr="00ED63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6303">
        <w:rPr>
          <w:rFonts w:ascii="Times New Roman" w:hAnsi="Times New Roman" w:cs="Times New Roman"/>
          <w:sz w:val="28"/>
          <w:szCs w:val="28"/>
        </w:rPr>
        <w:t xml:space="preserve"> </w:t>
      </w:r>
      <w:r w:rsidRPr="00ED6303">
        <w:rPr>
          <w:rFonts w:ascii="Times New Roman" w:hAnsi="Times New Roman" w:cs="Times New Roman"/>
          <w:b w:val="0"/>
          <w:spacing w:val="20"/>
          <w:sz w:val="28"/>
          <w:szCs w:val="28"/>
        </w:rPr>
        <w:t>приказываю</w:t>
      </w:r>
      <w:r w:rsidRPr="00ED630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85935" w:rsidRPr="00ED6303" w:rsidRDefault="00885935" w:rsidP="007976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345A" w:rsidRPr="00ED6303" w:rsidRDefault="00A2345A" w:rsidP="00797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6" w:history="1">
        <w:r w:rsidRPr="00ED630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ED6303">
        <w:rPr>
          <w:rFonts w:ascii="Times New Roman" w:hAnsi="Times New Roman" w:cs="Times New Roman"/>
          <w:sz w:val="28"/>
          <w:szCs w:val="28"/>
        </w:rPr>
        <w:t xml:space="preserve"> проведения мониторинга деятельности субъектов малого и среднего предпринимательства</w:t>
      </w:r>
      <w:r w:rsidR="00C43658" w:rsidRPr="00ED6303">
        <w:rPr>
          <w:rFonts w:ascii="Times New Roman" w:hAnsi="Times New Roman" w:cs="Times New Roman"/>
          <w:sz w:val="28"/>
          <w:szCs w:val="28"/>
        </w:rPr>
        <w:t xml:space="preserve"> </w:t>
      </w:r>
      <w:r w:rsidR="00C43658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и потребительского рынка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303">
        <w:rPr>
          <w:rFonts w:ascii="Times New Roman" w:hAnsi="Times New Roman" w:cs="Times New Roman"/>
          <w:sz w:val="28"/>
          <w:szCs w:val="28"/>
        </w:rPr>
        <w:t>в</w:t>
      </w:r>
      <w:r w:rsidR="00C43658" w:rsidRPr="00ED6303">
        <w:rPr>
          <w:rFonts w:ascii="Times New Roman" w:hAnsi="Times New Roman" w:cs="Times New Roman"/>
          <w:sz w:val="28"/>
          <w:szCs w:val="28"/>
        </w:rPr>
        <w:t> </w:t>
      </w:r>
      <w:r w:rsidRPr="00ED6303">
        <w:rPr>
          <w:rFonts w:ascii="Times New Roman" w:hAnsi="Times New Roman" w:cs="Times New Roman"/>
          <w:sz w:val="28"/>
          <w:szCs w:val="28"/>
        </w:rPr>
        <w:t xml:space="preserve"> Ленинградской области согласно приложению 1.</w:t>
      </w:r>
    </w:p>
    <w:p w:rsidR="00A2345A" w:rsidRPr="00ED6303" w:rsidRDefault="000F33C7" w:rsidP="00797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2</w:t>
      </w:r>
      <w:r w:rsidR="00A2345A" w:rsidRPr="00ED6303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1117" w:history="1">
        <w:r w:rsidR="00A2345A" w:rsidRPr="00ED6303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="00A2345A" w:rsidRPr="00ED6303">
        <w:rPr>
          <w:rFonts w:ascii="Times New Roman" w:hAnsi="Times New Roman" w:cs="Times New Roman"/>
          <w:sz w:val="28"/>
          <w:szCs w:val="28"/>
        </w:rPr>
        <w:t xml:space="preserve"> расчета размера субсидий из областного бюджета </w:t>
      </w:r>
      <w:r w:rsidR="00A2345A" w:rsidRPr="00ED6303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бюджетам муниципальных образований Ленинградской области на софинансирование мероприятий по организации мониторинга деятельности субъектов малого и среднего предпринимательства</w:t>
      </w:r>
      <w:r w:rsidR="00065558" w:rsidRPr="00ED6303">
        <w:rPr>
          <w:rFonts w:ascii="Times New Roman" w:hAnsi="Times New Roman" w:cs="Times New Roman"/>
          <w:sz w:val="28"/>
          <w:szCs w:val="28"/>
        </w:rPr>
        <w:t xml:space="preserve"> </w:t>
      </w:r>
      <w:r w:rsidR="00065558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и потребительского рынка</w:t>
      </w:r>
      <w:r w:rsidR="00A2345A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Ленинградской области 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</w:t>
      </w:r>
      <w:r w:rsidRPr="00ED6303">
        <w:rPr>
          <w:rFonts w:ascii="Times New Roman" w:hAnsi="Times New Roman" w:cs="Times New Roman"/>
          <w:sz w:val="28"/>
          <w:szCs w:val="28"/>
        </w:rPr>
        <w:t>ю</w:t>
      </w:r>
      <w:r w:rsidR="005E1643" w:rsidRPr="00ED6303">
        <w:rPr>
          <w:rFonts w:ascii="Times New Roman" w:hAnsi="Times New Roman" w:cs="Times New Roman"/>
          <w:sz w:val="28"/>
          <w:szCs w:val="28"/>
        </w:rPr>
        <w:t> </w:t>
      </w:r>
      <w:r w:rsidRPr="00ED6303">
        <w:rPr>
          <w:rFonts w:ascii="Times New Roman" w:hAnsi="Times New Roman" w:cs="Times New Roman"/>
          <w:sz w:val="28"/>
          <w:szCs w:val="28"/>
        </w:rPr>
        <w:t xml:space="preserve"> 2</w:t>
      </w:r>
      <w:r w:rsidR="00A2345A" w:rsidRPr="00ED6303">
        <w:rPr>
          <w:rFonts w:ascii="Times New Roman" w:hAnsi="Times New Roman" w:cs="Times New Roman"/>
          <w:sz w:val="28"/>
          <w:szCs w:val="28"/>
        </w:rPr>
        <w:t>.</w:t>
      </w:r>
    </w:p>
    <w:p w:rsidR="00B96F19" w:rsidRPr="00ED6303" w:rsidRDefault="000F33C7" w:rsidP="00797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3</w:t>
      </w:r>
      <w:r w:rsidR="00A2345A" w:rsidRPr="00ED6303">
        <w:rPr>
          <w:rFonts w:ascii="Times New Roman" w:hAnsi="Times New Roman" w:cs="Times New Roman"/>
          <w:sz w:val="28"/>
          <w:szCs w:val="28"/>
        </w:rPr>
        <w:t>. Утвердить размер оплаты за сбор и обработку в информационно-аналитической системе мониторинга деятельности субъектов малого и среднего предпринимательства</w:t>
      </w:r>
      <w:r w:rsidR="00C43658" w:rsidRPr="00ED6303">
        <w:rPr>
          <w:rFonts w:ascii="Times New Roman" w:hAnsi="Times New Roman" w:cs="Times New Roman"/>
          <w:sz w:val="28"/>
          <w:szCs w:val="28"/>
        </w:rPr>
        <w:t xml:space="preserve"> </w:t>
      </w:r>
      <w:r w:rsidR="00C43658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и потребительского рынка</w:t>
      </w:r>
      <w:r w:rsidR="00A2345A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45A" w:rsidRPr="00ED6303">
        <w:rPr>
          <w:rFonts w:ascii="Times New Roman" w:hAnsi="Times New Roman" w:cs="Times New Roman"/>
          <w:sz w:val="28"/>
          <w:szCs w:val="28"/>
        </w:rPr>
        <w:t>в Ленинградской области отчетов хозяйствующих субъектов на 20</w:t>
      </w:r>
      <w:r w:rsidR="00B96F19" w:rsidRPr="00ED6303">
        <w:rPr>
          <w:rFonts w:ascii="Times New Roman" w:hAnsi="Times New Roman" w:cs="Times New Roman"/>
          <w:sz w:val="28"/>
          <w:szCs w:val="28"/>
        </w:rPr>
        <w:t>20</w:t>
      </w:r>
      <w:r w:rsidR="00A2345A" w:rsidRPr="00ED6303">
        <w:rPr>
          <w:rFonts w:ascii="Times New Roman" w:hAnsi="Times New Roman" w:cs="Times New Roman"/>
          <w:sz w:val="28"/>
          <w:szCs w:val="28"/>
        </w:rPr>
        <w:t>-202</w:t>
      </w:r>
      <w:r w:rsidR="00B96F19" w:rsidRPr="00ED6303">
        <w:rPr>
          <w:rFonts w:ascii="Times New Roman" w:hAnsi="Times New Roman" w:cs="Times New Roman"/>
          <w:sz w:val="28"/>
          <w:szCs w:val="28"/>
        </w:rPr>
        <w:t>2</w:t>
      </w:r>
      <w:r w:rsidR="00A2345A" w:rsidRPr="00ED6303">
        <w:rPr>
          <w:rFonts w:ascii="Times New Roman" w:hAnsi="Times New Roman" w:cs="Times New Roman"/>
          <w:sz w:val="28"/>
          <w:szCs w:val="28"/>
        </w:rPr>
        <w:t xml:space="preserve"> го</w:t>
      </w:r>
      <w:r w:rsidR="00B96F19" w:rsidRPr="00ED6303">
        <w:rPr>
          <w:rFonts w:ascii="Times New Roman" w:hAnsi="Times New Roman" w:cs="Times New Roman"/>
          <w:sz w:val="28"/>
          <w:szCs w:val="28"/>
        </w:rPr>
        <w:t>ды</w:t>
      </w:r>
      <w:r w:rsidR="008C00A4" w:rsidRPr="00ED6303">
        <w:rPr>
          <w:rFonts w:ascii="Times New Roman" w:hAnsi="Times New Roman" w:cs="Times New Roman"/>
          <w:sz w:val="28"/>
          <w:szCs w:val="28"/>
        </w:rPr>
        <w:t>:</w:t>
      </w:r>
    </w:p>
    <w:p w:rsidR="008C00A4" w:rsidRPr="00ED6303" w:rsidRDefault="008C00A4" w:rsidP="00797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628C8" w:rsidRPr="00ED6303">
        <w:rPr>
          <w:rFonts w:ascii="Times New Roman" w:hAnsi="Times New Roman" w:cs="Times New Roman"/>
          <w:sz w:val="28"/>
          <w:szCs w:val="28"/>
        </w:rPr>
        <w:t>6</w:t>
      </w:r>
      <w:r w:rsidR="00DE20C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C7BE8">
        <w:rPr>
          <w:rFonts w:ascii="Times New Roman" w:hAnsi="Times New Roman" w:cs="Times New Roman"/>
          <w:sz w:val="28"/>
          <w:szCs w:val="28"/>
        </w:rPr>
        <w:t>5</w:t>
      </w:r>
      <w:r w:rsidRPr="00ED6303">
        <w:rPr>
          <w:rFonts w:ascii="Times New Roman" w:hAnsi="Times New Roman" w:cs="Times New Roman"/>
          <w:sz w:val="28"/>
          <w:szCs w:val="28"/>
        </w:rPr>
        <w:t xml:space="preserve"> рублей за 1 отчет;</w:t>
      </w:r>
    </w:p>
    <w:p w:rsidR="008C00A4" w:rsidRPr="00ED6303" w:rsidRDefault="008C00A4" w:rsidP="00797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487D41" w:rsidRPr="00ED6303">
        <w:rPr>
          <w:rFonts w:ascii="Times New Roman" w:hAnsi="Times New Roman" w:cs="Times New Roman"/>
          <w:sz w:val="28"/>
          <w:szCs w:val="28"/>
        </w:rPr>
        <w:t>40</w:t>
      </w:r>
      <w:r w:rsidR="000E71D3" w:rsidRPr="00ED6303">
        <w:rPr>
          <w:rFonts w:ascii="Times New Roman" w:hAnsi="Times New Roman" w:cs="Times New Roman"/>
          <w:sz w:val="28"/>
          <w:szCs w:val="28"/>
        </w:rPr>
        <w:t>0</w:t>
      </w:r>
      <w:r w:rsidRPr="00ED6303">
        <w:rPr>
          <w:rFonts w:ascii="Times New Roman" w:hAnsi="Times New Roman" w:cs="Times New Roman"/>
          <w:sz w:val="28"/>
          <w:szCs w:val="28"/>
        </w:rPr>
        <w:t xml:space="preserve"> рублей за 1 отчет;</w:t>
      </w:r>
    </w:p>
    <w:p w:rsidR="008C00A4" w:rsidRPr="00ED6303" w:rsidRDefault="008C00A4" w:rsidP="00797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487D41" w:rsidRPr="00ED6303">
        <w:rPr>
          <w:rFonts w:ascii="Times New Roman" w:hAnsi="Times New Roman" w:cs="Times New Roman"/>
          <w:sz w:val="28"/>
          <w:szCs w:val="28"/>
        </w:rPr>
        <w:t>30</w:t>
      </w:r>
      <w:r w:rsidR="000E71D3" w:rsidRPr="00ED6303">
        <w:rPr>
          <w:rFonts w:ascii="Times New Roman" w:hAnsi="Times New Roman" w:cs="Times New Roman"/>
          <w:sz w:val="28"/>
          <w:szCs w:val="28"/>
        </w:rPr>
        <w:t>0</w:t>
      </w:r>
      <w:r w:rsidRPr="00ED6303">
        <w:rPr>
          <w:rFonts w:ascii="Times New Roman" w:hAnsi="Times New Roman" w:cs="Times New Roman"/>
          <w:sz w:val="28"/>
          <w:szCs w:val="28"/>
        </w:rPr>
        <w:t xml:space="preserve"> рублей за 1 отчет.</w:t>
      </w:r>
    </w:p>
    <w:p w:rsidR="00C464AD" w:rsidRPr="00ED6303" w:rsidRDefault="000F33C7" w:rsidP="00797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4</w:t>
      </w:r>
      <w:r w:rsidR="00A2345A" w:rsidRPr="00ED6303">
        <w:rPr>
          <w:rFonts w:ascii="Times New Roman" w:hAnsi="Times New Roman" w:cs="Times New Roman"/>
          <w:sz w:val="28"/>
          <w:szCs w:val="28"/>
        </w:rPr>
        <w:t>. Установить, что структурным подразделением комитета, ответственным за организацию сбора и рассмотрение представленных администрациями документов о предоставлении субсидий на софинансирование мероприятий по организации мониторинга деятельности субъектов малого и среднего предпринимательства</w:t>
      </w:r>
      <w:r w:rsidR="00C43658" w:rsidRPr="00ED6303">
        <w:rPr>
          <w:rFonts w:ascii="Times New Roman" w:hAnsi="Times New Roman" w:cs="Times New Roman"/>
          <w:sz w:val="28"/>
          <w:szCs w:val="28"/>
        </w:rPr>
        <w:t xml:space="preserve"> </w:t>
      </w:r>
      <w:r w:rsidR="00C43658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и  потребительского рынка</w:t>
      </w:r>
      <w:r w:rsidR="00A2345A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Ленинградской </w:t>
      </w:r>
      <w:r w:rsidR="00A2345A" w:rsidRPr="00ED6303">
        <w:rPr>
          <w:rFonts w:ascii="Times New Roman" w:hAnsi="Times New Roman" w:cs="Times New Roman"/>
          <w:sz w:val="28"/>
          <w:szCs w:val="28"/>
        </w:rPr>
        <w:t>области, а также за подготовку предложений по распределению субсидий из областного бюджета Ленинградской области бюджетам муниципальных образований Ленинградской области является отдел развития малого и среднего бизнеса комитета.</w:t>
      </w:r>
    </w:p>
    <w:p w:rsidR="007D5D7F" w:rsidRPr="00ED6303" w:rsidRDefault="00E225C6" w:rsidP="00797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5. Установить, что</w:t>
      </w:r>
      <w:r w:rsidR="00C57423" w:rsidRPr="00ED6303">
        <w:rPr>
          <w:rFonts w:ascii="Times New Roman" w:hAnsi="Times New Roman" w:cs="Times New Roman"/>
          <w:sz w:val="28"/>
          <w:szCs w:val="28"/>
        </w:rPr>
        <w:t xml:space="preserve"> проверку введенных отчетов </w:t>
      </w:r>
      <w:r w:rsidRPr="00ED6303">
        <w:rPr>
          <w:rFonts w:ascii="Times New Roman" w:hAnsi="Times New Roman" w:cs="Times New Roman"/>
          <w:sz w:val="28"/>
          <w:szCs w:val="28"/>
        </w:rPr>
        <w:t xml:space="preserve"> </w:t>
      </w:r>
      <w:r w:rsidR="007D5D7F" w:rsidRPr="00ED6303">
        <w:rPr>
          <w:rFonts w:ascii="Times New Roman" w:hAnsi="Times New Roman" w:cs="Times New Roman"/>
          <w:sz w:val="28"/>
          <w:szCs w:val="28"/>
        </w:rPr>
        <w:t>осуществляют:</w:t>
      </w:r>
    </w:p>
    <w:p w:rsidR="007D5D7F" w:rsidRPr="00ED6303" w:rsidRDefault="007D5D7F" w:rsidP="00797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по</w:t>
      </w:r>
      <w:r w:rsidR="00E225C6" w:rsidRPr="00ED6303">
        <w:rPr>
          <w:rFonts w:ascii="Times New Roman" w:hAnsi="Times New Roman" w:cs="Times New Roman"/>
          <w:sz w:val="28"/>
          <w:szCs w:val="28"/>
        </w:rPr>
        <w:t xml:space="preserve"> </w:t>
      </w:r>
      <w:r w:rsidR="008C00A4" w:rsidRPr="00ED6303">
        <w:rPr>
          <w:rFonts w:ascii="Times New Roman" w:hAnsi="Times New Roman" w:cs="Times New Roman"/>
          <w:sz w:val="28"/>
          <w:szCs w:val="28"/>
        </w:rPr>
        <w:t>основным сведениям о деятельности получателя финансовой поддержки (</w:t>
      </w:r>
      <w:r w:rsidR="00E225C6" w:rsidRPr="00ED6303">
        <w:rPr>
          <w:rFonts w:ascii="Times New Roman" w:hAnsi="Times New Roman" w:cs="Times New Roman"/>
          <w:sz w:val="28"/>
          <w:szCs w:val="28"/>
        </w:rPr>
        <w:t>отчет о достижении показателей результативности использования субсидии</w:t>
      </w:r>
      <w:r w:rsidR="008C00A4" w:rsidRPr="00ED6303">
        <w:rPr>
          <w:rFonts w:ascii="Times New Roman" w:hAnsi="Times New Roman" w:cs="Times New Roman"/>
          <w:sz w:val="28"/>
          <w:szCs w:val="28"/>
        </w:rPr>
        <w:t>)</w:t>
      </w:r>
      <w:r w:rsidR="00C1511C" w:rsidRPr="00ED6303">
        <w:rPr>
          <w:rFonts w:ascii="Times New Roman" w:hAnsi="Times New Roman" w:cs="Times New Roman"/>
          <w:sz w:val="28"/>
          <w:szCs w:val="28"/>
        </w:rPr>
        <w:t>: в   части получателей субсидий из областного бюджета - Государственное казенное учреждение Ленинградской области «Ленинградский областной центр поддержки предпринимательства», в части остальных мер финансовой поддержки – отдел ресурсной поддержки комитета;</w:t>
      </w:r>
      <w:r w:rsidR="00E225C6" w:rsidRPr="00ED6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5C6" w:rsidRPr="00ED6303" w:rsidRDefault="007D5D7F" w:rsidP="007976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по сведениям об объектах бытового обслуживания, розничной торговли, общественного питания  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7976A3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57423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тдел развития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потребительского рынка комитета. </w:t>
      </w:r>
    </w:p>
    <w:p w:rsidR="00524240" w:rsidRPr="00ED6303" w:rsidRDefault="00060F86" w:rsidP="007976A3">
      <w:pPr>
        <w:pStyle w:val="ConsPlusNormal"/>
        <w:tabs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6</w:t>
      </w:r>
      <w:r w:rsidR="00C464AD" w:rsidRPr="00ED6303">
        <w:rPr>
          <w:rFonts w:ascii="Times New Roman" w:hAnsi="Times New Roman" w:cs="Times New Roman"/>
          <w:sz w:val="28"/>
          <w:szCs w:val="28"/>
        </w:rPr>
        <w:t xml:space="preserve">. </w:t>
      </w:r>
      <w:r w:rsidR="00C464AD" w:rsidRPr="00ED6303">
        <w:rPr>
          <w:rFonts w:ascii="Times New Roman" w:eastAsia="Calibri" w:hAnsi="Times New Roman" w:cs="Times New Roman"/>
          <w:sz w:val="28"/>
          <w:szCs w:val="28"/>
        </w:rPr>
        <w:t xml:space="preserve">Действие настоящего приказа распространить на правоотношения, возникшие с </w:t>
      </w:r>
      <w:r w:rsidR="00524240" w:rsidRPr="00ED6303">
        <w:rPr>
          <w:rFonts w:ascii="Times New Roman" w:eastAsia="Calibri" w:hAnsi="Times New Roman" w:cs="Times New Roman"/>
          <w:sz w:val="28"/>
          <w:szCs w:val="28"/>
        </w:rPr>
        <w:t>1 января  2020</w:t>
      </w:r>
      <w:r w:rsidR="00C464AD" w:rsidRPr="00ED6303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A2345A" w:rsidRPr="00ED6303" w:rsidRDefault="00060F86" w:rsidP="00797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7</w:t>
      </w:r>
      <w:r w:rsidR="00A2345A" w:rsidRPr="00ED6303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r w:rsidR="00C464AD" w:rsidRPr="00ED6303">
        <w:rPr>
          <w:rFonts w:ascii="Times New Roman" w:hAnsi="Times New Roman" w:cs="Times New Roman"/>
          <w:sz w:val="28"/>
          <w:szCs w:val="28"/>
        </w:rPr>
        <w:t xml:space="preserve">с 1 января 2020 года </w:t>
      </w:r>
      <w:hyperlink r:id="rId9" w:history="1">
        <w:r w:rsidR="00A2345A" w:rsidRPr="00ED630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A2345A" w:rsidRPr="00ED6303">
        <w:rPr>
          <w:rFonts w:ascii="Times New Roman" w:hAnsi="Times New Roman" w:cs="Times New Roman"/>
          <w:sz w:val="28"/>
          <w:szCs w:val="28"/>
        </w:rPr>
        <w:t xml:space="preserve"> комитета от </w:t>
      </w:r>
      <w:r w:rsidR="00C464AD" w:rsidRPr="00ED6303">
        <w:rPr>
          <w:rFonts w:ascii="Times New Roman" w:hAnsi="Times New Roman" w:cs="Times New Roman"/>
          <w:sz w:val="28"/>
          <w:szCs w:val="28"/>
        </w:rPr>
        <w:t>13</w:t>
      </w:r>
      <w:r w:rsidR="00A2345A" w:rsidRPr="00ED6303">
        <w:rPr>
          <w:rFonts w:ascii="Times New Roman" w:hAnsi="Times New Roman" w:cs="Times New Roman"/>
          <w:sz w:val="28"/>
          <w:szCs w:val="28"/>
        </w:rPr>
        <w:t xml:space="preserve"> </w:t>
      </w:r>
      <w:r w:rsidR="00C464AD" w:rsidRPr="00ED6303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A2345A" w:rsidRPr="00ED6303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7976A3" w:rsidRPr="00ED6303">
        <w:rPr>
          <w:rFonts w:ascii="Times New Roman" w:hAnsi="Times New Roman" w:cs="Times New Roman"/>
          <w:sz w:val="28"/>
          <w:szCs w:val="28"/>
        </w:rPr>
        <w:t>№</w:t>
      </w:r>
      <w:r w:rsidR="00A2345A" w:rsidRPr="00ED6303">
        <w:rPr>
          <w:rFonts w:ascii="Times New Roman" w:hAnsi="Times New Roman" w:cs="Times New Roman"/>
          <w:sz w:val="28"/>
          <w:szCs w:val="28"/>
        </w:rPr>
        <w:t xml:space="preserve"> </w:t>
      </w:r>
      <w:r w:rsidR="00C464AD" w:rsidRPr="00ED6303">
        <w:rPr>
          <w:rFonts w:ascii="Times New Roman" w:hAnsi="Times New Roman" w:cs="Times New Roman"/>
          <w:sz w:val="28"/>
          <w:szCs w:val="28"/>
        </w:rPr>
        <w:t>5</w:t>
      </w:r>
      <w:r w:rsidR="00A2345A" w:rsidRPr="00ED6303">
        <w:rPr>
          <w:rFonts w:ascii="Times New Roman" w:hAnsi="Times New Roman" w:cs="Times New Roman"/>
          <w:sz w:val="28"/>
          <w:szCs w:val="28"/>
        </w:rPr>
        <w:t xml:space="preserve"> </w:t>
      </w:r>
      <w:r w:rsidR="007976A3" w:rsidRPr="00ED6303">
        <w:rPr>
          <w:rFonts w:ascii="Times New Roman" w:hAnsi="Times New Roman" w:cs="Times New Roman"/>
          <w:sz w:val="28"/>
          <w:szCs w:val="28"/>
        </w:rPr>
        <w:t>«</w:t>
      </w:r>
      <w:r w:rsidR="00A2345A" w:rsidRPr="00ED6303">
        <w:rPr>
          <w:rFonts w:ascii="Times New Roman" w:hAnsi="Times New Roman" w:cs="Times New Roman"/>
          <w:sz w:val="28"/>
          <w:szCs w:val="28"/>
        </w:rPr>
        <w:t xml:space="preserve">Об организации мониторинга </w:t>
      </w:r>
      <w:r w:rsidR="00C464AD" w:rsidRPr="00ED630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2345A" w:rsidRPr="00ED630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в Ленинградской области в 2018-202</w:t>
      </w:r>
      <w:r w:rsidR="00C464AD" w:rsidRPr="00ED6303">
        <w:rPr>
          <w:rFonts w:ascii="Times New Roman" w:hAnsi="Times New Roman" w:cs="Times New Roman"/>
          <w:sz w:val="28"/>
          <w:szCs w:val="28"/>
        </w:rPr>
        <w:t>1</w:t>
      </w:r>
      <w:r w:rsidR="00A2345A" w:rsidRPr="00ED6303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7976A3" w:rsidRPr="00ED6303">
        <w:rPr>
          <w:rFonts w:ascii="Times New Roman" w:hAnsi="Times New Roman" w:cs="Times New Roman"/>
          <w:sz w:val="28"/>
          <w:szCs w:val="28"/>
        </w:rPr>
        <w:t>»</w:t>
      </w:r>
      <w:r w:rsidR="00A2345A" w:rsidRPr="00ED6303">
        <w:rPr>
          <w:rFonts w:ascii="Times New Roman" w:hAnsi="Times New Roman" w:cs="Times New Roman"/>
          <w:sz w:val="28"/>
          <w:szCs w:val="28"/>
        </w:rPr>
        <w:t>.</w:t>
      </w:r>
    </w:p>
    <w:p w:rsidR="00FD405C" w:rsidRPr="00ED6303" w:rsidRDefault="00060F86" w:rsidP="007976A3">
      <w:pPr>
        <w:pStyle w:val="ConsPlusNormal"/>
        <w:tabs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8</w:t>
      </w:r>
      <w:r w:rsidR="00FD405C" w:rsidRPr="00ED6303">
        <w:rPr>
          <w:rFonts w:ascii="Times New Roman" w:hAnsi="Times New Roman" w:cs="Times New Roman"/>
          <w:sz w:val="28"/>
          <w:szCs w:val="28"/>
        </w:rPr>
        <w:t xml:space="preserve">. </w:t>
      </w:r>
      <w:r w:rsidR="00FD405C" w:rsidRPr="00ED6303">
        <w:rPr>
          <w:rFonts w:ascii="Times New Roman" w:eastAsia="Calibri" w:hAnsi="Times New Roman" w:cs="Times New Roman"/>
          <w:sz w:val="28"/>
          <w:szCs w:val="28"/>
        </w:rPr>
        <w:t>Разместить настоящий приказ в информационно-телекоммуникационной сети «Интернет» на официальном сайте комитета по развитию малого, среднего бизнеса и потребительского рынка Ленинградской области.</w:t>
      </w:r>
    </w:p>
    <w:p w:rsidR="00A2345A" w:rsidRPr="00ED6303" w:rsidRDefault="00060F86" w:rsidP="00797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9</w:t>
      </w:r>
      <w:r w:rsidR="00A2345A" w:rsidRPr="00ED6303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возложить на начальника отдела развития малого и среднего бизнеса комитета.</w:t>
      </w:r>
    </w:p>
    <w:p w:rsidR="00A2345A" w:rsidRPr="00ED6303" w:rsidRDefault="00A2345A" w:rsidP="006704D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5935" w:rsidRPr="00ED6303" w:rsidRDefault="00885935" w:rsidP="006704D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2345A" w:rsidRPr="00ED6303" w:rsidRDefault="00A2345A" w:rsidP="0088593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A2345A" w:rsidRPr="00ED6303" w:rsidRDefault="00A2345A" w:rsidP="0088593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по развитию малого, среднего бизнеса</w:t>
      </w:r>
    </w:p>
    <w:p w:rsidR="00A2345A" w:rsidRPr="00ED6303" w:rsidRDefault="00A2345A" w:rsidP="0088593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и потребительского рынка</w:t>
      </w:r>
    </w:p>
    <w:p w:rsidR="00233303" w:rsidRPr="00ED6303" w:rsidRDefault="00885935" w:rsidP="00487D4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D6303">
        <w:rPr>
          <w:rFonts w:ascii="Times New Roman" w:hAnsi="Times New Roman" w:cs="Times New Roman"/>
          <w:sz w:val="28"/>
          <w:szCs w:val="28"/>
        </w:rPr>
        <w:tab/>
      </w:r>
      <w:r w:rsidRPr="00ED6303">
        <w:rPr>
          <w:rFonts w:ascii="Times New Roman" w:hAnsi="Times New Roman" w:cs="Times New Roman"/>
          <w:sz w:val="28"/>
          <w:szCs w:val="28"/>
        </w:rPr>
        <w:tab/>
      </w:r>
      <w:r w:rsidRPr="00ED6303">
        <w:rPr>
          <w:rFonts w:ascii="Times New Roman" w:hAnsi="Times New Roman" w:cs="Times New Roman"/>
          <w:sz w:val="28"/>
          <w:szCs w:val="28"/>
        </w:rPr>
        <w:tab/>
      </w:r>
      <w:r w:rsidRPr="00ED6303">
        <w:rPr>
          <w:rFonts w:ascii="Times New Roman" w:hAnsi="Times New Roman" w:cs="Times New Roman"/>
          <w:sz w:val="28"/>
          <w:szCs w:val="28"/>
        </w:rPr>
        <w:tab/>
      </w:r>
      <w:r w:rsidRPr="00ED6303">
        <w:rPr>
          <w:rFonts w:ascii="Times New Roman" w:hAnsi="Times New Roman" w:cs="Times New Roman"/>
          <w:sz w:val="28"/>
          <w:szCs w:val="28"/>
        </w:rPr>
        <w:tab/>
      </w:r>
      <w:r w:rsidRPr="00ED6303">
        <w:rPr>
          <w:rFonts w:ascii="Times New Roman" w:hAnsi="Times New Roman" w:cs="Times New Roman"/>
          <w:sz w:val="28"/>
          <w:szCs w:val="28"/>
        </w:rPr>
        <w:tab/>
      </w:r>
      <w:r w:rsidRPr="00ED6303">
        <w:rPr>
          <w:rFonts w:ascii="Times New Roman" w:hAnsi="Times New Roman" w:cs="Times New Roman"/>
          <w:sz w:val="28"/>
          <w:szCs w:val="28"/>
        </w:rPr>
        <w:tab/>
      </w:r>
      <w:r w:rsidRPr="00ED6303">
        <w:rPr>
          <w:rFonts w:ascii="Times New Roman" w:hAnsi="Times New Roman" w:cs="Times New Roman"/>
          <w:sz w:val="28"/>
          <w:szCs w:val="28"/>
        </w:rPr>
        <w:tab/>
      </w:r>
      <w:r w:rsidR="00A2345A" w:rsidRPr="00ED6303">
        <w:rPr>
          <w:rFonts w:ascii="Times New Roman" w:hAnsi="Times New Roman" w:cs="Times New Roman"/>
          <w:sz w:val="28"/>
          <w:szCs w:val="28"/>
        </w:rPr>
        <w:t>С.</w:t>
      </w:r>
      <w:r w:rsidRPr="00ED6303">
        <w:rPr>
          <w:rFonts w:ascii="Times New Roman" w:hAnsi="Times New Roman" w:cs="Times New Roman"/>
          <w:sz w:val="28"/>
          <w:szCs w:val="28"/>
        </w:rPr>
        <w:t>И.</w:t>
      </w:r>
      <w:r w:rsidR="00C464AD" w:rsidRPr="00ED6303">
        <w:rPr>
          <w:rFonts w:ascii="Times New Roman" w:hAnsi="Times New Roman" w:cs="Times New Roman"/>
          <w:sz w:val="28"/>
          <w:szCs w:val="28"/>
        </w:rPr>
        <w:t xml:space="preserve"> </w:t>
      </w:r>
      <w:r w:rsidR="00A2345A" w:rsidRPr="00ED6303">
        <w:rPr>
          <w:rFonts w:ascii="Times New Roman" w:hAnsi="Times New Roman" w:cs="Times New Roman"/>
          <w:sz w:val="28"/>
          <w:szCs w:val="28"/>
        </w:rPr>
        <w:t>Нерушай</w:t>
      </w:r>
    </w:p>
    <w:p w:rsidR="00A2345A" w:rsidRPr="00ED6303" w:rsidRDefault="00A2345A" w:rsidP="00885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45A" w:rsidRPr="00ED6303" w:rsidRDefault="00A2345A" w:rsidP="006704D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2345A" w:rsidRPr="00ED6303" w:rsidRDefault="00A2345A" w:rsidP="006704D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УТВЕРЖДЕН</w:t>
      </w:r>
    </w:p>
    <w:p w:rsidR="00A2345A" w:rsidRPr="00ED6303" w:rsidRDefault="00A2345A" w:rsidP="006704D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A2345A" w:rsidRPr="00ED6303" w:rsidRDefault="00A2345A" w:rsidP="006704D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по развитию малого,</w:t>
      </w:r>
    </w:p>
    <w:p w:rsidR="00A2345A" w:rsidRPr="00ED6303" w:rsidRDefault="00A2345A" w:rsidP="006704D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среднего бизнеса</w:t>
      </w:r>
    </w:p>
    <w:p w:rsidR="00A2345A" w:rsidRPr="00ED6303" w:rsidRDefault="00A2345A" w:rsidP="006704D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и потребительского рынка</w:t>
      </w:r>
    </w:p>
    <w:p w:rsidR="00A2345A" w:rsidRPr="00ED6303" w:rsidRDefault="00A2345A" w:rsidP="006704D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2345A" w:rsidRPr="00ED6303" w:rsidRDefault="00A2345A" w:rsidP="006704D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от </w:t>
      </w:r>
      <w:r w:rsidR="00C464AD" w:rsidRPr="00ED6303">
        <w:rPr>
          <w:rFonts w:ascii="Times New Roman" w:hAnsi="Times New Roman" w:cs="Times New Roman"/>
          <w:sz w:val="28"/>
          <w:szCs w:val="28"/>
        </w:rPr>
        <w:t>____________</w:t>
      </w:r>
      <w:r w:rsidRPr="00ED6303">
        <w:rPr>
          <w:rFonts w:ascii="Times New Roman" w:hAnsi="Times New Roman" w:cs="Times New Roman"/>
          <w:sz w:val="28"/>
          <w:szCs w:val="28"/>
        </w:rPr>
        <w:t xml:space="preserve"> N</w:t>
      </w:r>
      <w:r w:rsidR="00C464AD" w:rsidRPr="00ED6303">
        <w:rPr>
          <w:rFonts w:ascii="Times New Roman" w:hAnsi="Times New Roman" w:cs="Times New Roman"/>
          <w:sz w:val="28"/>
          <w:szCs w:val="28"/>
        </w:rPr>
        <w:t>__</w:t>
      </w:r>
      <w:r w:rsidR="000959B0" w:rsidRPr="00ED6303">
        <w:rPr>
          <w:rFonts w:ascii="Times New Roman" w:hAnsi="Times New Roman" w:cs="Times New Roman"/>
          <w:sz w:val="28"/>
          <w:szCs w:val="28"/>
        </w:rPr>
        <w:t>_</w:t>
      </w:r>
    </w:p>
    <w:p w:rsidR="00A2345A" w:rsidRPr="00ED6303" w:rsidRDefault="00A2345A" w:rsidP="006704D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A2345A" w:rsidRPr="00ED6303" w:rsidRDefault="00A2345A" w:rsidP="006704D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2345A" w:rsidRPr="00ED6303" w:rsidRDefault="00A2345A" w:rsidP="00865D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ED6303">
        <w:rPr>
          <w:rFonts w:ascii="Times New Roman" w:hAnsi="Times New Roman" w:cs="Times New Roman"/>
          <w:sz w:val="28"/>
          <w:szCs w:val="28"/>
        </w:rPr>
        <w:t>РЕГЛАМЕНТ</w:t>
      </w:r>
    </w:p>
    <w:p w:rsidR="00C43658" w:rsidRPr="00ED6303" w:rsidRDefault="00A2345A" w:rsidP="00C4365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ПРОВЕДЕНИЯ МОНИТОРИНГА ДЕЯТЕЛЬНОСТИ СУБЪЕКТОВ МАЛОГО</w:t>
      </w:r>
      <w:r w:rsidR="009D17AD" w:rsidRPr="00ED6303">
        <w:rPr>
          <w:rFonts w:ascii="Times New Roman" w:hAnsi="Times New Roman" w:cs="Times New Roman"/>
          <w:sz w:val="28"/>
          <w:szCs w:val="28"/>
        </w:rPr>
        <w:t xml:space="preserve"> </w:t>
      </w:r>
      <w:r w:rsidRPr="00ED630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C43658" w:rsidRPr="00ED6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7EF" w:rsidRPr="00ED6303" w:rsidRDefault="00C43658" w:rsidP="00C4365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И ПОТРЕБИТЕЛЬСКОГО РЫНКА</w:t>
      </w:r>
    </w:p>
    <w:p w:rsidR="00A2345A" w:rsidRPr="00ED6303" w:rsidRDefault="00A2345A" w:rsidP="00865D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</w:p>
    <w:p w:rsidR="00A2345A" w:rsidRPr="00ED6303" w:rsidRDefault="00A2345A" w:rsidP="00865D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В 20</w:t>
      </w:r>
      <w:r w:rsidR="00C464AD" w:rsidRPr="00ED6303">
        <w:rPr>
          <w:rFonts w:ascii="Times New Roman" w:hAnsi="Times New Roman" w:cs="Times New Roman"/>
          <w:sz w:val="28"/>
          <w:szCs w:val="28"/>
        </w:rPr>
        <w:t>20</w:t>
      </w:r>
      <w:r w:rsidRPr="00ED6303">
        <w:rPr>
          <w:rFonts w:ascii="Times New Roman" w:hAnsi="Times New Roman" w:cs="Times New Roman"/>
          <w:sz w:val="28"/>
          <w:szCs w:val="28"/>
        </w:rPr>
        <w:t>-202</w:t>
      </w:r>
      <w:r w:rsidR="00C464AD" w:rsidRPr="00ED6303">
        <w:rPr>
          <w:rFonts w:ascii="Times New Roman" w:hAnsi="Times New Roman" w:cs="Times New Roman"/>
          <w:sz w:val="28"/>
          <w:szCs w:val="28"/>
        </w:rPr>
        <w:t>2</w:t>
      </w:r>
      <w:r w:rsidRPr="00ED6303">
        <w:rPr>
          <w:rFonts w:ascii="Times New Roman" w:hAnsi="Times New Roman" w:cs="Times New Roman"/>
          <w:sz w:val="28"/>
          <w:szCs w:val="28"/>
        </w:rPr>
        <w:t xml:space="preserve"> ГОДАХ</w:t>
      </w:r>
    </w:p>
    <w:p w:rsidR="00A2345A" w:rsidRPr="00ED6303" w:rsidRDefault="00A2345A" w:rsidP="006704D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1. Мониторинг деятельности субъектов малого и среднего 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065558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потребительского рынка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303">
        <w:rPr>
          <w:rFonts w:ascii="Times New Roman" w:hAnsi="Times New Roman" w:cs="Times New Roman"/>
          <w:sz w:val="28"/>
          <w:szCs w:val="28"/>
        </w:rPr>
        <w:t>в Ленинградской области (далее - мониторинг) осуществляется в целях реализации Стратегии социально-экономического развития Ленинградской области до 2030 года, Стратегии развития малого и среднего предпринимательства Ленинградской области до 2030 года, сбора отчетов о достижении целевых показателей</w:t>
      </w:r>
      <w:r w:rsidRPr="00ED63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6303">
        <w:rPr>
          <w:rFonts w:ascii="Times New Roman" w:hAnsi="Times New Roman" w:cs="Times New Roman"/>
          <w:sz w:val="28"/>
          <w:szCs w:val="28"/>
        </w:rPr>
        <w:t>результативности использования субъектами малого и среднего предпринимательства</w:t>
      </w:r>
      <w:r w:rsidR="000959B0" w:rsidRPr="00ED6303">
        <w:rPr>
          <w:rFonts w:ascii="Times New Roman" w:hAnsi="Times New Roman" w:cs="Times New Roman"/>
          <w:sz w:val="28"/>
          <w:szCs w:val="28"/>
        </w:rPr>
        <w:t xml:space="preserve"> финансовой поддержки</w:t>
      </w:r>
      <w:r w:rsidRPr="00ED6303">
        <w:rPr>
          <w:rFonts w:ascii="Times New Roman" w:hAnsi="Times New Roman" w:cs="Times New Roman"/>
          <w:sz w:val="28"/>
          <w:szCs w:val="28"/>
        </w:rPr>
        <w:t xml:space="preserve">, сбора сведений о состоянии сферы потребительского рынка, а также содействия развитию малого и среднего предпринимательства путем создания единого информационного ресурса показателей, характеризующих деятельность субъектов малого и среднего 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065558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потребительского рынка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303">
        <w:rPr>
          <w:rFonts w:ascii="Times New Roman" w:hAnsi="Times New Roman" w:cs="Times New Roman"/>
          <w:sz w:val="28"/>
          <w:szCs w:val="28"/>
        </w:rPr>
        <w:t>в муниципальных образованиях Ленинградской области на единой методологической и программно-технологической основе.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в соответствии с </w:t>
      </w:r>
      <w:hyperlink r:id="rId10" w:history="1">
        <w:r w:rsidRPr="00ED6303">
          <w:rPr>
            <w:rFonts w:ascii="Times New Roman" w:hAnsi="Times New Roman" w:cs="Times New Roman"/>
            <w:color w:val="0070C0"/>
            <w:sz w:val="28"/>
            <w:szCs w:val="28"/>
          </w:rPr>
          <w:t>пунктом 4.4</w:t>
        </w:r>
      </w:hyperlink>
      <w:r w:rsidRPr="00ED6303">
        <w:rPr>
          <w:rFonts w:ascii="Times New Roman" w:hAnsi="Times New Roman" w:cs="Times New Roman"/>
          <w:sz w:val="28"/>
          <w:szCs w:val="28"/>
        </w:rPr>
        <w:t xml:space="preserve"> Порядка предоставления за счет средств областного бюджета Ленинградской области субсидий бюджетам муниципальных образований Ленинградской области на</w:t>
      </w:r>
      <w:r w:rsidR="00DB7873" w:rsidRPr="00ED6303">
        <w:rPr>
          <w:rFonts w:ascii="Times New Roman" w:hAnsi="Times New Roman" w:cs="Times New Roman"/>
          <w:sz w:val="28"/>
          <w:szCs w:val="28"/>
        </w:rPr>
        <w:t> </w:t>
      </w:r>
      <w:r w:rsidRPr="00ED6303">
        <w:rPr>
          <w:rFonts w:ascii="Times New Roman" w:hAnsi="Times New Roman" w:cs="Times New Roman"/>
          <w:sz w:val="28"/>
          <w:szCs w:val="28"/>
        </w:rPr>
        <w:t xml:space="preserve"> софинансирование мероприятий по организации мониторинга, утвержденного </w:t>
      </w:r>
      <w:r w:rsidR="00DB7873" w:rsidRPr="00ED6303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14 ноября 2013 года №  394 «Об утверждении государственной программы Ленинградской области «Стимулирование экономической активности Ленинградской области».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2. Методическое руководство организацией мониторинга осуществляет комитет по развитию малого, среднего бизнеса и потребительского рынка Ленинградской области (далее - комитет).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3. Мониторинг проводится на основе соглашений об организации на территории муниципальных образований мониторинга (далее - соглашения), </w:t>
      </w:r>
      <w:r w:rsidRPr="00ED6303">
        <w:rPr>
          <w:rFonts w:ascii="Times New Roman" w:hAnsi="Times New Roman" w:cs="Times New Roman"/>
          <w:sz w:val="28"/>
          <w:szCs w:val="28"/>
        </w:rPr>
        <w:lastRenderedPageBreak/>
        <w:t>заключенных администрациями муниципальных образований Ленинградской области (далее - муниципальные образования) с комитетом.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4. Мониторинг проводится на основании </w:t>
      </w:r>
      <w:hyperlink w:anchor="P129" w:history="1">
        <w:r w:rsidRPr="00ED6303">
          <w:rPr>
            <w:rFonts w:ascii="Times New Roman" w:hAnsi="Times New Roman" w:cs="Times New Roman"/>
            <w:color w:val="0000FF"/>
            <w:sz w:val="28"/>
            <w:szCs w:val="28"/>
          </w:rPr>
          <w:t>форм</w:t>
        </w:r>
      </w:hyperlink>
      <w:r w:rsidRPr="00ED6303">
        <w:rPr>
          <w:rFonts w:ascii="Times New Roman" w:hAnsi="Times New Roman" w:cs="Times New Roman"/>
          <w:sz w:val="28"/>
          <w:szCs w:val="28"/>
        </w:rPr>
        <w:t xml:space="preserve"> регионального сбора данных, собранных от хозяйствующих субъектов (далее - формы) в соответствии с приложением к настоящему Регламенту.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5. Программно-технологической основой проведения мониторинга является информационно-аналитическая система мониторинга социально-экономического развития муниципальных образований Ленинградской области (далее - ИАС </w:t>
      </w:r>
      <w:r w:rsidR="00CE307C" w:rsidRPr="00ED6303">
        <w:rPr>
          <w:rFonts w:ascii="Times New Roman" w:hAnsi="Times New Roman" w:cs="Times New Roman"/>
          <w:sz w:val="28"/>
          <w:szCs w:val="28"/>
        </w:rPr>
        <w:t>«Мониторинг СЭР МО»</w:t>
      </w:r>
      <w:r w:rsidRPr="00ED6303">
        <w:rPr>
          <w:rFonts w:ascii="Times New Roman" w:hAnsi="Times New Roman" w:cs="Times New Roman"/>
          <w:sz w:val="28"/>
          <w:szCs w:val="28"/>
        </w:rPr>
        <w:t>, система).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6. Порядок проведения мониторинга.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6.1. Комитет обеспечивает </w:t>
      </w:r>
      <w:r w:rsidR="00A1187C" w:rsidRPr="00ED6303">
        <w:rPr>
          <w:rFonts w:ascii="Times New Roman" w:hAnsi="Times New Roman" w:cs="Times New Roman"/>
          <w:sz w:val="28"/>
          <w:szCs w:val="28"/>
        </w:rPr>
        <w:t>1</w:t>
      </w:r>
      <w:r w:rsidRPr="00ED6303">
        <w:rPr>
          <w:rFonts w:ascii="Times New Roman" w:hAnsi="Times New Roman" w:cs="Times New Roman"/>
          <w:sz w:val="28"/>
          <w:szCs w:val="28"/>
        </w:rPr>
        <w:t xml:space="preserve"> раз в год загрузку в систему реестра субъектов малого и среднего предпринимательства - получателей </w:t>
      </w:r>
      <w:r w:rsidR="00A1187C" w:rsidRPr="00ED6303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ED6303">
        <w:rPr>
          <w:rFonts w:ascii="Times New Roman" w:hAnsi="Times New Roman" w:cs="Times New Roman"/>
          <w:sz w:val="28"/>
          <w:szCs w:val="28"/>
        </w:rPr>
        <w:t xml:space="preserve">поддержки (далее - реестр получателей поддержки) и 1 раз в год </w:t>
      </w:r>
      <w:r w:rsidR="00C53072" w:rsidRPr="00ED6303">
        <w:rPr>
          <w:rFonts w:ascii="Times New Roman" w:hAnsi="Times New Roman" w:cs="Times New Roman"/>
          <w:sz w:val="28"/>
          <w:szCs w:val="28"/>
        </w:rPr>
        <w:t>сведений о хозяйствующих субъектах, осуществляющих деятельность в сфере общественного питания, бытового обслуживания и розничной торговли (кроме торговли автотранспортными средствами и мотоциклами)</w:t>
      </w:r>
      <w:r w:rsidR="00C22831" w:rsidRPr="00ED6303">
        <w:rPr>
          <w:rFonts w:ascii="Times New Roman" w:hAnsi="Times New Roman" w:cs="Times New Roman"/>
          <w:sz w:val="28"/>
          <w:szCs w:val="28"/>
        </w:rPr>
        <w:t>.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6.2. На основе </w:t>
      </w:r>
      <w:r w:rsidR="00C22831" w:rsidRPr="00ED6303">
        <w:rPr>
          <w:rFonts w:ascii="Times New Roman" w:hAnsi="Times New Roman" w:cs="Times New Roman"/>
          <w:sz w:val="28"/>
          <w:szCs w:val="28"/>
        </w:rPr>
        <w:t>указанных реестров</w:t>
      </w:r>
      <w:r w:rsidRPr="00ED6303">
        <w:rPr>
          <w:rFonts w:ascii="Times New Roman" w:hAnsi="Times New Roman" w:cs="Times New Roman"/>
          <w:sz w:val="28"/>
          <w:szCs w:val="28"/>
        </w:rPr>
        <w:t xml:space="preserve"> муниципальные образования формируют в системе следующие каталоги: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1) каталог отчитывающихся организаций для сбора данных по</w:t>
      </w:r>
      <w:r w:rsidR="00DB7873" w:rsidRPr="00ED6303">
        <w:rPr>
          <w:rFonts w:ascii="Times New Roman" w:hAnsi="Times New Roman" w:cs="Times New Roman"/>
          <w:sz w:val="28"/>
          <w:szCs w:val="28"/>
        </w:rPr>
        <w:t xml:space="preserve"> формам</w:t>
      </w:r>
      <w:r w:rsidRPr="00ED6303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4" w:history="1">
        <w:r w:rsidRPr="00ED6303">
          <w:rPr>
            <w:rFonts w:ascii="Times New Roman" w:hAnsi="Times New Roman" w:cs="Times New Roman"/>
            <w:sz w:val="28"/>
            <w:szCs w:val="28"/>
          </w:rPr>
          <w:t>N 1-</w:t>
        </w:r>
        <w:r w:rsidR="0031376C" w:rsidRPr="00ED6303">
          <w:rPr>
            <w:rFonts w:ascii="Times New Roman" w:hAnsi="Times New Roman" w:cs="Times New Roman"/>
            <w:sz w:val="28"/>
            <w:szCs w:val="28"/>
          </w:rPr>
          <w:t>ПФП</w:t>
        </w:r>
      </w:hyperlink>
      <w:r w:rsidRPr="00ED63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04" w:history="1">
        <w:r w:rsidRPr="00ED6303">
          <w:rPr>
            <w:rFonts w:ascii="Times New Roman" w:hAnsi="Times New Roman" w:cs="Times New Roman"/>
            <w:sz w:val="28"/>
            <w:szCs w:val="28"/>
          </w:rPr>
          <w:t>N 1-</w:t>
        </w:r>
        <w:r w:rsidR="00C00BDD" w:rsidRPr="00ED6303">
          <w:rPr>
            <w:rFonts w:ascii="Times New Roman" w:hAnsi="Times New Roman" w:cs="Times New Roman"/>
            <w:sz w:val="28"/>
            <w:szCs w:val="28"/>
          </w:rPr>
          <w:t>ПОТРЕБ</w:t>
        </w:r>
      </w:hyperlink>
      <w:r w:rsidRPr="00ED6303">
        <w:rPr>
          <w:rFonts w:ascii="Times New Roman" w:hAnsi="Times New Roman" w:cs="Times New Roman"/>
          <w:sz w:val="28"/>
          <w:szCs w:val="28"/>
        </w:rPr>
        <w:t xml:space="preserve"> (далее - КОО);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2) каталог отчитывающихся индивидуальных предпринимателей для сбора данных по </w:t>
      </w:r>
      <w:hyperlink w:anchor="P136" w:history="1">
        <w:r w:rsidRPr="00ED6303">
          <w:rPr>
            <w:rFonts w:ascii="Times New Roman" w:hAnsi="Times New Roman" w:cs="Times New Roman"/>
            <w:sz w:val="28"/>
            <w:szCs w:val="28"/>
          </w:rPr>
          <w:t xml:space="preserve">формам </w:t>
        </w:r>
      </w:hyperlink>
      <w:r w:rsidRPr="00ED6303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4" w:history="1">
        <w:r w:rsidRPr="00ED6303">
          <w:rPr>
            <w:rFonts w:ascii="Times New Roman" w:hAnsi="Times New Roman" w:cs="Times New Roman"/>
            <w:sz w:val="28"/>
            <w:szCs w:val="28"/>
          </w:rPr>
          <w:t>N 1-</w:t>
        </w:r>
        <w:r w:rsidR="0031376C" w:rsidRPr="00ED630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11B98" w:rsidRPr="00ED6303">
          <w:rPr>
            <w:rFonts w:ascii="Times New Roman" w:hAnsi="Times New Roman" w:cs="Times New Roman"/>
            <w:sz w:val="28"/>
            <w:szCs w:val="28"/>
          </w:rPr>
          <w:t>ПФП</w:t>
        </w:r>
      </w:hyperlink>
      <w:r w:rsidRPr="00ED63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04" w:history="1">
        <w:r w:rsidRPr="00ED6303">
          <w:rPr>
            <w:rFonts w:ascii="Times New Roman" w:hAnsi="Times New Roman" w:cs="Times New Roman"/>
            <w:sz w:val="28"/>
            <w:szCs w:val="28"/>
          </w:rPr>
          <w:t>N 1-</w:t>
        </w:r>
        <w:r w:rsidR="0031376C" w:rsidRPr="00ED6303">
          <w:rPr>
            <w:rFonts w:ascii="Times New Roman" w:hAnsi="Times New Roman" w:cs="Times New Roman"/>
            <w:sz w:val="28"/>
            <w:szCs w:val="28"/>
          </w:rPr>
          <w:t>ПОТРЕБ</w:t>
        </w:r>
      </w:hyperlink>
      <w:r w:rsidRPr="00ED6303">
        <w:rPr>
          <w:rFonts w:ascii="Times New Roman" w:hAnsi="Times New Roman" w:cs="Times New Roman"/>
          <w:sz w:val="28"/>
          <w:szCs w:val="28"/>
        </w:rPr>
        <w:t xml:space="preserve"> (далее - КОИП).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В зачет исполнения соглашения об организации на территории муниципального района (городского округа) Ленинградской области мониторинга деятельности субъектов малого и среднего 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065558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потребительского рынка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комитетом </w:t>
      </w:r>
      <w:r w:rsidRPr="00ED6303">
        <w:rPr>
          <w:rFonts w:ascii="Times New Roman" w:hAnsi="Times New Roman" w:cs="Times New Roman"/>
          <w:sz w:val="28"/>
          <w:szCs w:val="28"/>
        </w:rPr>
        <w:t>принимаются сведения по хозяйствующим субъектам, осуществлявшим деятельность в отчетном году: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344" w:history="1">
        <w:r w:rsidRPr="00ED6303">
          <w:rPr>
            <w:rFonts w:ascii="Times New Roman" w:hAnsi="Times New Roman" w:cs="Times New Roman"/>
            <w:sz w:val="28"/>
            <w:szCs w:val="28"/>
          </w:rPr>
          <w:t>форме N 1-</w:t>
        </w:r>
        <w:r w:rsidR="0031376C" w:rsidRPr="00ED6303">
          <w:rPr>
            <w:rFonts w:ascii="Times New Roman" w:hAnsi="Times New Roman" w:cs="Times New Roman"/>
            <w:sz w:val="28"/>
            <w:szCs w:val="28"/>
          </w:rPr>
          <w:t>ПФП</w:t>
        </w:r>
      </w:hyperlink>
      <w:r w:rsidRPr="00ED6303">
        <w:rPr>
          <w:rFonts w:ascii="Times New Roman" w:hAnsi="Times New Roman" w:cs="Times New Roman"/>
          <w:sz w:val="28"/>
          <w:szCs w:val="28"/>
        </w:rPr>
        <w:t xml:space="preserve"> - относящимся к субъектам малого и среднего предпринимательства, получившим финансовую поддержку;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404" w:history="1">
        <w:r w:rsidRPr="00ED6303">
          <w:rPr>
            <w:rFonts w:ascii="Times New Roman" w:hAnsi="Times New Roman" w:cs="Times New Roman"/>
            <w:sz w:val="28"/>
            <w:szCs w:val="28"/>
          </w:rPr>
          <w:t>форме N 1-</w:t>
        </w:r>
        <w:r w:rsidR="0031376C" w:rsidRPr="00ED6303">
          <w:rPr>
            <w:rFonts w:ascii="Times New Roman" w:hAnsi="Times New Roman" w:cs="Times New Roman"/>
            <w:sz w:val="28"/>
            <w:szCs w:val="28"/>
          </w:rPr>
          <w:t>ПОТРЕБ</w:t>
        </w:r>
      </w:hyperlink>
      <w:r w:rsidRPr="00ED6303">
        <w:rPr>
          <w:rFonts w:ascii="Times New Roman" w:hAnsi="Times New Roman" w:cs="Times New Roman"/>
          <w:sz w:val="28"/>
          <w:szCs w:val="28"/>
        </w:rPr>
        <w:t xml:space="preserve"> - по всем хозяйствующим субъектам, отнесенным к сфере деятельности торговли, общественного питания и бытового обслуживания.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В случае необходимости включения в КОО организаций, отсутствующих в </w:t>
      </w:r>
      <w:r w:rsidR="00C22831" w:rsidRPr="00ED6303">
        <w:rPr>
          <w:rFonts w:ascii="Times New Roman" w:hAnsi="Times New Roman" w:cs="Times New Roman"/>
          <w:sz w:val="28"/>
          <w:szCs w:val="28"/>
        </w:rPr>
        <w:t>реестрах</w:t>
      </w:r>
      <w:r w:rsidRPr="00ED6303">
        <w:rPr>
          <w:rFonts w:ascii="Times New Roman" w:hAnsi="Times New Roman" w:cs="Times New Roman"/>
          <w:sz w:val="28"/>
          <w:szCs w:val="28"/>
        </w:rPr>
        <w:t xml:space="preserve">, но фактически осуществляющих предпринимательскую деятельность, администрация муниципального образования направляет в комитет сведения об этих организациях. 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6.3. На основе каталогов отчитывающихся субъектов муниципальные образования организуют рассылку бланков форм и инструкций по их заполнению и сбор заполненных бланков (в печатном </w:t>
      </w:r>
      <w:r w:rsidR="00C22831" w:rsidRPr="00ED6303">
        <w:rPr>
          <w:rFonts w:ascii="Times New Roman" w:hAnsi="Times New Roman" w:cs="Times New Roman"/>
          <w:sz w:val="28"/>
          <w:szCs w:val="28"/>
        </w:rPr>
        <w:t>и электронном виде</w:t>
      </w:r>
      <w:r w:rsidRPr="00ED6303">
        <w:rPr>
          <w:rFonts w:ascii="Times New Roman" w:hAnsi="Times New Roman" w:cs="Times New Roman"/>
          <w:sz w:val="28"/>
          <w:szCs w:val="28"/>
        </w:rPr>
        <w:t>).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6.4. Получение</w:t>
      </w:r>
      <w:r w:rsidR="00C1511C" w:rsidRPr="00ED6303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</w:t>
      </w:r>
      <w:r w:rsidRPr="00ED6303">
        <w:rPr>
          <w:rFonts w:ascii="Times New Roman" w:hAnsi="Times New Roman" w:cs="Times New Roman"/>
          <w:sz w:val="28"/>
          <w:szCs w:val="28"/>
        </w:rPr>
        <w:t xml:space="preserve"> заполненных бланков по </w:t>
      </w:r>
      <w:r w:rsidR="00DB7873" w:rsidRPr="00ED6303">
        <w:rPr>
          <w:rFonts w:ascii="Times New Roman" w:hAnsi="Times New Roman" w:cs="Times New Roman"/>
          <w:sz w:val="28"/>
          <w:szCs w:val="28"/>
        </w:rPr>
        <w:t>форме</w:t>
      </w:r>
      <w:r w:rsidR="00DB7873" w:rsidRPr="00ED6303">
        <w:t xml:space="preserve"> </w:t>
      </w:r>
      <w:hyperlink w:anchor="P404" w:history="1">
        <w:r w:rsidR="0031376C" w:rsidRPr="00ED6303">
          <w:rPr>
            <w:rFonts w:ascii="Times New Roman" w:hAnsi="Times New Roman" w:cs="Times New Roman"/>
            <w:sz w:val="28"/>
            <w:szCs w:val="28"/>
          </w:rPr>
          <w:t>форме N 1-ПОТРЕБ</w:t>
        </w:r>
      </w:hyperlink>
      <w:r w:rsidRPr="00ED6303">
        <w:rPr>
          <w:rFonts w:ascii="Times New Roman" w:hAnsi="Times New Roman" w:cs="Times New Roman"/>
          <w:sz w:val="28"/>
          <w:szCs w:val="28"/>
        </w:rPr>
        <w:t xml:space="preserve"> от </w:t>
      </w:r>
      <w:r w:rsidR="0078008E" w:rsidRPr="00ED6303">
        <w:rPr>
          <w:rFonts w:ascii="Times New Roman" w:hAnsi="Times New Roman" w:cs="Times New Roman"/>
          <w:sz w:val="28"/>
          <w:szCs w:val="28"/>
        </w:rPr>
        <w:t xml:space="preserve">хозяйствующих субъектов, отнесенных к сфере </w:t>
      </w:r>
      <w:r w:rsidR="0078008E" w:rsidRPr="00ED6303">
        <w:rPr>
          <w:rFonts w:ascii="Times New Roman" w:hAnsi="Times New Roman" w:cs="Times New Roman"/>
          <w:sz w:val="28"/>
          <w:szCs w:val="28"/>
        </w:rPr>
        <w:lastRenderedPageBreak/>
        <w:t>деятельности торговли, общественного питания и бытового обслуживания,</w:t>
      </w:r>
      <w:r w:rsidRPr="00ED6303">
        <w:rPr>
          <w:rFonts w:ascii="Times New Roman" w:hAnsi="Times New Roman" w:cs="Times New Roman"/>
          <w:sz w:val="28"/>
          <w:szCs w:val="28"/>
        </w:rPr>
        <w:t xml:space="preserve"> м</w:t>
      </w:r>
      <w:r w:rsidR="00356FC3" w:rsidRPr="00ED6303">
        <w:rPr>
          <w:rFonts w:ascii="Times New Roman" w:hAnsi="Times New Roman" w:cs="Times New Roman"/>
          <w:sz w:val="28"/>
          <w:szCs w:val="28"/>
        </w:rPr>
        <w:t>ожет осуществляться по факсу,</w:t>
      </w:r>
      <w:r w:rsidRPr="00ED6303">
        <w:rPr>
          <w:rFonts w:ascii="Times New Roman" w:hAnsi="Times New Roman" w:cs="Times New Roman"/>
          <w:sz w:val="28"/>
          <w:szCs w:val="28"/>
        </w:rPr>
        <w:t xml:space="preserve"> в электронном виде (по электронной почте или на магнитном носителе)</w:t>
      </w:r>
      <w:r w:rsidR="00356FC3" w:rsidRPr="00ED6303">
        <w:rPr>
          <w:rFonts w:ascii="Times New Roman" w:hAnsi="Times New Roman" w:cs="Times New Roman"/>
          <w:sz w:val="28"/>
          <w:szCs w:val="28"/>
        </w:rPr>
        <w:t xml:space="preserve"> и непосредственное введение данных в систему ИАС «Мониторинг СЭР МО» через личный кабинет отчитывающимся лицом</w:t>
      </w:r>
      <w:r w:rsidRPr="00ED6303">
        <w:rPr>
          <w:rFonts w:ascii="Times New Roman" w:hAnsi="Times New Roman" w:cs="Times New Roman"/>
          <w:sz w:val="28"/>
          <w:szCs w:val="28"/>
        </w:rPr>
        <w:t>.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6.5. Получение</w:t>
      </w:r>
      <w:r w:rsidR="00C1511C" w:rsidRPr="00ED6303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</w:t>
      </w:r>
      <w:r w:rsidRPr="00ED6303">
        <w:rPr>
          <w:rFonts w:ascii="Times New Roman" w:hAnsi="Times New Roman" w:cs="Times New Roman"/>
          <w:sz w:val="28"/>
          <w:szCs w:val="28"/>
        </w:rPr>
        <w:t xml:space="preserve"> заполненных бланков по</w:t>
      </w:r>
      <w:r w:rsidR="0031376C" w:rsidRPr="00ED6303">
        <w:rPr>
          <w:rFonts w:ascii="Times New Roman" w:hAnsi="Times New Roman" w:cs="Times New Roman"/>
          <w:sz w:val="28"/>
          <w:szCs w:val="28"/>
        </w:rPr>
        <w:t xml:space="preserve"> форме N 1-ПФП</w:t>
      </w:r>
      <w:r w:rsidRPr="00ED6303">
        <w:rPr>
          <w:rFonts w:ascii="Times New Roman" w:hAnsi="Times New Roman" w:cs="Times New Roman"/>
          <w:sz w:val="28"/>
          <w:szCs w:val="28"/>
        </w:rPr>
        <w:t xml:space="preserve"> от субъектов</w:t>
      </w:r>
      <w:r w:rsidR="00C53072" w:rsidRPr="00ED6303">
        <w:rPr>
          <w:rFonts w:ascii="Times New Roman" w:hAnsi="Times New Roman" w:cs="Times New Roman"/>
          <w:sz w:val="28"/>
          <w:szCs w:val="28"/>
        </w:rPr>
        <w:t>,</w:t>
      </w:r>
      <w:r w:rsidRPr="00ED6303">
        <w:rPr>
          <w:rFonts w:ascii="Times New Roman" w:hAnsi="Times New Roman" w:cs="Times New Roman"/>
          <w:sz w:val="28"/>
          <w:szCs w:val="28"/>
        </w:rPr>
        <w:t xml:space="preserve"> </w:t>
      </w:r>
      <w:r w:rsidR="00C53072" w:rsidRPr="00ED6303">
        <w:rPr>
          <w:rFonts w:ascii="Times New Roman" w:hAnsi="Times New Roman" w:cs="Times New Roman"/>
          <w:sz w:val="28"/>
          <w:szCs w:val="28"/>
        </w:rPr>
        <w:t>отнесенных к сфере деятельности торговли, общественного питания и бытового обслуживания,</w:t>
      </w:r>
      <w:r w:rsidRPr="00ED6303">
        <w:rPr>
          <w:rFonts w:ascii="Times New Roman" w:hAnsi="Times New Roman" w:cs="Times New Roman"/>
          <w:sz w:val="28"/>
          <w:szCs w:val="28"/>
        </w:rPr>
        <w:t xml:space="preserve"> осуществляется на бумажном носителе</w:t>
      </w:r>
      <w:r w:rsidR="00356FC3" w:rsidRPr="00ED6303">
        <w:rPr>
          <w:rFonts w:ascii="Times New Roman" w:hAnsi="Times New Roman" w:cs="Times New Roman"/>
          <w:sz w:val="28"/>
          <w:szCs w:val="28"/>
        </w:rPr>
        <w:t xml:space="preserve"> или непосредственное введение данных в систему ИАС «Мониторинг СЭР МО» через личный кабинет с использованием ЕСИА отчитывающимся лицом</w:t>
      </w:r>
      <w:r w:rsidRPr="00ED6303">
        <w:rPr>
          <w:rFonts w:ascii="Times New Roman" w:hAnsi="Times New Roman" w:cs="Times New Roman"/>
          <w:sz w:val="28"/>
          <w:szCs w:val="28"/>
        </w:rPr>
        <w:t>.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6.6. Администрации муниципальных образований осуществляют загрузку данных о достижении показателей результативности использования </w:t>
      </w:r>
      <w:r w:rsidR="003A4CB7" w:rsidRPr="00ED6303">
        <w:rPr>
          <w:rFonts w:ascii="Times New Roman" w:hAnsi="Times New Roman" w:cs="Times New Roman"/>
          <w:sz w:val="28"/>
          <w:szCs w:val="28"/>
        </w:rPr>
        <w:t xml:space="preserve">финансовой поддержки </w:t>
      </w:r>
      <w:r w:rsidRPr="00ED6303">
        <w:rPr>
          <w:rFonts w:ascii="Times New Roman" w:hAnsi="Times New Roman" w:cs="Times New Roman"/>
          <w:sz w:val="28"/>
          <w:szCs w:val="28"/>
        </w:rPr>
        <w:t xml:space="preserve"> на основе отчетов, предоставленных субъектами МСП, </w:t>
      </w:r>
      <w:r w:rsidR="008E0EEC" w:rsidRPr="00ED6303">
        <w:rPr>
          <w:rFonts w:ascii="Times New Roman" w:hAnsi="Times New Roman" w:cs="Times New Roman"/>
          <w:sz w:val="28"/>
          <w:szCs w:val="28"/>
        </w:rPr>
        <w:t>получившим финансовую поддержку (в т</w:t>
      </w:r>
      <w:r w:rsidR="000959B0" w:rsidRPr="00ED6303">
        <w:rPr>
          <w:rFonts w:ascii="Times New Roman" w:hAnsi="Times New Roman" w:cs="Times New Roman"/>
          <w:sz w:val="28"/>
          <w:szCs w:val="28"/>
        </w:rPr>
        <w:t xml:space="preserve">ом </w:t>
      </w:r>
      <w:r w:rsidR="008E0EEC" w:rsidRPr="00ED6303">
        <w:rPr>
          <w:rFonts w:ascii="Times New Roman" w:hAnsi="Times New Roman" w:cs="Times New Roman"/>
          <w:sz w:val="28"/>
          <w:szCs w:val="28"/>
        </w:rPr>
        <w:t>ч</w:t>
      </w:r>
      <w:r w:rsidR="000959B0" w:rsidRPr="00ED6303">
        <w:rPr>
          <w:rFonts w:ascii="Times New Roman" w:hAnsi="Times New Roman" w:cs="Times New Roman"/>
          <w:sz w:val="28"/>
          <w:szCs w:val="28"/>
        </w:rPr>
        <w:t>исле</w:t>
      </w:r>
      <w:r w:rsidR="008E0EEC" w:rsidRPr="00ED6303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3A4CB7" w:rsidRPr="00ED6303">
        <w:rPr>
          <w:rFonts w:ascii="Times New Roman" w:hAnsi="Times New Roman" w:cs="Times New Roman"/>
          <w:sz w:val="28"/>
          <w:szCs w:val="28"/>
        </w:rPr>
        <w:t xml:space="preserve">областного бюджета и бюджета </w:t>
      </w:r>
      <w:r w:rsidR="003A4CB7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3A4CB7" w:rsidRPr="00ED6303">
        <w:rPr>
          <w:rFonts w:ascii="Times New Roman" w:hAnsi="Times New Roman" w:cs="Times New Roman"/>
          <w:sz w:val="28"/>
          <w:szCs w:val="28"/>
        </w:rPr>
        <w:t>образования</w:t>
      </w:r>
      <w:r w:rsidRPr="00ED63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6.7. Комитетом определяется Администратор системы, отвечающий за техническое и организационное сопровождение работы в Системе.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 системы: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- направляет в администрации муниципальных образований инструктивные материалы по работе с Системой и проведению мониторинга в 20</w:t>
      </w:r>
      <w:r w:rsidR="003A4CB7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3A4CB7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годах;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проводит консультирование и обучение пользователей ИАС </w:t>
      </w:r>
      <w:r w:rsidR="00CE307C" w:rsidRPr="00ED6303">
        <w:rPr>
          <w:rFonts w:ascii="Times New Roman" w:hAnsi="Times New Roman" w:cs="Times New Roman"/>
          <w:sz w:val="28"/>
          <w:szCs w:val="28"/>
        </w:rPr>
        <w:t>«Мониторинг СЭР МО»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вопросам: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1. подключения к серверу Заказчика и настройки браузера для работы с системой,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2. создания каталога отчитывающихся организаций,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3. ввода, контроля и корректировки информации, полученной от организаций и индивидуальных предпринимателей,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4. проверки отчетных данных,</w:t>
      </w:r>
    </w:p>
    <w:p w:rsidR="00A2345A" w:rsidRPr="00ED6303" w:rsidRDefault="004517F2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5. защиты информации,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6. контролирует ход выполнения мероприятий по проведению мониторинга в муниципальных образованиях.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4517F2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Муниципальные образования проводят предварительную проверку заполнения бланков (наличие всех показателей, соответствие единиц измерения, отсутствие резких изменений значений показателей по сравнению с ранее представленными данными и т.п.) и при необходимости вносят корректировки по устранению технических ошибок с подтверждением хозяйствующим субъектом. В систему не вводятся отчеты организаций и индивидуальных предпринимателей, не осуществляющих деятельность в отчетном году. Муниципальные образования несут ответственность за </w:t>
      </w:r>
      <w:r w:rsidR="007B5062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логического и арифметического контроля 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сведений, содержащихся в отчетах, размещаемых в ИАС </w:t>
      </w:r>
      <w:r w:rsidR="00CE307C" w:rsidRPr="00ED6303">
        <w:rPr>
          <w:rFonts w:ascii="Times New Roman" w:hAnsi="Times New Roman" w:cs="Times New Roman"/>
          <w:sz w:val="28"/>
          <w:szCs w:val="28"/>
        </w:rPr>
        <w:t>«Мониторинг СЭР МО»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за своевременность размещения таких отчетов в указанной системе.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вводе данных отчетов в систему проводится их основной контроль средствами системы и при необходимости корректировка технических ошибок (по согласованию с исполнителем отчета).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После формирования откорректированного массива первичных данных Администратору системы отправляется сообщение об окончании ввода данных по данному отчету с объяснениями по неснятым обязательным контролям.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4517F2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. Администратор системы рассматривает полученные данные, определяет степень их достоверности. При наличии вопросов и замечаний направляет протокол контроля в виде ленточной формы с замечаниями в муниципальные образования на дальнейшую доработку. После доработки отчетов со статусом "Корректировка" в системе вносятся корректировки и пометки о корректировке или объяснения вопроса по каждому отчету. Все изменения вносятся в систему исполнителями в муниципальных образованиях. При отсутствии замечаний администратор системы проводит процедуру утверждения первичных данных.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4517F2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. Работы по проведению мониторинга считаются законченными после утверждения данных отчетного периода Администратором системы.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Официальным основанием для подписания Акта выполненных работ является сфо</w:t>
      </w:r>
      <w:r w:rsidR="00CE307C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рмированный в системе протокол «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Сводка о количестве введенных в систему отчетов</w:t>
      </w:r>
      <w:r w:rsidR="00CE307C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» с грифом «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Сформировано в ИАС </w:t>
      </w:r>
      <w:r w:rsidR="00CE307C" w:rsidRPr="00ED6303">
        <w:rPr>
          <w:rFonts w:ascii="Times New Roman" w:hAnsi="Times New Roman" w:cs="Times New Roman"/>
          <w:sz w:val="28"/>
          <w:szCs w:val="28"/>
        </w:rPr>
        <w:t>«Мониторинг СЭР МО»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доступный </w:t>
      </w:r>
      <w:r w:rsidR="00CE307C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только для отчетов со статусом «Завершено»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, выгрузка файла обмена для размещ</w:t>
      </w:r>
      <w:r w:rsidR="00CE307C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ения на информационном ресурсе «Мой бизнес на карте 47 региона»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, выгрузка форм отчетов о достижении показателей результативности использования субсидии субъектами малого и среднего предп</w:t>
      </w:r>
      <w:r w:rsidR="00CE307C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ринимательства, выгрузка формы «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Сбор оперативных данных субъектов малого и среднего предпринимательства, получ</w:t>
      </w:r>
      <w:r w:rsidR="00CE307C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ивших государственную поддержку», выгрузка формы «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Сбор сведений о состоянии сферы потребительского рынка</w:t>
      </w:r>
      <w:r w:rsidR="00CE307C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обработки отчетов Администратором - 20 дней со дня окончания введения отчетов администрациями муниципальных образований в соответствии с </w:t>
      </w:r>
      <w:hyperlink w:anchor="P111" w:history="1">
        <w:r w:rsidRPr="00ED63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7</w:t>
        </w:r>
      </w:hyperlink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6.1</w:t>
      </w:r>
      <w:r w:rsidR="004517F2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. В системе можно сформировать следующие протоколы: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1) Протокол отчитавшихся организаций - выводится количество организаций (индивидуальных предпринимателей) по выбранной форме в разрезе типов хозяйствующих субъектов за все периоды в течение одного года;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2) Протокол не отчитавшихся организаций - выводится список не отчитавшихся организаций (индивидуальных предпринимателей) по выбранной форме за выбранный период;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3) Протокол отчитавшихся организаций по типу данных - выводится количество введенных отчетов выбранной формы по типам данных (статусам) за все периоды в течение одного года;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4) Сводный протокол введенных отчетов - после завершения работ выводится количество введенных</w:t>
      </w:r>
      <w:r w:rsidR="00CE307C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систему отчетов со статусом «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Завершено</w:t>
      </w:r>
      <w:r w:rsidR="00CE307C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 формам 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отчетным периодам текущего года. Сформированный протокол доступен только для просмотра или печати с грифом "Сформировано в ИАС </w:t>
      </w:r>
      <w:r w:rsidR="00CE307C" w:rsidRPr="00ED6303">
        <w:rPr>
          <w:rFonts w:ascii="Times New Roman" w:hAnsi="Times New Roman" w:cs="Times New Roman"/>
          <w:sz w:val="28"/>
          <w:szCs w:val="28"/>
        </w:rPr>
        <w:t>«Мониторинг СЭР МО»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является официальным подтверждением фактического количества введенных в систему отчетов.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6.1</w:t>
      </w:r>
      <w:r w:rsidR="004517F2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. Сводные отчеты по формам, предусмотренным в системе, могут быть сформированы в муниципальном районе (городском округе) по каждому поселению и по району (городскому округу) в целом, в комитете - в разрезе субъектов малого и среднего предпринимательства</w:t>
      </w:r>
      <w:r w:rsidR="00065558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потребительского рынка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, всех поселений и муниципальных районов (городского округа). При подготовке аналитических материалов и ответов на запросы органов исполнительной власти Ленинградской области муниципальные образования используют только утвержденные комитетом данные.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1"/>
      <w:bookmarkEnd w:id="2"/>
      <w:r w:rsidRPr="00ED6303">
        <w:rPr>
          <w:rFonts w:ascii="Times New Roman" w:hAnsi="Times New Roman" w:cs="Times New Roman"/>
          <w:sz w:val="28"/>
          <w:szCs w:val="28"/>
        </w:rPr>
        <w:t>7. Рекомендуемые сроки обработки отчетов в системе: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344" w:history="1">
        <w:r w:rsidRPr="00ED6303">
          <w:rPr>
            <w:rFonts w:ascii="Times New Roman" w:hAnsi="Times New Roman" w:cs="Times New Roman"/>
            <w:sz w:val="28"/>
            <w:szCs w:val="28"/>
          </w:rPr>
          <w:t>форме N 1-</w:t>
        </w:r>
        <w:r w:rsidR="0031376C" w:rsidRPr="00ED630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D6303">
          <w:rPr>
            <w:rFonts w:ascii="Times New Roman" w:hAnsi="Times New Roman" w:cs="Times New Roman"/>
            <w:sz w:val="28"/>
            <w:szCs w:val="28"/>
          </w:rPr>
          <w:t>П</w:t>
        </w:r>
        <w:r w:rsidR="004517F2" w:rsidRPr="00ED6303">
          <w:rPr>
            <w:rFonts w:ascii="Times New Roman" w:hAnsi="Times New Roman" w:cs="Times New Roman"/>
            <w:sz w:val="28"/>
            <w:szCs w:val="28"/>
          </w:rPr>
          <w:t>ФП</w:t>
        </w:r>
      </w:hyperlink>
      <w:r w:rsidRPr="00ED6303">
        <w:rPr>
          <w:rFonts w:ascii="Times New Roman" w:hAnsi="Times New Roman" w:cs="Times New Roman"/>
          <w:sz w:val="28"/>
          <w:szCs w:val="28"/>
        </w:rPr>
        <w:t xml:space="preserve"> </w:t>
      </w:r>
      <w:r w:rsidR="006551A5" w:rsidRPr="00ED6303">
        <w:rPr>
          <w:rFonts w:ascii="Times New Roman" w:hAnsi="Times New Roman" w:cs="Times New Roman"/>
          <w:sz w:val="28"/>
          <w:szCs w:val="28"/>
        </w:rPr>
        <w:t>–</w:t>
      </w:r>
      <w:r w:rsidRPr="00ED6303">
        <w:rPr>
          <w:rFonts w:ascii="Times New Roman" w:hAnsi="Times New Roman" w:cs="Times New Roman"/>
          <w:sz w:val="28"/>
          <w:szCs w:val="28"/>
        </w:rPr>
        <w:t xml:space="preserve"> </w:t>
      </w:r>
      <w:r w:rsidR="006551A5" w:rsidRPr="00ED6303">
        <w:rPr>
          <w:rFonts w:ascii="Times New Roman" w:hAnsi="Times New Roman" w:cs="Times New Roman"/>
          <w:sz w:val="28"/>
          <w:szCs w:val="28"/>
        </w:rPr>
        <w:t xml:space="preserve">2020 год - </w:t>
      </w:r>
      <w:r w:rsidRPr="00ED6303">
        <w:rPr>
          <w:rFonts w:ascii="Times New Roman" w:hAnsi="Times New Roman" w:cs="Times New Roman"/>
          <w:sz w:val="28"/>
          <w:szCs w:val="28"/>
        </w:rPr>
        <w:t xml:space="preserve">до 1 </w:t>
      </w:r>
      <w:r w:rsidR="00114C47" w:rsidRPr="00ED6303">
        <w:rPr>
          <w:rFonts w:ascii="Times New Roman" w:hAnsi="Times New Roman" w:cs="Times New Roman"/>
          <w:sz w:val="28"/>
          <w:szCs w:val="28"/>
        </w:rPr>
        <w:t>июня</w:t>
      </w:r>
      <w:r w:rsidRPr="00ED6303">
        <w:rPr>
          <w:rFonts w:ascii="Times New Roman" w:hAnsi="Times New Roman" w:cs="Times New Roman"/>
          <w:sz w:val="28"/>
          <w:szCs w:val="28"/>
        </w:rPr>
        <w:t>;</w:t>
      </w:r>
      <w:r w:rsidR="006551A5" w:rsidRPr="00ED6303">
        <w:rPr>
          <w:rFonts w:ascii="Times New Roman" w:hAnsi="Times New Roman" w:cs="Times New Roman"/>
          <w:sz w:val="28"/>
          <w:szCs w:val="28"/>
        </w:rPr>
        <w:t xml:space="preserve"> 2021-2022 годы – до 1 апреля;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404" w:history="1">
        <w:r w:rsidR="006551A5" w:rsidRPr="00ED6303">
          <w:rPr>
            <w:rFonts w:ascii="Times New Roman" w:hAnsi="Times New Roman" w:cs="Times New Roman"/>
            <w:sz w:val="28"/>
            <w:szCs w:val="28"/>
          </w:rPr>
          <w:t>форме N 1-</w:t>
        </w:r>
        <w:r w:rsidR="0031376C" w:rsidRPr="00ED6303">
          <w:rPr>
            <w:rFonts w:ascii="Times New Roman" w:hAnsi="Times New Roman" w:cs="Times New Roman"/>
            <w:sz w:val="28"/>
            <w:szCs w:val="28"/>
          </w:rPr>
          <w:t xml:space="preserve">ПОТРЕБ </w:t>
        </w:r>
      </w:hyperlink>
      <w:r w:rsidRPr="00ED6303">
        <w:rPr>
          <w:rFonts w:ascii="Times New Roman" w:hAnsi="Times New Roman" w:cs="Times New Roman"/>
          <w:sz w:val="28"/>
          <w:szCs w:val="28"/>
        </w:rPr>
        <w:t xml:space="preserve"> - </w:t>
      </w:r>
      <w:r w:rsidR="00114C47" w:rsidRPr="00ED6303">
        <w:rPr>
          <w:rFonts w:ascii="Times New Roman" w:hAnsi="Times New Roman" w:cs="Times New Roman"/>
          <w:sz w:val="28"/>
          <w:szCs w:val="28"/>
        </w:rPr>
        <w:t>2020 год - до 1 июня; 2021-2022 годы – до 1 апреля</w:t>
      </w:r>
      <w:r w:rsidRPr="00ED6303">
        <w:rPr>
          <w:rFonts w:ascii="Times New Roman" w:hAnsi="Times New Roman" w:cs="Times New Roman"/>
          <w:sz w:val="28"/>
          <w:szCs w:val="28"/>
        </w:rPr>
        <w:t>.</w:t>
      </w:r>
    </w:p>
    <w:p w:rsidR="00A2345A" w:rsidRPr="00ED6303" w:rsidRDefault="00A2345A" w:rsidP="006A3B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8. Сроки представления отчетности по исполнению целевых показателей устанавливаются соглашением между комитетом и администрацией муниципального образования Ленинградской области об организации на территории муниципального района (городского округа) Ленинградской области мониторинга деятельности субъектов малого и среднего 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065558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потребительского рынка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Ленинградской области, заключаемым на очередной финансовый год.</w:t>
      </w:r>
    </w:p>
    <w:p w:rsidR="006551A5" w:rsidRPr="00ED6303" w:rsidRDefault="006551A5" w:rsidP="006704D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E7F39" w:rsidRPr="00ED6303" w:rsidRDefault="00FE7F39" w:rsidP="006A3B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B5062" w:rsidRPr="00ED6303" w:rsidRDefault="007B5062" w:rsidP="006A3B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B5062" w:rsidRPr="00ED6303" w:rsidRDefault="007B5062" w:rsidP="006A3B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959B0" w:rsidRPr="00ED6303" w:rsidRDefault="000959B0" w:rsidP="006704D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959B0" w:rsidRPr="00ED6303" w:rsidRDefault="000959B0" w:rsidP="006704D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0959B0" w:rsidRPr="00ED6303" w:rsidSect="00FD405C"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B0C9D" w:rsidRPr="00ED6303" w:rsidRDefault="009B0C9D" w:rsidP="009B0C9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B0C9D" w:rsidRPr="00ED6303" w:rsidRDefault="009B0C9D" w:rsidP="009B0C9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к Регламенту, утвержденному приказом</w:t>
      </w:r>
    </w:p>
    <w:p w:rsidR="009B0C9D" w:rsidRPr="00ED6303" w:rsidRDefault="009B0C9D" w:rsidP="009B0C9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Комитета по развитию малого, среднего</w:t>
      </w:r>
    </w:p>
    <w:p w:rsidR="009B0C9D" w:rsidRPr="00ED6303" w:rsidRDefault="009B0C9D" w:rsidP="009B0C9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бизнеса и потребительского рынка</w:t>
      </w:r>
    </w:p>
    <w:p w:rsidR="009B0C9D" w:rsidRPr="00ED6303" w:rsidRDefault="009B0C9D" w:rsidP="009B0C9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B0C9D" w:rsidRPr="00ED6303" w:rsidRDefault="009B0C9D" w:rsidP="009B0C9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от _________2019 года  N __</w:t>
      </w:r>
    </w:p>
    <w:p w:rsidR="000959B0" w:rsidRPr="00ED6303" w:rsidRDefault="000959B0" w:rsidP="009B0C9D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9B0C9D" w:rsidRPr="00ED6303" w:rsidRDefault="009B0C9D" w:rsidP="009B0C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ФОРМЫ РЕГИОНАЛЬНОГО СБОРА ДАННЫХ</w:t>
      </w:r>
    </w:p>
    <w:p w:rsidR="009B0C9D" w:rsidRPr="00ED6303" w:rsidRDefault="009B0C9D" w:rsidP="009B0C9D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2"/>
      </w:tblGrid>
      <w:tr w:rsidR="009B0C9D" w:rsidRPr="00ED6303" w:rsidTr="009B0C9D">
        <w:tc>
          <w:tcPr>
            <w:tcW w:w="14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C9D" w:rsidRPr="00ED6303" w:rsidRDefault="009B0C9D" w:rsidP="00CE307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осуществляется на основании </w:t>
            </w:r>
            <w:hyperlink r:id="rId12" w:history="1">
              <w:r w:rsidRPr="00ED63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6 п. 1 ст. 17</w:t>
              </w:r>
            </w:hyperlink>
            <w:r w:rsidRPr="00ED630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  <w:p w:rsidR="009B0C9D" w:rsidRPr="00ED6303" w:rsidRDefault="009B0C9D" w:rsidP="00CE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от 6 октября 2003 г. N 131-ФЗ "Об общих принципах организации местного самоуправления в Российской Федерации"</w:t>
            </w:r>
          </w:p>
        </w:tc>
      </w:tr>
      <w:tr w:rsidR="009B0C9D" w:rsidRPr="00ED6303" w:rsidTr="009B0C9D">
        <w:tc>
          <w:tcPr>
            <w:tcW w:w="14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C9D" w:rsidRPr="00ED6303" w:rsidRDefault="009B0C9D" w:rsidP="00CE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КОНФИДЕНЦИАЛЬНОСТЬ ГАРАНТИРУЕТСЯ ПОЛУЧАТЕЛЕМ ИНФОРМАЦИИ</w:t>
            </w:r>
          </w:p>
        </w:tc>
      </w:tr>
    </w:tbl>
    <w:p w:rsidR="009B0C9D" w:rsidRPr="00ED6303" w:rsidRDefault="009B0C9D" w:rsidP="009B0C9D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80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"/>
        <w:gridCol w:w="14740"/>
        <w:gridCol w:w="144"/>
      </w:tblGrid>
      <w:tr w:rsidR="009B0C9D" w:rsidRPr="00ED6303" w:rsidTr="00114C47"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9B0C9D" w:rsidRPr="00ED6303" w:rsidRDefault="009B0C9D" w:rsidP="00CE307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0" w:type="dxa"/>
            <w:tcBorders>
              <w:top w:val="single" w:sz="4" w:space="0" w:color="auto"/>
              <w:bottom w:val="single" w:sz="4" w:space="0" w:color="auto"/>
            </w:tcBorders>
          </w:tcPr>
          <w:p w:rsidR="007D5D7F" w:rsidRPr="00ED6303" w:rsidRDefault="0031376C" w:rsidP="00114C4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ОСНОВНЫЕ СВЕДЕНИЯ О ДЕЯТЕЛЬНОСТИ ОРГАНИЗАЦИИ – ПОЛУЧАТЕЛЯ ФИНАНСОВОЙ ПОДДЕРЖКИ </w:t>
            </w:r>
          </w:p>
          <w:p w:rsidR="009B0C9D" w:rsidRPr="00ED6303" w:rsidRDefault="007D5D7F" w:rsidP="007D5D7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C9D" w:rsidRPr="00ED63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r w:rsidR="0031376C" w:rsidRPr="00ED6303">
              <w:rPr>
                <w:rFonts w:ascii="Times New Roman" w:hAnsi="Times New Roman" w:cs="Times New Roman"/>
                <w:caps/>
                <w:sz w:val="24"/>
                <w:szCs w:val="24"/>
                <w:vertAlign w:val="subscript"/>
              </w:rPr>
              <w:t>Отчет о достижении показателей результативности использования субсидии</w:t>
            </w:r>
            <w:r w:rsidR="009B0C9D" w:rsidRPr="00ED63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  <w:p w:rsidR="009B0C9D" w:rsidRPr="00ED6303" w:rsidRDefault="009B0C9D" w:rsidP="00114C4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за январь - декабрь 20___ года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9B0C9D" w:rsidRPr="00ED6303" w:rsidRDefault="009B0C9D" w:rsidP="00CE307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C9D" w:rsidRPr="00ED6303" w:rsidRDefault="009B0C9D" w:rsidP="009B0C9D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4650"/>
        <w:gridCol w:w="1701"/>
        <w:gridCol w:w="5386"/>
      </w:tblGrid>
      <w:tr w:rsidR="009B0C9D" w:rsidRPr="00ED6303" w:rsidTr="009B0C9D">
        <w:tc>
          <w:tcPr>
            <w:tcW w:w="9356" w:type="dxa"/>
            <w:gridSpan w:val="3"/>
            <w:vMerge w:val="restart"/>
          </w:tcPr>
          <w:p w:rsidR="009B0C9D" w:rsidRPr="00ED6303" w:rsidRDefault="009B0C9D" w:rsidP="009B0C9D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Представляют субъекты малого и среднего предпринимательства, получившие финансовую поддержку, в администрацию муниципального образования по месту нахождения</w:t>
            </w:r>
          </w:p>
        </w:tc>
        <w:tc>
          <w:tcPr>
            <w:tcW w:w="5386" w:type="dxa"/>
            <w:tcBorders>
              <w:bottom w:val="nil"/>
            </w:tcBorders>
          </w:tcPr>
          <w:p w:rsidR="009B0C9D" w:rsidRPr="00ED6303" w:rsidRDefault="009B0C9D" w:rsidP="00313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Форма N 1-</w:t>
            </w:r>
            <w:r w:rsidR="0031376C" w:rsidRPr="00ED6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ПФП (годовая)</w:t>
            </w:r>
          </w:p>
        </w:tc>
      </w:tr>
      <w:tr w:rsidR="009B0C9D" w:rsidRPr="00ED6303" w:rsidTr="009B0C9D">
        <w:tblPrEx>
          <w:tblBorders>
            <w:insideH w:val="single" w:sz="4" w:space="0" w:color="auto"/>
          </w:tblBorders>
        </w:tblPrEx>
        <w:tc>
          <w:tcPr>
            <w:tcW w:w="9356" w:type="dxa"/>
            <w:gridSpan w:val="3"/>
            <w:vMerge/>
          </w:tcPr>
          <w:p w:rsidR="009B0C9D" w:rsidRPr="00ED6303" w:rsidRDefault="009B0C9D" w:rsidP="00CE307C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9B0C9D" w:rsidRPr="00ED6303" w:rsidRDefault="009B0C9D" w:rsidP="009B0C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9D" w:rsidRPr="00ED6303" w:rsidTr="009B0C9D">
        <w:tblPrEx>
          <w:tblBorders>
            <w:insideH w:val="single" w:sz="4" w:space="0" w:color="auto"/>
          </w:tblBorders>
        </w:tblPrEx>
        <w:tc>
          <w:tcPr>
            <w:tcW w:w="14742" w:type="dxa"/>
            <w:gridSpan w:val="4"/>
          </w:tcPr>
          <w:p w:rsidR="009B0C9D" w:rsidRPr="00ED6303" w:rsidRDefault="009B0C9D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малого и среднего предпринимательства ______________________________________________________________________________</w:t>
            </w:r>
          </w:p>
        </w:tc>
      </w:tr>
      <w:tr w:rsidR="009B0C9D" w:rsidRPr="00ED6303" w:rsidTr="009B0C9D">
        <w:tblPrEx>
          <w:tblBorders>
            <w:insideH w:val="single" w:sz="4" w:space="0" w:color="auto"/>
          </w:tblBorders>
        </w:tblPrEx>
        <w:tc>
          <w:tcPr>
            <w:tcW w:w="14742" w:type="dxa"/>
            <w:gridSpan w:val="4"/>
          </w:tcPr>
          <w:p w:rsidR="009B0C9D" w:rsidRPr="00ED6303" w:rsidRDefault="009B0C9D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47" w:rsidRPr="00ED6303" w:rsidTr="00114C47">
        <w:tblPrEx>
          <w:tblBorders>
            <w:insideH w:val="single" w:sz="4" w:space="0" w:color="auto"/>
          </w:tblBorders>
        </w:tblPrEx>
        <w:tc>
          <w:tcPr>
            <w:tcW w:w="7655" w:type="dxa"/>
            <w:gridSpan w:val="2"/>
          </w:tcPr>
          <w:p w:rsidR="00114C47" w:rsidRPr="00ED6303" w:rsidRDefault="00114C47" w:rsidP="00114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Юридический адрес_____________________________________________</w:t>
            </w:r>
          </w:p>
          <w:p w:rsidR="00114C47" w:rsidRPr="00ED6303" w:rsidRDefault="00114C47" w:rsidP="00114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Фактический адрес _____________________________________________</w:t>
            </w:r>
          </w:p>
          <w:p w:rsidR="00114C47" w:rsidRPr="00ED6303" w:rsidRDefault="00114C47" w:rsidP="00114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______________________________________________________</w:t>
            </w:r>
          </w:p>
          <w:p w:rsidR="00114C47" w:rsidRPr="00ED6303" w:rsidRDefault="00114C47" w:rsidP="00114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Сайт (при наличии) _____________________________________________</w:t>
            </w:r>
          </w:p>
          <w:p w:rsidR="00114C47" w:rsidRPr="00ED6303" w:rsidRDefault="00114C47" w:rsidP="00114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Электронная почта _____________________________________________</w:t>
            </w:r>
          </w:p>
          <w:p w:rsidR="00114C47" w:rsidRPr="00ED6303" w:rsidRDefault="00114C47" w:rsidP="00114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_________________________________</w:t>
            </w:r>
          </w:p>
        </w:tc>
        <w:tc>
          <w:tcPr>
            <w:tcW w:w="7087" w:type="dxa"/>
            <w:gridSpan w:val="2"/>
          </w:tcPr>
          <w:p w:rsidR="00114C47" w:rsidRPr="00ED6303" w:rsidRDefault="00114C47" w:rsidP="00CE307C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9D" w:rsidRPr="00ED6303" w:rsidTr="009B0C9D">
        <w:tblPrEx>
          <w:tblBorders>
            <w:insideH w:val="single" w:sz="4" w:space="0" w:color="auto"/>
          </w:tblBorders>
        </w:tblPrEx>
        <w:tc>
          <w:tcPr>
            <w:tcW w:w="3005" w:type="dxa"/>
          </w:tcPr>
          <w:p w:rsidR="009B0C9D" w:rsidRPr="00ED6303" w:rsidRDefault="009B0C9D" w:rsidP="00CE307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351" w:type="dxa"/>
            <w:gridSpan w:val="2"/>
          </w:tcPr>
          <w:p w:rsidR="009B0C9D" w:rsidRPr="00ED6303" w:rsidRDefault="009B0C9D" w:rsidP="00CE307C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5386" w:type="dxa"/>
          </w:tcPr>
          <w:p w:rsidR="009B0C9D" w:rsidRPr="00ED6303" w:rsidRDefault="009B0C9D" w:rsidP="00CE307C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9B0C9D" w:rsidRPr="00ED6303" w:rsidTr="009B0C9D">
        <w:tblPrEx>
          <w:tblBorders>
            <w:insideH w:val="single" w:sz="4" w:space="0" w:color="auto"/>
          </w:tblBorders>
        </w:tblPrEx>
        <w:tc>
          <w:tcPr>
            <w:tcW w:w="3005" w:type="dxa"/>
            <w:vAlign w:val="bottom"/>
          </w:tcPr>
          <w:p w:rsidR="009B0C9D" w:rsidRPr="00ED6303" w:rsidRDefault="009B0C9D" w:rsidP="00CE307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gridSpan w:val="2"/>
          </w:tcPr>
          <w:p w:rsidR="009B0C9D" w:rsidRPr="00ED6303" w:rsidRDefault="009B0C9D" w:rsidP="00CE307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B0C9D" w:rsidRPr="00ED6303" w:rsidRDefault="009B0C9D" w:rsidP="00CE307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9B0" w:rsidRPr="00ED6303" w:rsidRDefault="009B0C9D" w:rsidP="006704D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D630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0"/>
        <w:gridCol w:w="708"/>
        <w:gridCol w:w="571"/>
        <w:gridCol w:w="850"/>
        <w:gridCol w:w="562"/>
        <w:gridCol w:w="856"/>
        <w:gridCol w:w="562"/>
        <w:gridCol w:w="853"/>
        <w:gridCol w:w="708"/>
        <w:gridCol w:w="567"/>
        <w:gridCol w:w="854"/>
        <w:gridCol w:w="567"/>
        <w:gridCol w:w="850"/>
        <w:gridCol w:w="709"/>
        <w:gridCol w:w="850"/>
        <w:gridCol w:w="709"/>
        <w:gridCol w:w="1276"/>
        <w:gridCol w:w="850"/>
      </w:tblGrid>
      <w:tr w:rsidR="000959B0" w:rsidRPr="00ED6303" w:rsidTr="002E6D4F">
        <w:trPr>
          <w:trHeight w:val="1461"/>
        </w:trPr>
        <w:tc>
          <w:tcPr>
            <w:tcW w:w="1840" w:type="dxa"/>
            <w:vMerge w:val="restart"/>
          </w:tcPr>
          <w:p w:rsidR="000959B0" w:rsidRPr="00ED6303" w:rsidRDefault="000959B0" w:rsidP="001B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 финансовой поддержки субъектам малого и среднего предпринимательства</w:t>
            </w:r>
          </w:p>
        </w:tc>
        <w:tc>
          <w:tcPr>
            <w:tcW w:w="2691" w:type="dxa"/>
            <w:gridSpan w:val="4"/>
          </w:tcPr>
          <w:p w:rsidR="000959B0" w:rsidRPr="00ED6303" w:rsidRDefault="000959B0" w:rsidP="001B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штатные единицы</w:t>
            </w:r>
          </w:p>
        </w:tc>
        <w:tc>
          <w:tcPr>
            <w:tcW w:w="2271" w:type="dxa"/>
            <w:gridSpan w:val="3"/>
          </w:tcPr>
          <w:p w:rsidR="000959B0" w:rsidRPr="00ED6303" w:rsidRDefault="000959B0" w:rsidP="001B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Величина годового дохода, руб.</w:t>
            </w:r>
          </w:p>
        </w:tc>
        <w:tc>
          <w:tcPr>
            <w:tcW w:w="2696" w:type="dxa"/>
            <w:gridSpan w:val="4"/>
          </w:tcPr>
          <w:p w:rsidR="000959B0" w:rsidRPr="00ED6303" w:rsidRDefault="000959B0" w:rsidP="001B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Величина среднемесячной  заработной платы, руб.</w:t>
            </w:r>
          </w:p>
        </w:tc>
        <w:tc>
          <w:tcPr>
            <w:tcW w:w="1559" w:type="dxa"/>
            <w:gridSpan w:val="2"/>
          </w:tcPr>
          <w:p w:rsidR="000959B0" w:rsidRPr="00ED6303" w:rsidRDefault="000959B0" w:rsidP="001B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Величина минимальной заработной платы &lt;*&gt;</w:t>
            </w:r>
          </w:p>
        </w:tc>
        <w:tc>
          <w:tcPr>
            <w:tcW w:w="1559" w:type="dxa"/>
            <w:gridSpan w:val="2"/>
          </w:tcPr>
          <w:p w:rsidR="000959B0" w:rsidRPr="00ED6303" w:rsidRDefault="000959B0" w:rsidP="001B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2126" w:type="dxa"/>
            <w:gridSpan w:val="2"/>
          </w:tcPr>
          <w:p w:rsidR="000959B0" w:rsidRPr="00ED6303" w:rsidRDefault="000959B0" w:rsidP="001B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сборов, страховых взносов, уплаченных в бюджетную систему РФ (без учета НДС и акцизов), руб.</w:t>
            </w:r>
          </w:p>
        </w:tc>
      </w:tr>
      <w:tr w:rsidR="000959B0" w:rsidRPr="00ED6303" w:rsidTr="002E6D4F">
        <w:trPr>
          <w:trHeight w:val="140"/>
        </w:trPr>
        <w:tc>
          <w:tcPr>
            <w:tcW w:w="1840" w:type="dxa"/>
            <w:vMerge/>
          </w:tcPr>
          <w:p w:rsidR="000959B0" w:rsidRPr="00ED6303" w:rsidRDefault="000959B0" w:rsidP="001B20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59B0" w:rsidRPr="00ED6303" w:rsidRDefault="001B2050" w:rsidP="001B2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30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959B0" w:rsidRPr="00ED6303">
              <w:rPr>
                <w:rFonts w:ascii="Times New Roman" w:hAnsi="Times New Roman" w:cs="Times New Roman"/>
                <w:sz w:val="16"/>
                <w:szCs w:val="16"/>
              </w:rPr>
              <w:t>а момент получения субсидии</w:t>
            </w:r>
          </w:p>
        </w:tc>
        <w:tc>
          <w:tcPr>
            <w:tcW w:w="571" w:type="dxa"/>
          </w:tcPr>
          <w:p w:rsidR="000959B0" w:rsidRPr="00ED6303" w:rsidRDefault="000959B0" w:rsidP="001B20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6303">
              <w:rPr>
                <w:rFonts w:ascii="Times New Roman" w:hAnsi="Times New Roman" w:cs="Times New Roman"/>
                <w:sz w:val="16"/>
                <w:szCs w:val="16"/>
              </w:rPr>
              <w:t>План &lt;*&gt;</w:t>
            </w:r>
          </w:p>
        </w:tc>
        <w:tc>
          <w:tcPr>
            <w:tcW w:w="850" w:type="dxa"/>
          </w:tcPr>
          <w:p w:rsidR="000959B0" w:rsidRPr="00ED6303" w:rsidRDefault="000959B0" w:rsidP="001B2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303">
              <w:rPr>
                <w:rFonts w:ascii="Times New Roman" w:hAnsi="Times New Roman" w:cs="Times New Roman"/>
                <w:sz w:val="16"/>
                <w:szCs w:val="16"/>
              </w:rPr>
              <w:t xml:space="preserve">На конец года, </w:t>
            </w:r>
            <w:r w:rsidR="00F602E4" w:rsidRPr="00ED6303">
              <w:rPr>
                <w:rFonts w:ascii="Times New Roman" w:hAnsi="Times New Roman" w:cs="Times New Roman"/>
                <w:sz w:val="16"/>
                <w:szCs w:val="16"/>
              </w:rPr>
              <w:t>предшествующего</w:t>
            </w:r>
            <w:r w:rsidRPr="00ED6303">
              <w:rPr>
                <w:rFonts w:ascii="Times New Roman" w:hAnsi="Times New Roman" w:cs="Times New Roman"/>
                <w:sz w:val="16"/>
                <w:szCs w:val="16"/>
              </w:rPr>
              <w:t xml:space="preserve"> отчетному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959B0" w:rsidRPr="00ED6303" w:rsidRDefault="000959B0" w:rsidP="001B2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303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  <w:p w:rsidR="000959B0" w:rsidRPr="00ED6303" w:rsidRDefault="000959B0" w:rsidP="001B2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0959B0" w:rsidRPr="00ED6303" w:rsidRDefault="000959B0" w:rsidP="001B2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303">
              <w:rPr>
                <w:rFonts w:ascii="Times New Roman" w:hAnsi="Times New Roman" w:cs="Times New Roman"/>
                <w:sz w:val="16"/>
                <w:szCs w:val="16"/>
              </w:rPr>
              <w:t xml:space="preserve">На конец года, </w:t>
            </w:r>
            <w:r w:rsidR="00F602E4" w:rsidRPr="00ED6303">
              <w:rPr>
                <w:rFonts w:ascii="Times New Roman" w:hAnsi="Times New Roman" w:cs="Times New Roman"/>
                <w:sz w:val="16"/>
                <w:szCs w:val="16"/>
              </w:rPr>
              <w:t>предшествующего</w:t>
            </w:r>
            <w:r w:rsidRPr="00ED6303">
              <w:rPr>
                <w:rFonts w:ascii="Times New Roman" w:hAnsi="Times New Roman" w:cs="Times New Roman"/>
                <w:sz w:val="16"/>
                <w:szCs w:val="16"/>
              </w:rPr>
              <w:t xml:space="preserve"> отчетному</w:t>
            </w:r>
          </w:p>
        </w:tc>
        <w:tc>
          <w:tcPr>
            <w:tcW w:w="562" w:type="dxa"/>
          </w:tcPr>
          <w:p w:rsidR="000959B0" w:rsidRPr="00ED6303" w:rsidRDefault="000959B0" w:rsidP="001B2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303">
              <w:rPr>
                <w:rFonts w:ascii="Times New Roman" w:hAnsi="Times New Roman" w:cs="Times New Roman"/>
                <w:sz w:val="16"/>
                <w:szCs w:val="16"/>
              </w:rPr>
              <w:t>План &lt;*&gt;</w:t>
            </w:r>
          </w:p>
        </w:tc>
        <w:tc>
          <w:tcPr>
            <w:tcW w:w="853" w:type="dxa"/>
          </w:tcPr>
          <w:p w:rsidR="000959B0" w:rsidRPr="00ED6303" w:rsidRDefault="000959B0" w:rsidP="001B2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303">
              <w:rPr>
                <w:rFonts w:ascii="Times New Roman" w:hAnsi="Times New Roman" w:cs="Times New Roman"/>
                <w:sz w:val="16"/>
                <w:szCs w:val="16"/>
              </w:rPr>
              <w:t>На отчетную дат</w:t>
            </w:r>
          </w:p>
        </w:tc>
        <w:tc>
          <w:tcPr>
            <w:tcW w:w="708" w:type="dxa"/>
          </w:tcPr>
          <w:p w:rsidR="000959B0" w:rsidRPr="00ED6303" w:rsidRDefault="003468ED" w:rsidP="001B2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303">
              <w:rPr>
                <w:rFonts w:ascii="Times New Roman" w:hAnsi="Times New Roman" w:cs="Times New Roman"/>
                <w:sz w:val="16"/>
                <w:szCs w:val="16"/>
              </w:rPr>
              <w:t xml:space="preserve">На  </w:t>
            </w:r>
            <w:r w:rsidR="000959B0" w:rsidRPr="00ED6303">
              <w:rPr>
                <w:rFonts w:ascii="Times New Roman" w:hAnsi="Times New Roman" w:cs="Times New Roman"/>
                <w:sz w:val="16"/>
                <w:szCs w:val="16"/>
              </w:rPr>
              <w:t>момент получения субсидии</w:t>
            </w:r>
          </w:p>
        </w:tc>
        <w:tc>
          <w:tcPr>
            <w:tcW w:w="567" w:type="dxa"/>
          </w:tcPr>
          <w:p w:rsidR="000959B0" w:rsidRPr="00ED6303" w:rsidRDefault="000959B0" w:rsidP="001B2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303">
              <w:rPr>
                <w:rFonts w:ascii="Times New Roman" w:hAnsi="Times New Roman" w:cs="Times New Roman"/>
                <w:sz w:val="16"/>
                <w:szCs w:val="16"/>
              </w:rPr>
              <w:t>План &lt;*&gt;</w:t>
            </w:r>
          </w:p>
        </w:tc>
        <w:tc>
          <w:tcPr>
            <w:tcW w:w="854" w:type="dxa"/>
          </w:tcPr>
          <w:p w:rsidR="000959B0" w:rsidRPr="00ED6303" w:rsidRDefault="000959B0" w:rsidP="001B2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303">
              <w:rPr>
                <w:rFonts w:ascii="Times New Roman" w:hAnsi="Times New Roman" w:cs="Times New Roman"/>
                <w:sz w:val="16"/>
                <w:szCs w:val="16"/>
              </w:rPr>
              <w:t xml:space="preserve">На конец года, </w:t>
            </w:r>
            <w:r w:rsidR="00F602E4" w:rsidRPr="00ED6303">
              <w:rPr>
                <w:rFonts w:ascii="Times New Roman" w:hAnsi="Times New Roman" w:cs="Times New Roman"/>
                <w:sz w:val="16"/>
                <w:szCs w:val="16"/>
              </w:rPr>
              <w:t>предшествующего</w:t>
            </w:r>
            <w:r w:rsidRPr="00ED6303">
              <w:rPr>
                <w:rFonts w:ascii="Times New Roman" w:hAnsi="Times New Roman" w:cs="Times New Roman"/>
                <w:sz w:val="16"/>
                <w:szCs w:val="16"/>
              </w:rPr>
              <w:t xml:space="preserve"> отчетному</w:t>
            </w:r>
          </w:p>
        </w:tc>
        <w:tc>
          <w:tcPr>
            <w:tcW w:w="567" w:type="dxa"/>
          </w:tcPr>
          <w:p w:rsidR="000959B0" w:rsidRPr="00ED6303" w:rsidRDefault="000959B0" w:rsidP="001B2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303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850" w:type="dxa"/>
          </w:tcPr>
          <w:p w:rsidR="000959B0" w:rsidRPr="00ED6303" w:rsidRDefault="000959B0" w:rsidP="001B2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303">
              <w:rPr>
                <w:rFonts w:ascii="Times New Roman" w:hAnsi="Times New Roman" w:cs="Times New Roman"/>
                <w:sz w:val="16"/>
                <w:szCs w:val="16"/>
              </w:rPr>
              <w:t xml:space="preserve">На конец года, </w:t>
            </w:r>
            <w:r w:rsidR="00F602E4" w:rsidRPr="00ED6303">
              <w:rPr>
                <w:rFonts w:ascii="Times New Roman" w:hAnsi="Times New Roman" w:cs="Times New Roman"/>
                <w:sz w:val="16"/>
                <w:szCs w:val="16"/>
              </w:rPr>
              <w:t>предшествующего</w:t>
            </w:r>
            <w:r w:rsidRPr="00ED6303">
              <w:rPr>
                <w:rFonts w:ascii="Times New Roman" w:hAnsi="Times New Roman" w:cs="Times New Roman"/>
                <w:sz w:val="16"/>
                <w:szCs w:val="16"/>
              </w:rPr>
              <w:t xml:space="preserve"> отчетному </w:t>
            </w:r>
          </w:p>
        </w:tc>
        <w:tc>
          <w:tcPr>
            <w:tcW w:w="709" w:type="dxa"/>
          </w:tcPr>
          <w:p w:rsidR="000959B0" w:rsidRPr="00ED6303" w:rsidRDefault="000959B0" w:rsidP="001B2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303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850" w:type="dxa"/>
          </w:tcPr>
          <w:p w:rsidR="000959B0" w:rsidRPr="00ED6303" w:rsidRDefault="000959B0" w:rsidP="001B2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303">
              <w:rPr>
                <w:rFonts w:ascii="Times New Roman" w:hAnsi="Times New Roman" w:cs="Times New Roman"/>
                <w:sz w:val="16"/>
                <w:szCs w:val="16"/>
              </w:rPr>
              <w:t xml:space="preserve">На конец года, </w:t>
            </w:r>
            <w:r w:rsidR="00F602E4" w:rsidRPr="00ED6303">
              <w:rPr>
                <w:rFonts w:ascii="Times New Roman" w:hAnsi="Times New Roman" w:cs="Times New Roman"/>
                <w:sz w:val="16"/>
                <w:szCs w:val="16"/>
              </w:rPr>
              <w:t>предшествующего</w:t>
            </w:r>
            <w:r w:rsidRPr="00ED6303">
              <w:rPr>
                <w:rFonts w:ascii="Times New Roman" w:hAnsi="Times New Roman" w:cs="Times New Roman"/>
                <w:sz w:val="16"/>
                <w:szCs w:val="16"/>
              </w:rPr>
              <w:t xml:space="preserve"> отчетному</w:t>
            </w:r>
          </w:p>
        </w:tc>
        <w:tc>
          <w:tcPr>
            <w:tcW w:w="709" w:type="dxa"/>
          </w:tcPr>
          <w:p w:rsidR="000959B0" w:rsidRPr="00ED6303" w:rsidRDefault="000959B0" w:rsidP="001B2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303">
              <w:rPr>
                <w:rFonts w:ascii="Times New Roman" w:hAnsi="Times New Roman" w:cs="Times New Roman"/>
                <w:sz w:val="16"/>
                <w:szCs w:val="16"/>
              </w:rPr>
              <w:t xml:space="preserve">На отчетную дату </w:t>
            </w:r>
          </w:p>
        </w:tc>
        <w:tc>
          <w:tcPr>
            <w:tcW w:w="1276" w:type="dxa"/>
          </w:tcPr>
          <w:p w:rsidR="000959B0" w:rsidRPr="00ED6303" w:rsidRDefault="000959B0" w:rsidP="001B2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303">
              <w:rPr>
                <w:rFonts w:ascii="Times New Roman" w:hAnsi="Times New Roman" w:cs="Times New Roman"/>
                <w:sz w:val="16"/>
                <w:szCs w:val="16"/>
              </w:rPr>
              <w:t xml:space="preserve">На конец года, </w:t>
            </w:r>
            <w:r w:rsidR="00F602E4" w:rsidRPr="00ED6303">
              <w:rPr>
                <w:rFonts w:ascii="Times New Roman" w:hAnsi="Times New Roman" w:cs="Times New Roman"/>
                <w:sz w:val="16"/>
                <w:szCs w:val="16"/>
              </w:rPr>
              <w:t>предшествующего</w:t>
            </w:r>
            <w:r w:rsidRPr="00ED6303">
              <w:rPr>
                <w:rFonts w:ascii="Times New Roman" w:hAnsi="Times New Roman" w:cs="Times New Roman"/>
                <w:sz w:val="16"/>
                <w:szCs w:val="16"/>
              </w:rPr>
              <w:t xml:space="preserve"> отчетному</w:t>
            </w:r>
          </w:p>
        </w:tc>
        <w:tc>
          <w:tcPr>
            <w:tcW w:w="850" w:type="dxa"/>
          </w:tcPr>
          <w:p w:rsidR="000959B0" w:rsidRPr="00ED6303" w:rsidRDefault="000959B0" w:rsidP="001B20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303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</w:tr>
    </w:tbl>
    <w:p w:rsidR="00C9552A" w:rsidRPr="00ED6303" w:rsidRDefault="00C9552A" w:rsidP="009B0C9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59B0" w:rsidRPr="00ED6303" w:rsidRDefault="000959B0" w:rsidP="006704D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303">
        <w:rPr>
          <w:rFonts w:ascii="Times New Roman" w:hAnsi="Times New Roman" w:cs="Times New Roman"/>
          <w:sz w:val="24"/>
          <w:szCs w:val="24"/>
        </w:rPr>
        <w:t>&lt;*&gt; Заполняется при наличии обязательства увеличения данного показателя в дорожной карте к договору на предоставление финансовой поддержки.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211"/>
        <w:gridCol w:w="3403"/>
        <w:gridCol w:w="1984"/>
      </w:tblGrid>
      <w:tr w:rsidR="00C9552A" w:rsidRPr="00ED6303" w:rsidTr="009B0C9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552A" w:rsidRPr="00ED6303" w:rsidRDefault="00C9552A" w:rsidP="0007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630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52A" w:rsidRPr="00ED6303" w:rsidRDefault="00C9552A" w:rsidP="0007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52A" w:rsidRPr="00ED6303" w:rsidRDefault="00C9552A" w:rsidP="0007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552A" w:rsidRPr="00ED6303" w:rsidRDefault="00C9552A" w:rsidP="0007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2A" w:rsidRPr="00ED6303" w:rsidTr="009B0C9D"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52A" w:rsidRPr="00ED6303" w:rsidRDefault="00C9552A" w:rsidP="0007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9552A" w:rsidRPr="00ED6303" w:rsidRDefault="00C9552A" w:rsidP="0007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303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C9552A" w:rsidRPr="00ED6303" w:rsidRDefault="00C9552A" w:rsidP="0007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30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52A" w:rsidRPr="00ED6303" w:rsidRDefault="00C9552A" w:rsidP="0007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2A" w:rsidRPr="00ED6303" w:rsidTr="009B0C9D"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52A" w:rsidRPr="00ED6303" w:rsidRDefault="00C9552A" w:rsidP="0007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6303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составление формы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9552A" w:rsidRPr="00ED6303" w:rsidRDefault="00C9552A" w:rsidP="0007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C9552A" w:rsidRPr="00ED6303" w:rsidRDefault="00C9552A" w:rsidP="0007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52A" w:rsidRPr="00ED6303" w:rsidRDefault="00C9552A" w:rsidP="0007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2A" w:rsidRPr="00ED6303" w:rsidTr="009B0C9D"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52A" w:rsidRPr="00ED6303" w:rsidRDefault="00C9552A" w:rsidP="0007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9552A" w:rsidRPr="00ED6303" w:rsidRDefault="00C9552A" w:rsidP="0007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303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C9552A" w:rsidRPr="00ED6303" w:rsidRDefault="00C9552A" w:rsidP="0007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303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52A" w:rsidRPr="00ED6303" w:rsidRDefault="00C9552A" w:rsidP="0007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30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C9552A" w:rsidRPr="00ED6303" w:rsidTr="009B0C9D"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52A" w:rsidRPr="00ED6303" w:rsidRDefault="00C9552A" w:rsidP="0007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9552A" w:rsidRPr="00ED6303" w:rsidRDefault="00C9552A" w:rsidP="0007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C9552A" w:rsidRPr="00ED6303" w:rsidRDefault="00C9552A" w:rsidP="0007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303">
              <w:rPr>
                <w:rFonts w:ascii="Times New Roman" w:hAnsi="Times New Roman" w:cs="Times New Roman"/>
                <w:sz w:val="28"/>
                <w:szCs w:val="28"/>
              </w:rPr>
              <w:t>"__" _______ 20__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52A" w:rsidRPr="00ED6303" w:rsidRDefault="00C9552A" w:rsidP="0007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2A" w:rsidRPr="00ED6303" w:rsidTr="009B0C9D"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52A" w:rsidRPr="00ED6303" w:rsidRDefault="00C9552A" w:rsidP="0007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52A" w:rsidRPr="00ED6303" w:rsidRDefault="00C9552A" w:rsidP="0007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52A" w:rsidRPr="00ED6303" w:rsidRDefault="00C9552A" w:rsidP="00076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303">
              <w:rPr>
                <w:rFonts w:ascii="Times New Roman" w:hAnsi="Times New Roman" w:cs="Times New Roman"/>
                <w:sz w:val="28"/>
                <w:szCs w:val="28"/>
              </w:rPr>
              <w:t>(дата составления документа)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2A" w:rsidRPr="00ED6303" w:rsidRDefault="00C9552A" w:rsidP="00076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52A" w:rsidRPr="00ED6303" w:rsidRDefault="00C9552A" w:rsidP="006704D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X="15743" w:tblpY="-7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959B0" w:rsidRPr="00ED6303" w:rsidTr="0078265A">
        <w:trPr>
          <w:trHeight w:val="60"/>
        </w:trPr>
        <w:tc>
          <w:tcPr>
            <w:tcW w:w="324" w:type="dxa"/>
            <w:tcBorders>
              <w:left w:val="nil"/>
            </w:tcBorders>
          </w:tcPr>
          <w:p w:rsidR="000959B0" w:rsidRPr="00ED6303" w:rsidRDefault="000959B0" w:rsidP="006704D5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9B0" w:rsidRPr="00ED6303" w:rsidRDefault="000959B0" w:rsidP="006704D5">
      <w:pPr>
        <w:spacing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959B0" w:rsidRPr="00ED6303" w:rsidRDefault="000959B0" w:rsidP="006704D5">
      <w:pPr>
        <w:spacing w:line="240" w:lineRule="auto"/>
        <w:ind w:left="-142" w:firstLine="709"/>
        <w:rPr>
          <w:rFonts w:ascii="Times New Roman" w:hAnsi="Times New Roman" w:cs="Times New Roman"/>
          <w:sz w:val="28"/>
          <w:szCs w:val="28"/>
        </w:rPr>
        <w:sectPr w:rsidR="000959B0" w:rsidRPr="00ED6303" w:rsidSect="009B0C9D">
          <w:pgSz w:w="16838" w:h="11905" w:orient="landscape"/>
          <w:pgMar w:top="709" w:right="567" w:bottom="567" w:left="1134" w:header="0" w:footer="0" w:gutter="0"/>
          <w:cols w:space="720"/>
        </w:sectPr>
      </w:pPr>
    </w:p>
    <w:p w:rsidR="00543463" w:rsidRPr="00ED6303" w:rsidRDefault="00543463" w:rsidP="005434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543463" w:rsidRPr="00ED6303" w:rsidTr="00543463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63" w:rsidRPr="00ED6303" w:rsidRDefault="00543463" w:rsidP="00CE30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осуществляется на основании </w:t>
            </w:r>
            <w:hyperlink r:id="rId13" w:history="1">
              <w:r w:rsidRPr="00ED63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6 п. 1 ст. 17</w:t>
              </w:r>
            </w:hyperlink>
            <w:r w:rsidRPr="00ED630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</w:p>
          <w:p w:rsidR="00543463" w:rsidRPr="00ED6303" w:rsidRDefault="00543463" w:rsidP="0031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 xml:space="preserve">от 6 октября 2003 г. № 131-ФЗ «Об общих принципах организации местного самоуправления в Российской Федерации»,  </w:t>
            </w:r>
            <w:r w:rsidRPr="00ED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приказа Минпромторга России от 13.03.2019 № 790 «</w:t>
            </w:r>
            <w:r w:rsidR="00755292" w:rsidRPr="00ED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перечня информации, размещаемой в системе государственного информационного обеспечения в области торговой деятельности в Российской Федерации</w:t>
            </w:r>
            <w:r w:rsidR="0031376C" w:rsidRPr="00ED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  <w:r w:rsidRPr="00ED6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</w:tr>
      <w:tr w:rsidR="00543463" w:rsidRPr="00ED6303" w:rsidTr="00543463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63" w:rsidRPr="00ED6303" w:rsidRDefault="00543463" w:rsidP="00CE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 xml:space="preserve">КОНФИДЕНЦИАЛЬНОСТЬ ГАРАНТИРУЕТСЯ ПОЛУЧАТЕЛЕМ ИНФОРМАЦИИ </w:t>
            </w:r>
          </w:p>
        </w:tc>
      </w:tr>
    </w:tbl>
    <w:p w:rsidR="00543463" w:rsidRPr="00ED6303" w:rsidRDefault="00543463" w:rsidP="005434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3463" w:rsidRPr="00ED6303" w:rsidRDefault="00543463" w:rsidP="005434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543463" w:rsidRPr="00ED6303" w:rsidTr="00543463">
        <w:tc>
          <w:tcPr>
            <w:tcW w:w="10268" w:type="dxa"/>
          </w:tcPr>
          <w:p w:rsidR="00543463" w:rsidRPr="00ED6303" w:rsidRDefault="00543463" w:rsidP="00CE307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04"/>
            <w:bookmarkEnd w:id="3"/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СВЕДЕНИЯ ОБ ОБЪЕКТАХ БЫТОВОГО ОБСЛУЖИВАНИЯ, РОЗНИЧНОЙ ТОРГОВЛИ, ОБЩЕСТВЕННОГО ПИТАНИЯ</w:t>
            </w:r>
          </w:p>
          <w:p w:rsidR="00543463" w:rsidRPr="00ED6303" w:rsidRDefault="00543463" w:rsidP="00313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на 31 декабря 20__ года</w:t>
            </w:r>
          </w:p>
        </w:tc>
      </w:tr>
    </w:tbl>
    <w:p w:rsidR="00543463" w:rsidRPr="00ED6303" w:rsidRDefault="00543463" w:rsidP="005434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288"/>
        <w:gridCol w:w="404"/>
        <w:gridCol w:w="3118"/>
      </w:tblGrid>
      <w:tr w:rsidR="00543463" w:rsidRPr="00ED6303" w:rsidTr="00543463">
        <w:tc>
          <w:tcPr>
            <w:tcW w:w="7150" w:type="dxa"/>
            <w:gridSpan w:val="3"/>
            <w:vMerge w:val="restart"/>
          </w:tcPr>
          <w:p w:rsidR="00543463" w:rsidRPr="00ED6303" w:rsidRDefault="00543463" w:rsidP="00C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</w:t>
            </w:r>
            <w:r w:rsidR="00C1511C" w:rsidRPr="00ED6303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хозяйствующие </w:t>
            </w: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субъекты, одним из видов деятельности которых (в соответствии с ОКВЭД 2) является: бытовые услуги*, торговля розничная, кроме торговли автотранспортными средствами и мотоциклами, деятельность по предоставлению продуктов питания и напитков в администрацию муниципального образования по месту нахождения каждого подразделения</w:t>
            </w:r>
          </w:p>
        </w:tc>
        <w:tc>
          <w:tcPr>
            <w:tcW w:w="3118" w:type="dxa"/>
            <w:tcBorders>
              <w:bottom w:val="nil"/>
            </w:tcBorders>
          </w:tcPr>
          <w:p w:rsidR="00543463" w:rsidRPr="00ED6303" w:rsidRDefault="00543463" w:rsidP="003137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504F7C" w:rsidRPr="00ED6303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31376C" w:rsidRPr="00ED6303">
              <w:rPr>
                <w:rFonts w:ascii="Times New Roman" w:hAnsi="Times New Roman" w:cs="Times New Roman"/>
                <w:b/>
                <w:sz w:val="24"/>
                <w:szCs w:val="24"/>
              </w:rPr>
              <w:t>ПОТРЕБ</w:t>
            </w:r>
          </w:p>
        </w:tc>
      </w:tr>
      <w:tr w:rsidR="00543463" w:rsidRPr="00ED6303" w:rsidTr="00543463">
        <w:tc>
          <w:tcPr>
            <w:tcW w:w="7150" w:type="dxa"/>
            <w:gridSpan w:val="3"/>
            <w:vMerge/>
          </w:tcPr>
          <w:p w:rsidR="00543463" w:rsidRPr="00ED6303" w:rsidRDefault="00543463" w:rsidP="00CE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43463" w:rsidRPr="00ED6303" w:rsidRDefault="00543463" w:rsidP="0054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463" w:rsidRPr="00ED6303" w:rsidTr="00543463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  <w:vMerge/>
          </w:tcPr>
          <w:p w:rsidR="00543463" w:rsidRPr="00ED6303" w:rsidRDefault="00543463" w:rsidP="00CE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543463" w:rsidRPr="00ED6303" w:rsidRDefault="00543463" w:rsidP="00CE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543463" w:rsidRPr="00ED6303" w:rsidTr="00543463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4"/>
          </w:tcPr>
          <w:p w:rsidR="00543463" w:rsidRPr="00ED6303" w:rsidRDefault="00543463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Наименование отчитывающегося юридического лица или индивидуального предпринимателя _____________________________________________________</w:t>
            </w:r>
          </w:p>
          <w:p w:rsidR="00543463" w:rsidRPr="00ED6303" w:rsidRDefault="00543463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543463" w:rsidRPr="00ED6303" w:rsidTr="00543463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4"/>
          </w:tcPr>
          <w:p w:rsidR="00543463" w:rsidRPr="00ED6303" w:rsidRDefault="00543463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______________________________________________________</w:t>
            </w:r>
          </w:p>
          <w:p w:rsidR="0031376C" w:rsidRPr="00ED6303" w:rsidRDefault="00543463" w:rsidP="00313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 w:rsidR="0031376C" w:rsidRPr="00ED6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76C" w:rsidRPr="00ED6303" w:rsidRDefault="0031376C" w:rsidP="00313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Электронный адрес ___________________________________________________</w:t>
            </w:r>
          </w:p>
          <w:p w:rsidR="0031376C" w:rsidRPr="00ED6303" w:rsidRDefault="0031376C" w:rsidP="003137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ED630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:rsidR="00543463" w:rsidRPr="00ED6303" w:rsidRDefault="00543463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63" w:rsidRPr="00ED6303" w:rsidRDefault="00543463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ИНН:________________________________________________________________</w:t>
            </w:r>
          </w:p>
        </w:tc>
      </w:tr>
      <w:tr w:rsidR="00543463" w:rsidRPr="00ED6303" w:rsidTr="00543463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4"/>
          </w:tcPr>
          <w:p w:rsidR="00543463" w:rsidRPr="00ED6303" w:rsidRDefault="00543463" w:rsidP="00CE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Код отчитывающейся организации (заполняется в Администрации)</w:t>
            </w:r>
          </w:p>
        </w:tc>
      </w:tr>
      <w:tr w:rsidR="00543463" w:rsidRPr="00ED6303" w:rsidTr="00543463">
        <w:tblPrEx>
          <w:tblBorders>
            <w:insideH w:val="single" w:sz="4" w:space="0" w:color="auto"/>
          </w:tblBorders>
        </w:tblPrEx>
        <w:tc>
          <w:tcPr>
            <w:tcW w:w="3458" w:type="dxa"/>
          </w:tcPr>
          <w:p w:rsidR="00543463" w:rsidRPr="00ED6303" w:rsidRDefault="00543463" w:rsidP="00CE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3288" w:type="dxa"/>
          </w:tcPr>
          <w:p w:rsidR="00543463" w:rsidRPr="00ED6303" w:rsidRDefault="00543463" w:rsidP="00CE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3522" w:type="dxa"/>
            <w:gridSpan w:val="2"/>
          </w:tcPr>
          <w:p w:rsidR="00543463" w:rsidRPr="00ED6303" w:rsidRDefault="00543463" w:rsidP="00CE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по ОКФС</w:t>
            </w:r>
          </w:p>
        </w:tc>
      </w:tr>
      <w:tr w:rsidR="00543463" w:rsidRPr="00ED6303" w:rsidTr="00543463">
        <w:tblPrEx>
          <w:tblBorders>
            <w:insideH w:val="single" w:sz="4" w:space="0" w:color="auto"/>
          </w:tblBorders>
        </w:tblPrEx>
        <w:tc>
          <w:tcPr>
            <w:tcW w:w="3458" w:type="dxa"/>
          </w:tcPr>
          <w:p w:rsidR="00543463" w:rsidRPr="00ED6303" w:rsidRDefault="00543463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543463" w:rsidRPr="00ED6303" w:rsidRDefault="00543463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2"/>
          </w:tcPr>
          <w:p w:rsidR="00543463" w:rsidRPr="00ED6303" w:rsidRDefault="00543463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463" w:rsidRPr="00ED6303" w:rsidRDefault="00543463" w:rsidP="005434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1376C" w:rsidRPr="00ED6303" w:rsidRDefault="00E62BA1" w:rsidP="00E62B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303">
        <w:rPr>
          <w:rFonts w:ascii="Times New Roman" w:hAnsi="Times New Roman" w:cs="Times New Roman"/>
          <w:sz w:val="24"/>
          <w:szCs w:val="24"/>
        </w:rPr>
        <w:t>&lt;*&gt;</w:t>
      </w:r>
      <w:r w:rsidR="0031376C" w:rsidRPr="00ED6303">
        <w:rPr>
          <w:rFonts w:ascii="Times New Roman" w:hAnsi="Times New Roman" w:cs="Times New Roman"/>
          <w:sz w:val="24"/>
          <w:szCs w:val="24"/>
        </w:rPr>
        <w:t xml:space="preserve"> В целях организации настоящего мониторинга определить коды видов деятельности в соответствии с Общероссийским классификатором видов экономической деятельности, относящихся к бытовым услугам:  18.14, 23.70, 43.21, 43.31, 43.32, 43.32.3, 43.33, 43.34, 43.91, 43.99, 43.99.3, 43.99.4, 43.99.5, 43.99.9, 45.2, 45.20, 45.21, 45.22, 45.23, 58.19, 74.20, 74.30, 77.29, 81.10, 81.22, 81.30, 88.91, 93.29, 93.29.2, 93.29.9, 95.2, 95.22.1, 95.23, 95.24, 95.25, 95.29, 96.01, 96.02, 96.03, 96.04, 96.09</w:t>
      </w:r>
      <w:r w:rsidRPr="00ED6303">
        <w:rPr>
          <w:rFonts w:ascii="Times New Roman" w:hAnsi="Times New Roman" w:cs="Times New Roman"/>
          <w:sz w:val="24"/>
          <w:szCs w:val="24"/>
        </w:rPr>
        <w:t>.</w:t>
      </w:r>
    </w:p>
    <w:p w:rsidR="0031376C" w:rsidRPr="00ED6303" w:rsidRDefault="0031376C" w:rsidP="00AA14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303">
        <w:rPr>
          <w:rFonts w:ascii="Times New Roman" w:hAnsi="Times New Roman" w:cs="Times New Roman"/>
          <w:sz w:val="24"/>
          <w:szCs w:val="24"/>
        </w:rPr>
        <w:t xml:space="preserve">заполняется в соответствии с ГОСТ Р 57137-2016 «Национальный стандарт Российской Федерации бытовое обслуживание населения. Термины и определения». Подразделение бытовых услуг: ремонт, окраска и пошив обуви, услуга по ремонту обуви, услуги по окраске обуви,  услуги по пошиву обуви, ремонт и пошив швейных, меховых, кожаных изделий, изделий текстильной галантереи и головных уборов, пошив, вязание и ремонт трикотажных изделий, услуга по ремонту швейных и трикотажных изделий, услуга по пошиву изделий из различных материалов, головных </w:t>
      </w:r>
      <w:r w:rsidRPr="00ED6303">
        <w:rPr>
          <w:rFonts w:ascii="Times New Roman" w:hAnsi="Times New Roman" w:cs="Times New Roman"/>
          <w:sz w:val="24"/>
          <w:szCs w:val="24"/>
        </w:rPr>
        <w:lastRenderedPageBreak/>
        <w:t>уборов, ремонт радиоэлектронной аппаратуры и электрических машин и приборов, техническое обслуживание радиоэлектронной аппаратуры и электрических машин и приборов, установка радиоэлектронной аппаратуры и электрических машин и приборов,  техническая экспертиза работоспособности оборудования,   услуги по ремонту металлоизделий [металлоконструкций],   услуги по изготовлению металлоизделий [металлоконструкций],  ремонт и изготовление ювелирных изделий, изготовление, реставрация и ремонт мебели, услуги по изготовлению мебели, услуги по ремонту мебели,  услуги по реставрации мебели, химическая чистка и крашение, крашение [окраска] изделия,  химическая чистка, аквачистка,</w:t>
      </w:r>
      <w:r w:rsidR="00AA14C0" w:rsidRPr="00ED6303">
        <w:rPr>
          <w:rFonts w:ascii="Times New Roman" w:hAnsi="Times New Roman" w:cs="Times New Roman"/>
          <w:sz w:val="24"/>
          <w:szCs w:val="24"/>
        </w:rPr>
        <w:t xml:space="preserve"> </w:t>
      </w:r>
      <w:r w:rsidRPr="00ED6303">
        <w:rPr>
          <w:rFonts w:ascii="Times New Roman" w:hAnsi="Times New Roman" w:cs="Times New Roman"/>
          <w:sz w:val="24"/>
          <w:szCs w:val="24"/>
        </w:rPr>
        <w:t>биочистка,  услуги прачечных, услуги по стирке,  стирка,  услуги промышленной прачечной, ремонт и строительство жилья и других построек, услуги по строительству жилья и других построек по индивидуальным заказам, услуги по ремонту жилья и других построек по индивидуальным заказам: услуги по реконструкции жилья и других построек по индивидуальным заказам,  техническое обслуживание транспортных средств, машин и оборудования, ремонт транспортных средств, машин и оборудования, услуги фотоателье, фотолабораторий [фотоуслуги],  киноуслуги, услуги бань и душевых,  услуги банно-оздоровительного комплекса, услуги парикмахерских, услуга по уходу за кожей лица и тела [косметическая услуга],  услуга по уходу за ногтями и кожей кистей рук и стоп ног, постижерные работы, СПА-услуга (Примечания: 1 СПА - современная концепция комплексного оздоровительного воздействия на организм здорового человека, основанная на холистическом подходе к организму и нацеленная на гармонизацию и поддержание физического и душевного состояния. 2 СПА-услуга может предоставляться в виде единичной процедуры, СПА-пакета или СПА-программы.косметический), татуаж (Примечания: 1 Термин "татуаж" является синонимом терминов "тату" и "татуировка".2 В зависимости от глубины введения пигмента технологии косметического татуажа подразделяют на эпидермальный и дермальный татуаж.), перманентный макияж, художественная татуировка (Примечание - Разновидностью художественной татуировки является "временная татуировка", выполняемая по технологии эпидермального татуажа). камуфляжный татуаж,  эпидермальный татуаж (Примечание - Эпидермальный татуаж применяется при создании "временных татуировок".</w:t>
      </w:r>
      <w:r w:rsidR="00AA14C0" w:rsidRPr="00ED6303">
        <w:rPr>
          <w:rFonts w:ascii="Times New Roman" w:hAnsi="Times New Roman" w:cs="Times New Roman"/>
          <w:sz w:val="24"/>
          <w:szCs w:val="24"/>
        </w:rPr>
        <w:t>)</w:t>
      </w:r>
      <w:r w:rsidRPr="00ED6303">
        <w:rPr>
          <w:rFonts w:ascii="Times New Roman" w:hAnsi="Times New Roman" w:cs="Times New Roman"/>
          <w:sz w:val="24"/>
          <w:szCs w:val="24"/>
        </w:rPr>
        <w:t xml:space="preserve"> дермальный татуаж, прокат, ритуальные услу</w:t>
      </w:r>
      <w:r w:rsidR="00AA14C0" w:rsidRPr="00ED6303">
        <w:rPr>
          <w:rFonts w:ascii="Times New Roman" w:hAnsi="Times New Roman" w:cs="Times New Roman"/>
          <w:sz w:val="24"/>
          <w:szCs w:val="24"/>
        </w:rPr>
        <w:t>ги, обрядовые похоронные услуги</w:t>
      </w:r>
      <w:r w:rsidRPr="00ED6303">
        <w:rPr>
          <w:rFonts w:ascii="Times New Roman" w:hAnsi="Times New Roman" w:cs="Times New Roman"/>
          <w:sz w:val="24"/>
          <w:szCs w:val="24"/>
        </w:rPr>
        <w:t xml:space="preserve">  </w:t>
      </w:r>
      <w:r w:rsidR="00AA14C0" w:rsidRPr="00ED6303">
        <w:rPr>
          <w:rFonts w:ascii="Times New Roman" w:hAnsi="Times New Roman" w:cs="Times New Roman"/>
          <w:sz w:val="24"/>
          <w:szCs w:val="24"/>
        </w:rPr>
        <w:t>(</w:t>
      </w:r>
      <w:r w:rsidRPr="00ED6303">
        <w:rPr>
          <w:rFonts w:ascii="Times New Roman" w:hAnsi="Times New Roman" w:cs="Times New Roman"/>
          <w:sz w:val="24"/>
          <w:szCs w:val="24"/>
        </w:rPr>
        <w:t>Примечание - К обрядовым похоронным услугам относятся такие услуги, как ритуальное омовение и облачение, организация прощания и отдание почестей, организация поминальных трапез и т.д.</w:t>
      </w:r>
      <w:r w:rsidR="00AA14C0" w:rsidRPr="00ED6303">
        <w:rPr>
          <w:rFonts w:ascii="Times New Roman" w:hAnsi="Times New Roman" w:cs="Times New Roman"/>
          <w:sz w:val="24"/>
          <w:szCs w:val="24"/>
        </w:rPr>
        <w:t>), мемориальные услуги (</w:t>
      </w:r>
      <w:r w:rsidRPr="00ED6303">
        <w:rPr>
          <w:rFonts w:ascii="Times New Roman" w:hAnsi="Times New Roman" w:cs="Times New Roman"/>
          <w:sz w:val="24"/>
          <w:szCs w:val="24"/>
        </w:rPr>
        <w:t>Примечание - К мемориальным услугам относят: проведение мероприятий по сохранению памяти, организацию траурных митингов, приуроченных к годовщинам смерти или гибели, создание и ведение книг памяти, создание и демонстрацию информационных материалов, увековечивающих память об умерших или погибших.</w:t>
      </w:r>
      <w:r w:rsidR="00AA14C0" w:rsidRPr="00ED6303">
        <w:rPr>
          <w:rFonts w:ascii="Times New Roman" w:hAnsi="Times New Roman" w:cs="Times New Roman"/>
          <w:sz w:val="24"/>
          <w:szCs w:val="24"/>
        </w:rPr>
        <w:t xml:space="preserve">), </w:t>
      </w:r>
      <w:r w:rsidRPr="00ED6303">
        <w:rPr>
          <w:rFonts w:ascii="Times New Roman" w:hAnsi="Times New Roman" w:cs="Times New Roman"/>
          <w:sz w:val="24"/>
          <w:szCs w:val="24"/>
        </w:rPr>
        <w:t xml:space="preserve"> услуги крематориев,  услуги по проведению похорон, услуги по уборке,  профессиональная уборка – клининг, услуги профессиональной уборки - клининговые услуги, услуга по ведению домашнего хозяйства, </w:t>
      </w:r>
      <w:r w:rsidR="00AA14C0" w:rsidRPr="00ED6303">
        <w:rPr>
          <w:rFonts w:ascii="Times New Roman" w:hAnsi="Times New Roman" w:cs="Times New Roman"/>
          <w:sz w:val="24"/>
          <w:szCs w:val="24"/>
        </w:rPr>
        <w:t>(</w:t>
      </w:r>
      <w:r w:rsidRPr="00ED6303">
        <w:rPr>
          <w:rFonts w:ascii="Times New Roman" w:hAnsi="Times New Roman" w:cs="Times New Roman"/>
          <w:sz w:val="24"/>
          <w:szCs w:val="24"/>
        </w:rPr>
        <w:t>Примечание - К услугам по ведению домашнего хозяйства относят услуги горничной, повара, официанта, садовника, сиделки, конюха, выгульщика животных, охранника, домашнего учителя, репетитора, секретаря, спортивного тренера, компаньона, организатора домашних праздников, управляющего домом, няни, няни-воспитателя, гувернантки и другие, оказываемые на дому у клиента в соответствии с возмездным договором</w:t>
      </w:r>
      <w:r w:rsidR="00AA14C0" w:rsidRPr="00ED6303">
        <w:rPr>
          <w:rFonts w:ascii="Times New Roman" w:hAnsi="Times New Roman" w:cs="Times New Roman"/>
          <w:sz w:val="24"/>
          <w:szCs w:val="24"/>
        </w:rPr>
        <w:t>)</w:t>
      </w:r>
      <w:r w:rsidRPr="00ED6303">
        <w:rPr>
          <w:rFonts w:ascii="Times New Roman" w:hAnsi="Times New Roman" w:cs="Times New Roman"/>
          <w:sz w:val="24"/>
          <w:szCs w:val="24"/>
        </w:rPr>
        <w:t>.</w:t>
      </w:r>
      <w:r w:rsidR="00AA14C0" w:rsidRPr="00ED6303">
        <w:rPr>
          <w:rFonts w:ascii="Times New Roman" w:hAnsi="Times New Roman" w:cs="Times New Roman"/>
          <w:sz w:val="24"/>
          <w:szCs w:val="24"/>
        </w:rPr>
        <w:t xml:space="preserve"> </w:t>
      </w:r>
      <w:r w:rsidRPr="00ED6303">
        <w:rPr>
          <w:rFonts w:ascii="Times New Roman" w:hAnsi="Times New Roman" w:cs="Times New Roman"/>
          <w:sz w:val="24"/>
          <w:szCs w:val="24"/>
        </w:rPr>
        <w:t>дополнительные (сопутствующие) бытовые услуги.</w:t>
      </w:r>
    </w:p>
    <w:p w:rsidR="00543463" w:rsidRPr="00ED6303" w:rsidRDefault="00543463" w:rsidP="005434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3463" w:rsidRPr="00ED6303" w:rsidRDefault="00543463" w:rsidP="00543463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D6303">
        <w:rPr>
          <w:rFonts w:ascii="Times New Roman" w:hAnsi="Times New Roman" w:cs="Times New Roman"/>
          <w:sz w:val="24"/>
          <w:szCs w:val="24"/>
        </w:rPr>
        <w:t>Раздел I Объекты бытового обслуживания</w:t>
      </w:r>
    </w:p>
    <w:p w:rsidR="00543463" w:rsidRPr="00ED6303" w:rsidRDefault="00543463" w:rsidP="005434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536"/>
        <w:gridCol w:w="1132"/>
        <w:gridCol w:w="1275"/>
        <w:gridCol w:w="1701"/>
        <w:gridCol w:w="1701"/>
        <w:gridCol w:w="1418"/>
        <w:gridCol w:w="1276"/>
        <w:gridCol w:w="1275"/>
      </w:tblGrid>
      <w:tr w:rsidR="00AA14C0" w:rsidRPr="00ED6303" w:rsidTr="00AA14C0">
        <w:tc>
          <w:tcPr>
            <w:tcW w:w="536" w:type="dxa"/>
          </w:tcPr>
          <w:p w:rsidR="00AA14C0" w:rsidRPr="00ED6303" w:rsidRDefault="00AA14C0" w:rsidP="00CE30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30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132" w:type="dxa"/>
          </w:tcPr>
          <w:p w:rsidR="00AA14C0" w:rsidRPr="00ED6303" w:rsidRDefault="00AA14C0" w:rsidP="00CE30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303">
              <w:rPr>
                <w:rFonts w:ascii="Times New Roman" w:hAnsi="Times New Roman" w:cs="Times New Roman"/>
                <w:sz w:val="20"/>
              </w:rPr>
              <w:t>Фактический адрес объекта</w:t>
            </w:r>
          </w:p>
        </w:tc>
        <w:tc>
          <w:tcPr>
            <w:tcW w:w="1275" w:type="dxa"/>
          </w:tcPr>
          <w:p w:rsidR="00AA14C0" w:rsidRPr="00ED6303" w:rsidRDefault="00AA14C0" w:rsidP="00CE30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303">
              <w:rPr>
                <w:rFonts w:ascii="Times New Roman" w:hAnsi="Times New Roman" w:cs="Times New Roman"/>
                <w:sz w:val="20"/>
              </w:rPr>
              <w:t>Тип объекта бытового обслуживания</w:t>
            </w:r>
          </w:p>
        </w:tc>
        <w:tc>
          <w:tcPr>
            <w:tcW w:w="1701" w:type="dxa"/>
          </w:tcPr>
          <w:p w:rsidR="00AA14C0" w:rsidRPr="00ED6303" w:rsidRDefault="00AA14C0" w:rsidP="00CE30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303">
              <w:rPr>
                <w:rFonts w:ascii="Times New Roman" w:hAnsi="Times New Roman" w:cs="Times New Roman"/>
                <w:sz w:val="20"/>
              </w:rPr>
              <w:t>Среднесписочная численность работников за отчетный период (чел.)</w:t>
            </w:r>
          </w:p>
        </w:tc>
        <w:tc>
          <w:tcPr>
            <w:tcW w:w="1701" w:type="dxa"/>
          </w:tcPr>
          <w:p w:rsidR="00AA14C0" w:rsidRPr="00ED6303" w:rsidRDefault="00AA14C0" w:rsidP="00CE30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303">
              <w:rPr>
                <w:rFonts w:ascii="Times New Roman" w:hAnsi="Times New Roman" w:cs="Times New Roman"/>
                <w:sz w:val="20"/>
              </w:rPr>
              <w:t>Среднемесячная заработная плата работников за отчетный период (руб.)</w:t>
            </w:r>
          </w:p>
        </w:tc>
        <w:tc>
          <w:tcPr>
            <w:tcW w:w="1418" w:type="dxa"/>
          </w:tcPr>
          <w:p w:rsidR="00AA14C0" w:rsidRPr="00ED6303" w:rsidRDefault="00AA14C0" w:rsidP="00CE30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303">
              <w:rPr>
                <w:rFonts w:ascii="Times New Roman" w:hAnsi="Times New Roman" w:cs="Times New Roman"/>
                <w:sz w:val="20"/>
              </w:rPr>
              <w:t>Основание пользования объектом (собственность/аренда)*</w:t>
            </w:r>
          </w:p>
        </w:tc>
        <w:tc>
          <w:tcPr>
            <w:tcW w:w="1276" w:type="dxa"/>
          </w:tcPr>
          <w:p w:rsidR="00AA14C0" w:rsidRPr="00ED6303" w:rsidRDefault="00AA14C0" w:rsidP="00AA1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303">
              <w:rPr>
                <w:rFonts w:ascii="Times New Roman" w:hAnsi="Times New Roman" w:cs="Times New Roman"/>
                <w:sz w:val="20"/>
              </w:rPr>
              <w:t>Площадь объекта</w:t>
            </w:r>
          </w:p>
        </w:tc>
        <w:tc>
          <w:tcPr>
            <w:tcW w:w="1275" w:type="dxa"/>
          </w:tcPr>
          <w:p w:rsidR="00AA14C0" w:rsidRPr="00ED6303" w:rsidRDefault="00AA14C0" w:rsidP="00AA1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303">
              <w:rPr>
                <w:rFonts w:ascii="Times New Roman" w:hAnsi="Times New Roman" w:cs="Times New Roman"/>
                <w:sz w:val="20"/>
              </w:rPr>
              <w:t>Ассортимент предоставляемых услуг</w:t>
            </w:r>
          </w:p>
        </w:tc>
      </w:tr>
      <w:tr w:rsidR="00AA14C0" w:rsidRPr="00ED6303" w:rsidTr="00AA14C0">
        <w:tc>
          <w:tcPr>
            <w:tcW w:w="536" w:type="dxa"/>
          </w:tcPr>
          <w:p w:rsidR="00AA14C0" w:rsidRPr="00ED6303" w:rsidRDefault="00AA14C0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A14C0" w:rsidRPr="00ED6303" w:rsidRDefault="00AA14C0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14C0" w:rsidRPr="00ED6303" w:rsidRDefault="00AA14C0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14C0" w:rsidRPr="00ED6303" w:rsidRDefault="00AA14C0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14C0" w:rsidRPr="00ED6303" w:rsidRDefault="00AA14C0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14C0" w:rsidRPr="00ED6303" w:rsidRDefault="00AA14C0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4C0" w:rsidRPr="00ED6303" w:rsidRDefault="00AA14C0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14C0" w:rsidRPr="00ED6303" w:rsidRDefault="00AA14C0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463" w:rsidRPr="00ED6303" w:rsidRDefault="00543463" w:rsidP="005434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3463" w:rsidRPr="00ED6303" w:rsidRDefault="00543463" w:rsidP="00543463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D6303">
        <w:rPr>
          <w:rFonts w:ascii="Times New Roman" w:hAnsi="Times New Roman" w:cs="Times New Roman"/>
          <w:sz w:val="24"/>
          <w:szCs w:val="24"/>
        </w:rPr>
        <w:t>Раздел II Объекты торговли</w:t>
      </w:r>
    </w:p>
    <w:p w:rsidR="00543463" w:rsidRPr="00ED6303" w:rsidRDefault="00543463" w:rsidP="005434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134"/>
        <w:gridCol w:w="1701"/>
        <w:gridCol w:w="1276"/>
        <w:gridCol w:w="1559"/>
        <w:gridCol w:w="1134"/>
        <w:gridCol w:w="1134"/>
        <w:gridCol w:w="1276"/>
      </w:tblGrid>
      <w:tr w:rsidR="00C1511C" w:rsidRPr="00ED6303" w:rsidTr="00C1511C">
        <w:tc>
          <w:tcPr>
            <w:tcW w:w="392" w:type="dxa"/>
          </w:tcPr>
          <w:p w:rsidR="00C1511C" w:rsidRPr="00ED6303" w:rsidRDefault="00C1511C" w:rsidP="00C1511C">
            <w:pPr>
              <w:pStyle w:val="ConsPlusNormal"/>
              <w:ind w:left="-142" w:right="-82"/>
              <w:jc w:val="center"/>
              <w:rPr>
                <w:rFonts w:ascii="Times New Roman" w:hAnsi="Times New Roman" w:cs="Times New Roman"/>
                <w:sz w:val="20"/>
              </w:rPr>
            </w:pPr>
            <w:r w:rsidRPr="00ED630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992" w:type="dxa"/>
          </w:tcPr>
          <w:p w:rsidR="00C1511C" w:rsidRPr="00ED6303" w:rsidRDefault="00C1511C" w:rsidP="00CE30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303">
              <w:rPr>
                <w:rFonts w:ascii="Times New Roman" w:hAnsi="Times New Roman" w:cs="Times New Roman"/>
                <w:sz w:val="20"/>
              </w:rPr>
              <w:t>Фактический адрес объекта</w:t>
            </w:r>
          </w:p>
        </w:tc>
        <w:tc>
          <w:tcPr>
            <w:tcW w:w="1134" w:type="dxa"/>
          </w:tcPr>
          <w:p w:rsidR="00C1511C" w:rsidRPr="00ED6303" w:rsidRDefault="00C1511C" w:rsidP="00CE30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303">
              <w:rPr>
                <w:rFonts w:ascii="Times New Roman" w:hAnsi="Times New Roman" w:cs="Times New Roman"/>
                <w:sz w:val="20"/>
              </w:rPr>
              <w:t>Тип торгового объекта**</w:t>
            </w:r>
          </w:p>
        </w:tc>
        <w:tc>
          <w:tcPr>
            <w:tcW w:w="1701" w:type="dxa"/>
          </w:tcPr>
          <w:p w:rsidR="00C1511C" w:rsidRPr="00ED6303" w:rsidRDefault="00C1511C" w:rsidP="00CE30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303">
              <w:rPr>
                <w:rFonts w:ascii="Times New Roman" w:hAnsi="Times New Roman" w:cs="Times New Roman"/>
                <w:sz w:val="20"/>
              </w:rPr>
              <w:t>Среднесписочная численность работников за отчетный период (чел.)</w:t>
            </w:r>
          </w:p>
        </w:tc>
        <w:tc>
          <w:tcPr>
            <w:tcW w:w="1276" w:type="dxa"/>
          </w:tcPr>
          <w:p w:rsidR="00C1511C" w:rsidRPr="00ED6303" w:rsidRDefault="00C1511C" w:rsidP="00CE30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303">
              <w:rPr>
                <w:rFonts w:ascii="Times New Roman" w:hAnsi="Times New Roman" w:cs="Times New Roman"/>
                <w:sz w:val="20"/>
              </w:rPr>
              <w:t>Среднемесячная заработная плата работников за отчетный период (руб.)</w:t>
            </w:r>
          </w:p>
        </w:tc>
        <w:tc>
          <w:tcPr>
            <w:tcW w:w="1559" w:type="dxa"/>
          </w:tcPr>
          <w:p w:rsidR="00C1511C" w:rsidRPr="00ED6303" w:rsidRDefault="00C1511C" w:rsidP="00AA1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303">
              <w:rPr>
                <w:rFonts w:ascii="Times New Roman" w:hAnsi="Times New Roman" w:cs="Times New Roman"/>
                <w:sz w:val="20"/>
              </w:rPr>
              <w:t>Основание пользования объектом (собственность/аренда)*</w:t>
            </w:r>
          </w:p>
        </w:tc>
        <w:tc>
          <w:tcPr>
            <w:tcW w:w="1134" w:type="dxa"/>
          </w:tcPr>
          <w:p w:rsidR="00C1511C" w:rsidRPr="00ED6303" w:rsidRDefault="00C1511C" w:rsidP="00CE30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303">
              <w:rPr>
                <w:rFonts w:ascii="Times New Roman" w:hAnsi="Times New Roman" w:cs="Times New Roman"/>
                <w:sz w:val="20"/>
              </w:rPr>
              <w:t>Площадь торгового объекта</w:t>
            </w:r>
          </w:p>
        </w:tc>
        <w:tc>
          <w:tcPr>
            <w:tcW w:w="1134" w:type="dxa"/>
          </w:tcPr>
          <w:p w:rsidR="00C1511C" w:rsidRPr="00ED6303" w:rsidRDefault="00C1511C" w:rsidP="00CE30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303">
              <w:rPr>
                <w:rFonts w:ascii="Times New Roman" w:hAnsi="Times New Roman" w:cs="Times New Roman"/>
                <w:sz w:val="20"/>
              </w:rPr>
              <w:t>Ассортимент реализуемых товаров***</w:t>
            </w:r>
          </w:p>
        </w:tc>
        <w:tc>
          <w:tcPr>
            <w:tcW w:w="1276" w:type="dxa"/>
          </w:tcPr>
          <w:p w:rsidR="00C1511C" w:rsidRPr="00ED6303" w:rsidRDefault="00C1511C" w:rsidP="00CE30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303">
              <w:rPr>
                <w:rFonts w:ascii="Times New Roman" w:hAnsi="Times New Roman" w:cs="Times New Roman"/>
                <w:sz w:val="20"/>
              </w:rPr>
              <w:t>Категория объекта в рамках реализации  Постановления Правительства РФ от 19.10.2017 №1273</w:t>
            </w:r>
          </w:p>
        </w:tc>
      </w:tr>
      <w:tr w:rsidR="00C1511C" w:rsidRPr="00ED6303" w:rsidTr="00C1511C">
        <w:tc>
          <w:tcPr>
            <w:tcW w:w="392" w:type="dxa"/>
          </w:tcPr>
          <w:p w:rsidR="00C1511C" w:rsidRPr="00ED6303" w:rsidRDefault="00C1511C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11C" w:rsidRPr="00ED6303" w:rsidRDefault="00C1511C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11C" w:rsidRPr="00ED6303" w:rsidRDefault="00C1511C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11C" w:rsidRPr="00ED6303" w:rsidRDefault="00C1511C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11C" w:rsidRPr="00ED6303" w:rsidRDefault="00C1511C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11C" w:rsidRPr="00ED6303" w:rsidRDefault="00C1511C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11C" w:rsidRPr="00ED6303" w:rsidRDefault="00C1511C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11C" w:rsidRPr="00ED6303" w:rsidRDefault="00C1511C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11C" w:rsidRPr="00ED6303" w:rsidRDefault="00C1511C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463" w:rsidRPr="00ED6303" w:rsidRDefault="00543463" w:rsidP="005434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4C0" w:rsidRPr="00ED6303" w:rsidRDefault="00AA14C0" w:rsidP="00AA1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303">
        <w:rPr>
          <w:rFonts w:ascii="Times New Roman" w:hAnsi="Times New Roman" w:cs="Times New Roman"/>
          <w:sz w:val="24"/>
          <w:szCs w:val="24"/>
        </w:rPr>
        <w:t>&lt;*&gt;Если собственность, то указывается вид – частная, государственная, муниципальная, коллективная</w:t>
      </w:r>
    </w:p>
    <w:p w:rsidR="00543463" w:rsidRPr="00ED6303" w:rsidRDefault="00543463" w:rsidP="00543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303">
        <w:rPr>
          <w:rFonts w:ascii="Times New Roman" w:hAnsi="Times New Roman" w:cs="Times New Roman"/>
          <w:sz w:val="24"/>
          <w:szCs w:val="24"/>
        </w:rPr>
        <w:t>&lt;*</w:t>
      </w:r>
      <w:r w:rsidR="00AA14C0" w:rsidRPr="00ED6303">
        <w:rPr>
          <w:rFonts w:ascii="Times New Roman" w:hAnsi="Times New Roman" w:cs="Times New Roman"/>
          <w:sz w:val="24"/>
          <w:szCs w:val="24"/>
        </w:rPr>
        <w:t>*</w:t>
      </w:r>
      <w:r w:rsidRPr="00ED6303">
        <w:rPr>
          <w:rFonts w:ascii="Times New Roman" w:hAnsi="Times New Roman" w:cs="Times New Roman"/>
          <w:sz w:val="24"/>
          <w:szCs w:val="24"/>
        </w:rPr>
        <w:t>&gt; Заполняется в соответствии с ГОСТ Р 51303-2013 «Торговля. Термины и определения». Типы торговых объектов:</w:t>
      </w:r>
    </w:p>
    <w:p w:rsidR="00543463" w:rsidRPr="00ED6303" w:rsidRDefault="00543463" w:rsidP="00E6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303">
        <w:rPr>
          <w:rFonts w:ascii="Times New Roman" w:hAnsi="Times New Roman" w:cs="Times New Roman"/>
          <w:sz w:val="24"/>
          <w:szCs w:val="24"/>
        </w:rPr>
        <w:t>Торговый центр, торговый комплекс</w:t>
      </w:r>
      <w:r w:rsidR="00E62BA1" w:rsidRPr="00ED6303">
        <w:rPr>
          <w:rFonts w:ascii="Times New Roman" w:hAnsi="Times New Roman" w:cs="Times New Roman"/>
          <w:sz w:val="24"/>
          <w:szCs w:val="24"/>
        </w:rPr>
        <w:t xml:space="preserve">; </w:t>
      </w:r>
      <w:r w:rsidRPr="00ED6303">
        <w:rPr>
          <w:rFonts w:ascii="Times New Roman" w:hAnsi="Times New Roman" w:cs="Times New Roman"/>
          <w:sz w:val="24"/>
          <w:szCs w:val="24"/>
        </w:rPr>
        <w:t>гипермаркет; молл; супермаркет (универсам);</w:t>
      </w:r>
      <w:r w:rsidR="00E62BA1" w:rsidRPr="00ED6303">
        <w:rPr>
          <w:rFonts w:ascii="Times New Roman" w:hAnsi="Times New Roman" w:cs="Times New Roman"/>
          <w:sz w:val="24"/>
          <w:szCs w:val="24"/>
        </w:rPr>
        <w:t xml:space="preserve"> </w:t>
      </w:r>
      <w:r w:rsidRPr="00ED6303">
        <w:rPr>
          <w:rFonts w:ascii="Times New Roman" w:hAnsi="Times New Roman" w:cs="Times New Roman"/>
          <w:sz w:val="24"/>
          <w:szCs w:val="24"/>
        </w:rPr>
        <w:t>гастроном;</w:t>
      </w:r>
      <w:r w:rsidR="00E62BA1" w:rsidRPr="00ED6303">
        <w:rPr>
          <w:rFonts w:ascii="Times New Roman" w:hAnsi="Times New Roman" w:cs="Times New Roman"/>
          <w:sz w:val="24"/>
          <w:szCs w:val="24"/>
        </w:rPr>
        <w:t xml:space="preserve"> </w:t>
      </w:r>
      <w:r w:rsidRPr="00ED6303">
        <w:rPr>
          <w:rFonts w:ascii="Times New Roman" w:hAnsi="Times New Roman" w:cs="Times New Roman"/>
          <w:sz w:val="24"/>
          <w:szCs w:val="24"/>
        </w:rPr>
        <w:t>магазин «Продукты»;</w:t>
      </w:r>
      <w:r w:rsidR="00E62BA1" w:rsidRPr="00ED6303">
        <w:rPr>
          <w:rFonts w:ascii="Times New Roman" w:hAnsi="Times New Roman" w:cs="Times New Roman"/>
          <w:sz w:val="24"/>
          <w:szCs w:val="24"/>
        </w:rPr>
        <w:t xml:space="preserve"> </w:t>
      </w:r>
      <w:r w:rsidRPr="00ED6303">
        <w:rPr>
          <w:rFonts w:ascii="Times New Roman" w:hAnsi="Times New Roman" w:cs="Times New Roman"/>
          <w:sz w:val="24"/>
          <w:szCs w:val="24"/>
        </w:rPr>
        <w:t>специализированный продовольственный магазин (в том числе «рыба», «мясо», «овощи-фрукты»); специализированный непродовольственный магазин (в том числе «мебель», «одежда», «обувь», «ткани», «книги»); комиссионный магазин;</w:t>
      </w:r>
      <w:r w:rsidR="00E62BA1" w:rsidRPr="00ED6303">
        <w:rPr>
          <w:rFonts w:ascii="Times New Roman" w:hAnsi="Times New Roman" w:cs="Times New Roman"/>
          <w:sz w:val="24"/>
          <w:szCs w:val="24"/>
        </w:rPr>
        <w:t xml:space="preserve"> </w:t>
      </w:r>
      <w:r w:rsidRPr="00ED6303">
        <w:rPr>
          <w:rFonts w:ascii="Times New Roman" w:hAnsi="Times New Roman" w:cs="Times New Roman"/>
          <w:sz w:val="24"/>
          <w:szCs w:val="24"/>
        </w:rPr>
        <w:t>минимаркет; универмаг;</w:t>
      </w:r>
      <w:r w:rsidR="00E62BA1" w:rsidRPr="00ED6303">
        <w:rPr>
          <w:rFonts w:ascii="Times New Roman" w:hAnsi="Times New Roman" w:cs="Times New Roman"/>
          <w:sz w:val="24"/>
          <w:szCs w:val="24"/>
        </w:rPr>
        <w:t xml:space="preserve"> </w:t>
      </w:r>
      <w:r w:rsidRPr="00ED6303">
        <w:rPr>
          <w:rFonts w:ascii="Times New Roman" w:hAnsi="Times New Roman" w:cs="Times New Roman"/>
          <w:sz w:val="24"/>
          <w:szCs w:val="24"/>
        </w:rPr>
        <w:t>дискаунтер;</w:t>
      </w:r>
      <w:r w:rsidR="00E62BA1" w:rsidRPr="00ED6303">
        <w:rPr>
          <w:rFonts w:ascii="Times New Roman" w:hAnsi="Times New Roman" w:cs="Times New Roman"/>
          <w:sz w:val="24"/>
          <w:szCs w:val="24"/>
        </w:rPr>
        <w:t xml:space="preserve"> </w:t>
      </w:r>
      <w:r w:rsidRPr="00ED6303">
        <w:rPr>
          <w:rFonts w:ascii="Times New Roman" w:hAnsi="Times New Roman" w:cs="Times New Roman"/>
          <w:sz w:val="24"/>
          <w:szCs w:val="24"/>
        </w:rPr>
        <w:t>аптека;</w:t>
      </w:r>
      <w:r w:rsidR="00E62BA1" w:rsidRPr="00ED6303">
        <w:rPr>
          <w:rFonts w:ascii="Times New Roman" w:hAnsi="Times New Roman" w:cs="Times New Roman"/>
          <w:sz w:val="24"/>
          <w:szCs w:val="24"/>
        </w:rPr>
        <w:t xml:space="preserve"> </w:t>
      </w:r>
      <w:r w:rsidRPr="00ED6303">
        <w:rPr>
          <w:rFonts w:ascii="Times New Roman" w:hAnsi="Times New Roman" w:cs="Times New Roman"/>
          <w:sz w:val="24"/>
          <w:szCs w:val="24"/>
        </w:rPr>
        <w:t>автозаправочная станция</w:t>
      </w:r>
      <w:r w:rsidR="00E62BA1" w:rsidRPr="00ED6303">
        <w:rPr>
          <w:rFonts w:ascii="Times New Roman" w:hAnsi="Times New Roman" w:cs="Times New Roman"/>
          <w:sz w:val="24"/>
          <w:szCs w:val="24"/>
        </w:rPr>
        <w:t>.</w:t>
      </w:r>
    </w:p>
    <w:p w:rsidR="00543463" w:rsidRPr="00ED6303" w:rsidRDefault="00543463" w:rsidP="00543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303">
        <w:rPr>
          <w:rFonts w:ascii="Times New Roman" w:hAnsi="Times New Roman" w:cs="Times New Roman"/>
          <w:sz w:val="24"/>
          <w:szCs w:val="24"/>
        </w:rPr>
        <w:t>&lt;***&gt; Заполняется в соответствии с ГОСТ Р 51303-2013 «Торговля. Термины и определения» (продовольственные, непродовольственные, смешанный ассортимент)</w:t>
      </w:r>
    </w:p>
    <w:p w:rsidR="00543463" w:rsidRPr="00324F95" w:rsidRDefault="00543463" w:rsidP="00543463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543463" w:rsidRPr="00ED6303" w:rsidRDefault="00543463" w:rsidP="00543463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D6303">
        <w:rPr>
          <w:rFonts w:ascii="Times New Roman" w:hAnsi="Times New Roman" w:cs="Times New Roman"/>
          <w:sz w:val="24"/>
          <w:szCs w:val="24"/>
        </w:rPr>
        <w:t>Раздел III Объекты общественного питания</w:t>
      </w:r>
    </w:p>
    <w:p w:rsidR="00543463" w:rsidRPr="00ED6303" w:rsidRDefault="00543463" w:rsidP="005434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992"/>
        <w:gridCol w:w="709"/>
        <w:gridCol w:w="850"/>
        <w:gridCol w:w="1276"/>
        <w:gridCol w:w="992"/>
        <w:gridCol w:w="851"/>
        <w:gridCol w:w="1701"/>
        <w:gridCol w:w="1559"/>
        <w:gridCol w:w="850"/>
      </w:tblGrid>
      <w:tr w:rsidR="00504F7C" w:rsidRPr="00ED6303" w:rsidTr="007E6BA7">
        <w:trPr>
          <w:trHeight w:val="281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3463" w:rsidRPr="00ED6303" w:rsidRDefault="00543463" w:rsidP="00CE307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D630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3463" w:rsidRPr="00ED6303" w:rsidRDefault="00543463" w:rsidP="00CE307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30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Фактический адрес объекта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3463" w:rsidRPr="00ED6303" w:rsidRDefault="00543463" w:rsidP="00CE307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D630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Тип объекта*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3463" w:rsidRPr="00ED6303" w:rsidRDefault="00543463" w:rsidP="00C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463" w:rsidRPr="00ED6303" w:rsidRDefault="00543463" w:rsidP="00C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зала обслуживания посетителей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463" w:rsidRPr="00ED6303" w:rsidRDefault="00543463" w:rsidP="00C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посадочных мест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463" w:rsidRPr="00ED6303" w:rsidRDefault="00543463" w:rsidP="00C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Стационарный/</w:t>
            </w:r>
          </w:p>
          <w:p w:rsidR="00543463" w:rsidRPr="00ED6303" w:rsidRDefault="00543463" w:rsidP="00C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463" w:rsidRPr="00ED6303" w:rsidRDefault="00543463" w:rsidP="00C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</w:t>
            </w:r>
            <w:r w:rsidRPr="00ED6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отчетный период (чел.)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463" w:rsidRPr="00ED6303" w:rsidRDefault="00543463" w:rsidP="00C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303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работников за отчетный период (руб.)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463" w:rsidRPr="00ED6303" w:rsidRDefault="00543463" w:rsidP="00C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 действующие/</w:t>
            </w:r>
          </w:p>
          <w:p w:rsidR="00543463" w:rsidRPr="00ED6303" w:rsidRDefault="00543463" w:rsidP="00C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сезонные</w:t>
            </w:r>
          </w:p>
        </w:tc>
      </w:tr>
      <w:tr w:rsidR="00504F7C" w:rsidRPr="00ED6303" w:rsidTr="007E6BA7">
        <w:trPr>
          <w:trHeight w:val="29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3463" w:rsidRPr="00ED6303" w:rsidRDefault="00543463" w:rsidP="00CE307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3463" w:rsidRPr="00ED6303" w:rsidRDefault="00543463" w:rsidP="00CE307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100205"/>
            <w:bookmarkEnd w:id="4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3463" w:rsidRPr="00ED6303" w:rsidRDefault="00543463" w:rsidP="00CE307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5" w:name="100206"/>
            <w:bookmarkEnd w:id="5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3463" w:rsidRPr="00ED6303" w:rsidRDefault="00543463" w:rsidP="00C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463" w:rsidRPr="00ED6303" w:rsidRDefault="00543463" w:rsidP="00C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463" w:rsidRPr="00ED6303" w:rsidRDefault="00543463" w:rsidP="00C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463" w:rsidRPr="00ED6303" w:rsidRDefault="00543463" w:rsidP="00C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463" w:rsidRPr="00ED6303" w:rsidRDefault="00543463" w:rsidP="00C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463" w:rsidRPr="00ED6303" w:rsidRDefault="00543463" w:rsidP="00C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463" w:rsidRPr="00ED6303" w:rsidRDefault="00543463" w:rsidP="00C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3463" w:rsidRPr="00ED6303" w:rsidRDefault="00543463" w:rsidP="00E62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303">
        <w:rPr>
          <w:rFonts w:ascii="Times New Roman" w:hAnsi="Times New Roman" w:cs="Times New Roman"/>
          <w:sz w:val="24"/>
          <w:szCs w:val="24"/>
        </w:rPr>
        <w:t>&lt;*&gt; заполняется в соответствии с ГОСТ 30389-2013 «Услуги общественного питания. Предприятия общественного питания. Классификация и общие требования». Виды предприятий общественного питания:</w:t>
      </w:r>
      <w:r w:rsidRPr="00ED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3463" w:rsidRPr="00ED6303" w:rsidRDefault="00543463" w:rsidP="00E62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общедоступные столовые, закусочные;</w:t>
      </w:r>
      <w:r w:rsidR="00E62BA1" w:rsidRPr="00ED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столовые учебных заведений, организаций, промышленных предприятий; рестораны, кафе, бары;</w:t>
      </w:r>
      <w:r w:rsidR="00E62BA1" w:rsidRPr="00ED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 быстрого обслуживания, кафетерии, закусочные</w:t>
      </w:r>
      <w:r w:rsidR="00E62BA1" w:rsidRPr="00ED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3463" w:rsidRPr="00ED6303" w:rsidRDefault="00543463" w:rsidP="005434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3463" w:rsidRPr="00ED6303" w:rsidRDefault="00543463" w:rsidP="005434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340"/>
        <w:gridCol w:w="2551"/>
        <w:gridCol w:w="340"/>
        <w:gridCol w:w="1304"/>
      </w:tblGrid>
      <w:tr w:rsidR="00543463" w:rsidRPr="00ED6303" w:rsidTr="00CE307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3463" w:rsidRPr="00ED6303" w:rsidRDefault="00543463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463" w:rsidRPr="00ED6303" w:rsidRDefault="00543463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463" w:rsidRPr="00ED6303" w:rsidRDefault="00543463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463" w:rsidRPr="00ED6303" w:rsidRDefault="00543463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463" w:rsidRPr="00ED6303" w:rsidRDefault="00543463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463" w:rsidRPr="00ED6303" w:rsidRDefault="00543463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463" w:rsidRPr="00ED6303" w:rsidTr="00CE307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3463" w:rsidRPr="00ED6303" w:rsidRDefault="00543463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463" w:rsidRPr="00ED6303" w:rsidRDefault="00543463" w:rsidP="00CE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463" w:rsidRPr="00ED6303" w:rsidRDefault="00543463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463" w:rsidRPr="00ED6303" w:rsidRDefault="00543463" w:rsidP="00CE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463" w:rsidRPr="00ED6303" w:rsidRDefault="00543463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463" w:rsidRPr="00ED6303" w:rsidRDefault="00543463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463" w:rsidRPr="00ED6303" w:rsidTr="00CE307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3463" w:rsidRPr="00ED6303" w:rsidRDefault="00543463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составление формы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463" w:rsidRPr="00ED6303" w:rsidRDefault="00543463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463" w:rsidRPr="00ED6303" w:rsidRDefault="00543463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463" w:rsidRPr="00ED6303" w:rsidRDefault="00543463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463" w:rsidRPr="00ED6303" w:rsidRDefault="00543463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463" w:rsidRPr="00ED6303" w:rsidRDefault="00543463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463" w:rsidRPr="00ED6303" w:rsidTr="00CE307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3463" w:rsidRPr="00ED6303" w:rsidRDefault="00543463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463" w:rsidRPr="00ED6303" w:rsidRDefault="00543463" w:rsidP="00CE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463" w:rsidRPr="00ED6303" w:rsidRDefault="00543463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463" w:rsidRPr="00ED6303" w:rsidRDefault="00543463" w:rsidP="00CE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463" w:rsidRPr="00ED6303" w:rsidRDefault="00543463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463" w:rsidRPr="00ED6303" w:rsidRDefault="00543463" w:rsidP="00CE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43463" w:rsidRPr="00ED6303" w:rsidTr="00CE307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3463" w:rsidRPr="00ED6303" w:rsidRDefault="00543463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463" w:rsidRPr="00ED6303" w:rsidRDefault="00543463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463" w:rsidRPr="00ED6303" w:rsidRDefault="00543463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43463" w:rsidRPr="00ED6303" w:rsidRDefault="00543463" w:rsidP="00CE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"__" ______ 20__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463" w:rsidRPr="00ED6303" w:rsidRDefault="00543463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463" w:rsidRPr="00ED6303" w:rsidRDefault="00543463" w:rsidP="00CE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463" w:rsidRPr="00ED6303" w:rsidRDefault="00543463" w:rsidP="0054346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D6303">
        <w:rPr>
          <w:rFonts w:ascii="Times New Roman" w:hAnsi="Times New Roman" w:cs="Times New Roman"/>
          <w:sz w:val="24"/>
          <w:szCs w:val="24"/>
        </w:rPr>
        <w:br w:type="page"/>
      </w:r>
    </w:p>
    <w:p w:rsidR="00A2345A" w:rsidRPr="00ED6303" w:rsidRDefault="00A2345A" w:rsidP="006704D5">
      <w:pPr>
        <w:pStyle w:val="ConsPlusNormal"/>
        <w:spacing w:before="28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A2345A" w:rsidRPr="00ED6303" w:rsidRDefault="00A2345A" w:rsidP="006704D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A2345A" w:rsidRPr="00ED6303" w:rsidRDefault="00A2345A" w:rsidP="006704D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по развитию малого,</w:t>
      </w:r>
    </w:p>
    <w:p w:rsidR="00A2345A" w:rsidRPr="00ED6303" w:rsidRDefault="00A2345A" w:rsidP="006704D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среднего бизнеса</w:t>
      </w:r>
    </w:p>
    <w:p w:rsidR="00A2345A" w:rsidRPr="00ED6303" w:rsidRDefault="00A2345A" w:rsidP="006704D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и потребительского рынка</w:t>
      </w:r>
    </w:p>
    <w:p w:rsidR="00A2345A" w:rsidRPr="00ED6303" w:rsidRDefault="00A2345A" w:rsidP="006704D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2345A" w:rsidRPr="00ED6303" w:rsidRDefault="00A2345A" w:rsidP="006704D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от </w:t>
      </w:r>
      <w:r w:rsidR="00D06D35" w:rsidRPr="00ED6303">
        <w:rPr>
          <w:rFonts w:ascii="Times New Roman" w:hAnsi="Times New Roman" w:cs="Times New Roman"/>
          <w:sz w:val="28"/>
          <w:szCs w:val="28"/>
        </w:rPr>
        <w:t>___________</w:t>
      </w:r>
      <w:r w:rsidRPr="00ED6303">
        <w:rPr>
          <w:rFonts w:ascii="Times New Roman" w:hAnsi="Times New Roman" w:cs="Times New Roman"/>
          <w:sz w:val="28"/>
          <w:szCs w:val="28"/>
        </w:rPr>
        <w:t xml:space="preserve"> N</w:t>
      </w:r>
      <w:r w:rsidR="00D06D35" w:rsidRPr="00ED6303">
        <w:rPr>
          <w:rFonts w:ascii="Times New Roman" w:hAnsi="Times New Roman" w:cs="Times New Roman"/>
          <w:sz w:val="28"/>
          <w:szCs w:val="28"/>
        </w:rPr>
        <w:t>___</w:t>
      </w:r>
    </w:p>
    <w:p w:rsidR="00A2345A" w:rsidRPr="00ED6303" w:rsidRDefault="00F75FF8" w:rsidP="006704D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F33C7" w:rsidRPr="00ED6303">
          <w:rPr>
            <w:rFonts w:ascii="Times New Roman" w:hAnsi="Times New Roman" w:cs="Times New Roman"/>
            <w:sz w:val="28"/>
            <w:szCs w:val="28"/>
          </w:rPr>
          <w:t>(приложение 3</w:t>
        </w:r>
        <w:r w:rsidR="00A2345A" w:rsidRPr="00ED6303">
          <w:rPr>
            <w:rFonts w:ascii="Times New Roman" w:hAnsi="Times New Roman" w:cs="Times New Roman"/>
            <w:sz w:val="28"/>
            <w:szCs w:val="28"/>
          </w:rPr>
          <w:t>)</w:t>
        </w:r>
      </w:hyperlink>
    </w:p>
    <w:p w:rsidR="00A2345A" w:rsidRPr="00ED6303" w:rsidRDefault="00A2345A" w:rsidP="006704D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2345A" w:rsidRPr="00ED6303" w:rsidRDefault="00A2345A" w:rsidP="002335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117"/>
      <w:bookmarkEnd w:id="6"/>
      <w:r w:rsidRPr="00ED6303">
        <w:rPr>
          <w:rFonts w:ascii="Times New Roman" w:hAnsi="Times New Roman" w:cs="Times New Roman"/>
          <w:sz w:val="28"/>
          <w:szCs w:val="28"/>
        </w:rPr>
        <w:t>МЕТОДИКА</w:t>
      </w:r>
    </w:p>
    <w:p w:rsidR="009F52D2" w:rsidRPr="00ED6303" w:rsidRDefault="00A2345A" w:rsidP="002335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РАСЧЕТА РАЗМЕРА СУБСИДИЙ ИЗ ОБЛАСТНОГО БЮДЖЕТА ЛЕНИНГРАДСКОЙ</w:t>
      </w:r>
      <w:r w:rsidR="009F52D2" w:rsidRPr="00ED6303">
        <w:rPr>
          <w:rFonts w:ascii="Times New Roman" w:hAnsi="Times New Roman" w:cs="Times New Roman"/>
          <w:sz w:val="28"/>
          <w:szCs w:val="28"/>
        </w:rPr>
        <w:t xml:space="preserve"> </w:t>
      </w:r>
      <w:r w:rsidRPr="00ED6303">
        <w:rPr>
          <w:rFonts w:ascii="Times New Roman" w:hAnsi="Times New Roman" w:cs="Times New Roman"/>
          <w:sz w:val="28"/>
          <w:szCs w:val="28"/>
        </w:rPr>
        <w:t>ОБЛАСТИ БЮДЖЕТАМ МУНИЦИПАЛЬНЫХ ОБРАЗОВАНИЙ ЛЕНИНГРАДСКОЙ</w:t>
      </w:r>
      <w:r w:rsidR="009F52D2" w:rsidRPr="00ED6303">
        <w:rPr>
          <w:rFonts w:ascii="Times New Roman" w:hAnsi="Times New Roman" w:cs="Times New Roman"/>
          <w:sz w:val="28"/>
          <w:szCs w:val="28"/>
        </w:rPr>
        <w:t xml:space="preserve"> </w:t>
      </w:r>
      <w:r w:rsidRPr="00ED6303">
        <w:rPr>
          <w:rFonts w:ascii="Times New Roman" w:hAnsi="Times New Roman" w:cs="Times New Roman"/>
          <w:sz w:val="28"/>
          <w:szCs w:val="28"/>
        </w:rPr>
        <w:t>ОБЛАСТИ НА СОФИНАНСИРОВАНИЕ МЕРОПРИЯТИЙ ПО ОРГАНИЗАЦИИ</w:t>
      </w:r>
      <w:r w:rsidR="009F52D2" w:rsidRPr="00ED6303">
        <w:rPr>
          <w:rFonts w:ascii="Times New Roman" w:hAnsi="Times New Roman" w:cs="Times New Roman"/>
          <w:sz w:val="28"/>
          <w:szCs w:val="28"/>
        </w:rPr>
        <w:t xml:space="preserve"> </w:t>
      </w:r>
      <w:r w:rsidRPr="00ED6303">
        <w:rPr>
          <w:rFonts w:ascii="Times New Roman" w:hAnsi="Times New Roman" w:cs="Times New Roman"/>
          <w:sz w:val="28"/>
          <w:szCs w:val="28"/>
        </w:rPr>
        <w:t>МОНИТОРИНГА ДЕЯТЕЛЬНОСТИ СУБЪЕКТОВ МАЛОГО И СРЕДНЕГО</w:t>
      </w:r>
      <w:r w:rsidR="009F52D2" w:rsidRPr="00ED6303">
        <w:rPr>
          <w:rFonts w:ascii="Times New Roman" w:hAnsi="Times New Roman" w:cs="Times New Roman"/>
          <w:sz w:val="28"/>
          <w:szCs w:val="28"/>
        </w:rPr>
        <w:t xml:space="preserve"> </w:t>
      </w:r>
      <w:r w:rsidRPr="00ED6303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</w:p>
    <w:p w:rsidR="00CB00A8" w:rsidRPr="00ED6303" w:rsidRDefault="00CB00A8" w:rsidP="00CB00A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И ПОТРЕБИТЕЛЬСКОГО РЫНКА</w:t>
      </w:r>
    </w:p>
    <w:p w:rsidR="00A2345A" w:rsidRPr="00ED6303" w:rsidRDefault="00A2345A" w:rsidP="002335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В ЛЕНИНГРАДСКОЙ ОБЛАСТИ</w:t>
      </w:r>
    </w:p>
    <w:p w:rsidR="00A2345A" w:rsidRPr="00ED6303" w:rsidRDefault="00A2345A" w:rsidP="00233514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A2345A" w:rsidRPr="00ED6303" w:rsidRDefault="00A2345A" w:rsidP="006704D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2345A" w:rsidRPr="00ED6303" w:rsidRDefault="00A2345A" w:rsidP="00C7789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1. Настоящая Методика разработана в соответствии с</w:t>
      </w:r>
      <w:r w:rsidR="00C77891" w:rsidRPr="00ED6303">
        <w:rPr>
          <w:rFonts w:ascii="Times New Roman" w:hAnsi="Times New Roman" w:cs="Times New Roman"/>
          <w:sz w:val="28"/>
          <w:szCs w:val="28"/>
        </w:rPr>
        <w:t xml:space="preserve"> порядком предоставления и распределения субсидии из областного бюджета Ленинградской области </w:t>
      </w:r>
      <w:r w:rsidRPr="00ED6303">
        <w:rPr>
          <w:rFonts w:ascii="Times New Roman" w:hAnsi="Times New Roman" w:cs="Times New Roman"/>
          <w:sz w:val="28"/>
          <w:szCs w:val="28"/>
        </w:rPr>
        <w:t xml:space="preserve"> </w:t>
      </w:r>
      <w:r w:rsidR="00C77891" w:rsidRPr="00ED6303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Ленинградской области для софинансирования мероприятий по организации мониторинга деятельности субъектов малого и среднего </w:t>
      </w:r>
      <w:r w:rsidR="00C77891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065558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потребительского рынка</w:t>
      </w:r>
      <w:r w:rsidR="00C77891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постановлением Правительства Ленинградской области от 14 ноября 2013 года №394 «Об утверждении государственной программы Ленинградской области «Стимулирование экономической активности Ленинградской области» 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(далее - Порядок).</w:t>
      </w:r>
    </w:p>
    <w:p w:rsidR="00A2345A" w:rsidRPr="00ED6303" w:rsidRDefault="00A2345A" w:rsidP="006704D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2. Софинансирование мероприятий по организации мониторинга деятельности субъектов малого и среднего предпринимательства</w:t>
      </w:r>
      <w:r w:rsidR="00065558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потребительского рынка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Ленинградской области (далее - мониторинг) осуществляется в размере, рассчитанном с учетом </w:t>
      </w:r>
      <w:r w:rsidR="00F3663C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предельного уровня </w:t>
      </w:r>
      <w:r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софинансирования </w:t>
      </w:r>
      <w:r w:rsidRPr="00ED6303">
        <w:rPr>
          <w:rFonts w:ascii="Times New Roman" w:hAnsi="Times New Roman" w:cs="Times New Roman"/>
          <w:sz w:val="28"/>
          <w:szCs w:val="28"/>
        </w:rPr>
        <w:t xml:space="preserve">бюджетами муниципальных образований Ленинградской области в соответствии с </w:t>
      </w:r>
      <w:r w:rsidR="00550E13" w:rsidRPr="00ED6303">
        <w:rPr>
          <w:rFonts w:ascii="Times New Roman" w:hAnsi="Times New Roman" w:cs="Times New Roman"/>
          <w:sz w:val="28"/>
          <w:szCs w:val="28"/>
        </w:rPr>
        <w:t>распоряжением Правительства Ленинградкой области от 2 декабря 2019 года №802-р «Об установлении предельного уровня софинансирования Ленинградской областью (в процентах)</w:t>
      </w:r>
      <w:r w:rsidR="00C77891" w:rsidRPr="00ED6303">
        <w:rPr>
          <w:rFonts w:ascii="Times New Roman" w:hAnsi="Times New Roman" w:cs="Times New Roman"/>
          <w:sz w:val="28"/>
          <w:szCs w:val="28"/>
        </w:rPr>
        <w:t xml:space="preserve"> объема расходных обязательств муниципальных образований Ленинградской области на 2020 год и на плановый период 2021-2022 годов» </w:t>
      </w:r>
      <w:r w:rsidRPr="00ED6303">
        <w:rPr>
          <w:rFonts w:ascii="Times New Roman" w:hAnsi="Times New Roman" w:cs="Times New Roman"/>
          <w:sz w:val="28"/>
          <w:szCs w:val="28"/>
        </w:rPr>
        <w:t>от плановой суммы затрат муниципальных образований Ленинградской области (далее - муниципальные образования) на проведение мероприятий.</w:t>
      </w:r>
    </w:p>
    <w:p w:rsidR="00731758" w:rsidRPr="00ED6303" w:rsidRDefault="00A2345A" w:rsidP="006704D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3. Плановая сумма затрат на мероприятия по организации мониторинга включает в себя все налоги и обязательные платежи, связанные с </w:t>
      </w:r>
      <w:r w:rsidR="0075162D" w:rsidRPr="00ED6303">
        <w:rPr>
          <w:rFonts w:ascii="Times New Roman" w:hAnsi="Times New Roman" w:cs="Times New Roman"/>
          <w:sz w:val="28"/>
          <w:szCs w:val="28"/>
        </w:rPr>
        <w:t xml:space="preserve">проведением мониторинга, а также </w:t>
      </w:r>
      <w:r w:rsidRPr="00ED6303">
        <w:rPr>
          <w:rFonts w:ascii="Times New Roman" w:hAnsi="Times New Roman" w:cs="Times New Roman"/>
          <w:sz w:val="28"/>
          <w:szCs w:val="28"/>
        </w:rPr>
        <w:t xml:space="preserve">заключением муниципальных контрактов и договоров на </w:t>
      </w:r>
      <w:r w:rsidRPr="00ED630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мероприятий по организации мониторинга, в том числе на мероприятия, перечисленные </w:t>
      </w:r>
      <w:r w:rsidR="00B80487" w:rsidRPr="00ED6303">
        <w:rPr>
          <w:rFonts w:ascii="Times New Roman" w:hAnsi="Times New Roman" w:cs="Times New Roman"/>
          <w:sz w:val="28"/>
          <w:szCs w:val="28"/>
        </w:rPr>
        <w:t xml:space="preserve">в п. </w:t>
      </w:r>
      <w:r w:rsidR="003A52A7" w:rsidRPr="00ED6303">
        <w:rPr>
          <w:rFonts w:ascii="Times New Roman" w:hAnsi="Times New Roman" w:cs="Times New Roman"/>
          <w:sz w:val="28"/>
          <w:szCs w:val="28"/>
        </w:rPr>
        <w:t>1.2 Порядка.</w:t>
      </w:r>
    </w:p>
    <w:p w:rsidR="00A2345A" w:rsidRPr="00ED6303" w:rsidRDefault="00A2345A" w:rsidP="006704D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Плановая сумма затрат на мероприятия по организации мониторинга не может превышать расчетную сумму затрат.</w:t>
      </w:r>
    </w:p>
    <w:p w:rsidR="00A2345A" w:rsidRPr="00ED6303" w:rsidRDefault="00A2345A" w:rsidP="006704D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4. Расчетная сумма затрат определяется на очередной год на основе представленного муниципальным образованием плана мероприятий по организации мониторинга в данном периоде, исходя из количества запланированных </w:t>
      </w:r>
      <w:r w:rsidR="000E7D96" w:rsidRPr="00ED6303">
        <w:rPr>
          <w:rFonts w:ascii="Times New Roman" w:hAnsi="Times New Roman" w:cs="Times New Roman"/>
          <w:sz w:val="28"/>
          <w:szCs w:val="28"/>
        </w:rPr>
        <w:t xml:space="preserve">к внесению отчетов </w:t>
      </w:r>
      <w:r w:rsidRPr="00ED6303">
        <w:rPr>
          <w:rFonts w:ascii="Times New Roman" w:hAnsi="Times New Roman" w:cs="Times New Roman"/>
          <w:sz w:val="28"/>
          <w:szCs w:val="28"/>
        </w:rPr>
        <w:t xml:space="preserve"> по каждой региональной форме сбора данных и установленного размера оплаты за сбор и обработку в ИАС </w:t>
      </w:r>
      <w:r w:rsidR="00CE307C" w:rsidRPr="00ED6303">
        <w:rPr>
          <w:rFonts w:ascii="Times New Roman" w:hAnsi="Times New Roman" w:cs="Times New Roman"/>
          <w:sz w:val="28"/>
          <w:szCs w:val="28"/>
        </w:rPr>
        <w:t>«Мониторинг СЭР МО»</w:t>
      </w:r>
      <w:r w:rsidRPr="00ED6303">
        <w:rPr>
          <w:rFonts w:ascii="Times New Roman" w:hAnsi="Times New Roman" w:cs="Times New Roman"/>
          <w:sz w:val="28"/>
          <w:szCs w:val="28"/>
        </w:rPr>
        <w:t xml:space="preserve"> </w:t>
      </w:r>
      <w:r w:rsidR="000E7D96" w:rsidRPr="00ED6303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ED6303">
        <w:rPr>
          <w:rFonts w:ascii="Times New Roman" w:hAnsi="Times New Roman" w:cs="Times New Roman"/>
          <w:sz w:val="28"/>
          <w:szCs w:val="28"/>
        </w:rPr>
        <w:t>отчет</w:t>
      </w:r>
      <w:r w:rsidR="000E7D96" w:rsidRPr="00ED6303">
        <w:rPr>
          <w:rFonts w:ascii="Times New Roman" w:hAnsi="Times New Roman" w:cs="Times New Roman"/>
          <w:sz w:val="28"/>
          <w:szCs w:val="28"/>
        </w:rPr>
        <w:t>а</w:t>
      </w:r>
      <w:r w:rsidRPr="00ED6303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0E7D96" w:rsidRPr="00ED6303">
        <w:rPr>
          <w:rFonts w:ascii="Times New Roman" w:hAnsi="Times New Roman" w:cs="Times New Roman"/>
          <w:sz w:val="28"/>
          <w:szCs w:val="28"/>
        </w:rPr>
        <w:t>а</w:t>
      </w:r>
      <w:r w:rsidRPr="00ED630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(далее  размер оплаты).</w:t>
      </w:r>
    </w:p>
    <w:p w:rsidR="00A2345A" w:rsidRPr="00ED6303" w:rsidRDefault="00A2345A" w:rsidP="006704D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5. </w:t>
      </w:r>
      <w:r w:rsidR="00D06D35" w:rsidRPr="00ED6303">
        <w:rPr>
          <w:rFonts w:ascii="Times New Roman" w:hAnsi="Times New Roman" w:cs="Times New Roman"/>
          <w:sz w:val="28"/>
          <w:szCs w:val="28"/>
        </w:rPr>
        <w:t>Размер оплаты устанавливается в виде фиксированной суммы за один отчет.</w:t>
      </w:r>
    </w:p>
    <w:p w:rsidR="000E7D96" w:rsidRPr="00ED6303" w:rsidRDefault="00D06D35" w:rsidP="006704D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6</w:t>
      </w:r>
      <w:r w:rsidR="00A2345A" w:rsidRPr="00ED6303">
        <w:rPr>
          <w:rFonts w:ascii="Times New Roman" w:hAnsi="Times New Roman" w:cs="Times New Roman"/>
          <w:sz w:val="28"/>
          <w:szCs w:val="28"/>
        </w:rPr>
        <w:t>. Минимальное число отчетов для каждой региональной формы сбора данных определяется комитетом на основе Единого реестра субъектов малого, среднего предпринимательства</w:t>
      </w:r>
      <w:r w:rsidR="000E7D96" w:rsidRPr="00ED6303">
        <w:rPr>
          <w:rFonts w:ascii="Times New Roman" w:hAnsi="Times New Roman" w:cs="Times New Roman"/>
          <w:sz w:val="28"/>
          <w:szCs w:val="28"/>
        </w:rPr>
        <w:t xml:space="preserve"> (официальный сайт УФНС), </w:t>
      </w:r>
      <w:r w:rsidR="00A2345A" w:rsidRPr="00ED6303">
        <w:rPr>
          <w:rFonts w:ascii="Times New Roman" w:hAnsi="Times New Roman" w:cs="Times New Roman"/>
          <w:sz w:val="28"/>
          <w:szCs w:val="28"/>
        </w:rPr>
        <w:t xml:space="preserve">и </w:t>
      </w:r>
      <w:r w:rsidRPr="00ED6303">
        <w:rPr>
          <w:rFonts w:ascii="Times New Roman" w:hAnsi="Times New Roman" w:cs="Times New Roman"/>
          <w:sz w:val="28"/>
          <w:szCs w:val="28"/>
        </w:rPr>
        <w:t>Реестра получателей финансовой поддержки.</w:t>
      </w:r>
      <w:r w:rsidR="00A2345A" w:rsidRPr="00ED6303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P1135"/>
      <w:bookmarkEnd w:id="7"/>
    </w:p>
    <w:p w:rsidR="00A2345A" w:rsidRPr="00ED6303" w:rsidRDefault="00A2345A" w:rsidP="006704D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Минимальное число отчетов устанавливается:</w:t>
      </w:r>
    </w:p>
    <w:p w:rsidR="001E7FDF" w:rsidRPr="00ED6303" w:rsidRDefault="00553A55" w:rsidP="006704D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- </w:t>
      </w:r>
      <w:r w:rsidR="00A2345A" w:rsidRPr="00ED6303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404" w:history="1">
        <w:r w:rsidR="00A2345A" w:rsidRPr="00ED6303">
          <w:rPr>
            <w:rFonts w:ascii="Times New Roman" w:hAnsi="Times New Roman" w:cs="Times New Roman"/>
            <w:sz w:val="28"/>
            <w:szCs w:val="28"/>
          </w:rPr>
          <w:t>форме N</w:t>
        </w:r>
        <w:r w:rsidR="007E6BA7" w:rsidRPr="00ED6303">
          <w:rPr>
            <w:rFonts w:ascii="Times New Roman" w:hAnsi="Times New Roman" w:cs="Times New Roman"/>
            <w:sz w:val="28"/>
            <w:szCs w:val="28"/>
          </w:rPr>
          <w:t xml:space="preserve"> 1-ПОТРЕБ</w:t>
        </w:r>
      </w:hyperlink>
      <w:r w:rsidR="00A2345A" w:rsidRPr="00ED6303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1E7FDF" w:rsidRPr="00ED6303">
        <w:rPr>
          <w:rFonts w:ascii="Times New Roman" w:hAnsi="Times New Roman" w:cs="Times New Roman"/>
          <w:sz w:val="28"/>
          <w:szCs w:val="28"/>
        </w:rPr>
        <w:t>:</w:t>
      </w:r>
    </w:p>
    <w:p w:rsidR="0078008E" w:rsidRPr="00ED6303" w:rsidRDefault="001E7FDF" w:rsidP="006704D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78008E" w:rsidRPr="00ED6303">
        <w:rPr>
          <w:rFonts w:ascii="Times New Roman" w:hAnsi="Times New Roman" w:cs="Times New Roman"/>
          <w:sz w:val="28"/>
          <w:szCs w:val="28"/>
        </w:rPr>
        <w:t>–</w:t>
      </w:r>
      <w:r w:rsidRPr="00ED6303">
        <w:rPr>
          <w:rFonts w:ascii="Times New Roman" w:hAnsi="Times New Roman" w:cs="Times New Roman"/>
          <w:sz w:val="28"/>
          <w:szCs w:val="28"/>
        </w:rPr>
        <w:t xml:space="preserve"> </w:t>
      </w:r>
      <w:r w:rsidR="00553A55" w:rsidRPr="00ED6303">
        <w:rPr>
          <w:rFonts w:ascii="Times New Roman" w:hAnsi="Times New Roman" w:cs="Times New Roman"/>
          <w:sz w:val="28"/>
          <w:szCs w:val="28"/>
        </w:rPr>
        <w:t>не менее 90</w:t>
      </w:r>
      <w:r w:rsidR="0078008E" w:rsidRPr="00ED6303">
        <w:rPr>
          <w:rFonts w:ascii="Times New Roman" w:hAnsi="Times New Roman" w:cs="Times New Roman"/>
          <w:sz w:val="28"/>
          <w:szCs w:val="28"/>
        </w:rPr>
        <w:t xml:space="preserve"> %</w:t>
      </w:r>
      <w:r w:rsidR="00553A55" w:rsidRPr="00ED6303">
        <w:rPr>
          <w:rFonts w:ascii="Times New Roman" w:hAnsi="Times New Roman" w:cs="Times New Roman"/>
          <w:sz w:val="28"/>
          <w:szCs w:val="28"/>
        </w:rPr>
        <w:t xml:space="preserve"> от количества субъектов сферы общественного питания и бытового обслуживания населения; </w:t>
      </w:r>
      <w:r w:rsidRPr="00ED6303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E1671B" w:rsidRPr="00ED6303">
        <w:rPr>
          <w:rFonts w:ascii="Times New Roman" w:hAnsi="Times New Roman" w:cs="Times New Roman"/>
          <w:sz w:val="28"/>
          <w:szCs w:val="28"/>
        </w:rPr>
        <w:t>30</w:t>
      </w:r>
      <w:r w:rsidR="00F3663C" w:rsidRPr="00ED6303">
        <w:rPr>
          <w:rFonts w:ascii="Times New Roman" w:hAnsi="Times New Roman" w:cs="Times New Roman"/>
          <w:sz w:val="28"/>
          <w:szCs w:val="28"/>
        </w:rPr>
        <w:t>%</w:t>
      </w:r>
      <w:r w:rsidR="00553A55" w:rsidRPr="00ED6303">
        <w:rPr>
          <w:rFonts w:ascii="Times New Roman" w:hAnsi="Times New Roman" w:cs="Times New Roman"/>
          <w:sz w:val="28"/>
          <w:szCs w:val="28"/>
        </w:rPr>
        <w:t xml:space="preserve"> от количества объектов торговли на основе данных, предоставленных администрациями муниципальных образований в комитет в 2019 году;</w:t>
      </w:r>
      <w:r w:rsidR="00F3663C" w:rsidRPr="00ED6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08E" w:rsidRPr="00ED6303" w:rsidRDefault="001E7FDF" w:rsidP="006704D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553A55" w:rsidRPr="00ED6303">
        <w:rPr>
          <w:rFonts w:ascii="Times New Roman" w:hAnsi="Times New Roman" w:cs="Times New Roman"/>
          <w:sz w:val="28"/>
          <w:szCs w:val="28"/>
        </w:rPr>
        <w:t>не менее 90 % от количества субъектов сферы общественного питания и бытового обслуживания населения; не менее 60% от количества объектов торговли на основе данных, предоставленных администрациями муниципальных образований в комитет в 2019 году;</w:t>
      </w:r>
      <w:r w:rsidR="00F3663C" w:rsidRPr="00ED6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A55" w:rsidRPr="00ED6303" w:rsidRDefault="001E7FDF" w:rsidP="006704D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553A55" w:rsidRPr="00ED6303">
        <w:rPr>
          <w:rFonts w:ascii="Times New Roman" w:hAnsi="Times New Roman" w:cs="Times New Roman"/>
          <w:sz w:val="28"/>
          <w:szCs w:val="28"/>
        </w:rPr>
        <w:t>не менее 90 % от количества субъектов сферы общественного питания</w:t>
      </w:r>
      <w:r w:rsidR="00ED17F7" w:rsidRPr="00ED6303">
        <w:rPr>
          <w:rFonts w:ascii="Times New Roman" w:hAnsi="Times New Roman" w:cs="Times New Roman"/>
          <w:sz w:val="28"/>
          <w:szCs w:val="28"/>
        </w:rPr>
        <w:t>,</w:t>
      </w:r>
      <w:r w:rsidR="00553A55" w:rsidRPr="00ED6303">
        <w:rPr>
          <w:rFonts w:ascii="Times New Roman" w:hAnsi="Times New Roman" w:cs="Times New Roman"/>
          <w:sz w:val="28"/>
          <w:szCs w:val="28"/>
        </w:rPr>
        <w:t xml:space="preserve"> бытового обслуживания населения</w:t>
      </w:r>
      <w:r w:rsidR="00ED17F7" w:rsidRPr="00ED6303">
        <w:rPr>
          <w:rFonts w:ascii="Times New Roman" w:hAnsi="Times New Roman" w:cs="Times New Roman"/>
          <w:sz w:val="28"/>
          <w:szCs w:val="28"/>
        </w:rPr>
        <w:t xml:space="preserve"> и</w:t>
      </w:r>
      <w:r w:rsidR="00553A55" w:rsidRPr="00ED6303">
        <w:rPr>
          <w:rFonts w:ascii="Times New Roman" w:hAnsi="Times New Roman" w:cs="Times New Roman"/>
          <w:sz w:val="28"/>
          <w:szCs w:val="28"/>
        </w:rPr>
        <w:t xml:space="preserve"> объектов торговли на основе данных, предоставленных администрациями муниципальных образований в комитет в 2019 году.</w:t>
      </w:r>
    </w:p>
    <w:p w:rsidR="00A2345A" w:rsidRPr="00ED6303" w:rsidRDefault="00A2345A" w:rsidP="006704D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- по </w:t>
      </w:r>
      <w:r w:rsidR="007E6BA7" w:rsidRPr="00ED6303">
        <w:rPr>
          <w:rFonts w:ascii="Times New Roman" w:hAnsi="Times New Roman" w:cs="Times New Roman"/>
          <w:sz w:val="28"/>
          <w:szCs w:val="28"/>
        </w:rPr>
        <w:t>форме N 1-ПФП</w:t>
      </w:r>
      <w:r w:rsidRPr="00ED6303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8008E" w:rsidRPr="00ED6303">
        <w:rPr>
          <w:rFonts w:ascii="Times New Roman" w:hAnsi="Times New Roman" w:cs="Times New Roman"/>
          <w:sz w:val="28"/>
          <w:szCs w:val="28"/>
        </w:rPr>
        <w:t>95</w:t>
      </w:r>
      <w:r w:rsidRPr="00ED6303">
        <w:rPr>
          <w:rFonts w:ascii="Times New Roman" w:hAnsi="Times New Roman" w:cs="Times New Roman"/>
          <w:sz w:val="28"/>
          <w:szCs w:val="28"/>
        </w:rPr>
        <w:t>% субъектов малого, среднего предпринимательства - получателей финансовой поддержки</w:t>
      </w:r>
      <w:r w:rsidR="001E7FDF" w:rsidRPr="00ED6303">
        <w:rPr>
          <w:rFonts w:ascii="Times New Roman" w:hAnsi="Times New Roman" w:cs="Times New Roman"/>
          <w:sz w:val="28"/>
          <w:szCs w:val="28"/>
        </w:rPr>
        <w:t xml:space="preserve"> в отчетном году</w:t>
      </w:r>
      <w:r w:rsidRPr="00ED6303">
        <w:rPr>
          <w:rFonts w:ascii="Times New Roman" w:hAnsi="Times New Roman" w:cs="Times New Roman"/>
          <w:sz w:val="28"/>
          <w:szCs w:val="28"/>
        </w:rPr>
        <w:t>.</w:t>
      </w:r>
    </w:p>
    <w:p w:rsidR="00A2345A" w:rsidRPr="00ED6303" w:rsidRDefault="00570F4B" w:rsidP="006704D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7</w:t>
      </w:r>
      <w:r w:rsidR="00A2345A" w:rsidRPr="00ED6303">
        <w:rPr>
          <w:rFonts w:ascii="Times New Roman" w:hAnsi="Times New Roman" w:cs="Times New Roman"/>
          <w:sz w:val="28"/>
          <w:szCs w:val="28"/>
        </w:rPr>
        <w:t>. Фактическая сумма затрат на организацию мониторинга определяется на основании договоров (муниципальных контрактов), заключенных с целью проведения мониторинга, и актов об их исполнении.</w:t>
      </w:r>
    </w:p>
    <w:p w:rsidR="00A2345A" w:rsidRPr="00ED6303" w:rsidRDefault="00570F4B" w:rsidP="006704D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8</w:t>
      </w:r>
      <w:r w:rsidR="00A2345A" w:rsidRPr="00ED6303">
        <w:rPr>
          <w:rFonts w:ascii="Times New Roman" w:hAnsi="Times New Roman" w:cs="Times New Roman"/>
          <w:sz w:val="28"/>
          <w:szCs w:val="28"/>
        </w:rPr>
        <w:t xml:space="preserve">. В случае если совокупный размер средств, запрашиваемый муниципальными образованиями на софинансирование мероприятий по организации мониторинга, равен или меньше объема бюджетных ассигнований из </w:t>
      </w:r>
      <w:r w:rsidR="00A2345A" w:rsidRPr="00ED6303">
        <w:rPr>
          <w:rFonts w:ascii="Times New Roman" w:hAnsi="Times New Roman" w:cs="Times New Roman"/>
          <w:sz w:val="28"/>
          <w:szCs w:val="28"/>
        </w:rPr>
        <w:lastRenderedPageBreak/>
        <w:t>бюджета Ленинградской области, предусмотренных на текущий год, субсидии на софинансирование мероприятий по организации мониторинга предоставляются в размерах затрат на выполнение плана мероприятий, представленных муниципальным образованием в соответствии с настоящей Методикой расчета размера субсидий.</w:t>
      </w:r>
    </w:p>
    <w:p w:rsidR="00550E13" w:rsidRPr="00ED6303" w:rsidRDefault="00570F4B" w:rsidP="00550E13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9</w:t>
      </w:r>
      <w:r w:rsidR="00A2345A" w:rsidRPr="00ED6303">
        <w:rPr>
          <w:rFonts w:ascii="Times New Roman" w:hAnsi="Times New Roman" w:cs="Times New Roman"/>
          <w:sz w:val="28"/>
          <w:szCs w:val="28"/>
        </w:rPr>
        <w:t xml:space="preserve">. В случае если совокупный размер средств, запрашиваемый муниципальными образованиями на софинансирование мероприятий на организацию мониторинга, превышает сумму бюджетных ассигнований из бюджета Ленинградской области, утвержденных в сводной бюджетной росписи областного бюджета Ленинградской области на соответствующий финансовый год, субсидии муниципальным образованиям распределяются в пределах бюджетных ассигнований из бюджета Ленинградской области </w:t>
      </w:r>
      <w:r w:rsidR="00550E13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единого понижающего коэффициента, рассчитанного как отношение объема выделенных бюджетных ассигнований к расчетной сумме субсидии по всем получателям субсидии. </w:t>
      </w:r>
    </w:p>
    <w:p w:rsidR="00A2345A" w:rsidRPr="00ED6303" w:rsidRDefault="00A2345A" w:rsidP="006704D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В случае если в областном бюджете Ленинградской области на соответствующий финансовый год будут предусмотрены дополнительные средства на софинансирование мероприятий на организацию мониторинга, указанные дополнительные средства распределяются между муниципальными образованиями пропорционально </w:t>
      </w:r>
      <w:r w:rsidR="00570F4B" w:rsidRPr="00ED6303">
        <w:rPr>
          <w:rFonts w:ascii="Times New Roman" w:hAnsi="Times New Roman" w:cs="Times New Roman"/>
          <w:sz w:val="28"/>
          <w:szCs w:val="28"/>
        </w:rPr>
        <w:t>количеству вводимых отчетов.</w:t>
      </w:r>
    </w:p>
    <w:p w:rsidR="00A2345A" w:rsidRPr="003C26A2" w:rsidRDefault="00F75FF8" w:rsidP="006704D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A2345A" w:rsidRPr="00ED6303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570F4B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2345A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. Фа</w:t>
      </w:r>
      <w:r w:rsidR="00A2345A" w:rsidRPr="00ED6303">
        <w:rPr>
          <w:rFonts w:ascii="Times New Roman" w:hAnsi="Times New Roman" w:cs="Times New Roman"/>
          <w:sz w:val="28"/>
          <w:szCs w:val="28"/>
        </w:rPr>
        <w:t xml:space="preserve">ктическое количество отчетов по каждой региональной форме сбора данных за каждый отчетный период, введенных в ИАС </w:t>
      </w:r>
      <w:r w:rsidR="00CE307C" w:rsidRPr="00ED6303">
        <w:rPr>
          <w:rFonts w:ascii="Times New Roman" w:hAnsi="Times New Roman" w:cs="Times New Roman"/>
          <w:sz w:val="28"/>
          <w:szCs w:val="28"/>
        </w:rPr>
        <w:t>«Мониторинг СЭР МО»</w:t>
      </w:r>
      <w:r w:rsidR="00A2345A" w:rsidRPr="00ED6303">
        <w:rPr>
          <w:rFonts w:ascii="Times New Roman" w:hAnsi="Times New Roman" w:cs="Times New Roman"/>
          <w:sz w:val="28"/>
          <w:szCs w:val="28"/>
        </w:rPr>
        <w:t xml:space="preserve">, определяется на основании Сводного протокола введенных </w:t>
      </w:r>
      <w:r w:rsidR="00A2345A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отчетов (подпункт 4 пункта 6.</w:t>
      </w:r>
      <w:r w:rsidR="003C26A2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2345A" w:rsidRPr="00ED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проведения мониторинга).</w:t>
      </w:r>
    </w:p>
    <w:sectPr w:rsidR="00A2345A" w:rsidRPr="003C26A2" w:rsidSect="006A3BF7">
      <w:pgSz w:w="11905" w:h="16838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F8" w:rsidRDefault="00F75FF8" w:rsidP="00FD405C">
      <w:pPr>
        <w:spacing w:after="0" w:line="240" w:lineRule="auto"/>
      </w:pPr>
      <w:r>
        <w:separator/>
      </w:r>
    </w:p>
  </w:endnote>
  <w:endnote w:type="continuationSeparator" w:id="0">
    <w:p w:rsidR="00F75FF8" w:rsidRDefault="00F75FF8" w:rsidP="00FD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F8" w:rsidRDefault="00F75FF8" w:rsidP="00FD405C">
      <w:pPr>
        <w:spacing w:after="0" w:line="240" w:lineRule="auto"/>
      </w:pPr>
      <w:r>
        <w:separator/>
      </w:r>
    </w:p>
  </w:footnote>
  <w:footnote w:type="continuationSeparator" w:id="0">
    <w:p w:rsidR="00F75FF8" w:rsidRDefault="00F75FF8" w:rsidP="00FD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219779"/>
      <w:docPartObj>
        <w:docPartGallery w:val="Page Numbers (Top of Page)"/>
        <w:docPartUnique/>
      </w:docPartObj>
    </w:sdtPr>
    <w:sdtEndPr/>
    <w:sdtContent>
      <w:p w:rsidR="00CE307C" w:rsidRDefault="00CE30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B2C">
          <w:rPr>
            <w:noProof/>
          </w:rPr>
          <w:t>2</w:t>
        </w:r>
        <w:r>
          <w:fldChar w:fldCharType="end"/>
        </w:r>
      </w:p>
    </w:sdtContent>
  </w:sdt>
  <w:p w:rsidR="00CE307C" w:rsidRDefault="00CE30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5A"/>
    <w:rsid w:val="000111ED"/>
    <w:rsid w:val="00017BF4"/>
    <w:rsid w:val="0002598E"/>
    <w:rsid w:val="00060CF1"/>
    <w:rsid w:val="00060F86"/>
    <w:rsid w:val="00065558"/>
    <w:rsid w:val="00076C1E"/>
    <w:rsid w:val="00085E3D"/>
    <w:rsid w:val="00093227"/>
    <w:rsid w:val="000959B0"/>
    <w:rsid w:val="000C7BE8"/>
    <w:rsid w:val="000E71D3"/>
    <w:rsid w:val="000E7D96"/>
    <w:rsid w:val="000F33C7"/>
    <w:rsid w:val="00114C47"/>
    <w:rsid w:val="00127A7F"/>
    <w:rsid w:val="00150963"/>
    <w:rsid w:val="00177CB6"/>
    <w:rsid w:val="001B2050"/>
    <w:rsid w:val="001E7FDF"/>
    <w:rsid w:val="00233303"/>
    <w:rsid w:val="00233514"/>
    <w:rsid w:val="002A189B"/>
    <w:rsid w:val="002B41D7"/>
    <w:rsid w:val="002E6D4F"/>
    <w:rsid w:val="0031376C"/>
    <w:rsid w:val="00324F95"/>
    <w:rsid w:val="00332CD4"/>
    <w:rsid w:val="0033619A"/>
    <w:rsid w:val="003468ED"/>
    <w:rsid w:val="00354D69"/>
    <w:rsid w:val="00356FC3"/>
    <w:rsid w:val="00387CC0"/>
    <w:rsid w:val="003A4CB7"/>
    <w:rsid w:val="003A52A7"/>
    <w:rsid w:val="003C26A2"/>
    <w:rsid w:val="004517F2"/>
    <w:rsid w:val="004628C8"/>
    <w:rsid w:val="00487D41"/>
    <w:rsid w:val="0050179D"/>
    <w:rsid w:val="00504F7C"/>
    <w:rsid w:val="00507307"/>
    <w:rsid w:val="00515264"/>
    <w:rsid w:val="00515A5D"/>
    <w:rsid w:val="00524240"/>
    <w:rsid w:val="00543463"/>
    <w:rsid w:val="00550E13"/>
    <w:rsid w:val="00553786"/>
    <w:rsid w:val="00553A55"/>
    <w:rsid w:val="00570F4B"/>
    <w:rsid w:val="005E1643"/>
    <w:rsid w:val="006341AB"/>
    <w:rsid w:val="00645CEB"/>
    <w:rsid w:val="006551A5"/>
    <w:rsid w:val="006704D5"/>
    <w:rsid w:val="00686DAE"/>
    <w:rsid w:val="0069672D"/>
    <w:rsid w:val="006A3BF7"/>
    <w:rsid w:val="006E4747"/>
    <w:rsid w:val="007313C3"/>
    <w:rsid w:val="00731758"/>
    <w:rsid w:val="0075162D"/>
    <w:rsid w:val="00755292"/>
    <w:rsid w:val="007624CD"/>
    <w:rsid w:val="0078008E"/>
    <w:rsid w:val="0078265A"/>
    <w:rsid w:val="0079115A"/>
    <w:rsid w:val="007976A3"/>
    <w:rsid w:val="007B2A05"/>
    <w:rsid w:val="007B5062"/>
    <w:rsid w:val="007D3338"/>
    <w:rsid w:val="007D5D7F"/>
    <w:rsid w:val="007E6BA7"/>
    <w:rsid w:val="008056A8"/>
    <w:rsid w:val="00815A7D"/>
    <w:rsid w:val="00840F70"/>
    <w:rsid w:val="00843762"/>
    <w:rsid w:val="00846C1F"/>
    <w:rsid w:val="00850E10"/>
    <w:rsid w:val="00865D21"/>
    <w:rsid w:val="00874B7E"/>
    <w:rsid w:val="00885935"/>
    <w:rsid w:val="008C00A4"/>
    <w:rsid w:val="008D0982"/>
    <w:rsid w:val="008E0EEC"/>
    <w:rsid w:val="009347EF"/>
    <w:rsid w:val="009831DB"/>
    <w:rsid w:val="009B0C9D"/>
    <w:rsid w:val="009D17AD"/>
    <w:rsid w:val="009F52D2"/>
    <w:rsid w:val="00A1187C"/>
    <w:rsid w:val="00A2345A"/>
    <w:rsid w:val="00A270E0"/>
    <w:rsid w:val="00A95EE4"/>
    <w:rsid w:val="00AA14C0"/>
    <w:rsid w:val="00B13AC8"/>
    <w:rsid w:val="00B80487"/>
    <w:rsid w:val="00B96F19"/>
    <w:rsid w:val="00BB0438"/>
    <w:rsid w:val="00BB757E"/>
    <w:rsid w:val="00C00BDD"/>
    <w:rsid w:val="00C11B98"/>
    <w:rsid w:val="00C137E1"/>
    <w:rsid w:val="00C1511C"/>
    <w:rsid w:val="00C22831"/>
    <w:rsid w:val="00C275BC"/>
    <w:rsid w:val="00C43658"/>
    <w:rsid w:val="00C464AD"/>
    <w:rsid w:val="00C47FA8"/>
    <w:rsid w:val="00C53072"/>
    <w:rsid w:val="00C57423"/>
    <w:rsid w:val="00C77891"/>
    <w:rsid w:val="00C9552A"/>
    <w:rsid w:val="00CA5CE0"/>
    <w:rsid w:val="00CB00A8"/>
    <w:rsid w:val="00CC3EBB"/>
    <w:rsid w:val="00CE307C"/>
    <w:rsid w:val="00D06D35"/>
    <w:rsid w:val="00D25E5D"/>
    <w:rsid w:val="00DB7873"/>
    <w:rsid w:val="00DD1DB8"/>
    <w:rsid w:val="00DE20C0"/>
    <w:rsid w:val="00DE2D23"/>
    <w:rsid w:val="00E1671B"/>
    <w:rsid w:val="00E225C6"/>
    <w:rsid w:val="00E25039"/>
    <w:rsid w:val="00E33B2C"/>
    <w:rsid w:val="00E40E76"/>
    <w:rsid w:val="00E605D1"/>
    <w:rsid w:val="00E61D01"/>
    <w:rsid w:val="00E62BA1"/>
    <w:rsid w:val="00EB0251"/>
    <w:rsid w:val="00EC12D3"/>
    <w:rsid w:val="00ED17F7"/>
    <w:rsid w:val="00ED6303"/>
    <w:rsid w:val="00F058A7"/>
    <w:rsid w:val="00F336A4"/>
    <w:rsid w:val="00F3663C"/>
    <w:rsid w:val="00F46CFB"/>
    <w:rsid w:val="00F602E4"/>
    <w:rsid w:val="00F75FF8"/>
    <w:rsid w:val="00F93D3B"/>
    <w:rsid w:val="00FC67EF"/>
    <w:rsid w:val="00FD3196"/>
    <w:rsid w:val="00FD405C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3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3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3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3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34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34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34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9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405C"/>
  </w:style>
  <w:style w:type="paragraph" w:styleId="a8">
    <w:name w:val="footer"/>
    <w:basedOn w:val="a"/>
    <w:link w:val="a9"/>
    <w:uiPriority w:val="99"/>
    <w:unhideWhenUsed/>
    <w:rsid w:val="00FD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405C"/>
  </w:style>
  <w:style w:type="paragraph" w:customStyle="1" w:styleId="formattext">
    <w:name w:val="formattext"/>
    <w:basedOn w:val="a"/>
    <w:rsid w:val="0031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3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3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3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3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34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34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34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9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405C"/>
  </w:style>
  <w:style w:type="paragraph" w:styleId="a8">
    <w:name w:val="footer"/>
    <w:basedOn w:val="a"/>
    <w:link w:val="a9"/>
    <w:uiPriority w:val="99"/>
    <w:unhideWhenUsed/>
    <w:rsid w:val="00FD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405C"/>
  </w:style>
  <w:style w:type="paragraph" w:customStyle="1" w:styleId="formattext">
    <w:name w:val="formattext"/>
    <w:basedOn w:val="a"/>
    <w:rsid w:val="0031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BDEFE78C7198CFC5412D4543D5C8DC1A0892C942F462690669961C2D7928C292AFB052D1DF350792FF21B980E0748FBE5134A7749R2y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7365547AD8A01DBF433F4C23EFC49C03EBD0D8DB737A12B497972065E3CE9A57199B1200764B6A8B69B97EE846B728C32394E2A1Q8s3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7365547AD8A01DBF43205D36EFC49C02EAD4D6DA737A12B497972065E3CE9A57199B140777403DD226B822AD1AA429CE2396E6BE88BD93Q2s9M" TargetMode="External"/><Relationship Id="rId10" Type="http://schemas.openxmlformats.org/officeDocument/2006/relationships/hyperlink" Target="consultantplus://offline/ref=FE7365547AD8A01DBF43205D36EFC49C02EAD6DADC717A12B497972065E3CE9A57199B140777413DDA26B822AD1AA429CE2396E6BE88BD93Q2s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7365547AD8A01DBF43205D36EFC49C01E3D2DEDF767A12B497972065E3CE9A4519C318067E5E3EDE33EE73E8Q4s6M" TargetMode="External"/><Relationship Id="rId14" Type="http://schemas.openxmlformats.org/officeDocument/2006/relationships/hyperlink" Target="consultantplus://offline/ref=FE7365547AD8A01DBF43205D36EFC49C02EAD3D8DE787A12B497972065E3CE9A57199B140777403DDD26B822AD1AA429CE2396E6BE88BD93Q2s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60EA-65BF-45A2-8881-3CFC6419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5060</Words>
  <Characters>28846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Игоревна Гультяева</dc:creator>
  <cp:lastModifiedBy>Елизавета Григорьевна Фугенфирова</cp:lastModifiedBy>
  <cp:revision>2</cp:revision>
  <cp:lastPrinted>2020-01-27T08:24:00Z</cp:lastPrinted>
  <dcterms:created xsi:type="dcterms:W3CDTF">2020-01-27T11:26:00Z</dcterms:created>
  <dcterms:modified xsi:type="dcterms:W3CDTF">2020-01-27T11:26:00Z</dcterms:modified>
</cp:coreProperties>
</file>