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D" w:rsidRDefault="00605B3D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995889" w:rsidRDefault="00995889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CC4E3E" w:rsidRPr="00026DA1" w:rsidRDefault="001136E0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C4E3E" w:rsidRPr="00026DA1" w:rsidRDefault="00CC4E3E" w:rsidP="00026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CC4E3E" w:rsidRPr="00026DA1" w:rsidRDefault="00CC4E3E" w:rsidP="00026DA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CC4E3E" w:rsidRPr="003C1B3C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E3E" w:rsidRPr="00026DA1" w:rsidRDefault="00CC4E3E" w:rsidP="00755887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26DA1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 w:rsidR="00A705C3">
        <w:rPr>
          <w:rFonts w:ascii="Times New Roman" w:hAnsi="Times New Roman"/>
          <w:sz w:val="28"/>
          <w:szCs w:val="28"/>
          <w:lang w:eastAsia="ru-RU"/>
        </w:rPr>
        <w:t>»____________2020</w:t>
      </w:r>
      <w:r w:rsidRPr="00026DA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№_______________</w:t>
      </w:r>
    </w:p>
    <w:p w:rsidR="00CC4E3E" w:rsidRPr="00026DA1" w:rsidRDefault="00CC4E3E" w:rsidP="00026DA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CC4E3E" w:rsidRPr="004E3FD1" w:rsidRDefault="00CC4E3E" w:rsidP="003A204D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C4E3E" w:rsidRDefault="00CC4E3E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3AB6" w:rsidRPr="00A22195" w:rsidRDefault="00503AB6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D67A65" w:rsidP="003A204D">
      <w:pPr>
        <w:keepNext/>
        <w:spacing w:before="240" w:after="120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4E3E" w:rsidRPr="00CC152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CC4E3E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>экспертного совета по отбору некоммерческих организаций для предоставления субсидий</w:t>
      </w:r>
      <w:r w:rsidR="003A204D" w:rsidRPr="003A204D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ультуры в Ленинградской области»</w:t>
      </w:r>
    </w:p>
    <w:p w:rsidR="00995889" w:rsidRDefault="00CC4E3E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995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A204D" w:rsidRPr="003A204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95889">
        <w:rPr>
          <w:rFonts w:ascii="Times New Roman" w:hAnsi="Times New Roman"/>
          <w:sz w:val="28"/>
          <w:szCs w:val="28"/>
          <w:lang w:eastAsia="ru-RU"/>
        </w:rPr>
        <w:t>целях приведения нормативных правовых актов комитета по культуре Ленинградской области в соответствие с действующим законодательством приказываю:</w:t>
      </w:r>
    </w:p>
    <w:p w:rsidR="003A204D" w:rsidRPr="003A204D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503AB6" w:rsidRDefault="003A204D" w:rsidP="0050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3A204D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3A204D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3A204D">
        <w:rPr>
          <w:rFonts w:ascii="Times New Roman" w:eastAsia="Calibri" w:hAnsi="Times New Roman"/>
          <w:sz w:val="28"/>
          <w:szCs w:val="28"/>
          <w:lang w:eastAsia="ru-RU"/>
        </w:rPr>
        <w:t>порядок работы экспертного совета по отбору некоммерческих организаций для предоставления субсидий</w:t>
      </w:r>
      <w:r w:rsidR="00503A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03AB6" w:rsidRPr="003A204D">
        <w:rPr>
          <w:rFonts w:ascii="Times New Roman" w:hAnsi="Times New Roman"/>
          <w:bCs/>
          <w:sz w:val="28"/>
          <w:szCs w:val="26"/>
        </w:rPr>
        <w:t>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 в рамках государственной программы Ленинградской области «Развитие культуры в Ленинградской области» (</w:t>
      </w:r>
      <w:r w:rsidR="00503AB6" w:rsidRPr="003A204D">
        <w:rPr>
          <w:rFonts w:ascii="Times New Roman" w:hAnsi="Times New Roman"/>
          <w:sz w:val="28"/>
          <w:szCs w:val="28"/>
        </w:rPr>
        <w:t>приложение 4 к постановлению Правительства Ленинградской области от 14 ноября 2013 № 404 «О государственной программе Ленинградской области</w:t>
      </w:r>
      <w:proofErr w:type="gramEnd"/>
      <w:r w:rsidR="00503AB6" w:rsidRPr="003A204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03AB6" w:rsidRPr="003A204D">
        <w:rPr>
          <w:rFonts w:ascii="Times New Roman" w:hAnsi="Times New Roman"/>
          <w:sz w:val="28"/>
          <w:szCs w:val="28"/>
        </w:rPr>
        <w:t>Развитие культуры в Ленинградской област</w:t>
      </w:r>
      <w:r w:rsidR="00503AB6">
        <w:rPr>
          <w:rFonts w:ascii="Times New Roman" w:hAnsi="Times New Roman"/>
          <w:sz w:val="28"/>
          <w:szCs w:val="28"/>
        </w:rPr>
        <w:t>и»)</w:t>
      </w:r>
      <w:r w:rsidRPr="003A204D">
        <w:rPr>
          <w:rFonts w:ascii="Times New Roman" w:eastAsia="Calibri" w:hAnsi="Times New Roman"/>
          <w:sz w:val="28"/>
          <w:szCs w:val="28"/>
          <w:lang w:eastAsia="ru-RU"/>
        </w:rPr>
        <w:t xml:space="preserve">, согласно </w:t>
      </w:r>
      <w:r w:rsidR="00503AB6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приложению </w:t>
      </w:r>
      <w:r w:rsidR="008C0D9A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="00503AB6">
        <w:rPr>
          <w:rFonts w:ascii="Times New Roman" w:eastAsia="Calibri" w:hAnsi="Times New Roman"/>
          <w:sz w:val="28"/>
          <w:szCs w:val="28"/>
          <w:lang w:eastAsia="ru-RU"/>
        </w:rPr>
        <w:t xml:space="preserve">к настоящему приказу. </w:t>
      </w:r>
      <w:proofErr w:type="gramEnd"/>
    </w:p>
    <w:p w:rsidR="008C0D9A" w:rsidRDefault="008C0D9A" w:rsidP="0050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7D1368">
        <w:rPr>
          <w:rFonts w:ascii="Times New Roman" w:hAnsi="Times New Roman"/>
          <w:bCs/>
          <w:sz w:val="28"/>
          <w:szCs w:val="28"/>
        </w:rPr>
        <w:t xml:space="preserve">Утвердить персональный состав </w:t>
      </w:r>
      <w:r w:rsidRPr="007D1368"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065348">
        <w:rPr>
          <w:rFonts w:ascii="Times New Roman" w:hAnsi="Times New Roman"/>
          <w:bCs/>
          <w:sz w:val="28"/>
          <w:szCs w:val="28"/>
        </w:rPr>
        <w:t>по отбору некоммерческих организаций для предоставления субсидий</w:t>
      </w:r>
      <w:r w:rsidRPr="00065348">
        <w:rPr>
          <w:rFonts w:ascii="Times New Roman" w:hAnsi="Times New Roman" w:cs="Arial"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</w:t>
      </w:r>
      <w:r w:rsidRPr="00065348">
        <w:rPr>
          <w:rFonts w:ascii="Times New Roman" w:hAnsi="Times New Roman" w:cs="Arial"/>
          <w:bCs/>
          <w:sz w:val="28"/>
          <w:szCs w:val="26"/>
          <w:lang w:eastAsia="ru-RU"/>
        </w:rPr>
        <w:lastRenderedPageBreak/>
        <w:t>Ленинградской области «Развитие культуры в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2</w:t>
      </w:r>
      <w:r w:rsidRPr="007D1368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D67A65">
        <w:rPr>
          <w:rFonts w:ascii="Times New Roman" w:hAnsi="Times New Roman"/>
          <w:bCs/>
          <w:sz w:val="28"/>
          <w:szCs w:val="28"/>
        </w:rPr>
        <w:t>приказу.</w:t>
      </w:r>
      <w:proofErr w:type="gramEnd"/>
    </w:p>
    <w:p w:rsidR="00503AB6" w:rsidRPr="003A204D" w:rsidRDefault="008C0D9A" w:rsidP="0050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503AB6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503AB6">
        <w:rPr>
          <w:rFonts w:ascii="Times New Roman" w:eastAsia="Calibri" w:hAnsi="Times New Roman"/>
          <w:sz w:val="28"/>
          <w:szCs w:val="28"/>
          <w:lang w:eastAsia="ru-RU"/>
        </w:rPr>
        <w:t xml:space="preserve">Приказ </w:t>
      </w:r>
      <w:r w:rsidR="00503AB6" w:rsidRPr="00503AB6">
        <w:rPr>
          <w:rFonts w:ascii="Times New Roman" w:hAnsi="Times New Roman"/>
          <w:bCs/>
          <w:sz w:val="28"/>
          <w:szCs w:val="28"/>
        </w:rPr>
        <w:t>комитета по культуре Ленинградской области от 16 апреля 2018 года № 01-03/18-44 «Об утверждении порядка работы экспертного совета по отбору некоммерческих организаций для предоставления субсидий</w:t>
      </w:r>
      <w:r w:rsidR="00503AB6" w:rsidRPr="00503AB6">
        <w:rPr>
          <w:rFonts w:ascii="Times New Roman" w:hAnsi="Times New Roman" w:cs="Arial"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</w:t>
      </w:r>
      <w:proofErr w:type="gramEnd"/>
      <w:r w:rsidR="00503AB6" w:rsidRPr="00503AB6">
        <w:rPr>
          <w:rFonts w:ascii="Times New Roman" w:hAnsi="Times New Roman" w:cs="Arial"/>
          <w:bCs/>
          <w:sz w:val="28"/>
          <w:szCs w:val="26"/>
          <w:lang w:eastAsia="ru-RU"/>
        </w:rPr>
        <w:t xml:space="preserve"> Ленинградской области»</w:t>
      </w:r>
      <w:r w:rsidR="00503AB6">
        <w:rPr>
          <w:rFonts w:ascii="Times New Roman" w:hAnsi="Times New Roman" w:cs="Arial"/>
          <w:bCs/>
          <w:sz w:val="28"/>
          <w:szCs w:val="26"/>
          <w:lang w:eastAsia="ru-RU"/>
        </w:rPr>
        <w:t xml:space="preserve"> признать утратившим силу.</w:t>
      </w:r>
    </w:p>
    <w:p w:rsidR="00503AB6" w:rsidRDefault="008C0D9A" w:rsidP="003A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A204D" w:rsidRPr="003A204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A204D" w:rsidRPr="003A20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A204D" w:rsidRPr="003A20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503AB6">
        <w:rPr>
          <w:rFonts w:ascii="Times New Roman" w:hAnsi="Times New Roman"/>
          <w:sz w:val="28"/>
          <w:szCs w:val="28"/>
          <w:lang w:eastAsia="ru-RU"/>
        </w:rPr>
        <w:t>возложить на заместителя председателя комитета по культуре Ленинградской области.</w:t>
      </w:r>
    </w:p>
    <w:p w:rsidR="00503AB6" w:rsidRPr="003A204D" w:rsidRDefault="008C0D9A" w:rsidP="003A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03AB6">
        <w:rPr>
          <w:rFonts w:ascii="Times New Roman" w:hAnsi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204D">
        <w:rPr>
          <w:rFonts w:ascii="Times New Roman" w:hAnsi="Times New Roman"/>
          <w:sz w:val="28"/>
          <w:szCs w:val="28"/>
          <w:lang w:eastAsia="ru-RU" w:bidi="he-IL"/>
        </w:rPr>
        <w:t>Председатель комитета</w:t>
      </w:r>
      <w:r w:rsidRPr="003A204D">
        <w:rPr>
          <w:rFonts w:ascii="Times New Roman" w:hAnsi="Times New Roman"/>
          <w:sz w:val="28"/>
          <w:szCs w:val="28"/>
          <w:lang w:eastAsia="ru-RU" w:bidi="he-IL"/>
        </w:rPr>
        <w:tab/>
      </w:r>
      <w:proofErr w:type="spellStart"/>
      <w:r w:rsidR="00995889">
        <w:rPr>
          <w:rFonts w:ascii="Times New Roman" w:hAnsi="Times New Roman"/>
          <w:sz w:val="28"/>
          <w:szCs w:val="28"/>
          <w:lang w:eastAsia="ru-RU" w:bidi="he-IL"/>
        </w:rPr>
        <w:t>В.О.Цой</w:t>
      </w:r>
      <w:proofErr w:type="spellEnd"/>
    </w:p>
    <w:p w:rsidR="003A204D" w:rsidRPr="00831DAA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CC4E3E" w:rsidRPr="006A0F12" w:rsidRDefault="00CC4E3E" w:rsidP="000B73F7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85248">
        <w:rPr>
          <w:rFonts w:ascii="Times New Roman" w:hAnsi="Times New Roman"/>
          <w:sz w:val="28"/>
          <w:szCs w:val="28"/>
        </w:rPr>
        <w:t xml:space="preserve"> 1</w:t>
      </w:r>
    </w:p>
    <w:p w:rsidR="00CC4E3E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к приказу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 xml:space="preserve">по культуре 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Ленинградской области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от __</w:t>
      </w:r>
      <w:r w:rsidR="000B73F7">
        <w:rPr>
          <w:rFonts w:ascii="Times New Roman" w:hAnsi="Times New Roman"/>
          <w:sz w:val="28"/>
          <w:szCs w:val="28"/>
        </w:rPr>
        <w:t>_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503AB6">
        <w:rPr>
          <w:rFonts w:ascii="Times New Roman" w:hAnsi="Times New Roman"/>
          <w:sz w:val="28"/>
          <w:szCs w:val="28"/>
        </w:rPr>
        <w:t>____ 2020</w:t>
      </w:r>
      <w:r w:rsidRPr="006A0F12">
        <w:rPr>
          <w:rFonts w:ascii="Times New Roman" w:hAnsi="Times New Roman"/>
          <w:sz w:val="28"/>
          <w:szCs w:val="28"/>
        </w:rPr>
        <w:t xml:space="preserve"> г. № ____</w:t>
      </w:r>
    </w:p>
    <w:p w:rsidR="00CC4E3E" w:rsidRPr="006A0F12" w:rsidRDefault="00CC4E3E" w:rsidP="00915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E3E" w:rsidRPr="006A0F12" w:rsidRDefault="00CC4E3E" w:rsidP="00E2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73F7" w:rsidRDefault="00CC4E3E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работы </w:t>
      </w:r>
    </w:p>
    <w:p w:rsidR="00CC4E3E" w:rsidRPr="00D67A65" w:rsidRDefault="000B73F7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>кспертно</w:t>
      </w:r>
      <w:r w:rsidR="00CC4E3E">
        <w:rPr>
          <w:rFonts w:ascii="Times New Roman" w:hAnsi="Times New Roman"/>
          <w:b/>
          <w:bCs/>
          <w:sz w:val="28"/>
          <w:szCs w:val="28"/>
        </w:rPr>
        <w:t>го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CC4E3E">
        <w:rPr>
          <w:rFonts w:ascii="Times New Roman" w:hAnsi="Times New Roman"/>
          <w:b/>
          <w:bCs/>
          <w:sz w:val="28"/>
          <w:szCs w:val="28"/>
        </w:rPr>
        <w:t>а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A65" w:rsidRPr="00D67A65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по отбору некоммерческих организаций для предоставления субсидий </w:t>
      </w:r>
      <w:r w:rsidR="00D67A65" w:rsidRPr="00D67A65">
        <w:rPr>
          <w:rFonts w:ascii="Times New Roman" w:hAnsi="Times New Roman"/>
          <w:b/>
          <w:bCs/>
          <w:sz w:val="28"/>
          <w:szCs w:val="26"/>
        </w:rPr>
        <w:t>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 в рамках государственной программы Ленинградской области «Развитие культуры в Ленинградской области»</w:t>
      </w:r>
    </w:p>
    <w:p w:rsidR="00CC4E3E" w:rsidRPr="006A0F12" w:rsidRDefault="00CC4E3E" w:rsidP="00E2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04D" w:rsidRPr="004E3FD1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надлежащей работы экспертного совета по отбору </w:t>
      </w:r>
      <w:r w:rsidRPr="00BB481C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 ориентированных </w:t>
      </w:r>
      <w:r w:rsidRPr="00BB481C">
        <w:rPr>
          <w:rFonts w:ascii="Times New Roman" w:hAnsi="Times New Roman"/>
          <w:sz w:val="28"/>
          <w:szCs w:val="28"/>
          <w:lang w:eastAsia="ru-RU"/>
        </w:rPr>
        <w:t>некоммерческих организаций для предоставления субсидий (далее – экспертный совет).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1.2. Экспертный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1.3. Экспертный совет может формироваться из представителей: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органов государственной власти Ленинградской области;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органов местного самоуправления;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учреждений культуры Ленинградской области;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образовательных учреждений.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1.4.Состав экспертного совета размещается в открытом доступе в информационно-телекоммуникационной сети «Интернет» не позднее трех рабочих дней со дня его утверждения.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1.5.Состав экспертного совета утверждается </w:t>
      </w:r>
      <w:r w:rsidR="0009361C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0F5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комитета по культуре Ленинградской области.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1.6.Экспертный совет формируется в составе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1.7.Председатель экспертного совета: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утверждает планы работы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ведет переписку от имени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созывает очередные и внеочередные заседания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открывает и ведет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заседания экспертного совета, объявляет перерывы;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утверждает повестку дня заседания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lastRenderedPageBreak/>
        <w:t>подводит итоги голосования и оглашает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принятые решения;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председате</w:t>
      </w:r>
      <w:r w:rsidR="000F5C85">
        <w:rPr>
          <w:rFonts w:ascii="Times New Roman" w:hAnsi="Times New Roman"/>
          <w:sz w:val="28"/>
          <w:szCs w:val="28"/>
          <w:lang w:eastAsia="ru-RU"/>
        </w:rPr>
        <w:t>ль экспертного совета является ч</w:t>
      </w:r>
      <w:r w:rsidRPr="00BB481C">
        <w:rPr>
          <w:rFonts w:ascii="Times New Roman" w:hAnsi="Times New Roman"/>
          <w:sz w:val="28"/>
          <w:szCs w:val="28"/>
          <w:lang w:eastAsia="ru-RU"/>
        </w:rPr>
        <w:t>леном экспертного совета</w:t>
      </w:r>
      <w:r w:rsidR="000F5C85">
        <w:rPr>
          <w:rFonts w:ascii="Times New Roman" w:hAnsi="Times New Roman"/>
          <w:sz w:val="28"/>
          <w:szCs w:val="28"/>
          <w:lang w:eastAsia="ru-RU"/>
        </w:rPr>
        <w:t>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секретаря экспертного совета назначает секретаря экспертного совета из </w:t>
      </w:r>
      <w:r w:rsidR="0009361C">
        <w:rPr>
          <w:rFonts w:ascii="Times New Roman" w:hAnsi="Times New Roman"/>
          <w:sz w:val="28"/>
          <w:szCs w:val="28"/>
          <w:lang w:eastAsia="ru-RU"/>
        </w:rPr>
        <w:t>числа членов экспертного совета;</w:t>
      </w:r>
    </w:p>
    <w:p w:rsidR="0009361C" w:rsidRPr="008C0D9A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</w:t>
      </w:r>
      <w:r w:rsidR="000F5C85">
        <w:rPr>
          <w:rFonts w:ascii="Times New Roman" w:hAnsi="Times New Roman"/>
          <w:sz w:val="28"/>
          <w:szCs w:val="28"/>
          <w:lang w:eastAsia="ru-RU"/>
        </w:rPr>
        <w:t xml:space="preserve">вляет оценку заявок согласно </w:t>
      </w:r>
      <w:r w:rsidR="00503AB6" w:rsidRPr="008C0D9A">
        <w:rPr>
          <w:rFonts w:ascii="Times New Roman" w:hAnsi="Times New Roman"/>
          <w:sz w:val="28"/>
          <w:szCs w:val="28"/>
          <w:lang w:eastAsia="ru-RU"/>
        </w:rPr>
        <w:t>п.</w:t>
      </w:r>
      <w:r w:rsidR="008C0D9A" w:rsidRPr="008C0D9A">
        <w:rPr>
          <w:rFonts w:ascii="Times New Roman" w:hAnsi="Times New Roman"/>
          <w:sz w:val="28"/>
          <w:szCs w:val="28"/>
          <w:lang w:eastAsia="ru-RU"/>
        </w:rPr>
        <w:t>4.2.1, 4</w:t>
      </w:r>
      <w:r w:rsidR="000F5C85" w:rsidRPr="008C0D9A">
        <w:rPr>
          <w:rFonts w:ascii="Times New Roman" w:hAnsi="Times New Roman"/>
          <w:sz w:val="28"/>
          <w:szCs w:val="28"/>
          <w:lang w:eastAsia="ru-RU"/>
        </w:rPr>
        <w:t>.</w:t>
      </w:r>
      <w:r w:rsidR="008C0D9A" w:rsidRPr="008C0D9A">
        <w:rPr>
          <w:rFonts w:ascii="Times New Roman" w:hAnsi="Times New Roman"/>
          <w:sz w:val="28"/>
          <w:szCs w:val="28"/>
          <w:lang w:eastAsia="ru-RU"/>
        </w:rPr>
        <w:t>2.2 и 4.2</w:t>
      </w:r>
      <w:r w:rsidRPr="008C0D9A">
        <w:rPr>
          <w:rFonts w:ascii="Times New Roman" w:hAnsi="Times New Roman"/>
          <w:sz w:val="28"/>
          <w:szCs w:val="28"/>
          <w:lang w:eastAsia="ru-RU"/>
        </w:rPr>
        <w:t>.3 Порядка</w:t>
      </w:r>
      <w:r w:rsidR="0009361C" w:rsidRPr="008C0D9A">
        <w:rPr>
          <w:rFonts w:ascii="Times New Roman" w:hAnsi="Times New Roman"/>
          <w:sz w:val="28"/>
          <w:szCs w:val="28"/>
          <w:lang w:eastAsia="ru-RU"/>
        </w:rPr>
        <w:t>.</w:t>
      </w:r>
    </w:p>
    <w:p w:rsidR="00BB481C" w:rsidRPr="008C0D9A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9A">
        <w:rPr>
          <w:rFonts w:ascii="Times New Roman" w:hAnsi="Times New Roman"/>
          <w:sz w:val="28"/>
          <w:szCs w:val="28"/>
          <w:lang w:eastAsia="ru-RU"/>
        </w:rPr>
        <w:t xml:space="preserve"> В период отсутствия председателя экспертного совета его обязанности исполняет заместитель председателя экспертного совета.</w:t>
      </w:r>
    </w:p>
    <w:p w:rsidR="00BB481C" w:rsidRPr="008C0D9A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9A">
        <w:rPr>
          <w:rFonts w:ascii="Times New Roman" w:hAnsi="Times New Roman"/>
          <w:sz w:val="28"/>
          <w:szCs w:val="28"/>
          <w:lang w:eastAsia="ru-RU"/>
        </w:rPr>
        <w:t>1.8. Члены экспертного совета:</w:t>
      </w:r>
    </w:p>
    <w:p w:rsidR="00BB481C" w:rsidRPr="008C0D9A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0D9A">
        <w:rPr>
          <w:rFonts w:ascii="Times New Roman" w:hAnsi="Times New Roman"/>
          <w:sz w:val="28"/>
          <w:szCs w:val="28"/>
          <w:lang w:eastAsia="ru-RU"/>
        </w:rPr>
        <w:t>присутствуют на заседаниях экспертного совета и принимают</w:t>
      </w:r>
      <w:proofErr w:type="gramEnd"/>
      <w:r w:rsidRPr="008C0D9A">
        <w:rPr>
          <w:rFonts w:ascii="Times New Roman" w:hAnsi="Times New Roman"/>
          <w:sz w:val="28"/>
          <w:szCs w:val="28"/>
          <w:lang w:eastAsia="ru-RU"/>
        </w:rPr>
        <w:t xml:space="preserve"> решения по вопросам, отнесенным к компетенции экспертного совета настоящим Положе</w:t>
      </w:r>
      <w:r w:rsidR="0009361C" w:rsidRPr="008C0D9A">
        <w:rPr>
          <w:rFonts w:ascii="Times New Roman" w:hAnsi="Times New Roman"/>
          <w:sz w:val="28"/>
          <w:szCs w:val="28"/>
          <w:lang w:eastAsia="ru-RU"/>
        </w:rPr>
        <w:t>нием;</w:t>
      </w:r>
    </w:p>
    <w:p w:rsidR="0009361C" w:rsidRPr="008C0D9A" w:rsidRDefault="000936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9A">
        <w:rPr>
          <w:rFonts w:ascii="Times New Roman" w:hAnsi="Times New Roman"/>
          <w:sz w:val="28"/>
          <w:szCs w:val="28"/>
          <w:lang w:eastAsia="ru-RU"/>
        </w:rPr>
        <w:t>осуществляю</w:t>
      </w:r>
      <w:r w:rsidR="00BB481C" w:rsidRPr="008C0D9A">
        <w:rPr>
          <w:rFonts w:ascii="Times New Roman" w:hAnsi="Times New Roman"/>
          <w:sz w:val="28"/>
          <w:szCs w:val="28"/>
          <w:lang w:eastAsia="ru-RU"/>
        </w:rPr>
        <w:t>т оценку заявок согласно</w:t>
      </w:r>
      <w:r w:rsidRPr="008C0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D9A" w:rsidRPr="008C0D9A">
        <w:rPr>
          <w:rFonts w:ascii="Times New Roman" w:hAnsi="Times New Roman"/>
          <w:sz w:val="28"/>
          <w:szCs w:val="28"/>
          <w:lang w:eastAsia="ru-RU"/>
        </w:rPr>
        <w:t xml:space="preserve">п.4.2.1, 4.2.2 и 4.2.3 </w:t>
      </w:r>
      <w:r w:rsidRPr="008C0D9A">
        <w:rPr>
          <w:rFonts w:ascii="Times New Roman" w:hAnsi="Times New Roman"/>
          <w:sz w:val="28"/>
          <w:szCs w:val="28"/>
          <w:lang w:eastAsia="ru-RU"/>
        </w:rPr>
        <w:t>Порядка;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9A">
        <w:rPr>
          <w:rFonts w:ascii="Times New Roman" w:hAnsi="Times New Roman"/>
          <w:sz w:val="28"/>
          <w:szCs w:val="28"/>
          <w:lang w:eastAsia="ru-RU"/>
        </w:rPr>
        <w:t>подписывают протоко</w:t>
      </w:r>
      <w:r w:rsidR="0009361C" w:rsidRPr="008C0D9A">
        <w:rPr>
          <w:rFonts w:ascii="Times New Roman" w:hAnsi="Times New Roman"/>
          <w:sz w:val="28"/>
          <w:szCs w:val="28"/>
          <w:lang w:eastAsia="ru-RU"/>
        </w:rPr>
        <w:t>лы заседаний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не вправе делегировать свои полномочия другим лицам.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1.8.1 Члены экспертного совета обязаны: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лично присутствовать на заседаниях экспертного совета, отсутствие на заседаниях экспертного совета допускается только по уважительным причинам,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соблюдать порядок рассмотрения и оценки заявок на участие в конкурсном отборе.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1.8.2. Члены экспертного совета вправе: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знакомиться со всеми представленными на рассмотрение экспертного совета документами и материалами,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выступать на заседаниях экспертного совета в соответствии с порядком ведения заседания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проверять правильность протоколов экспертного совета, в том числе правильность отражения в этих протоколах выступлений.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Члены экспертного совета имеют право письменно изложить свое особое мнение, которое прикладывается к протоколу заседания 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1.8.3. Член экспертного совета, систематически не посещающий заседания экспертного совета, исключается из состава экспертного совета приказом комитета </w:t>
      </w:r>
      <w:r w:rsidR="0009361C">
        <w:rPr>
          <w:rFonts w:ascii="Times New Roman" w:hAnsi="Times New Roman"/>
          <w:sz w:val="28"/>
          <w:szCs w:val="28"/>
          <w:lang w:eastAsia="ru-RU"/>
        </w:rPr>
        <w:t xml:space="preserve">по культуре Ленинградской области </w:t>
      </w:r>
      <w:r w:rsidRPr="00BB481C">
        <w:rPr>
          <w:rFonts w:ascii="Times New Roman" w:hAnsi="Times New Roman"/>
          <w:sz w:val="28"/>
          <w:szCs w:val="28"/>
          <w:lang w:eastAsia="ru-RU"/>
        </w:rPr>
        <w:t>по представлению председателя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1.9. Секретарь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организационное и техническое формирование повестки заседания экспертного совета,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организационную и техническую подготовку заседаний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экспертного совета, в том числе формирует планы работы экспертного совета, не </w:t>
      </w: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чем за три дня до заседания экспертного совета информирует членов экспертного совета и иных лиц, принимающих участие в работе экспертного совета, о дате, времени и месте проведения заседания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совета, подготавливает для членов экспертного совета копии повестки дня заседания экспертного совета и иные необходимые материалы,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ведет и оформляет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протоколы заседаний экспертного совета, подписывает указанные протоколы,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обеспечивает рассмотрение устных и письменных обращений, поступающих в адрес экспертного совета,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eastAsia="Calibri" w:hAnsi="Times New Roman"/>
          <w:sz w:val="28"/>
          <w:szCs w:val="28"/>
        </w:rPr>
        <w:lastRenderedPageBreak/>
        <w:t>выполняет поручения председателя экспертного совета по вопросам деятельности экспертного совета</w:t>
      </w:r>
      <w:r w:rsidR="0009361C">
        <w:rPr>
          <w:rFonts w:ascii="Times New Roman" w:eastAsia="Calibri" w:hAnsi="Times New Roman"/>
          <w:sz w:val="28"/>
          <w:szCs w:val="28"/>
        </w:rPr>
        <w:t>;</w:t>
      </w:r>
    </w:p>
    <w:p w:rsidR="00BB481C" w:rsidRPr="00BB481C" w:rsidRDefault="00BB481C" w:rsidP="00BB4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размещает на официальном портале комитета по культуре Ленинградской области (culture.lenobl.ru) в разделе «Конкурсы» Извещение о дате очередного заседания экспертного совета, на котором будет проводиться конкурсный отбор, и о сроках представления проектов для конкурсного отбора;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размещает на официальном портале комитета по культуре Ленинградской области (culture.lenobl.ru) в разделе «Конкурсы» информацию о результатах конкурсного отбора;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прием и регистрацию заявок на участие в конкурсном отборе;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выдает расписки в получении конкурсной заявки с указанием даты и времени ее получения по требованию участника конкурсного отбора, подавшего заявку;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извещает лиц, принимающих участие в работе экспертного совета, о времени и месте проведения заседаний не менее чем за 5 (пять) рабочих дней до их начала;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обеспечивает ознакомление членов экспертного совета с заявками и иными материалами, представленными на конкурсный отбор;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подготовку протокола заседания экспертного совета;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организует хранение протоколов, составленных в ходе проведения конкурсного отбора.</w:t>
      </w:r>
    </w:p>
    <w:p w:rsidR="00BB481C" w:rsidRPr="00BB481C" w:rsidRDefault="000936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B481C" w:rsidRPr="00BB481C">
        <w:rPr>
          <w:rFonts w:ascii="Times New Roman" w:hAnsi="Times New Roman"/>
          <w:sz w:val="28"/>
          <w:szCs w:val="28"/>
          <w:lang w:eastAsia="ru-RU"/>
        </w:rPr>
        <w:t xml:space="preserve">екретарь экспертного совета не </w:t>
      </w:r>
      <w:proofErr w:type="gramStart"/>
      <w:r w:rsidR="00BB481C" w:rsidRPr="00BB481C">
        <w:rPr>
          <w:rFonts w:ascii="Times New Roman" w:hAnsi="Times New Roman"/>
          <w:sz w:val="28"/>
          <w:szCs w:val="28"/>
          <w:lang w:eastAsia="ru-RU"/>
        </w:rPr>
        <w:t>является членом экспертного совета и не имеет</w:t>
      </w:r>
      <w:proofErr w:type="gramEnd"/>
      <w:r w:rsidR="00BB481C" w:rsidRPr="00BB481C">
        <w:rPr>
          <w:rFonts w:ascii="Times New Roman" w:hAnsi="Times New Roman"/>
          <w:sz w:val="28"/>
          <w:szCs w:val="28"/>
          <w:lang w:eastAsia="ru-RU"/>
        </w:rPr>
        <w:t xml:space="preserve"> права голоса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 Порядок организации деятельности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2.1. Все решения экспертного совета принимаются на заседаниях экспертного совета 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2.2. Организационное и информационное обеспечение деятельности экспертного совета осуществляется комитетом по культуре Ленинградской области.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2.3. О дате, времени и месте заседания экспертного совета члены экспертного совета уведомляются письменно. Уведомление о дате, времени и месте заседания эк</w:t>
      </w:r>
      <w:r w:rsidR="0009361C">
        <w:rPr>
          <w:rFonts w:ascii="Times New Roman" w:hAnsi="Times New Roman"/>
          <w:sz w:val="28"/>
          <w:szCs w:val="28"/>
          <w:lang w:eastAsia="ru-RU"/>
        </w:rPr>
        <w:t>спертного совета подписывается п</w:t>
      </w:r>
      <w:r w:rsidRPr="00BB481C">
        <w:rPr>
          <w:rFonts w:ascii="Times New Roman" w:hAnsi="Times New Roman"/>
          <w:sz w:val="28"/>
          <w:szCs w:val="28"/>
          <w:lang w:eastAsia="ru-RU"/>
        </w:rPr>
        <w:t>редседателем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2.4. Если нарушение порядка уведомления членов экспертного совета о дате, времени и месте заседания экспертного совета, установленное настоящим Положением, повлекло отсутствие одного или нескольких членов экспертного совета на заседании экспертного совета, решения, принятые на соответствующем заседании экспертного совета не влекут каких-либо юридичес</w:t>
      </w:r>
      <w:r w:rsidR="0009361C">
        <w:rPr>
          <w:rFonts w:ascii="Times New Roman" w:hAnsi="Times New Roman"/>
          <w:sz w:val="28"/>
          <w:szCs w:val="28"/>
          <w:lang w:eastAsia="ru-RU"/>
        </w:rPr>
        <w:t xml:space="preserve">ких последствий. В этом случае </w:t>
      </w:r>
      <w:r w:rsidRPr="00BB481C">
        <w:rPr>
          <w:rFonts w:ascii="Times New Roman" w:hAnsi="Times New Roman"/>
          <w:sz w:val="28"/>
          <w:szCs w:val="28"/>
          <w:lang w:eastAsia="ru-RU"/>
        </w:rPr>
        <w:t>председатель экспертного совета обязан организовать проведение нового заседания экспертного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2.5. До начала заседания экспертного совета членам экспертного совета должна быть предоставлена возможность ознакомления с заявками и иными материалами, представленными на конкурсный отбор.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2.6. Члены экспертного совета могут знакомиться с заявками и иными материалами, представленными на конкурсный отбор, в любой день в рабочее время в месте ознакомления, определяемом председателем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2.7. Заседание экспертного совета является правомочным при участии в нем не менее 50% от общего числа его членов.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2.8. Для оценки заявок и иных материалов, представленных </w:t>
      </w:r>
      <w:r w:rsidR="0009361C">
        <w:rPr>
          <w:rFonts w:ascii="Times New Roman" w:hAnsi="Times New Roman"/>
          <w:sz w:val="28"/>
          <w:szCs w:val="28"/>
          <w:lang w:eastAsia="ru-RU"/>
        </w:rPr>
        <w:t>на конкурсный отбор, экспертным советом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могут приниматься решения о привлечении к рассмотрению материалов экспертов, не входящих в состав экспертного совета. При этом</w:t>
      </w: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мнения экспертов носят рекомендательный характер.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09361C">
        <w:rPr>
          <w:rFonts w:ascii="Times New Roman" w:hAnsi="Times New Roman"/>
          <w:sz w:val="28"/>
          <w:szCs w:val="28"/>
          <w:lang w:eastAsia="ru-RU"/>
        </w:rPr>
        <w:t>Член экспертного совета вправе в любое вр</w:t>
      </w:r>
      <w:r w:rsidR="0009361C" w:rsidRPr="0009361C">
        <w:rPr>
          <w:rFonts w:ascii="Times New Roman" w:hAnsi="Times New Roman"/>
          <w:sz w:val="28"/>
          <w:szCs w:val="28"/>
          <w:lang w:eastAsia="ru-RU"/>
        </w:rPr>
        <w:t>емя заявить о выходе из состава</w:t>
      </w:r>
      <w:r w:rsidRPr="0009361C">
        <w:rPr>
          <w:rFonts w:ascii="Times New Roman" w:hAnsi="Times New Roman"/>
          <w:sz w:val="28"/>
          <w:szCs w:val="28"/>
          <w:lang w:eastAsia="ru-RU"/>
        </w:rPr>
        <w:t xml:space="preserve"> экспертного совета</w:t>
      </w:r>
      <w:r w:rsidR="0009361C" w:rsidRPr="0009361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9361C">
        <w:rPr>
          <w:rFonts w:ascii="Times New Roman" w:hAnsi="Times New Roman"/>
          <w:sz w:val="28"/>
          <w:szCs w:val="28"/>
          <w:lang w:eastAsia="ru-RU"/>
        </w:rPr>
        <w:t>подав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соответствующее заявление в письменной форме председателю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2.10.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 xml:space="preserve"> Решение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победителях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конкурсного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отбора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принимается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экспертным советом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основании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критериев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системе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балльных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оценок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2.11. По иным вопросам экспертный совет принимает решения путем открытого голосования, простым большинством голосов от числа членов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2.12. В случае равенства голосов определяющим является голос председателя экспертного совета.</w:t>
      </w:r>
    </w:p>
    <w:p w:rsidR="00BB481C" w:rsidRPr="00BB481C" w:rsidRDefault="000936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2.1.13.В случае </w:t>
      </w:r>
      <w:r w:rsidR="00BB481C" w:rsidRPr="00BB481C">
        <w:rPr>
          <w:rFonts w:ascii="Times New Roman" w:hAnsi="Times New Roman"/>
          <w:sz w:val="28"/>
          <w:szCs w:val="28"/>
          <w:lang w:eastAsia="ru-RU"/>
        </w:rPr>
        <w:t>если член экспертного совета лично (прямо или косвенно) заинтересован в итогах конкурса или имеются иные обстоятельства, способные повлиять на участие члена экспертного совета в работе экспертного совета, он обязан проинформировать об этом экспертный совет  до начала рассмотрения заявок на участие в конкурсе.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Под личной заинтересованностью члена экспертного совета понимается возможность получения им доходов в денежной либо натуральной форме, доходов в виде материальной выгоды непосредственно для члена экспертного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2.14.В случае выявления личной заинтересованности члена экспертного совета в итогах конкурса, участие данного члена экспертного совета в работе экспертного совета приостанавливается.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2.15.Каждый член экспертного совета обладает одним голосом. Член экспертного совета не вправе передавать право голоса другому лицу.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2.16.Член экспертного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2.17.Информация о наличии особого мнения члена экспертного совета отражается в соответствующем протоколе заседания экспертного совета. 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2.18.Все решения экспертного совета оформляются протоколами, которые подписываются секретар</w:t>
      </w:r>
      <w:r w:rsidR="0009361C">
        <w:rPr>
          <w:rFonts w:ascii="Times New Roman" w:hAnsi="Times New Roman"/>
          <w:sz w:val="28"/>
          <w:szCs w:val="28"/>
          <w:lang w:eastAsia="ru-RU"/>
        </w:rPr>
        <w:t>ем и членами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3. Порядок опубликования информации о результатах конкурсного отбора.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3.1  Информация о конкурсе публикуется на официальном портале комитета по культуре Ленинградской области (culture.lenobl.ru) в разделе «Конкурсы».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4. Прекращение деятельности экспертного совета</w:t>
      </w:r>
      <w:r w:rsidR="0009361C">
        <w:rPr>
          <w:rFonts w:ascii="Times New Roman" w:hAnsi="Times New Roman"/>
          <w:sz w:val="28"/>
          <w:szCs w:val="28"/>
          <w:lang w:eastAsia="ru-RU"/>
        </w:rPr>
        <w:t>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Экспертный совет прекращает свою деятельность на основании приказа комитета по культуре Ленинградской области.</w:t>
      </w: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248" w:rsidRPr="006A0F12" w:rsidRDefault="00F85248" w:rsidP="00F85248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85248" w:rsidRDefault="00F85248" w:rsidP="00F85248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к приказу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 xml:space="preserve">по культуре </w:t>
      </w:r>
    </w:p>
    <w:p w:rsidR="00F85248" w:rsidRPr="006A0F12" w:rsidRDefault="00F85248" w:rsidP="00F85248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Ленинградской области</w:t>
      </w:r>
    </w:p>
    <w:p w:rsidR="00F85248" w:rsidRPr="006A0F12" w:rsidRDefault="00F85248" w:rsidP="00F85248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 2020</w:t>
      </w:r>
      <w:r w:rsidRPr="006A0F12">
        <w:rPr>
          <w:rFonts w:ascii="Times New Roman" w:hAnsi="Times New Roman"/>
          <w:sz w:val="28"/>
          <w:szCs w:val="28"/>
        </w:rPr>
        <w:t xml:space="preserve"> г. № ____</w:t>
      </w:r>
    </w:p>
    <w:p w:rsidR="00F85248" w:rsidRPr="006A0F12" w:rsidRDefault="00F85248" w:rsidP="00F8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248" w:rsidRDefault="00F85248" w:rsidP="00F8524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48" w:rsidRDefault="00F85248" w:rsidP="00F8524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48" w:rsidRPr="00065348" w:rsidRDefault="00F85248" w:rsidP="00F8524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348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F85248" w:rsidRDefault="00F85248" w:rsidP="00F85248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065348">
        <w:rPr>
          <w:rFonts w:ascii="Times New Roman" w:hAnsi="Times New Roman"/>
          <w:b/>
          <w:sz w:val="28"/>
          <w:szCs w:val="28"/>
        </w:rPr>
        <w:t xml:space="preserve">экспертного совета </w:t>
      </w:r>
      <w:r w:rsidRPr="00065348">
        <w:rPr>
          <w:rFonts w:ascii="Times New Roman" w:hAnsi="Times New Roman"/>
          <w:b/>
          <w:bCs/>
          <w:sz w:val="28"/>
          <w:szCs w:val="28"/>
        </w:rPr>
        <w:t>по отбору некоммерческих организаций для предоставления субсидий</w:t>
      </w:r>
      <w:r w:rsidRPr="00065348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 Ленинградской области»</w:t>
      </w:r>
    </w:p>
    <w:p w:rsidR="00F85248" w:rsidRDefault="00F85248" w:rsidP="0006536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5248" w:rsidRPr="00065348" w:rsidRDefault="00F85248" w:rsidP="00F8524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248" w:rsidRDefault="00F85248" w:rsidP="00065365">
      <w:pPr>
        <w:suppressAutoHyphens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F85248" w:rsidRPr="00625326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Ольга Ль</w:t>
      </w:r>
      <w:r w:rsidR="00065365">
        <w:rPr>
          <w:rFonts w:ascii="Times New Roman" w:hAnsi="Times New Roman"/>
          <w:sz w:val="28"/>
          <w:szCs w:val="28"/>
        </w:rPr>
        <w:t>вовна – заместитель председателя</w:t>
      </w:r>
      <w:r w:rsidRPr="00114528">
        <w:rPr>
          <w:rFonts w:ascii="Times New Roman" w:hAnsi="Times New Roman"/>
          <w:sz w:val="28"/>
          <w:szCs w:val="28"/>
        </w:rPr>
        <w:t xml:space="preserve"> комитета по культуре Ленинградской области</w:t>
      </w:r>
    </w:p>
    <w:p w:rsidR="00F85248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F85248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12EB">
        <w:rPr>
          <w:rFonts w:ascii="Times New Roman" w:hAnsi="Times New Roman"/>
          <w:sz w:val="28"/>
          <w:szCs w:val="28"/>
        </w:rPr>
        <w:t>Цурбан Александра Валерьевна – начальник отдела государственной поддержки культуры, искусства и народного творчества комитета по культуре Ленинградской области</w:t>
      </w:r>
    </w:p>
    <w:p w:rsidR="00F85248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0037">
        <w:rPr>
          <w:rFonts w:ascii="Times New Roman" w:hAnsi="Times New Roman"/>
          <w:b/>
          <w:sz w:val="28"/>
          <w:szCs w:val="28"/>
        </w:rPr>
        <w:t>Члены экспертного совета:</w:t>
      </w:r>
    </w:p>
    <w:p w:rsidR="00F85248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Вартанян Наталья Александровна - д</w:t>
      </w:r>
      <w:r w:rsidRPr="004812EB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</w:t>
      </w:r>
      <w:r w:rsidRPr="004812EB">
        <w:rPr>
          <w:rFonts w:ascii="Times New Roman" w:hAnsi="Times New Roman"/>
          <w:bCs/>
          <w:sz w:val="28"/>
          <w:szCs w:val="28"/>
        </w:rPr>
        <w:t xml:space="preserve">осударственного </w:t>
      </w:r>
      <w:r>
        <w:rPr>
          <w:rFonts w:ascii="Times New Roman" w:hAnsi="Times New Roman"/>
          <w:bCs/>
          <w:sz w:val="28"/>
          <w:szCs w:val="28"/>
        </w:rPr>
        <w:t xml:space="preserve">бюджетного профессионального </w:t>
      </w:r>
      <w:r w:rsidRPr="004812EB">
        <w:rPr>
          <w:rFonts w:ascii="Times New Roman" w:hAnsi="Times New Roman"/>
          <w:bCs/>
          <w:sz w:val="28"/>
          <w:szCs w:val="28"/>
        </w:rPr>
        <w:t>образовательного учреждения «Ленинградский областной колледж культуры и искусства»</w:t>
      </w:r>
      <w:r w:rsidRPr="004812EB">
        <w:rPr>
          <w:rFonts w:ascii="Times New Roman" w:hAnsi="Times New Roman"/>
          <w:sz w:val="28"/>
          <w:szCs w:val="28"/>
        </w:rPr>
        <w:t xml:space="preserve"> </w:t>
      </w:r>
    </w:p>
    <w:p w:rsidR="00F85248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Вадимовна – начальник отдела культуры администрации муниципального образования  «Всеволожский муниципальный район» Ленинградской области</w:t>
      </w:r>
    </w:p>
    <w:p w:rsidR="00F85248" w:rsidRDefault="00F85248" w:rsidP="00065365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12EB">
        <w:rPr>
          <w:rFonts w:ascii="Times New Roman" w:hAnsi="Times New Roman"/>
          <w:sz w:val="28"/>
          <w:szCs w:val="28"/>
        </w:rPr>
        <w:t>Малинина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2EB">
        <w:rPr>
          <w:rFonts w:ascii="Times New Roman" w:eastAsiaTheme="minorHAnsi" w:hAnsi="Times New Roman"/>
          <w:sz w:val="28"/>
          <w:szCs w:val="28"/>
        </w:rPr>
        <w:t xml:space="preserve">Юлия Николаевна – заместитель директора </w:t>
      </w:r>
      <w:r>
        <w:rPr>
          <w:rFonts w:ascii="Times New Roman" w:eastAsiaTheme="minorHAnsi" w:hAnsi="Times New Roman"/>
          <w:sz w:val="28"/>
          <w:szCs w:val="28"/>
        </w:rPr>
        <w:t>по развитию музеев государственного бюджетного учреждения культуры Ленинградской области «Музейное агентство»</w:t>
      </w:r>
    </w:p>
    <w:p w:rsidR="00F85248" w:rsidRDefault="00F85248" w:rsidP="00065365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Рыжов Андрей Григорьевич – директор государственного бюджетного учреждения культуры Ленинградской области «Дом народного творчества»</w:t>
      </w:r>
    </w:p>
    <w:p w:rsidR="00F85248" w:rsidRPr="004812EB" w:rsidRDefault="00F85248" w:rsidP="0006536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sz w:val="28"/>
          <w:szCs w:val="28"/>
        </w:rPr>
        <w:t>:</w:t>
      </w:r>
    </w:p>
    <w:p w:rsidR="00F85248" w:rsidRPr="000A719C" w:rsidRDefault="00F85248" w:rsidP="0006536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2EB">
        <w:rPr>
          <w:rFonts w:ascii="Times New Roman" w:hAnsi="Times New Roman"/>
          <w:sz w:val="28"/>
          <w:szCs w:val="28"/>
          <w:lang w:eastAsia="ru-RU"/>
        </w:rPr>
        <w:t xml:space="preserve">Полевая Светлана Николаевна - консультант  </w:t>
      </w:r>
      <w:r w:rsidRPr="004812EB">
        <w:rPr>
          <w:rFonts w:ascii="Times New Roman" w:hAnsi="Times New Roman"/>
          <w:sz w:val="28"/>
          <w:szCs w:val="28"/>
        </w:rPr>
        <w:t xml:space="preserve">отдела государственной поддержки культуры, искусства и народного творчества </w:t>
      </w:r>
      <w:r w:rsidRPr="004812EB">
        <w:rPr>
          <w:rFonts w:ascii="Times New Roman" w:hAnsi="Times New Roman"/>
          <w:sz w:val="28"/>
          <w:szCs w:val="28"/>
          <w:lang w:eastAsia="ru-RU"/>
        </w:rPr>
        <w:t>комитета по культуре Ленинградской области</w:t>
      </w:r>
    </w:p>
    <w:p w:rsidR="00065365" w:rsidRDefault="00065365" w:rsidP="000653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204D" w:rsidRPr="003A204D" w:rsidSect="00D013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0D" w:rsidRDefault="0099270D">
      <w:pPr>
        <w:spacing w:after="0" w:line="240" w:lineRule="auto"/>
      </w:pPr>
      <w:r>
        <w:separator/>
      </w:r>
    </w:p>
  </w:endnote>
  <w:endnote w:type="continuationSeparator" w:id="0">
    <w:p w:rsidR="0099270D" w:rsidRDefault="0099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0D" w:rsidRDefault="0099270D">
      <w:pPr>
        <w:spacing w:after="0" w:line="240" w:lineRule="auto"/>
      </w:pPr>
      <w:r>
        <w:separator/>
      </w:r>
    </w:p>
  </w:footnote>
  <w:footnote w:type="continuationSeparator" w:id="0">
    <w:p w:rsidR="0099270D" w:rsidRDefault="0099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0B"/>
    <w:multiLevelType w:val="multilevel"/>
    <w:tmpl w:val="2FC61F3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8"/>
      </w:rPr>
    </w:lvl>
  </w:abstractNum>
  <w:abstractNum w:abstractNumId="1">
    <w:nsid w:val="2B9F2933"/>
    <w:multiLevelType w:val="hybridMultilevel"/>
    <w:tmpl w:val="73F4D7B4"/>
    <w:lvl w:ilvl="0" w:tplc="B9B4D1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835846"/>
    <w:multiLevelType w:val="multilevel"/>
    <w:tmpl w:val="575A8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BD6F89"/>
    <w:multiLevelType w:val="hybridMultilevel"/>
    <w:tmpl w:val="A5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79F6F27"/>
    <w:multiLevelType w:val="hybridMultilevel"/>
    <w:tmpl w:val="36167642"/>
    <w:lvl w:ilvl="0" w:tplc="578C2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4826AA"/>
    <w:multiLevelType w:val="multilevel"/>
    <w:tmpl w:val="22D0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84C7E"/>
    <w:multiLevelType w:val="multilevel"/>
    <w:tmpl w:val="BB4ABF14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0EE45DA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47B0234"/>
    <w:multiLevelType w:val="hybridMultilevel"/>
    <w:tmpl w:val="A59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8"/>
    <w:rsid w:val="00005077"/>
    <w:rsid w:val="00011055"/>
    <w:rsid w:val="00026DA1"/>
    <w:rsid w:val="00053A4D"/>
    <w:rsid w:val="00065365"/>
    <w:rsid w:val="00067739"/>
    <w:rsid w:val="000729CC"/>
    <w:rsid w:val="0009361C"/>
    <w:rsid w:val="000A3772"/>
    <w:rsid w:val="000B73F7"/>
    <w:rsid w:val="000B7546"/>
    <w:rsid w:val="000C07BC"/>
    <w:rsid w:val="000C25CE"/>
    <w:rsid w:val="000D2AE3"/>
    <w:rsid w:val="000F2A6E"/>
    <w:rsid w:val="000F5C85"/>
    <w:rsid w:val="00107985"/>
    <w:rsid w:val="001136E0"/>
    <w:rsid w:val="0011772F"/>
    <w:rsid w:val="00130B07"/>
    <w:rsid w:val="00134DDB"/>
    <w:rsid w:val="00153714"/>
    <w:rsid w:val="00162D13"/>
    <w:rsid w:val="00183C04"/>
    <w:rsid w:val="001A0C34"/>
    <w:rsid w:val="001A2FB7"/>
    <w:rsid w:val="001B7A99"/>
    <w:rsid w:val="001C2189"/>
    <w:rsid w:val="001D0B25"/>
    <w:rsid w:val="00234EB8"/>
    <w:rsid w:val="0023546D"/>
    <w:rsid w:val="00244B16"/>
    <w:rsid w:val="00252D39"/>
    <w:rsid w:val="002623C5"/>
    <w:rsid w:val="00270645"/>
    <w:rsid w:val="00293733"/>
    <w:rsid w:val="002B03A1"/>
    <w:rsid w:val="002E60FA"/>
    <w:rsid w:val="00304FC9"/>
    <w:rsid w:val="0035140A"/>
    <w:rsid w:val="0037484A"/>
    <w:rsid w:val="00382333"/>
    <w:rsid w:val="003A1FC5"/>
    <w:rsid w:val="003A204D"/>
    <w:rsid w:val="003C1B3C"/>
    <w:rsid w:val="00403CAA"/>
    <w:rsid w:val="00420D76"/>
    <w:rsid w:val="00425887"/>
    <w:rsid w:val="0042666F"/>
    <w:rsid w:val="00475731"/>
    <w:rsid w:val="00476CAC"/>
    <w:rsid w:val="00496A63"/>
    <w:rsid w:val="00497C6C"/>
    <w:rsid w:val="004A415A"/>
    <w:rsid w:val="004A645D"/>
    <w:rsid w:val="004B12D9"/>
    <w:rsid w:val="004C4D0E"/>
    <w:rsid w:val="004E3FD1"/>
    <w:rsid w:val="004E6E1F"/>
    <w:rsid w:val="004F25BB"/>
    <w:rsid w:val="004F5E37"/>
    <w:rsid w:val="00503AB6"/>
    <w:rsid w:val="0052171A"/>
    <w:rsid w:val="00544A2A"/>
    <w:rsid w:val="00560737"/>
    <w:rsid w:val="00563A8E"/>
    <w:rsid w:val="005651DC"/>
    <w:rsid w:val="005820FC"/>
    <w:rsid w:val="00597106"/>
    <w:rsid w:val="005B2283"/>
    <w:rsid w:val="005E301D"/>
    <w:rsid w:val="005F4E14"/>
    <w:rsid w:val="00601302"/>
    <w:rsid w:val="006030FA"/>
    <w:rsid w:val="00605B3D"/>
    <w:rsid w:val="00620939"/>
    <w:rsid w:val="0063274F"/>
    <w:rsid w:val="00641478"/>
    <w:rsid w:val="00656845"/>
    <w:rsid w:val="00663839"/>
    <w:rsid w:val="0069550B"/>
    <w:rsid w:val="006A0F12"/>
    <w:rsid w:val="006A72BB"/>
    <w:rsid w:val="006B1C1C"/>
    <w:rsid w:val="006B6E06"/>
    <w:rsid w:val="006D2813"/>
    <w:rsid w:val="006E631D"/>
    <w:rsid w:val="00704652"/>
    <w:rsid w:val="00725E35"/>
    <w:rsid w:val="00737B66"/>
    <w:rsid w:val="007447D2"/>
    <w:rsid w:val="0074498C"/>
    <w:rsid w:val="00747491"/>
    <w:rsid w:val="00755887"/>
    <w:rsid w:val="007675DF"/>
    <w:rsid w:val="00787A09"/>
    <w:rsid w:val="007A0C78"/>
    <w:rsid w:val="007A1B8D"/>
    <w:rsid w:val="007B2CD0"/>
    <w:rsid w:val="007B32C1"/>
    <w:rsid w:val="007B3556"/>
    <w:rsid w:val="007E7765"/>
    <w:rsid w:val="00831DAA"/>
    <w:rsid w:val="00840C17"/>
    <w:rsid w:val="00846B83"/>
    <w:rsid w:val="00856282"/>
    <w:rsid w:val="0086636E"/>
    <w:rsid w:val="00876B42"/>
    <w:rsid w:val="00886A0A"/>
    <w:rsid w:val="00890433"/>
    <w:rsid w:val="008B2DF9"/>
    <w:rsid w:val="008C0D9A"/>
    <w:rsid w:val="008C7E26"/>
    <w:rsid w:val="008E3AA6"/>
    <w:rsid w:val="00914B3E"/>
    <w:rsid w:val="00915426"/>
    <w:rsid w:val="00926097"/>
    <w:rsid w:val="00931AA8"/>
    <w:rsid w:val="00933774"/>
    <w:rsid w:val="009435E7"/>
    <w:rsid w:val="0094430C"/>
    <w:rsid w:val="009529FB"/>
    <w:rsid w:val="0096684B"/>
    <w:rsid w:val="00990F1E"/>
    <w:rsid w:val="0099270D"/>
    <w:rsid w:val="00995889"/>
    <w:rsid w:val="009D1D36"/>
    <w:rsid w:val="009E6046"/>
    <w:rsid w:val="00A03598"/>
    <w:rsid w:val="00A03E86"/>
    <w:rsid w:val="00A10349"/>
    <w:rsid w:val="00A17AD9"/>
    <w:rsid w:val="00A17BEE"/>
    <w:rsid w:val="00A2182A"/>
    <w:rsid w:val="00A22195"/>
    <w:rsid w:val="00A27EFB"/>
    <w:rsid w:val="00A301D3"/>
    <w:rsid w:val="00A64B52"/>
    <w:rsid w:val="00A66F43"/>
    <w:rsid w:val="00A705C3"/>
    <w:rsid w:val="00A7177C"/>
    <w:rsid w:val="00A7202D"/>
    <w:rsid w:val="00AB654F"/>
    <w:rsid w:val="00AB7D88"/>
    <w:rsid w:val="00B16957"/>
    <w:rsid w:val="00B310A8"/>
    <w:rsid w:val="00B72E7A"/>
    <w:rsid w:val="00B74F7B"/>
    <w:rsid w:val="00BB2C7B"/>
    <w:rsid w:val="00BB481C"/>
    <w:rsid w:val="00BE564F"/>
    <w:rsid w:val="00BF07F9"/>
    <w:rsid w:val="00C378AB"/>
    <w:rsid w:val="00C62F11"/>
    <w:rsid w:val="00C6446D"/>
    <w:rsid w:val="00C721CE"/>
    <w:rsid w:val="00C81669"/>
    <w:rsid w:val="00CC152C"/>
    <w:rsid w:val="00CC4E3E"/>
    <w:rsid w:val="00CD47B8"/>
    <w:rsid w:val="00CD7A28"/>
    <w:rsid w:val="00D00E9C"/>
    <w:rsid w:val="00D013C1"/>
    <w:rsid w:val="00D24E4F"/>
    <w:rsid w:val="00D41969"/>
    <w:rsid w:val="00D5283D"/>
    <w:rsid w:val="00D54621"/>
    <w:rsid w:val="00D67A65"/>
    <w:rsid w:val="00DB51EC"/>
    <w:rsid w:val="00DD3661"/>
    <w:rsid w:val="00E0457C"/>
    <w:rsid w:val="00E07A24"/>
    <w:rsid w:val="00E235C8"/>
    <w:rsid w:val="00E4789A"/>
    <w:rsid w:val="00E517DF"/>
    <w:rsid w:val="00E76078"/>
    <w:rsid w:val="00E93B83"/>
    <w:rsid w:val="00EA0322"/>
    <w:rsid w:val="00F07087"/>
    <w:rsid w:val="00F25146"/>
    <w:rsid w:val="00F4272E"/>
    <w:rsid w:val="00F526C5"/>
    <w:rsid w:val="00F67E3A"/>
    <w:rsid w:val="00F818EF"/>
    <w:rsid w:val="00F85248"/>
    <w:rsid w:val="00FA009F"/>
    <w:rsid w:val="00FA707F"/>
    <w:rsid w:val="00FB6F27"/>
    <w:rsid w:val="00FD3F5B"/>
    <w:rsid w:val="00FE02F1"/>
    <w:rsid w:val="00FE60B7"/>
    <w:rsid w:val="00FF08A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  <w:style w:type="paragraph" w:styleId="af2">
    <w:name w:val="List Paragraph"/>
    <w:basedOn w:val="a"/>
    <w:uiPriority w:val="34"/>
    <w:qFormat/>
    <w:rsid w:val="0050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  <w:style w:type="paragraph" w:styleId="af2">
    <w:name w:val="List Paragraph"/>
    <w:basedOn w:val="a"/>
    <w:uiPriority w:val="34"/>
    <w:qFormat/>
    <w:rsid w:val="0050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4C59-B17B-46A6-B6ED-ECF16AC6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13229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Солиева Наталья Борисовна</dc:creator>
  <cp:lastModifiedBy>Ирина Александровна Митина</cp:lastModifiedBy>
  <cp:revision>2</cp:revision>
  <cp:lastPrinted>2018-04-04T08:36:00Z</cp:lastPrinted>
  <dcterms:created xsi:type="dcterms:W3CDTF">2020-03-04T13:02:00Z</dcterms:created>
  <dcterms:modified xsi:type="dcterms:W3CDTF">2020-03-04T13:02:00Z</dcterms:modified>
</cp:coreProperties>
</file>