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F6" w:rsidRPr="00A343F6" w:rsidRDefault="00A343F6" w:rsidP="00E70F29">
      <w:pPr>
        <w:spacing w:after="0" w:line="240" w:lineRule="auto"/>
        <w:ind w:left="284" w:right="566"/>
        <w:jc w:val="center"/>
        <w:rPr>
          <w:rFonts w:ascii="Times New Roman" w:hAnsi="Times New Roman"/>
          <w:b/>
          <w:sz w:val="24"/>
          <w:szCs w:val="24"/>
        </w:rPr>
      </w:pPr>
      <w:r w:rsidRPr="00A343F6">
        <w:rPr>
          <w:noProof/>
          <w:color w:val="000000"/>
          <w:lang w:eastAsia="ru-RU"/>
        </w:rPr>
        <w:drawing>
          <wp:inline distT="0" distB="0" distL="0" distR="0" wp14:anchorId="470000B3" wp14:editId="6627A0BA">
            <wp:extent cx="69532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rsidR="00A343F6" w:rsidRPr="00A343F6" w:rsidRDefault="00A343F6" w:rsidP="00E70F29">
      <w:pPr>
        <w:spacing w:after="0" w:line="240" w:lineRule="auto"/>
        <w:ind w:right="86"/>
        <w:jc w:val="center"/>
        <w:rPr>
          <w:rFonts w:ascii="Times New Roman" w:hAnsi="Times New Roman"/>
          <w:b/>
          <w:sz w:val="28"/>
          <w:szCs w:val="28"/>
          <w:u w:val="single"/>
        </w:rPr>
      </w:pPr>
      <w:r w:rsidRPr="00A343F6">
        <w:rPr>
          <w:rFonts w:ascii="Times New Roman" w:hAnsi="Times New Roman"/>
          <w:b/>
          <w:sz w:val="28"/>
          <w:szCs w:val="28"/>
          <w:u w:val="single"/>
        </w:rPr>
        <w:t>Комитет государственного строительного надзора и государственной экспертизы Ленинградской области</w:t>
      </w:r>
    </w:p>
    <w:p w:rsidR="00A343F6" w:rsidRPr="00A343F6" w:rsidRDefault="00A343F6" w:rsidP="00E70F29">
      <w:pPr>
        <w:spacing w:after="0" w:line="240" w:lineRule="auto"/>
        <w:jc w:val="center"/>
        <w:rPr>
          <w:rFonts w:ascii="Times New Roman" w:hAnsi="Times New Roman"/>
          <w:b/>
          <w:sz w:val="28"/>
          <w:szCs w:val="28"/>
        </w:rPr>
      </w:pPr>
    </w:p>
    <w:p w:rsidR="00A343F6" w:rsidRDefault="00677594" w:rsidP="00E70F29">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677594" w:rsidRPr="00A343F6" w:rsidRDefault="00677594" w:rsidP="00E70F29">
      <w:pPr>
        <w:spacing w:after="0" w:line="240" w:lineRule="auto"/>
        <w:jc w:val="center"/>
        <w:rPr>
          <w:rFonts w:ascii="Times New Roman" w:hAnsi="Times New Roman"/>
          <w:b/>
          <w:sz w:val="28"/>
          <w:szCs w:val="28"/>
        </w:rPr>
      </w:pPr>
    </w:p>
    <w:p w:rsidR="00A343F6" w:rsidRPr="00A343F6" w:rsidRDefault="00A343F6" w:rsidP="00E70F29">
      <w:pPr>
        <w:spacing w:after="0" w:line="240" w:lineRule="auto"/>
        <w:jc w:val="center"/>
        <w:rPr>
          <w:rFonts w:ascii="Times New Roman" w:hAnsi="Times New Roman"/>
          <w:b/>
          <w:sz w:val="28"/>
          <w:szCs w:val="28"/>
        </w:rPr>
      </w:pPr>
      <w:r w:rsidRPr="00A343F6">
        <w:rPr>
          <w:rFonts w:ascii="Times New Roman" w:hAnsi="Times New Roman"/>
          <w:b/>
          <w:sz w:val="28"/>
          <w:szCs w:val="28"/>
        </w:rPr>
        <w:t>от «___» __________ 20</w:t>
      </w:r>
      <w:r w:rsidR="00693B0F">
        <w:rPr>
          <w:rFonts w:ascii="Times New Roman" w:hAnsi="Times New Roman"/>
          <w:b/>
          <w:sz w:val="28"/>
          <w:szCs w:val="28"/>
        </w:rPr>
        <w:t>20</w:t>
      </w:r>
      <w:r w:rsidRPr="00A343F6">
        <w:rPr>
          <w:rFonts w:ascii="Times New Roman" w:hAnsi="Times New Roman"/>
          <w:b/>
          <w:sz w:val="28"/>
          <w:szCs w:val="28"/>
        </w:rPr>
        <w:t xml:space="preserve"> года № ___</w:t>
      </w:r>
      <w:r w:rsidRPr="00A343F6">
        <w:rPr>
          <w:rFonts w:ascii="Times New Roman" w:hAnsi="Times New Roman"/>
          <w:b/>
          <w:sz w:val="28"/>
          <w:szCs w:val="28"/>
        </w:rPr>
        <w:tab/>
      </w:r>
    </w:p>
    <w:p w:rsidR="00A343F6" w:rsidRPr="00A343F6" w:rsidRDefault="00A343F6" w:rsidP="00E70F29">
      <w:pPr>
        <w:spacing w:after="0" w:line="240" w:lineRule="auto"/>
        <w:jc w:val="center"/>
        <w:rPr>
          <w:rFonts w:ascii="Times New Roman" w:hAnsi="Times New Roman"/>
          <w:b/>
          <w:sz w:val="28"/>
          <w:szCs w:val="28"/>
        </w:rPr>
      </w:pPr>
    </w:p>
    <w:p w:rsidR="00A343F6" w:rsidRPr="008859EC" w:rsidRDefault="00A343F6" w:rsidP="00E70F29">
      <w:pPr>
        <w:pStyle w:val="a3"/>
        <w:ind w:right="566" w:firstLine="709"/>
        <w:contextualSpacing/>
        <w:jc w:val="center"/>
        <w:rPr>
          <w:rFonts w:ascii="Times New Roman" w:hAnsi="Times New Roman" w:cs="Times New Roman"/>
          <w:b/>
          <w:sz w:val="28"/>
          <w:szCs w:val="28"/>
        </w:rPr>
      </w:pPr>
      <w:r w:rsidRPr="00A343F6">
        <w:rPr>
          <w:rFonts w:ascii="Times New Roman" w:hAnsi="Times New Roman"/>
          <w:b/>
          <w:sz w:val="28"/>
          <w:szCs w:val="24"/>
        </w:rPr>
        <w:t xml:space="preserve">Об утверждении </w:t>
      </w:r>
      <w:r>
        <w:rPr>
          <w:rFonts w:ascii="Times New Roman" w:hAnsi="Times New Roman"/>
          <w:b/>
          <w:sz w:val="28"/>
          <w:szCs w:val="24"/>
        </w:rPr>
        <w:t>А</w:t>
      </w:r>
      <w:r>
        <w:rPr>
          <w:rFonts w:ascii="Times New Roman" w:hAnsi="Times New Roman" w:cs="Times New Roman"/>
          <w:b/>
          <w:sz w:val="28"/>
          <w:szCs w:val="28"/>
        </w:rPr>
        <w:t>дминистративного</w:t>
      </w:r>
      <w:r w:rsidRPr="008859EC">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8859EC">
        <w:rPr>
          <w:rFonts w:ascii="Times New Roman" w:hAnsi="Times New Roman" w:cs="Times New Roman"/>
          <w:b/>
          <w:sz w:val="28"/>
          <w:szCs w:val="28"/>
        </w:rPr>
        <w:t xml:space="preserve"> предоставления</w:t>
      </w:r>
      <w:r>
        <w:rPr>
          <w:rFonts w:ascii="Times New Roman" w:hAnsi="Times New Roman" w:cs="Times New Roman"/>
          <w:b/>
          <w:sz w:val="28"/>
          <w:szCs w:val="28"/>
        </w:rPr>
        <w:t xml:space="preserve"> на территории Ленинградской области</w:t>
      </w:r>
      <w:r w:rsidRPr="008859EC">
        <w:rPr>
          <w:rFonts w:ascii="Times New Roman" w:hAnsi="Times New Roman" w:cs="Times New Roman"/>
          <w:b/>
          <w:sz w:val="28"/>
          <w:szCs w:val="28"/>
        </w:rPr>
        <w:t xml:space="preserve"> </w:t>
      </w:r>
      <w:r w:rsidRPr="003C3E4D">
        <w:rPr>
          <w:rFonts w:ascii="Times New Roman" w:hAnsi="Times New Roman" w:cs="Times New Roman"/>
          <w:b/>
          <w:sz w:val="28"/>
          <w:szCs w:val="28"/>
        </w:rPr>
        <w:t>государственным автономным учреждением «Управление государственной экспертизы Ленинградской области»</w:t>
      </w:r>
      <w:r w:rsidRPr="008859EC">
        <w:rPr>
          <w:rFonts w:ascii="Times New Roman" w:hAnsi="Times New Roman" w:cs="Times New Roman"/>
          <w:b/>
          <w:sz w:val="28"/>
          <w:szCs w:val="28"/>
        </w:rPr>
        <w:t xml:space="preserve"> государственной услуги по </w:t>
      </w:r>
      <w:r w:rsidR="002A32A2" w:rsidRPr="002A32A2">
        <w:rPr>
          <w:rFonts w:ascii="Times New Roman" w:hAnsi="Times New Roman" w:cs="Times New Roman"/>
          <w:b/>
          <w:sz w:val="28"/>
          <w:szCs w:val="28"/>
        </w:rPr>
        <w:t>проведени</w:t>
      </w:r>
      <w:r w:rsidR="005858C9">
        <w:rPr>
          <w:rFonts w:ascii="Times New Roman" w:hAnsi="Times New Roman" w:cs="Times New Roman"/>
          <w:b/>
          <w:sz w:val="28"/>
          <w:szCs w:val="28"/>
        </w:rPr>
        <w:t>ю</w:t>
      </w:r>
      <w:r w:rsidR="002A32A2" w:rsidRPr="002A32A2">
        <w:rPr>
          <w:rFonts w:ascii="Times New Roman" w:hAnsi="Times New Roman" w:cs="Times New Roman"/>
          <w:b/>
          <w:sz w:val="28"/>
          <w:szCs w:val="28"/>
        </w:rPr>
        <w:t xml:space="preserve"> государственной экспертизы проектной</w:t>
      </w:r>
      <w:r w:rsidR="002A32A2">
        <w:rPr>
          <w:rFonts w:ascii="Times New Roman" w:hAnsi="Times New Roman" w:cs="Times New Roman"/>
          <w:b/>
          <w:sz w:val="28"/>
          <w:szCs w:val="28"/>
        </w:rPr>
        <w:t xml:space="preserve"> </w:t>
      </w:r>
      <w:r w:rsidR="002A32A2" w:rsidRPr="002A32A2">
        <w:rPr>
          <w:rFonts w:ascii="Times New Roman" w:hAnsi="Times New Roman" w:cs="Times New Roman"/>
          <w:b/>
          <w:sz w:val="28"/>
          <w:szCs w:val="28"/>
        </w:rPr>
        <w:t>документации и</w:t>
      </w:r>
      <w:r w:rsidR="005858C9">
        <w:rPr>
          <w:rFonts w:ascii="Times New Roman" w:hAnsi="Times New Roman" w:cs="Times New Roman"/>
          <w:b/>
          <w:sz w:val="28"/>
          <w:szCs w:val="28"/>
        </w:rPr>
        <w:t xml:space="preserve"> </w:t>
      </w:r>
      <w:r w:rsidR="002A32A2" w:rsidRPr="002A32A2">
        <w:rPr>
          <w:rFonts w:ascii="Times New Roman" w:hAnsi="Times New Roman" w:cs="Times New Roman"/>
          <w:b/>
          <w:sz w:val="28"/>
          <w:szCs w:val="28"/>
        </w:rPr>
        <w:t>результатов инженерных изысканий</w:t>
      </w:r>
      <w:bookmarkStart w:id="0" w:name="_GoBack"/>
      <w:bookmarkEnd w:id="0"/>
    </w:p>
    <w:p w:rsidR="00A343F6" w:rsidRPr="00A343F6" w:rsidRDefault="00A343F6" w:rsidP="00E70F29">
      <w:pPr>
        <w:spacing w:after="0" w:line="240" w:lineRule="auto"/>
        <w:ind w:left="567" w:right="424"/>
        <w:jc w:val="center"/>
        <w:rPr>
          <w:rFonts w:ascii="Times New Roman" w:hAnsi="Times New Roman"/>
          <w:b/>
          <w:sz w:val="28"/>
          <w:szCs w:val="24"/>
        </w:rPr>
      </w:pPr>
    </w:p>
    <w:p w:rsidR="00886D97" w:rsidRDefault="00886D97" w:rsidP="00E70F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0" w:history="1">
        <w:r w:rsidRPr="00886D97">
          <w:rPr>
            <w:rFonts w:ascii="Times New Roman" w:hAnsi="Times New Roman" w:cs="Times New Roman"/>
            <w:sz w:val="28"/>
            <w:szCs w:val="28"/>
          </w:rPr>
          <w:t>Порядком</w:t>
        </w:r>
      </w:hyperlink>
      <w:r>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 (государственных услуг) в Ленинградской области, утвержденным постановлением Правительства Ленинградской области от 05 марта 2011 года № 42, п р и к а з ы в а ю:</w:t>
      </w:r>
    </w:p>
    <w:p w:rsidR="00886D97" w:rsidRDefault="00886D97" w:rsidP="00E70F29">
      <w:pPr>
        <w:autoSpaceDE w:val="0"/>
        <w:autoSpaceDN w:val="0"/>
        <w:adjustRightInd w:val="0"/>
        <w:spacing w:after="0" w:line="240" w:lineRule="auto"/>
        <w:jc w:val="both"/>
        <w:outlineLvl w:val="0"/>
        <w:rPr>
          <w:rFonts w:ascii="Times New Roman" w:hAnsi="Times New Roman" w:cs="Times New Roman"/>
          <w:sz w:val="28"/>
          <w:szCs w:val="28"/>
        </w:rPr>
      </w:pPr>
    </w:p>
    <w:p w:rsidR="00A343F6" w:rsidRDefault="00D369D0" w:rsidP="00E70F29">
      <w:pPr>
        <w:spacing w:after="0" w:line="240" w:lineRule="auto"/>
        <w:ind w:firstLine="709"/>
        <w:jc w:val="both"/>
        <w:rPr>
          <w:rFonts w:ascii="Times New Roman" w:hAnsi="Times New Roman" w:cs="Times New Roman"/>
          <w:sz w:val="28"/>
          <w:szCs w:val="28"/>
        </w:rPr>
      </w:pPr>
      <w:r>
        <w:rPr>
          <w:rFonts w:ascii="Times New Roman" w:hAnsi="Times New Roman"/>
          <w:sz w:val="28"/>
          <w:szCs w:val="24"/>
        </w:rPr>
        <w:t xml:space="preserve">1. </w:t>
      </w:r>
      <w:r w:rsidR="000E5C35">
        <w:rPr>
          <w:rFonts w:ascii="Times New Roman" w:hAnsi="Times New Roman"/>
          <w:sz w:val="28"/>
          <w:szCs w:val="24"/>
        </w:rPr>
        <w:t>У</w:t>
      </w:r>
      <w:r w:rsidR="00A343F6" w:rsidRPr="00A343F6">
        <w:rPr>
          <w:rFonts w:ascii="Times New Roman" w:hAnsi="Times New Roman" w:cs="Times New Roman"/>
          <w:sz w:val="28"/>
          <w:szCs w:val="28"/>
        </w:rPr>
        <w:t xml:space="preserve">твердить прилагаемый </w:t>
      </w:r>
      <w:r w:rsidR="00A343F6" w:rsidRPr="00A343F6">
        <w:rPr>
          <w:rFonts w:ascii="Times New Roman" w:hAnsi="Times New Roman"/>
          <w:sz w:val="28"/>
          <w:szCs w:val="24"/>
        </w:rPr>
        <w:t>А</w:t>
      </w:r>
      <w:r w:rsidR="00A343F6">
        <w:rPr>
          <w:rFonts w:ascii="Times New Roman" w:hAnsi="Times New Roman" w:cs="Times New Roman"/>
          <w:sz w:val="28"/>
          <w:szCs w:val="28"/>
        </w:rPr>
        <w:t>дминистративный</w:t>
      </w:r>
      <w:r w:rsidR="00A371E4">
        <w:rPr>
          <w:rFonts w:ascii="Times New Roman" w:hAnsi="Times New Roman" w:cs="Times New Roman"/>
          <w:sz w:val="28"/>
          <w:szCs w:val="28"/>
        </w:rPr>
        <w:t xml:space="preserve"> регламент </w:t>
      </w:r>
      <w:r w:rsidR="00A343F6" w:rsidRPr="00A343F6">
        <w:rPr>
          <w:rFonts w:ascii="Times New Roman" w:hAnsi="Times New Roman" w:cs="Times New Roman"/>
          <w:sz w:val="28"/>
          <w:szCs w:val="28"/>
        </w:rPr>
        <w:t xml:space="preserve">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w:t>
      </w:r>
      <w:r w:rsidR="005858C9" w:rsidRPr="00DD5AE7">
        <w:rPr>
          <w:rFonts w:ascii="Times New Roman" w:hAnsi="Times New Roman" w:cs="Times New Roman"/>
          <w:sz w:val="28"/>
          <w:szCs w:val="28"/>
        </w:rPr>
        <w:t>проведению государственной экспертизы проектной документации и результатов инженерных изысканий</w:t>
      </w:r>
      <w:r w:rsidR="00A343F6" w:rsidRPr="00A343F6">
        <w:rPr>
          <w:rFonts w:ascii="Times New Roman" w:hAnsi="Times New Roman" w:cs="Times New Roman"/>
          <w:sz w:val="28"/>
          <w:szCs w:val="28"/>
        </w:rPr>
        <w:t>.</w:t>
      </w:r>
    </w:p>
    <w:p w:rsidR="00B86666" w:rsidRDefault="00D369D0" w:rsidP="00D369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B86666">
        <w:rPr>
          <w:rFonts w:ascii="Times New Roman" w:hAnsi="Times New Roman" w:cs="Times New Roman"/>
          <w:sz w:val="28"/>
          <w:szCs w:val="28"/>
        </w:rPr>
        <w:t>и</w:t>
      </w:r>
      <w:r>
        <w:rPr>
          <w:rFonts w:ascii="Times New Roman" w:hAnsi="Times New Roman" w:cs="Times New Roman"/>
          <w:sz w:val="28"/>
          <w:szCs w:val="28"/>
        </w:rPr>
        <w:t xml:space="preserve"> силу</w:t>
      </w:r>
      <w:r w:rsidR="00B86666">
        <w:rPr>
          <w:rFonts w:ascii="Times New Roman" w:hAnsi="Times New Roman" w:cs="Times New Roman"/>
          <w:sz w:val="28"/>
          <w:szCs w:val="28"/>
        </w:rPr>
        <w:t>:</w:t>
      </w:r>
    </w:p>
    <w:p w:rsidR="00B86666" w:rsidRDefault="005C137C" w:rsidP="00D369D0">
      <w:pPr>
        <w:spacing w:after="0" w:line="240" w:lineRule="auto"/>
        <w:ind w:firstLine="709"/>
        <w:jc w:val="both"/>
        <w:rPr>
          <w:rFonts w:ascii="Times New Roman" w:hAnsi="Times New Roman" w:cs="Times New Roman"/>
          <w:sz w:val="28"/>
          <w:szCs w:val="28"/>
        </w:rPr>
      </w:pPr>
      <w:r w:rsidRPr="00D369D0">
        <w:rPr>
          <w:rFonts w:ascii="Times New Roman" w:hAnsi="Times New Roman" w:cs="Times New Roman"/>
          <w:sz w:val="28"/>
          <w:szCs w:val="28"/>
        </w:rPr>
        <w:t xml:space="preserve">приказ комитета государственного строительного надзора и государственной экспертизы Ленинградской области </w:t>
      </w:r>
      <w:r w:rsidR="00D369D0" w:rsidRPr="00D369D0">
        <w:rPr>
          <w:rFonts w:ascii="Times New Roman" w:hAnsi="Times New Roman" w:cs="Times New Roman"/>
          <w:sz w:val="28"/>
          <w:szCs w:val="28"/>
        </w:rPr>
        <w:t>от 29</w:t>
      </w:r>
      <w:r w:rsidR="00D369D0">
        <w:rPr>
          <w:rFonts w:ascii="Times New Roman" w:hAnsi="Times New Roman" w:cs="Times New Roman"/>
          <w:sz w:val="28"/>
          <w:szCs w:val="28"/>
        </w:rPr>
        <w:t> </w:t>
      </w:r>
      <w:r w:rsidR="00D369D0" w:rsidRPr="00D369D0">
        <w:rPr>
          <w:rFonts w:ascii="Times New Roman" w:hAnsi="Times New Roman" w:cs="Times New Roman"/>
          <w:sz w:val="28"/>
          <w:szCs w:val="28"/>
        </w:rPr>
        <w:t>ноября 2016 года № 7 «Об утверждении Административного регламента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w:t>
      </w:r>
      <w:r w:rsidR="00E53368">
        <w:rPr>
          <w:rFonts w:ascii="Times New Roman" w:hAnsi="Times New Roman" w:cs="Times New Roman"/>
          <w:sz w:val="28"/>
          <w:szCs w:val="28"/>
        </w:rPr>
        <w:t xml:space="preserve"> </w:t>
      </w:r>
      <w:r w:rsidR="00D369D0" w:rsidRPr="00D369D0">
        <w:rPr>
          <w:rFonts w:ascii="Times New Roman" w:hAnsi="Times New Roman" w:cs="Times New Roman"/>
          <w:sz w:val="28"/>
          <w:szCs w:val="28"/>
        </w:rPr>
        <w:t>(или) результатов инженерных изысканий»</w:t>
      </w:r>
      <w:r w:rsidR="00B86666">
        <w:rPr>
          <w:rFonts w:ascii="Times New Roman" w:hAnsi="Times New Roman" w:cs="Times New Roman"/>
          <w:sz w:val="28"/>
          <w:szCs w:val="28"/>
        </w:rPr>
        <w:t>;</w:t>
      </w:r>
    </w:p>
    <w:p w:rsidR="005C137C" w:rsidRDefault="005C137C"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30.12.2019 № 27 «О внесении изменений в приказ комитета государственного строительного надзора и государственной экспертизы Ленинградской области от 29 ноября 2016 года № 7 «Об утверждении Административного регламента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и(или) результатов инженерных изысканий»;</w:t>
      </w:r>
    </w:p>
    <w:p w:rsidR="00B86666" w:rsidRDefault="005C137C" w:rsidP="00B86666">
      <w:pPr>
        <w:autoSpaceDE w:val="0"/>
        <w:autoSpaceDN w:val="0"/>
        <w:adjustRightInd w:val="0"/>
        <w:spacing w:after="0" w:line="240" w:lineRule="auto"/>
        <w:ind w:firstLine="708"/>
        <w:jc w:val="both"/>
        <w:rPr>
          <w:rFonts w:ascii="Times New Roman" w:hAnsi="Times New Roman" w:cs="Times New Roman"/>
          <w:sz w:val="28"/>
          <w:szCs w:val="28"/>
        </w:rPr>
      </w:pPr>
      <w:r w:rsidRPr="00D369D0">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w:t>
      </w:r>
      <w:r w:rsidRPr="00B86666">
        <w:rPr>
          <w:rFonts w:ascii="Times New Roman" w:hAnsi="Times New Roman" w:cs="Times New Roman"/>
          <w:sz w:val="28"/>
          <w:szCs w:val="28"/>
        </w:rPr>
        <w:t xml:space="preserve"> </w:t>
      </w:r>
      <w:r w:rsidR="00E53368" w:rsidRPr="00B86666">
        <w:rPr>
          <w:rFonts w:ascii="Times New Roman" w:hAnsi="Times New Roman" w:cs="Times New Roman"/>
          <w:sz w:val="28"/>
          <w:szCs w:val="28"/>
        </w:rPr>
        <w:t>от 3 февраля 2012 года № 1</w:t>
      </w:r>
      <w:r w:rsidR="00B86666" w:rsidRPr="00B86666">
        <w:rPr>
          <w:rFonts w:ascii="Times New Roman" w:hAnsi="Times New Roman" w:cs="Times New Roman"/>
          <w:sz w:val="28"/>
          <w:szCs w:val="28"/>
        </w:rPr>
        <w:t xml:space="preserve"> </w:t>
      </w:r>
      <w:r w:rsidR="00B86666">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по </w:t>
      </w:r>
      <w:r w:rsidR="00B86666">
        <w:rPr>
          <w:rFonts w:ascii="Times New Roman" w:hAnsi="Times New Roman" w:cs="Times New Roman"/>
          <w:sz w:val="28"/>
          <w:szCs w:val="28"/>
        </w:rPr>
        <w:lastRenderedPageBreak/>
        <w:t>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B86666" w:rsidRDefault="005C137C" w:rsidP="00B86666">
      <w:pPr>
        <w:autoSpaceDE w:val="0"/>
        <w:autoSpaceDN w:val="0"/>
        <w:adjustRightInd w:val="0"/>
        <w:spacing w:after="0" w:line="240" w:lineRule="auto"/>
        <w:ind w:firstLine="708"/>
        <w:jc w:val="both"/>
        <w:rPr>
          <w:rFonts w:ascii="Times New Roman" w:hAnsi="Times New Roman" w:cs="Times New Roman"/>
          <w:sz w:val="28"/>
          <w:szCs w:val="28"/>
        </w:rPr>
      </w:pPr>
      <w:r w:rsidRPr="00D369D0">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w:t>
      </w:r>
      <w:r>
        <w:rPr>
          <w:rFonts w:ascii="Times New Roman" w:hAnsi="Times New Roman" w:cs="Times New Roman"/>
          <w:sz w:val="28"/>
          <w:szCs w:val="28"/>
        </w:rPr>
        <w:t xml:space="preserve"> </w:t>
      </w:r>
      <w:r w:rsidR="00B86666">
        <w:rPr>
          <w:rFonts w:ascii="Times New Roman" w:hAnsi="Times New Roman" w:cs="Times New Roman"/>
          <w:sz w:val="28"/>
          <w:szCs w:val="28"/>
        </w:rPr>
        <w:t>от 27.08.2012 № 18 «О внесении изменений в Административный регламент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B86666" w:rsidRDefault="005C137C" w:rsidP="00B86666">
      <w:pPr>
        <w:autoSpaceDE w:val="0"/>
        <w:autoSpaceDN w:val="0"/>
        <w:adjustRightInd w:val="0"/>
        <w:spacing w:after="0" w:line="240" w:lineRule="auto"/>
        <w:ind w:firstLine="708"/>
        <w:jc w:val="both"/>
        <w:rPr>
          <w:rFonts w:ascii="Times New Roman" w:hAnsi="Times New Roman" w:cs="Times New Roman"/>
          <w:sz w:val="28"/>
          <w:szCs w:val="28"/>
        </w:rPr>
      </w:pPr>
      <w:r w:rsidRPr="00D369D0">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w:t>
      </w:r>
      <w:r>
        <w:rPr>
          <w:rFonts w:ascii="Times New Roman" w:hAnsi="Times New Roman" w:cs="Times New Roman"/>
          <w:sz w:val="28"/>
          <w:szCs w:val="28"/>
        </w:rPr>
        <w:t xml:space="preserve"> </w:t>
      </w:r>
      <w:r w:rsidR="00B86666">
        <w:rPr>
          <w:rFonts w:ascii="Times New Roman" w:hAnsi="Times New Roman" w:cs="Times New Roman"/>
          <w:sz w:val="28"/>
          <w:szCs w:val="28"/>
        </w:rPr>
        <w:t>от 25.02.2014 № 7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B86666" w:rsidRDefault="00B86666" w:rsidP="00B866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3 приказа </w:t>
      </w:r>
      <w:r w:rsidRPr="00D369D0">
        <w:rPr>
          <w:rFonts w:ascii="Times New Roman" w:hAnsi="Times New Roman" w:cs="Times New Roman"/>
          <w:sz w:val="28"/>
          <w:szCs w:val="28"/>
        </w:rPr>
        <w:t>комитета государственного строительного надзора и государственной экспертизы Ленинградской области</w:t>
      </w:r>
      <w:r>
        <w:rPr>
          <w:rFonts w:ascii="Times New Roman" w:hAnsi="Times New Roman" w:cs="Times New Roman"/>
          <w:sz w:val="28"/>
          <w:szCs w:val="28"/>
        </w:rPr>
        <w:t xml:space="preserve"> от 10.12.2014 № 19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B86666" w:rsidRDefault="00B86666" w:rsidP="00B866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комитета государственного строительного надзора и государственной экспертизы Ленинградской области от 24.12.2014 № 23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w:t>
      </w:r>
      <w:r>
        <w:rPr>
          <w:rFonts w:ascii="Times New Roman" w:hAnsi="Times New Roman" w:cs="Times New Roman"/>
          <w:sz w:val="28"/>
          <w:szCs w:val="28"/>
        </w:rPr>
        <w:lastRenderedPageBreak/>
        <w:t>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B86666" w:rsidRDefault="00B86666"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1 приказа комитета государственного строительного надзора и государственной экспертизы Ленинградской области от 27.02.2015 </w:t>
      </w:r>
      <w:r w:rsidR="005C137C">
        <w:rPr>
          <w:rFonts w:ascii="Times New Roman" w:hAnsi="Times New Roman" w:cs="Times New Roman"/>
          <w:sz w:val="28"/>
          <w:szCs w:val="28"/>
        </w:rPr>
        <w:t>№</w:t>
      </w:r>
      <w:r>
        <w:rPr>
          <w:rFonts w:ascii="Times New Roman" w:hAnsi="Times New Roman" w:cs="Times New Roman"/>
          <w:sz w:val="28"/>
          <w:szCs w:val="28"/>
        </w:rPr>
        <w:t xml:space="preserve"> 5</w:t>
      </w:r>
      <w:r w:rsidR="005C137C">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r w:rsidR="005C137C">
        <w:rPr>
          <w:rFonts w:ascii="Times New Roman" w:hAnsi="Times New Roman" w:cs="Times New Roman"/>
          <w:sz w:val="28"/>
          <w:szCs w:val="28"/>
        </w:rPr>
        <w:t>»;</w:t>
      </w:r>
    </w:p>
    <w:p w:rsidR="005C137C" w:rsidRDefault="005C137C"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пункты 4,5 приказа комитета государственного строительного надзора и государственной экспертизы Ленинградской области от 30.12.2015 № 19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5C137C" w:rsidRDefault="005C137C"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11.07.2019 № 15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5C137C" w:rsidRDefault="005C137C"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комитета государственного строительного надзора и государственной экспертизы Ленинградской области от 30.12.2019 № 26 «О внесении изменения в приказ комитета государственного строительного надзора и государственной экспертизы Ленинградской области от 3 февраля 2012 года №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5C137C" w:rsidRDefault="005C137C" w:rsidP="005C13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Настоящий приказ вступает в силу со дня его официального опубликования.</w:t>
      </w:r>
    </w:p>
    <w:p w:rsidR="00A343F6" w:rsidRDefault="00A343F6" w:rsidP="00E70F2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C3336" w:rsidRDefault="001C3336" w:rsidP="00E70F2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C3336" w:rsidRDefault="001C3336" w:rsidP="00E70F2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комитета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00380CB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w:t>
      </w:r>
      <w:r w:rsidR="00BA43B1">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Горбунов</w:t>
      </w:r>
    </w:p>
    <w:p w:rsidR="00E1317A" w:rsidRDefault="00E1317A" w:rsidP="00E70F2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1317A" w:rsidRDefault="00E1317A" w:rsidP="00E70F2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B1864" w:rsidRDefault="00AB1864" w:rsidP="00E70F29">
      <w:pPr>
        <w:spacing w:after="0" w:line="240" w:lineRule="auto"/>
        <w:rPr>
          <w:rFonts w:ascii="Times New Roman" w:hAnsi="Times New Roman" w:cs="Times New Roman"/>
          <w:b/>
          <w:sz w:val="28"/>
          <w:szCs w:val="28"/>
        </w:rPr>
        <w:sectPr w:rsidR="00AB1864" w:rsidSect="00A67C43">
          <w:headerReference w:type="default" r:id="rId11"/>
          <w:pgSz w:w="11906" w:h="16840"/>
          <w:pgMar w:top="1134" w:right="567" w:bottom="709" w:left="1134" w:header="426" w:footer="0" w:gutter="0"/>
          <w:pgNumType w:start="1"/>
          <w:cols w:space="720"/>
          <w:noEndnote/>
          <w:titlePg/>
          <w:docGrid w:linePitch="299"/>
        </w:sectPr>
      </w:pPr>
    </w:p>
    <w:p w:rsidR="001C3336" w:rsidRPr="001C3336" w:rsidRDefault="001C3336" w:rsidP="00E70F29">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lastRenderedPageBreak/>
        <w:t>Приложение</w:t>
      </w:r>
    </w:p>
    <w:p w:rsidR="001C3336" w:rsidRPr="001C3336" w:rsidRDefault="001C3336" w:rsidP="00E70F2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t>к приказу комитета</w:t>
      </w:r>
    </w:p>
    <w:p w:rsidR="001C3336" w:rsidRPr="001C3336" w:rsidRDefault="001C3336" w:rsidP="00E70F2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t>государственного строительного надзора</w:t>
      </w:r>
    </w:p>
    <w:p w:rsidR="001C3336" w:rsidRPr="001C3336" w:rsidRDefault="001C3336" w:rsidP="00E70F2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t>и государственной экспертизы</w:t>
      </w:r>
    </w:p>
    <w:p w:rsidR="001C3336" w:rsidRPr="001C3336" w:rsidRDefault="001C3336" w:rsidP="00E70F2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t>Ленинградской области</w:t>
      </w:r>
    </w:p>
    <w:p w:rsidR="001C3336" w:rsidRPr="001C3336" w:rsidRDefault="001C3336" w:rsidP="00E70F29">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C3336">
        <w:rPr>
          <w:rFonts w:ascii="Times New Roman" w:eastAsia="Times New Roman" w:hAnsi="Times New Roman" w:cs="Times New Roman"/>
          <w:sz w:val="28"/>
          <w:szCs w:val="28"/>
          <w:lang w:eastAsia="ru-RU"/>
        </w:rPr>
        <w:t>от «__» _______ 20</w:t>
      </w:r>
      <w:r w:rsidR="00D369D0">
        <w:rPr>
          <w:rFonts w:ascii="Times New Roman" w:eastAsia="Times New Roman" w:hAnsi="Times New Roman" w:cs="Times New Roman"/>
          <w:sz w:val="28"/>
          <w:szCs w:val="28"/>
          <w:lang w:eastAsia="ru-RU"/>
        </w:rPr>
        <w:t>20</w:t>
      </w:r>
      <w:r w:rsidRPr="001C3336">
        <w:rPr>
          <w:rFonts w:ascii="Times New Roman" w:eastAsia="Times New Roman" w:hAnsi="Times New Roman" w:cs="Times New Roman"/>
          <w:sz w:val="28"/>
          <w:szCs w:val="28"/>
          <w:lang w:eastAsia="ru-RU"/>
        </w:rPr>
        <w:t xml:space="preserve"> года № </w:t>
      </w:r>
      <w:r w:rsidR="00586705">
        <w:rPr>
          <w:rFonts w:ascii="Times New Roman" w:eastAsia="Times New Roman" w:hAnsi="Times New Roman" w:cs="Times New Roman"/>
          <w:sz w:val="28"/>
          <w:szCs w:val="28"/>
          <w:lang w:eastAsia="ru-RU"/>
        </w:rPr>
        <w:t>___</w:t>
      </w:r>
    </w:p>
    <w:p w:rsidR="008940DB" w:rsidRDefault="008940DB" w:rsidP="00E70F29">
      <w:pPr>
        <w:pStyle w:val="a3"/>
        <w:ind w:right="566" w:firstLine="709"/>
        <w:contextualSpacing/>
        <w:jc w:val="center"/>
        <w:rPr>
          <w:rFonts w:ascii="Times New Roman" w:hAnsi="Times New Roman" w:cs="Times New Roman"/>
          <w:b/>
          <w:sz w:val="28"/>
          <w:szCs w:val="28"/>
        </w:rPr>
      </w:pPr>
    </w:p>
    <w:p w:rsidR="008940DB" w:rsidRDefault="008940DB" w:rsidP="00E70F29">
      <w:pPr>
        <w:pStyle w:val="a3"/>
        <w:ind w:right="566" w:firstLine="709"/>
        <w:contextualSpacing/>
        <w:jc w:val="center"/>
        <w:rPr>
          <w:rFonts w:ascii="Times New Roman" w:hAnsi="Times New Roman" w:cs="Times New Roman"/>
          <w:b/>
          <w:sz w:val="28"/>
          <w:szCs w:val="28"/>
        </w:rPr>
      </w:pPr>
    </w:p>
    <w:p w:rsidR="001C3336" w:rsidRDefault="002A32A2" w:rsidP="00E70F29">
      <w:pPr>
        <w:pStyle w:val="a3"/>
        <w:ind w:right="566"/>
        <w:contextualSpacing/>
        <w:jc w:val="center"/>
        <w:rPr>
          <w:rFonts w:ascii="Times New Roman" w:hAnsi="Times New Roman" w:cs="Times New Roman"/>
          <w:b/>
          <w:sz w:val="28"/>
          <w:szCs w:val="28"/>
        </w:rPr>
      </w:pPr>
      <w:r w:rsidRPr="008859EC">
        <w:rPr>
          <w:rFonts w:ascii="Times New Roman" w:hAnsi="Times New Roman" w:cs="Times New Roman"/>
          <w:b/>
          <w:sz w:val="28"/>
          <w:szCs w:val="28"/>
        </w:rPr>
        <w:t xml:space="preserve">АДМИНИСТРАТИВНЫЙ РЕГЛАМЕНТ </w:t>
      </w:r>
    </w:p>
    <w:p w:rsidR="001C3336" w:rsidRDefault="002A32A2" w:rsidP="00E70F29">
      <w:pPr>
        <w:pStyle w:val="a3"/>
        <w:ind w:right="566"/>
        <w:contextualSpacing/>
        <w:jc w:val="center"/>
        <w:rPr>
          <w:rFonts w:ascii="Times New Roman" w:hAnsi="Times New Roman" w:cs="Times New Roman"/>
          <w:b/>
          <w:sz w:val="28"/>
          <w:szCs w:val="28"/>
        </w:rPr>
      </w:pPr>
      <w:r w:rsidRPr="008859EC">
        <w:rPr>
          <w:rFonts w:ascii="Times New Roman" w:hAnsi="Times New Roman" w:cs="Times New Roman"/>
          <w:b/>
          <w:sz w:val="28"/>
          <w:szCs w:val="28"/>
        </w:rPr>
        <w:t>ПРЕДОСТАВЛЕНИЯ</w:t>
      </w:r>
      <w:r>
        <w:rPr>
          <w:rFonts w:ascii="Times New Roman" w:hAnsi="Times New Roman" w:cs="Times New Roman"/>
          <w:b/>
          <w:sz w:val="28"/>
          <w:szCs w:val="28"/>
        </w:rPr>
        <w:t xml:space="preserve"> НА ТЕРРИТОРИИ ЛЕНИНГРАДСКОЙ ОБЛАСТИ</w:t>
      </w:r>
      <w:r w:rsidRPr="008859EC">
        <w:rPr>
          <w:rFonts w:ascii="Times New Roman" w:hAnsi="Times New Roman" w:cs="Times New Roman"/>
          <w:b/>
          <w:sz w:val="28"/>
          <w:szCs w:val="28"/>
        </w:rPr>
        <w:t xml:space="preserve"> ГОСУДАРСТВЕННЫМ АВТОНОМНЫМ УЧРЕЖДЕНИЕМ </w:t>
      </w:r>
      <w:r>
        <w:rPr>
          <w:rFonts w:ascii="Times New Roman" w:hAnsi="Times New Roman" w:cs="Times New Roman"/>
          <w:b/>
          <w:sz w:val="28"/>
          <w:szCs w:val="28"/>
        </w:rPr>
        <w:t>«</w:t>
      </w:r>
      <w:r w:rsidRPr="008859EC">
        <w:rPr>
          <w:rFonts w:ascii="Times New Roman" w:hAnsi="Times New Roman" w:cs="Times New Roman"/>
          <w:b/>
          <w:sz w:val="28"/>
          <w:szCs w:val="28"/>
        </w:rPr>
        <w:t>УПРАВЛЕНИЕ ГОСУДАРСТВЕННОЙ ЭКСПЕРТИЗЫ ЛЕНИНГРАДСКОЙ ОБЛАСТИ</w:t>
      </w:r>
      <w:r>
        <w:rPr>
          <w:rFonts w:ascii="Times New Roman" w:hAnsi="Times New Roman" w:cs="Times New Roman"/>
          <w:b/>
          <w:sz w:val="28"/>
          <w:szCs w:val="28"/>
        </w:rPr>
        <w:t>»</w:t>
      </w:r>
      <w:r w:rsidRPr="008859EC">
        <w:rPr>
          <w:rFonts w:ascii="Times New Roman" w:hAnsi="Times New Roman" w:cs="Times New Roman"/>
          <w:b/>
          <w:sz w:val="28"/>
          <w:szCs w:val="28"/>
        </w:rPr>
        <w:t xml:space="preserve"> ГОСУДАРСТВЕННОЙ УСЛУГИ </w:t>
      </w:r>
    </w:p>
    <w:p w:rsidR="008859EC" w:rsidRPr="008859EC" w:rsidRDefault="002A32A2" w:rsidP="00E70F29">
      <w:pPr>
        <w:pStyle w:val="a3"/>
        <w:ind w:right="566"/>
        <w:contextualSpacing/>
        <w:jc w:val="center"/>
        <w:rPr>
          <w:rFonts w:ascii="Times New Roman" w:hAnsi="Times New Roman" w:cs="Times New Roman"/>
          <w:b/>
          <w:sz w:val="28"/>
          <w:szCs w:val="28"/>
        </w:rPr>
      </w:pPr>
      <w:r w:rsidRPr="008859EC">
        <w:rPr>
          <w:rFonts w:ascii="Times New Roman" w:hAnsi="Times New Roman" w:cs="Times New Roman"/>
          <w:b/>
          <w:sz w:val="28"/>
          <w:szCs w:val="28"/>
        </w:rPr>
        <w:t xml:space="preserve">ПО </w:t>
      </w:r>
      <w:r w:rsidRPr="002A32A2">
        <w:rPr>
          <w:rFonts w:ascii="Times New Roman" w:hAnsi="Times New Roman" w:cs="Times New Roman"/>
          <w:b/>
          <w:sz w:val="28"/>
          <w:szCs w:val="28"/>
        </w:rPr>
        <w:t>ПРОВЕДЕНИ</w:t>
      </w:r>
      <w:r w:rsidR="005858C9">
        <w:rPr>
          <w:rFonts w:ascii="Times New Roman" w:hAnsi="Times New Roman" w:cs="Times New Roman"/>
          <w:b/>
          <w:sz w:val="28"/>
          <w:szCs w:val="28"/>
        </w:rPr>
        <w:t>Ю</w:t>
      </w:r>
      <w:r w:rsidRPr="002A32A2">
        <w:rPr>
          <w:rFonts w:ascii="Times New Roman" w:hAnsi="Times New Roman" w:cs="Times New Roman"/>
          <w:b/>
          <w:sz w:val="28"/>
          <w:szCs w:val="28"/>
        </w:rPr>
        <w:t xml:space="preserve"> ГОСУДАРСТВЕННОЙ ЭКСПЕРТИЗЫ ПРОЕКТНОЙ ДОКУМЕНТАЦИИ И РЕЗУЛЬТАТОВ ИНЖЕНЕРНЫХ ИЗЫСКАНИЙ</w:t>
      </w:r>
    </w:p>
    <w:p w:rsidR="008859EC" w:rsidRPr="008859EC" w:rsidRDefault="008859EC" w:rsidP="00E70F29">
      <w:pPr>
        <w:pStyle w:val="a3"/>
        <w:contextualSpacing/>
        <w:jc w:val="both"/>
        <w:rPr>
          <w:rFonts w:ascii="Times New Roman" w:hAnsi="Times New Roman" w:cs="Times New Roman"/>
          <w:sz w:val="28"/>
          <w:szCs w:val="28"/>
        </w:rPr>
      </w:pPr>
    </w:p>
    <w:p w:rsidR="008859EC" w:rsidRPr="008859EC" w:rsidRDefault="008859EC" w:rsidP="00E70F29">
      <w:pPr>
        <w:pStyle w:val="a3"/>
        <w:numPr>
          <w:ilvl w:val="0"/>
          <w:numId w:val="1"/>
        </w:numPr>
        <w:ind w:left="0" w:firstLine="0"/>
        <w:contextualSpacing/>
        <w:jc w:val="center"/>
        <w:rPr>
          <w:rFonts w:ascii="Times New Roman" w:hAnsi="Times New Roman" w:cs="Times New Roman"/>
          <w:sz w:val="28"/>
          <w:szCs w:val="28"/>
        </w:rPr>
      </w:pPr>
      <w:r w:rsidRPr="008859EC">
        <w:rPr>
          <w:rFonts w:ascii="Times New Roman" w:hAnsi="Times New Roman" w:cs="Times New Roman"/>
          <w:sz w:val="28"/>
          <w:szCs w:val="28"/>
        </w:rPr>
        <w:t>Общие положения</w:t>
      </w:r>
    </w:p>
    <w:p w:rsidR="008859EC" w:rsidRPr="008859EC" w:rsidRDefault="008859EC" w:rsidP="00E70F29">
      <w:pPr>
        <w:pStyle w:val="a3"/>
        <w:ind w:firstLine="709"/>
        <w:contextualSpacing/>
        <w:jc w:val="both"/>
        <w:rPr>
          <w:rFonts w:ascii="Times New Roman" w:hAnsi="Times New Roman" w:cs="Times New Roman"/>
          <w:sz w:val="28"/>
          <w:szCs w:val="28"/>
        </w:rPr>
      </w:pPr>
    </w:p>
    <w:p w:rsidR="005858C9" w:rsidRPr="00DD5AE7" w:rsidRDefault="005858C9" w:rsidP="005858C9">
      <w:pPr>
        <w:pStyle w:val="a3"/>
        <w:numPr>
          <w:ilvl w:val="1"/>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Настоящий Административный регламент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 (далее – Административный регламент) устанавливает порядок и стандарт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(или) результатов инженерных изысканий</w:t>
      </w:r>
      <w:r w:rsidR="00DB526C">
        <w:rPr>
          <w:rFonts w:ascii="Times New Roman" w:hAnsi="Times New Roman" w:cs="Times New Roman"/>
          <w:sz w:val="28"/>
          <w:szCs w:val="28"/>
        </w:rPr>
        <w:t xml:space="preserve">, </w:t>
      </w:r>
      <w:r w:rsidR="00DB526C" w:rsidRPr="006E3F75">
        <w:rPr>
          <w:rFonts w:ascii="Times New Roman" w:hAnsi="Times New Roman" w:cs="Times New Roman"/>
          <w:sz w:val="28"/>
          <w:szCs w:val="28"/>
        </w:rPr>
        <w:t>в том числе экспертного сопровождения</w:t>
      </w:r>
      <w:r w:rsidRPr="00DD5AE7">
        <w:rPr>
          <w:rFonts w:ascii="Times New Roman" w:hAnsi="Times New Roman" w:cs="Times New Roman"/>
          <w:sz w:val="28"/>
          <w:szCs w:val="28"/>
        </w:rPr>
        <w:t>.</w:t>
      </w:r>
    </w:p>
    <w:p w:rsidR="00C0390D" w:rsidRPr="00C0390D" w:rsidRDefault="005858C9" w:rsidP="00502829">
      <w:pPr>
        <w:pStyle w:val="a3"/>
        <w:numPr>
          <w:ilvl w:val="1"/>
          <w:numId w:val="1"/>
        </w:numPr>
        <w:ind w:left="0" w:firstLine="709"/>
        <w:contextualSpacing/>
        <w:jc w:val="both"/>
        <w:rPr>
          <w:rFonts w:ascii="Times New Roman" w:hAnsi="Times New Roman" w:cs="Times New Roman"/>
          <w:sz w:val="28"/>
          <w:szCs w:val="28"/>
        </w:rPr>
      </w:pPr>
      <w:r w:rsidRPr="00C0390D">
        <w:rPr>
          <w:rFonts w:ascii="Times New Roman" w:eastAsia="Times New Roman" w:hAnsi="Times New Roman" w:cs="Times New Roman"/>
          <w:sz w:val="28"/>
          <w:szCs w:val="28"/>
          <w:lang w:eastAsia="ru-RU"/>
        </w:rPr>
        <w:t xml:space="preserve">Заявителями, имеющими право на получение государственной услуги, являются </w:t>
      </w:r>
      <w:r w:rsidRPr="00C0390D">
        <w:rPr>
          <w:rFonts w:ascii="Times New Roman" w:hAnsi="Times New Roman" w:cs="Times New Roman"/>
          <w:sz w:val="28"/>
          <w:szCs w:val="28"/>
        </w:rPr>
        <w:t>физические лица, юридические лица и органы исполнительной власти –</w:t>
      </w:r>
      <w:r w:rsidR="00C0390D" w:rsidRPr="00C0390D">
        <w:rPr>
          <w:rFonts w:ascii="Times New Roman" w:hAnsi="Times New Roman" w:cs="Times New Roman"/>
          <w:sz w:val="28"/>
          <w:szCs w:val="28"/>
        </w:rPr>
        <w:t xml:space="preserve">застройщики, технические заказчики </w:t>
      </w:r>
      <w:r w:rsidR="00C0390D" w:rsidRPr="006E3F75">
        <w:rPr>
          <w:rFonts w:ascii="Times New Roman" w:hAnsi="Times New Roman" w:cs="Times New Roman"/>
          <w:sz w:val="28"/>
          <w:szCs w:val="28"/>
        </w:rPr>
        <w:t>или лица, обеспечившие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w:t>
      </w:r>
      <w:r w:rsidR="00C0390D" w:rsidRPr="00C0390D">
        <w:rPr>
          <w:rFonts w:ascii="Times New Roman" w:hAnsi="Times New Roman" w:cs="Times New Roman"/>
          <w:sz w:val="28"/>
          <w:szCs w:val="28"/>
        </w:rPr>
        <w:t>, обратившиеся с заявлением о проведении государственной экспертизы проектной документации и</w:t>
      </w:r>
      <w:r w:rsidR="00C0390D">
        <w:rPr>
          <w:rFonts w:ascii="Times New Roman" w:hAnsi="Times New Roman" w:cs="Times New Roman"/>
          <w:sz w:val="28"/>
          <w:szCs w:val="28"/>
        </w:rPr>
        <w:t xml:space="preserve"> </w:t>
      </w:r>
      <w:r w:rsidR="00C0390D" w:rsidRPr="00C0390D">
        <w:rPr>
          <w:rFonts w:ascii="Times New Roman" w:hAnsi="Times New Roman" w:cs="Times New Roman"/>
          <w:sz w:val="28"/>
          <w:szCs w:val="28"/>
        </w:rPr>
        <w:t>(или) результатов инженерных изысканий.</w:t>
      </w:r>
    </w:p>
    <w:p w:rsidR="005858C9" w:rsidRPr="00DD5AE7" w:rsidRDefault="005858C9" w:rsidP="005858C9">
      <w:pPr>
        <w:autoSpaceDE w:val="0"/>
        <w:autoSpaceDN w:val="0"/>
        <w:adjustRightInd w:val="0"/>
        <w:spacing w:after="0" w:line="240" w:lineRule="auto"/>
        <w:ind w:firstLine="709"/>
        <w:jc w:val="both"/>
        <w:rPr>
          <w:rFonts w:ascii="Times New Roman" w:hAnsi="Times New Roman" w:cs="Times New Roman"/>
          <w:sz w:val="28"/>
          <w:szCs w:val="28"/>
        </w:rPr>
      </w:pPr>
      <w:r w:rsidRPr="00DD5AE7">
        <w:rPr>
          <w:rFonts w:ascii="Times New Roman" w:hAnsi="Times New Roman" w:cs="Times New Roman"/>
          <w:sz w:val="28"/>
          <w:szCs w:val="28"/>
        </w:rPr>
        <w:t>Обращаться в государственное автономное учреждение «Управление государственной экспертизы Ленинградской области» от имени заявителей вправе лица, имеющие право представлять их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858C9" w:rsidRPr="00DD5AE7" w:rsidRDefault="005858C9" w:rsidP="005858C9">
      <w:pPr>
        <w:pStyle w:val="a3"/>
        <w:numPr>
          <w:ilvl w:val="1"/>
          <w:numId w:val="1"/>
        </w:numPr>
        <w:autoSpaceDE w:val="0"/>
        <w:autoSpaceDN w:val="0"/>
        <w:adjustRightInd w:val="0"/>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 xml:space="preserve">Информация о месте нахождения </w:t>
      </w:r>
      <w:r w:rsidRPr="00DD5AE7">
        <w:rPr>
          <w:rFonts w:ascii="Times New Roman" w:hAnsi="Times New Roman" w:cs="Times New Roman"/>
          <w:sz w:val="28"/>
          <w:szCs w:val="28"/>
        </w:rPr>
        <w:t xml:space="preserve">государственного автономного учреждения «Управление государственной экспертизы Ленинградской области», предоставляющего государственную услугу, графике работы, контактных телефонах и адресах электронной почты </w:t>
      </w:r>
      <w:r w:rsidRPr="00DD5AE7">
        <w:rPr>
          <w:rFonts w:ascii="Times New Roman" w:eastAsiaTheme="minorEastAsia" w:hAnsi="Times New Roman" w:cs="Times New Roman"/>
          <w:sz w:val="28"/>
          <w:szCs w:val="28"/>
          <w:lang w:eastAsia="ru-RU"/>
        </w:rPr>
        <w:t>(далее – сведения информационного характера) размещаются:</w:t>
      </w:r>
    </w:p>
    <w:p w:rsidR="005858C9" w:rsidRPr="00DD5AE7" w:rsidRDefault="005858C9" w:rsidP="005858C9">
      <w:pPr>
        <w:pStyle w:val="a4"/>
        <w:widowControl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lastRenderedPageBreak/>
        <w:t>на стендах в помещениях</w:t>
      </w:r>
      <w:r w:rsidRPr="00DD5AE7">
        <w:rPr>
          <w:rFonts w:ascii="Times New Roman" w:hAnsi="Times New Roman" w:cs="Times New Roman"/>
          <w:sz w:val="28"/>
          <w:szCs w:val="28"/>
        </w:rPr>
        <w:t xml:space="preserve"> государственного автономного учреждения «Управление государственной экспертизы Ленинградской области»</w:t>
      </w:r>
      <w:r w:rsidRPr="00DD5AE7">
        <w:rPr>
          <w:rFonts w:ascii="Times New Roman" w:eastAsia="Times New Roman" w:hAnsi="Times New Roman" w:cs="Times New Roman"/>
          <w:sz w:val="28"/>
          <w:szCs w:val="28"/>
          <w:lang w:eastAsia="ru-RU"/>
        </w:rPr>
        <w:t>;</w:t>
      </w:r>
    </w:p>
    <w:p w:rsidR="005858C9" w:rsidRPr="00DD5AE7" w:rsidRDefault="005858C9" w:rsidP="005858C9">
      <w:pPr>
        <w:pStyle w:val="a4"/>
        <w:widowControl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 xml:space="preserve">на сайте </w:t>
      </w:r>
      <w:r w:rsidRPr="00DD5AE7">
        <w:rPr>
          <w:rFonts w:ascii="Times New Roman" w:hAnsi="Times New Roman" w:cs="Times New Roman"/>
          <w:sz w:val="28"/>
          <w:szCs w:val="28"/>
        </w:rPr>
        <w:t xml:space="preserve">государственного автономного учреждения «Управление государственной экспертизы Ленинградской области» </w:t>
      </w:r>
      <w:r w:rsidRPr="00DD5AE7">
        <w:rPr>
          <w:rFonts w:ascii="Times New Roman" w:eastAsia="Times New Roman" w:hAnsi="Times New Roman" w:cs="Times New Roman"/>
          <w:sz w:val="28"/>
          <w:szCs w:val="28"/>
          <w:lang w:eastAsia="ru-RU"/>
        </w:rPr>
        <w:t xml:space="preserve">в информационно-телекоммуникационной сети «Интернет» по адресу: </w:t>
      </w:r>
      <w:hyperlink r:id="rId12" w:history="1">
        <w:r w:rsidRPr="00DD5AE7">
          <w:rPr>
            <w:rStyle w:val="ab"/>
            <w:rFonts w:ascii="Times New Roman" w:eastAsia="Times New Roman" w:hAnsi="Times New Roman" w:cs="Times New Roman"/>
            <w:sz w:val="28"/>
            <w:szCs w:val="28"/>
            <w:lang w:eastAsia="ru-RU"/>
          </w:rPr>
          <w:t>www.loexp.ru</w:t>
        </w:r>
      </w:hyperlink>
      <w:r w:rsidRPr="00DD5AE7">
        <w:rPr>
          <w:rFonts w:ascii="Times New Roman" w:eastAsia="Times New Roman" w:hAnsi="Times New Roman" w:cs="Times New Roman"/>
          <w:sz w:val="28"/>
          <w:szCs w:val="28"/>
          <w:lang w:eastAsia="ru-RU"/>
        </w:rPr>
        <w:t>;</w:t>
      </w:r>
    </w:p>
    <w:p w:rsidR="00E74AAF" w:rsidRDefault="005858C9" w:rsidP="00E70F29">
      <w:pPr>
        <w:autoSpaceDE w:val="0"/>
        <w:autoSpaceDN w:val="0"/>
        <w:adjustRightInd w:val="0"/>
        <w:spacing w:after="0" w:line="240" w:lineRule="auto"/>
        <w:ind w:firstLine="709"/>
        <w:jc w:val="both"/>
        <w:rPr>
          <w:rFonts w:ascii="Times New Roman" w:hAnsi="Times New Roman" w:cs="Times New Roman"/>
          <w:sz w:val="28"/>
          <w:szCs w:val="28"/>
        </w:rPr>
      </w:pPr>
      <w:r w:rsidRPr="00DD5AE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и муниципальных услуг (далее – ЕПГУ): </w:t>
      </w:r>
      <w:hyperlink r:id="rId13" w:history="1">
        <w:r w:rsidRPr="00DD5AE7">
          <w:rPr>
            <w:rStyle w:val="ab"/>
            <w:rFonts w:ascii="Times New Roman" w:hAnsi="Times New Roman" w:cs="Times New Roman"/>
            <w:sz w:val="28"/>
            <w:szCs w:val="28"/>
          </w:rPr>
          <w:t>www.gu.lenobl.ru/www.gosuslugi.ru</w:t>
        </w:r>
      </w:hyperlink>
      <w:r w:rsidR="00C0390D">
        <w:rPr>
          <w:rFonts w:ascii="Times New Roman" w:hAnsi="Times New Roman" w:cs="Times New Roman"/>
          <w:sz w:val="28"/>
          <w:szCs w:val="28"/>
        </w:rPr>
        <w:t>;</w:t>
      </w:r>
    </w:p>
    <w:p w:rsidR="00C0390D" w:rsidRDefault="00C0390D" w:rsidP="00E70F29">
      <w:pPr>
        <w:autoSpaceDE w:val="0"/>
        <w:autoSpaceDN w:val="0"/>
        <w:adjustRightInd w:val="0"/>
        <w:spacing w:after="0" w:line="240" w:lineRule="auto"/>
        <w:ind w:firstLine="709"/>
        <w:jc w:val="both"/>
        <w:rPr>
          <w:rFonts w:ascii="Times New Roman" w:hAnsi="Times New Roman" w:cs="Times New Roman"/>
          <w:sz w:val="28"/>
          <w:szCs w:val="28"/>
        </w:rPr>
      </w:pPr>
      <w:r w:rsidRPr="00C0390D">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C0390D">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0390D">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C0390D">
        <w:rPr>
          <w:rFonts w:ascii="Times New Roman" w:hAnsi="Times New Roman" w:cs="Times New Roman"/>
          <w:sz w:val="28"/>
          <w:szCs w:val="28"/>
        </w:rPr>
        <w:t>Реестр)</w:t>
      </w:r>
      <w:r>
        <w:rPr>
          <w:rFonts w:ascii="Times New Roman" w:hAnsi="Times New Roman" w:cs="Times New Roman"/>
          <w:sz w:val="28"/>
          <w:szCs w:val="28"/>
        </w:rPr>
        <w:t>.</w:t>
      </w:r>
    </w:p>
    <w:p w:rsidR="008859EC" w:rsidRPr="008859EC" w:rsidRDefault="008859EC" w:rsidP="00E70F29">
      <w:pPr>
        <w:pStyle w:val="a3"/>
        <w:ind w:firstLine="709"/>
        <w:contextualSpacing/>
        <w:jc w:val="both"/>
        <w:rPr>
          <w:rFonts w:ascii="Times New Roman" w:hAnsi="Times New Roman" w:cs="Times New Roman"/>
          <w:sz w:val="28"/>
          <w:szCs w:val="28"/>
        </w:rPr>
      </w:pPr>
    </w:p>
    <w:p w:rsidR="008859EC" w:rsidRPr="008859EC" w:rsidRDefault="008859EC" w:rsidP="00E70F29">
      <w:pPr>
        <w:pStyle w:val="a3"/>
        <w:numPr>
          <w:ilvl w:val="0"/>
          <w:numId w:val="1"/>
        </w:numPr>
        <w:ind w:left="0" w:firstLine="0"/>
        <w:contextualSpacing/>
        <w:jc w:val="center"/>
        <w:rPr>
          <w:rFonts w:ascii="Times New Roman" w:hAnsi="Times New Roman" w:cs="Times New Roman"/>
          <w:sz w:val="28"/>
          <w:szCs w:val="28"/>
        </w:rPr>
      </w:pPr>
      <w:r w:rsidRPr="008859EC">
        <w:rPr>
          <w:rFonts w:ascii="Times New Roman" w:hAnsi="Times New Roman" w:cs="Times New Roman"/>
          <w:sz w:val="28"/>
          <w:szCs w:val="28"/>
        </w:rPr>
        <w:t>Стандарт предоставления государственной услуги</w:t>
      </w:r>
    </w:p>
    <w:p w:rsidR="008859EC" w:rsidRPr="008859EC" w:rsidRDefault="008859EC" w:rsidP="00E70F29">
      <w:pPr>
        <w:pStyle w:val="a3"/>
        <w:ind w:firstLine="709"/>
        <w:contextualSpacing/>
        <w:jc w:val="both"/>
        <w:rPr>
          <w:rFonts w:ascii="Times New Roman" w:hAnsi="Times New Roman" w:cs="Times New Roman"/>
          <w:sz w:val="28"/>
          <w:szCs w:val="28"/>
        </w:rPr>
      </w:pPr>
    </w:p>
    <w:p w:rsidR="005858C9" w:rsidRPr="00DD5AE7" w:rsidRDefault="005858C9" w:rsidP="005858C9">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Полное наименование государственной услуги: Государственная услуга по проведению государственной экспертизы проектной документации и результатов инженерных изысканий.</w:t>
      </w:r>
    </w:p>
    <w:p w:rsidR="005858C9" w:rsidRPr="00DD5AE7" w:rsidRDefault="005858C9" w:rsidP="005858C9">
      <w:pPr>
        <w:pStyle w:val="a3"/>
        <w:tabs>
          <w:tab w:val="left" w:pos="1276"/>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Сокращенное наименование государственной услуги: Государственная экспертиза проектной документации и результатов инженерных изысканий.</w:t>
      </w:r>
    </w:p>
    <w:p w:rsidR="005858C9" w:rsidRPr="00DD5AE7" w:rsidRDefault="005858C9" w:rsidP="005858C9">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Государственную услугу предоставляет государственное автономное учреждение «Управление государственной экспертизы Ленинградской области» (далее – ГАУ «Леноблгосэкспертиза»).</w:t>
      </w:r>
    </w:p>
    <w:p w:rsidR="005858C9" w:rsidRPr="00DD5AE7" w:rsidRDefault="005858C9" w:rsidP="005858C9">
      <w:pPr>
        <w:pStyle w:val="a3"/>
        <w:numPr>
          <w:ilvl w:val="2"/>
          <w:numId w:val="1"/>
        </w:numPr>
        <w:tabs>
          <w:tab w:val="left" w:pos="1418"/>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принимается:</w:t>
      </w:r>
    </w:p>
    <w:p w:rsidR="005858C9" w:rsidRPr="00DD5AE7" w:rsidRDefault="005858C9" w:rsidP="005812F1">
      <w:pPr>
        <w:pStyle w:val="a3"/>
        <w:numPr>
          <w:ilvl w:val="0"/>
          <w:numId w:val="8"/>
        </w:numPr>
        <w:tabs>
          <w:tab w:val="left" w:pos="1134"/>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 xml:space="preserve">при личной явке в </w:t>
      </w:r>
      <w:r w:rsidRPr="00DD5AE7">
        <w:rPr>
          <w:rFonts w:ascii="Times New Roman" w:hAnsi="Times New Roman" w:cs="Times New Roman"/>
          <w:sz w:val="28"/>
          <w:szCs w:val="28"/>
        </w:rPr>
        <w:t>ГАУ «Леноблгосэкспертиза»</w:t>
      </w:r>
      <w:r w:rsidRPr="00DD5AE7">
        <w:rPr>
          <w:rFonts w:ascii="Times New Roman" w:eastAsia="Times New Roman" w:hAnsi="Times New Roman" w:cs="Times New Roman"/>
          <w:sz w:val="28"/>
          <w:szCs w:val="28"/>
          <w:lang w:eastAsia="ru-RU"/>
        </w:rPr>
        <w:t>;</w:t>
      </w:r>
    </w:p>
    <w:p w:rsidR="005858C9" w:rsidRPr="00DD5AE7" w:rsidRDefault="005858C9" w:rsidP="005812F1">
      <w:pPr>
        <w:pStyle w:val="a3"/>
        <w:numPr>
          <w:ilvl w:val="0"/>
          <w:numId w:val="8"/>
        </w:numPr>
        <w:tabs>
          <w:tab w:val="left" w:pos="1134"/>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без личной явки в электронной форме через личный кабинет с использованием ПГУ ЛО / ЕПГУ.</w:t>
      </w:r>
    </w:p>
    <w:p w:rsidR="005858C9" w:rsidRPr="00DD5AE7" w:rsidRDefault="005858C9" w:rsidP="005858C9">
      <w:pPr>
        <w:pStyle w:val="a3"/>
        <w:numPr>
          <w:ilvl w:val="2"/>
          <w:numId w:val="1"/>
        </w:numPr>
        <w:tabs>
          <w:tab w:val="left" w:pos="1418"/>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Заявитель может записаться на прием в ГАУ «Леноблгосэкспертиза» для подачи заявления о предоставлении государственной услуги следующими способами:</w:t>
      </w:r>
    </w:p>
    <w:p w:rsidR="005858C9" w:rsidRPr="00DD5AE7" w:rsidRDefault="005858C9" w:rsidP="005812F1">
      <w:pPr>
        <w:pStyle w:val="a3"/>
        <w:numPr>
          <w:ilvl w:val="0"/>
          <w:numId w:val="6"/>
        </w:numPr>
        <w:tabs>
          <w:tab w:val="left" w:pos="1134"/>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посредством ПГУ ЛО / ЕПГУ;</w:t>
      </w:r>
    </w:p>
    <w:p w:rsidR="005858C9" w:rsidRPr="00DD5AE7" w:rsidRDefault="005858C9" w:rsidP="005812F1">
      <w:pPr>
        <w:pStyle w:val="a3"/>
        <w:numPr>
          <w:ilvl w:val="0"/>
          <w:numId w:val="6"/>
        </w:numPr>
        <w:tabs>
          <w:tab w:val="left" w:pos="1134"/>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 xml:space="preserve">через личный кабинет на официальном сайте ГАУ «Леноблгосэкспертиза» в информационно-телекоммуникационной сети «Интернет» по адресу: </w:t>
      </w:r>
      <w:hyperlink r:id="rId14" w:history="1">
        <w:r w:rsidRPr="00DD5AE7">
          <w:rPr>
            <w:rStyle w:val="ab"/>
            <w:rFonts w:ascii="Times New Roman" w:eastAsia="Times New Roman" w:hAnsi="Times New Roman" w:cs="Times New Roman"/>
            <w:sz w:val="28"/>
            <w:szCs w:val="28"/>
            <w:lang w:eastAsia="ru-RU"/>
          </w:rPr>
          <w:t>www.loexp.ru</w:t>
        </w:r>
      </w:hyperlink>
      <w:r w:rsidRPr="00DD5AE7">
        <w:rPr>
          <w:rFonts w:ascii="Times New Roman" w:eastAsia="Times New Roman" w:hAnsi="Times New Roman" w:cs="Times New Roman"/>
          <w:sz w:val="28"/>
          <w:szCs w:val="28"/>
          <w:lang w:eastAsia="ru-RU"/>
        </w:rPr>
        <w:t>;</w:t>
      </w:r>
    </w:p>
    <w:p w:rsidR="005858C9" w:rsidRPr="00DD5AE7" w:rsidRDefault="005858C9" w:rsidP="005812F1">
      <w:pPr>
        <w:pStyle w:val="a3"/>
        <w:numPr>
          <w:ilvl w:val="0"/>
          <w:numId w:val="6"/>
        </w:numPr>
        <w:tabs>
          <w:tab w:val="left" w:pos="1134"/>
        </w:tabs>
        <w:ind w:left="0" w:firstLine="709"/>
        <w:contextualSpacing/>
        <w:jc w:val="both"/>
        <w:rPr>
          <w:rFonts w:ascii="Times New Roman" w:eastAsia="Times New Roman" w:hAnsi="Times New Roman" w:cs="Times New Roman"/>
          <w:sz w:val="28"/>
          <w:szCs w:val="28"/>
          <w:lang w:eastAsia="ru-RU"/>
        </w:rPr>
      </w:pPr>
      <w:r w:rsidRPr="00DD5AE7">
        <w:rPr>
          <w:rFonts w:ascii="Times New Roman" w:eastAsia="Times New Roman" w:hAnsi="Times New Roman" w:cs="Times New Roman"/>
          <w:sz w:val="28"/>
          <w:szCs w:val="28"/>
          <w:lang w:eastAsia="ru-RU"/>
        </w:rPr>
        <w:t>по телефону.</w:t>
      </w:r>
    </w:p>
    <w:p w:rsidR="00257F9F" w:rsidRPr="005107FA" w:rsidRDefault="005858C9" w:rsidP="00F06499">
      <w:pPr>
        <w:pStyle w:val="a3"/>
        <w:numPr>
          <w:ilvl w:val="1"/>
          <w:numId w:val="1"/>
        </w:numPr>
        <w:tabs>
          <w:tab w:val="left" w:pos="1418"/>
        </w:tabs>
        <w:ind w:left="0" w:firstLine="709"/>
        <w:contextualSpacing/>
        <w:jc w:val="both"/>
        <w:rPr>
          <w:rFonts w:ascii="Times New Roman" w:eastAsia="Times New Roman" w:hAnsi="Times New Roman" w:cs="Times New Roman"/>
          <w:sz w:val="28"/>
          <w:szCs w:val="28"/>
          <w:lang w:eastAsia="ru-RU"/>
        </w:rPr>
      </w:pPr>
      <w:r w:rsidRPr="005107FA">
        <w:rPr>
          <w:rFonts w:ascii="Times New Roman" w:eastAsia="Times New Roman" w:hAnsi="Times New Roman" w:cs="Times New Roman"/>
          <w:bCs/>
          <w:sz w:val="28"/>
          <w:szCs w:val="28"/>
          <w:lang w:eastAsia="ru-RU"/>
        </w:rPr>
        <w:t>Ре</w:t>
      </w:r>
      <w:r w:rsidRPr="005107FA">
        <w:rPr>
          <w:rFonts w:ascii="Times New Roman" w:eastAsia="Times New Roman" w:hAnsi="Times New Roman" w:cs="Times New Roman"/>
          <w:sz w:val="28"/>
          <w:szCs w:val="28"/>
          <w:lang w:eastAsia="ru-RU"/>
        </w:rPr>
        <w:t xml:space="preserve">зультатом предоставления государственной услуги является </w:t>
      </w:r>
      <w:r w:rsidRPr="005107FA">
        <w:rPr>
          <w:rFonts w:ascii="Times New Roman" w:hAnsi="Times New Roman" w:cs="Times New Roman"/>
          <w:sz w:val="28"/>
          <w:szCs w:val="28"/>
        </w:rPr>
        <w:t>выдача заявителю (уполномоченному лицу)</w:t>
      </w:r>
      <w:r w:rsidR="00257F9F" w:rsidRPr="005107FA">
        <w:rPr>
          <w:rFonts w:ascii="Times New Roman" w:hAnsi="Times New Roman" w:cs="Times New Roman"/>
          <w:sz w:val="28"/>
          <w:szCs w:val="28"/>
        </w:rPr>
        <w:t>:</w:t>
      </w:r>
    </w:p>
    <w:p w:rsidR="004129F0" w:rsidRPr="005107FA" w:rsidRDefault="00257F9F" w:rsidP="00C606BB">
      <w:pPr>
        <w:pStyle w:val="a3"/>
        <w:ind w:firstLine="709"/>
        <w:contextualSpacing/>
        <w:jc w:val="both"/>
        <w:rPr>
          <w:rFonts w:ascii="Times New Roman" w:eastAsia="Times New Roman" w:hAnsi="Times New Roman" w:cs="Times New Roman"/>
          <w:sz w:val="28"/>
          <w:szCs w:val="28"/>
          <w:lang w:eastAsia="ru-RU"/>
        </w:rPr>
      </w:pPr>
      <w:r w:rsidRPr="005107FA">
        <w:rPr>
          <w:rFonts w:ascii="Times New Roman" w:hAnsi="Times New Roman" w:cs="Times New Roman"/>
          <w:sz w:val="28"/>
          <w:szCs w:val="28"/>
        </w:rPr>
        <w:t>а)</w:t>
      </w:r>
      <w:r w:rsidR="005858C9" w:rsidRPr="005107FA">
        <w:rPr>
          <w:rFonts w:ascii="Times New Roman" w:hAnsi="Times New Roman" w:cs="Times New Roman"/>
          <w:sz w:val="28"/>
          <w:szCs w:val="28"/>
        </w:rPr>
        <w:t xml:space="preserve"> заключения</w:t>
      </w:r>
      <w:r w:rsidRPr="005107FA">
        <w:rPr>
          <w:rFonts w:ascii="Times New Roman" w:hAnsi="Times New Roman" w:cs="Times New Roman"/>
          <w:sz w:val="28"/>
          <w:szCs w:val="28"/>
        </w:rPr>
        <w:t xml:space="preserve"> </w:t>
      </w:r>
      <w:r w:rsidR="00C606BB" w:rsidRPr="005107FA">
        <w:rPr>
          <w:rFonts w:ascii="Times New Roman" w:hAnsi="Times New Roman" w:cs="Times New Roman"/>
          <w:sz w:val="28"/>
          <w:szCs w:val="28"/>
        </w:rPr>
        <w:t xml:space="preserve">государственной </w:t>
      </w:r>
      <w:r w:rsidRPr="005107FA">
        <w:rPr>
          <w:rFonts w:ascii="Times New Roman" w:hAnsi="Times New Roman" w:cs="Times New Roman"/>
          <w:sz w:val="28"/>
          <w:szCs w:val="28"/>
        </w:rPr>
        <w:t>экспертизы проектной документации и (или) результатов инженерных изысканий</w:t>
      </w:r>
      <w:r w:rsidR="00C606BB" w:rsidRPr="005107FA">
        <w:rPr>
          <w:rFonts w:ascii="Times New Roman" w:hAnsi="Times New Roman" w:cs="Times New Roman"/>
          <w:sz w:val="28"/>
          <w:szCs w:val="28"/>
        </w:rPr>
        <w:t>;</w:t>
      </w:r>
    </w:p>
    <w:p w:rsidR="00C606BB" w:rsidRDefault="00C606BB" w:rsidP="00C606BB">
      <w:pPr>
        <w:pStyle w:val="a3"/>
        <w:tabs>
          <w:tab w:val="left" w:pos="1418"/>
        </w:tabs>
        <w:ind w:firstLine="709"/>
        <w:contextualSpacing/>
        <w:jc w:val="both"/>
        <w:rPr>
          <w:rFonts w:ascii="Times New Roman" w:hAnsi="Times New Roman" w:cs="Times New Roman"/>
          <w:sz w:val="28"/>
        </w:rPr>
      </w:pPr>
      <w:r>
        <w:rPr>
          <w:rFonts w:ascii="Times New Roman" w:hAnsi="Times New Roman" w:cs="Times New Roman"/>
          <w:sz w:val="28"/>
        </w:rPr>
        <w:t>б) заключения по результатам оценки соответствия в рамках экспертного сопровождения</w:t>
      </w:r>
      <w:r w:rsidR="005107FA">
        <w:rPr>
          <w:rFonts w:ascii="Times New Roman" w:hAnsi="Times New Roman" w:cs="Times New Roman"/>
          <w:sz w:val="28"/>
        </w:rPr>
        <w:t>;</w:t>
      </w:r>
    </w:p>
    <w:p w:rsidR="004129F0" w:rsidRDefault="00C606BB" w:rsidP="00C606BB">
      <w:pPr>
        <w:pStyle w:val="a3"/>
        <w:tabs>
          <w:tab w:val="left" w:pos="1418"/>
        </w:tabs>
        <w:ind w:firstLine="709"/>
        <w:contextualSpacing/>
        <w:jc w:val="both"/>
        <w:rPr>
          <w:rFonts w:ascii="Times New Roman" w:hAnsi="Times New Roman" w:cs="Times New Roman"/>
          <w:sz w:val="28"/>
        </w:rPr>
      </w:pPr>
      <w:r>
        <w:rPr>
          <w:rFonts w:ascii="Times New Roman" w:hAnsi="Times New Roman" w:cs="Times New Roman"/>
          <w:sz w:val="28"/>
        </w:rPr>
        <w:t xml:space="preserve">в) </w:t>
      </w:r>
      <w:r w:rsidR="004129F0" w:rsidRPr="006A5866">
        <w:rPr>
          <w:rFonts w:ascii="Times New Roman" w:hAnsi="Times New Roman" w:cs="Times New Roman"/>
          <w:sz w:val="28"/>
        </w:rPr>
        <w:t>заключения</w:t>
      </w:r>
      <w:r w:rsidR="004129F0">
        <w:rPr>
          <w:rFonts w:ascii="Times New Roman" w:hAnsi="Times New Roman" w:cs="Times New Roman"/>
          <w:sz w:val="28"/>
        </w:rPr>
        <w:t xml:space="preserve"> государственной экспертизы по результатам экспертного сопровождения</w:t>
      </w:r>
      <w:r w:rsidR="005107FA">
        <w:rPr>
          <w:rFonts w:ascii="Times New Roman" w:hAnsi="Times New Roman" w:cs="Times New Roman"/>
          <w:sz w:val="28"/>
        </w:rPr>
        <w:t>.</w:t>
      </w:r>
    </w:p>
    <w:p w:rsidR="005858C9" w:rsidRPr="00F06499" w:rsidRDefault="005858C9" w:rsidP="00F06499">
      <w:pPr>
        <w:pStyle w:val="a3"/>
        <w:tabs>
          <w:tab w:val="left" w:pos="1418"/>
        </w:tabs>
        <w:ind w:left="709"/>
        <w:contextualSpacing/>
        <w:jc w:val="both"/>
        <w:rPr>
          <w:rFonts w:ascii="Times New Roman" w:eastAsia="Times New Roman" w:hAnsi="Times New Roman" w:cs="Times New Roman"/>
          <w:sz w:val="28"/>
          <w:szCs w:val="28"/>
          <w:lang w:eastAsia="ru-RU"/>
        </w:rPr>
      </w:pPr>
      <w:r w:rsidRPr="00F06499">
        <w:rPr>
          <w:rFonts w:ascii="Times New Roman" w:hAnsi="Times New Roman" w:cs="Times New Roman"/>
          <w:sz w:val="28"/>
          <w:szCs w:val="28"/>
        </w:rPr>
        <w:t>Результат предоставления государственной услуги предоставляется:</w:t>
      </w:r>
    </w:p>
    <w:p w:rsidR="005858C9" w:rsidRPr="00DD5AE7" w:rsidRDefault="005858C9" w:rsidP="005812F1">
      <w:pPr>
        <w:pStyle w:val="a3"/>
        <w:numPr>
          <w:ilvl w:val="0"/>
          <w:numId w:val="7"/>
        </w:numPr>
        <w:tabs>
          <w:tab w:val="left" w:pos="1134"/>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 личной явке в ГАУ «Леноблгосэкспертиза»;</w:t>
      </w:r>
    </w:p>
    <w:p w:rsidR="005858C9" w:rsidRPr="00DD5AE7" w:rsidRDefault="005858C9" w:rsidP="005812F1">
      <w:pPr>
        <w:pStyle w:val="a3"/>
        <w:numPr>
          <w:ilvl w:val="0"/>
          <w:numId w:val="7"/>
        </w:numPr>
        <w:tabs>
          <w:tab w:val="left" w:pos="1134"/>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без личной явки:</w:t>
      </w:r>
    </w:p>
    <w:p w:rsidR="005858C9" w:rsidRPr="00DD5AE7" w:rsidRDefault="005858C9" w:rsidP="005858C9">
      <w:pPr>
        <w:pStyle w:val="a3"/>
        <w:tabs>
          <w:tab w:val="left" w:pos="1134"/>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почтовым отправлением;</w:t>
      </w:r>
    </w:p>
    <w:p w:rsidR="005858C9" w:rsidRPr="00DD5AE7" w:rsidRDefault="005858C9" w:rsidP="005858C9">
      <w:pPr>
        <w:pStyle w:val="a3"/>
        <w:tabs>
          <w:tab w:val="left" w:pos="1134"/>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lastRenderedPageBreak/>
        <w:t>в электронной форме через личный кабинет с использованием ПГУ ЛО / ЕПГУ.</w:t>
      </w:r>
    </w:p>
    <w:p w:rsidR="00240C7D" w:rsidRPr="00CD251E"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CD251E">
        <w:rPr>
          <w:rFonts w:ascii="Times New Roman" w:hAnsi="Times New Roman" w:cs="Times New Roman"/>
          <w:sz w:val="28"/>
          <w:szCs w:val="28"/>
        </w:rPr>
        <w:t xml:space="preserve">Срок </w:t>
      </w:r>
      <w:r w:rsidR="00240C7D" w:rsidRPr="00CD251E">
        <w:rPr>
          <w:rFonts w:ascii="Times New Roman" w:hAnsi="Times New Roman" w:cs="Times New Roman"/>
          <w:sz w:val="28"/>
          <w:szCs w:val="28"/>
        </w:rPr>
        <w:t>предоставления государственной услуги.</w:t>
      </w:r>
    </w:p>
    <w:p w:rsidR="00617093" w:rsidRDefault="00240C7D" w:rsidP="00E10CB2">
      <w:pPr>
        <w:pStyle w:val="a3"/>
        <w:numPr>
          <w:ilvl w:val="2"/>
          <w:numId w:val="1"/>
        </w:numPr>
        <w:tabs>
          <w:tab w:val="left" w:pos="1418"/>
        </w:tabs>
        <w:ind w:left="0" w:firstLine="709"/>
        <w:contextualSpacing/>
        <w:jc w:val="both"/>
        <w:rPr>
          <w:rFonts w:ascii="Times New Roman" w:hAnsi="Times New Roman" w:cs="Times New Roman"/>
          <w:sz w:val="28"/>
          <w:szCs w:val="28"/>
        </w:rPr>
      </w:pPr>
      <w:r w:rsidRPr="00240C7D">
        <w:rPr>
          <w:rFonts w:ascii="Times New Roman" w:hAnsi="Times New Roman" w:cs="Times New Roman"/>
          <w:sz w:val="28"/>
          <w:szCs w:val="28"/>
        </w:rPr>
        <w:t xml:space="preserve">Срок проведения государственной экспертизы проектной документации и результатов инженерных изысканий </w:t>
      </w:r>
      <w:r>
        <w:rPr>
          <w:rFonts w:ascii="Times New Roman" w:hAnsi="Times New Roman" w:cs="Times New Roman"/>
          <w:sz w:val="28"/>
          <w:szCs w:val="28"/>
        </w:rPr>
        <w:t>составляет не более</w:t>
      </w:r>
      <w:r w:rsidRPr="00240C7D">
        <w:rPr>
          <w:rFonts w:ascii="Times New Roman" w:hAnsi="Times New Roman" w:cs="Times New Roman"/>
          <w:sz w:val="28"/>
          <w:szCs w:val="28"/>
        </w:rPr>
        <w:t xml:space="preserve"> 42 рабочих дней.</w:t>
      </w:r>
    </w:p>
    <w:p w:rsidR="00240C7D" w:rsidRPr="00240C7D" w:rsidRDefault="00617093"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государственной экспертизы составляет </w:t>
      </w:r>
      <w:r w:rsidR="001904C8">
        <w:rPr>
          <w:rFonts w:ascii="Times New Roman" w:hAnsi="Times New Roman" w:cs="Times New Roman"/>
          <w:sz w:val="28"/>
          <w:szCs w:val="28"/>
        </w:rPr>
        <w:t xml:space="preserve">не более </w:t>
      </w:r>
      <w:r w:rsidR="00240C7D" w:rsidRPr="00240C7D">
        <w:rPr>
          <w:rFonts w:ascii="Times New Roman" w:hAnsi="Times New Roman" w:cs="Times New Roman"/>
          <w:sz w:val="28"/>
          <w:szCs w:val="28"/>
        </w:rPr>
        <w:t>30 рабочих дней:</w:t>
      </w:r>
    </w:p>
    <w:p w:rsidR="00240C7D" w:rsidRPr="00240C7D" w:rsidRDefault="00B37EB3"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C7D" w:rsidRPr="00240C7D">
        <w:rPr>
          <w:rFonts w:ascii="Times New Roman" w:hAnsi="Times New Roman" w:cs="Times New Roman"/>
          <w:sz w:val="28"/>
          <w:szCs w:val="28"/>
        </w:rP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40C7D" w:rsidRPr="00240C7D" w:rsidRDefault="00B37EB3"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C7D" w:rsidRPr="00240C7D">
        <w:rPr>
          <w:rFonts w:ascii="Times New Roman" w:hAnsi="Times New Roman" w:cs="Times New Roman"/>
          <w:sz w:val="28"/>
          <w:szCs w:val="28"/>
        </w:rP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1904C8" w:rsidRDefault="00B37EB3"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0C7D" w:rsidRPr="00240C7D">
        <w:rPr>
          <w:rFonts w:ascii="Times New Roman" w:hAnsi="Times New Roman" w:cs="Times New Roman"/>
          <w:sz w:val="28"/>
          <w:szCs w:val="28"/>
        </w:rPr>
        <w:t xml:space="preserve">проектной документации в объеме, предусмотренном пунктом </w:t>
      </w:r>
      <w:r w:rsidR="001904C8">
        <w:rPr>
          <w:rFonts w:ascii="Times New Roman" w:hAnsi="Times New Roman" w:cs="Times New Roman"/>
          <w:sz w:val="28"/>
          <w:szCs w:val="28"/>
        </w:rPr>
        <w:t>2 части 5 статьи 49 Градостроительного кодекса Российской Федерации.</w:t>
      </w:r>
    </w:p>
    <w:p w:rsidR="00240C7D" w:rsidRPr="00240C7D" w:rsidRDefault="00B37EB3"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г</w:t>
      </w:r>
      <w:r w:rsidR="00240C7D" w:rsidRPr="00240C7D">
        <w:rPr>
          <w:rFonts w:ascii="Times New Roman" w:hAnsi="Times New Roman" w:cs="Times New Roman"/>
          <w:sz w:val="28"/>
          <w:szCs w:val="28"/>
        </w:rPr>
        <w:t>осударственн</w:t>
      </w:r>
      <w:r>
        <w:rPr>
          <w:rFonts w:ascii="Times New Roman" w:hAnsi="Times New Roman" w:cs="Times New Roman"/>
          <w:sz w:val="28"/>
          <w:szCs w:val="28"/>
        </w:rPr>
        <w:t xml:space="preserve">ой </w:t>
      </w:r>
      <w:r w:rsidR="00240C7D" w:rsidRPr="00240C7D">
        <w:rPr>
          <w:rFonts w:ascii="Times New Roman" w:hAnsi="Times New Roman" w:cs="Times New Roman"/>
          <w:sz w:val="28"/>
          <w:szCs w:val="28"/>
        </w:rPr>
        <w:t>экспертиз</w:t>
      </w:r>
      <w:r>
        <w:rPr>
          <w:rFonts w:ascii="Times New Roman" w:hAnsi="Times New Roman" w:cs="Times New Roman"/>
          <w:sz w:val="28"/>
          <w:szCs w:val="28"/>
        </w:rPr>
        <w:t>ы</w:t>
      </w:r>
      <w:r w:rsidR="00240C7D" w:rsidRPr="00240C7D">
        <w:rPr>
          <w:rFonts w:ascii="Times New Roman" w:hAnsi="Times New Roman" w:cs="Times New Roman"/>
          <w:sz w:val="28"/>
          <w:szCs w:val="28"/>
        </w:rPr>
        <w:t xml:space="preserve">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w:t>
      </w:r>
      <w:r>
        <w:rPr>
          <w:rFonts w:ascii="Times New Roman" w:hAnsi="Times New Roman" w:cs="Times New Roman"/>
          <w:sz w:val="28"/>
          <w:szCs w:val="28"/>
        </w:rPr>
        <w:t xml:space="preserve">составляет не более </w:t>
      </w:r>
      <w:r w:rsidR="00240C7D" w:rsidRPr="00240C7D">
        <w:rPr>
          <w:rFonts w:ascii="Times New Roman" w:hAnsi="Times New Roman" w:cs="Times New Roman"/>
          <w:sz w:val="28"/>
          <w:szCs w:val="28"/>
        </w:rPr>
        <w:t>20 рабочих дней.</w:t>
      </w:r>
    </w:p>
    <w:p w:rsidR="00240C7D" w:rsidRDefault="00240C7D" w:rsidP="00240C7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240C7D">
        <w:rPr>
          <w:rFonts w:ascii="Times New Roman" w:hAnsi="Times New Roman" w:cs="Times New Roman"/>
          <w:sz w:val="28"/>
          <w:szCs w:val="28"/>
        </w:rPr>
        <w:t xml:space="preserve">Сроки, указанные в </w:t>
      </w:r>
      <w:r w:rsidR="001904C8">
        <w:rPr>
          <w:rFonts w:ascii="Times New Roman" w:hAnsi="Times New Roman" w:cs="Times New Roman"/>
          <w:sz w:val="28"/>
          <w:szCs w:val="28"/>
        </w:rPr>
        <w:t>настоящем пункте</w:t>
      </w:r>
      <w:r w:rsidRPr="00240C7D">
        <w:rPr>
          <w:rFonts w:ascii="Times New Roman" w:hAnsi="Times New Roman" w:cs="Times New Roman"/>
          <w:sz w:val="28"/>
          <w:szCs w:val="28"/>
        </w:rPr>
        <w:t>, могут быть продлены по инициативе заявителя не более чем на 20 рабочих дней.</w:t>
      </w:r>
    </w:p>
    <w:p w:rsidR="00E10CB2" w:rsidRPr="00E10CB2" w:rsidRDefault="00E10CB2" w:rsidP="00360E5F">
      <w:pPr>
        <w:pStyle w:val="a3"/>
        <w:numPr>
          <w:ilvl w:val="2"/>
          <w:numId w:val="1"/>
        </w:numPr>
        <w:tabs>
          <w:tab w:val="left" w:pos="1418"/>
        </w:tabs>
        <w:ind w:left="0" w:firstLine="709"/>
        <w:contextualSpacing/>
        <w:jc w:val="both"/>
        <w:rPr>
          <w:rFonts w:ascii="Times New Roman" w:hAnsi="Times New Roman" w:cs="Times New Roman"/>
          <w:sz w:val="28"/>
          <w:szCs w:val="28"/>
        </w:rPr>
      </w:pPr>
      <w:r w:rsidRPr="00E10CB2">
        <w:rPr>
          <w:rFonts w:ascii="Times New Roman" w:hAnsi="Times New Roman" w:cs="Times New Roman"/>
          <w:sz w:val="28"/>
          <w:szCs w:val="28"/>
        </w:rPr>
        <w:t xml:space="preserve">Срок проведения </w:t>
      </w:r>
      <w:r w:rsidR="00360E5F" w:rsidRPr="00360E5F">
        <w:rPr>
          <w:rFonts w:ascii="Times New Roman" w:hAnsi="Times New Roman" w:cs="Times New Roman"/>
          <w:sz w:val="28"/>
          <w:szCs w:val="28"/>
        </w:rPr>
        <w:t>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частью 3.9 статьи 49 Градостроительного кодекса Российской Федерации, в рамках экспертного сопровождения (</w:t>
      </w:r>
      <w:r w:rsidR="00360E5F" w:rsidRPr="00963960">
        <w:rPr>
          <w:rFonts w:ascii="Times New Roman" w:hAnsi="Times New Roman" w:cs="Times New Roman"/>
          <w:sz w:val="28"/>
          <w:szCs w:val="28"/>
        </w:rPr>
        <w:t>далее – оценка соответствия в рамках экспертного сопровождения</w:t>
      </w:r>
      <w:r w:rsidR="00360E5F" w:rsidRPr="00360E5F">
        <w:rPr>
          <w:rFonts w:ascii="Times New Roman" w:hAnsi="Times New Roman" w:cs="Times New Roman"/>
          <w:sz w:val="28"/>
          <w:szCs w:val="28"/>
        </w:rPr>
        <w:t>)</w:t>
      </w:r>
      <w:r w:rsidR="00360E5F">
        <w:rPr>
          <w:rFonts w:ascii="Times New Roman" w:hAnsi="Times New Roman" w:cs="Times New Roman"/>
          <w:sz w:val="28"/>
          <w:szCs w:val="28"/>
        </w:rPr>
        <w:t xml:space="preserve"> </w:t>
      </w:r>
      <w:r w:rsidRPr="00E10CB2">
        <w:rPr>
          <w:rFonts w:ascii="Times New Roman" w:hAnsi="Times New Roman" w:cs="Times New Roman"/>
          <w:sz w:val="28"/>
          <w:szCs w:val="28"/>
        </w:rPr>
        <w:t xml:space="preserve">составляет не более 10 рабочих дней со дня представления </w:t>
      </w:r>
      <w:r w:rsidR="003E4E58">
        <w:rPr>
          <w:rFonts w:ascii="Times New Roman" w:hAnsi="Times New Roman" w:cs="Times New Roman"/>
          <w:sz w:val="28"/>
          <w:szCs w:val="28"/>
        </w:rPr>
        <w:t xml:space="preserve">в ГАУ «Леноблгосэкспертиза» </w:t>
      </w:r>
      <w:r w:rsidRPr="00E10CB2">
        <w:rPr>
          <w:rFonts w:ascii="Times New Roman" w:hAnsi="Times New Roman" w:cs="Times New Roman"/>
          <w:sz w:val="28"/>
          <w:szCs w:val="28"/>
        </w:rPr>
        <w:t xml:space="preserve">документов, указанных в пункте </w:t>
      </w:r>
      <w:r w:rsidR="003E4E58">
        <w:rPr>
          <w:rFonts w:ascii="Times New Roman" w:hAnsi="Times New Roman" w:cs="Times New Roman"/>
          <w:sz w:val="28"/>
          <w:szCs w:val="28"/>
        </w:rPr>
        <w:t xml:space="preserve">2.6.11 </w:t>
      </w:r>
      <w:r w:rsidR="00433CBA">
        <w:rPr>
          <w:rFonts w:ascii="Times New Roman" w:hAnsi="Times New Roman" w:cs="Times New Roman"/>
          <w:sz w:val="28"/>
          <w:szCs w:val="28"/>
        </w:rPr>
        <w:t>настоящего Административного</w:t>
      </w:r>
      <w:r w:rsidR="003E4E58">
        <w:rPr>
          <w:rFonts w:ascii="Times New Roman" w:hAnsi="Times New Roman" w:cs="Times New Roman"/>
          <w:sz w:val="28"/>
          <w:szCs w:val="28"/>
        </w:rPr>
        <w:t xml:space="preserve"> регламента</w:t>
      </w:r>
      <w:r w:rsidRPr="00E10CB2">
        <w:rPr>
          <w:rFonts w:ascii="Times New Roman" w:hAnsi="Times New Roman" w:cs="Times New Roman"/>
          <w:sz w:val="28"/>
          <w:szCs w:val="28"/>
        </w:rPr>
        <w:t xml:space="preserve">. Указанный срок может быть продлен </w:t>
      </w:r>
      <w:r w:rsidR="003E4E58">
        <w:rPr>
          <w:rFonts w:ascii="Times New Roman" w:hAnsi="Times New Roman" w:cs="Times New Roman"/>
          <w:sz w:val="28"/>
          <w:szCs w:val="28"/>
        </w:rPr>
        <w:t xml:space="preserve">ГАУ «Леноблгосэкспертиза» </w:t>
      </w:r>
      <w:r w:rsidRPr="00E10CB2">
        <w:rPr>
          <w:rFonts w:ascii="Times New Roman" w:hAnsi="Times New Roman" w:cs="Times New Roman"/>
          <w:sz w:val="28"/>
          <w:szCs w:val="28"/>
        </w:rPr>
        <w:t>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4A619E" w:rsidRPr="003528A9" w:rsidRDefault="00E10CB2" w:rsidP="00C61AB4">
      <w:pPr>
        <w:pStyle w:val="a3"/>
        <w:numPr>
          <w:ilvl w:val="2"/>
          <w:numId w:val="1"/>
        </w:numPr>
        <w:tabs>
          <w:tab w:val="left" w:pos="1418"/>
        </w:tabs>
        <w:ind w:left="0" w:firstLine="709"/>
        <w:contextualSpacing/>
        <w:jc w:val="both"/>
        <w:rPr>
          <w:rFonts w:ascii="Times New Roman" w:hAnsi="Times New Roman" w:cs="Times New Roman"/>
          <w:sz w:val="28"/>
          <w:szCs w:val="28"/>
        </w:rPr>
      </w:pPr>
      <w:r w:rsidRPr="003528A9">
        <w:rPr>
          <w:rFonts w:ascii="Times New Roman" w:hAnsi="Times New Roman" w:cs="Times New Roman"/>
          <w:sz w:val="28"/>
          <w:szCs w:val="28"/>
        </w:rPr>
        <w:t xml:space="preserve">Срок направления (вручения) </w:t>
      </w:r>
      <w:r w:rsidR="00360E5F" w:rsidRPr="003528A9">
        <w:rPr>
          <w:rFonts w:ascii="Times New Roman" w:hAnsi="Times New Roman" w:cs="Times New Roman"/>
          <w:sz w:val="28"/>
          <w:szCs w:val="28"/>
        </w:rPr>
        <w:t xml:space="preserve">заключения </w:t>
      </w:r>
      <w:r w:rsidR="004A619E" w:rsidRPr="003528A9">
        <w:rPr>
          <w:rFonts w:ascii="Times New Roman" w:hAnsi="Times New Roman" w:cs="Times New Roman"/>
          <w:sz w:val="28"/>
          <w:szCs w:val="28"/>
        </w:rPr>
        <w:t>государственной экспертизы по результатам экспертного сопровождения</w:t>
      </w:r>
      <w:r w:rsidR="00BA43B1">
        <w:rPr>
          <w:rFonts w:ascii="Times New Roman" w:hAnsi="Times New Roman" w:cs="Times New Roman"/>
          <w:sz w:val="28"/>
          <w:szCs w:val="28"/>
        </w:rPr>
        <w:t xml:space="preserve"> составляет</w:t>
      </w:r>
      <w:r w:rsidR="004A619E" w:rsidRPr="003528A9">
        <w:rPr>
          <w:rFonts w:ascii="Times New Roman" w:hAnsi="Times New Roman" w:cs="Times New Roman"/>
          <w:sz w:val="28"/>
          <w:szCs w:val="28"/>
        </w:rPr>
        <w:t xml:space="preserve"> не более 15 рабочих дней со дня представления в ГАУ «Леноблгосэкспертиза» </w:t>
      </w:r>
      <w:r w:rsidR="0088726E" w:rsidRPr="003528A9">
        <w:rPr>
          <w:rFonts w:ascii="Times New Roman" w:hAnsi="Times New Roman" w:cs="Times New Roman"/>
          <w:sz w:val="28"/>
          <w:szCs w:val="28"/>
        </w:rPr>
        <w:t xml:space="preserve">заявления, указанного в подпункте 1 пункта 2.6.12 </w:t>
      </w:r>
      <w:r w:rsidR="00433CBA" w:rsidRPr="003528A9">
        <w:rPr>
          <w:rFonts w:ascii="Times New Roman" w:hAnsi="Times New Roman" w:cs="Times New Roman"/>
          <w:sz w:val="28"/>
          <w:szCs w:val="28"/>
        </w:rPr>
        <w:t>настоящего Административного</w:t>
      </w:r>
      <w:r w:rsidR="0088726E" w:rsidRPr="003528A9">
        <w:rPr>
          <w:rFonts w:ascii="Times New Roman" w:hAnsi="Times New Roman" w:cs="Times New Roman"/>
          <w:sz w:val="28"/>
          <w:szCs w:val="28"/>
        </w:rPr>
        <w:t xml:space="preserve"> регламента, </w:t>
      </w:r>
      <w:r w:rsidR="004A619E" w:rsidRPr="003528A9">
        <w:rPr>
          <w:rFonts w:ascii="Times New Roman" w:hAnsi="Times New Roman" w:cs="Times New Roman"/>
          <w:sz w:val="28"/>
          <w:szCs w:val="28"/>
        </w:rPr>
        <w:t xml:space="preserve">и </w:t>
      </w:r>
      <w:r w:rsidR="0088726E" w:rsidRPr="003528A9">
        <w:rPr>
          <w:rFonts w:ascii="Times New Roman" w:hAnsi="Times New Roman" w:cs="Times New Roman"/>
          <w:sz w:val="28"/>
          <w:szCs w:val="28"/>
        </w:rPr>
        <w:t xml:space="preserve">не более </w:t>
      </w:r>
      <w:r w:rsidR="004A619E" w:rsidRPr="003528A9">
        <w:rPr>
          <w:rFonts w:ascii="Times New Roman" w:hAnsi="Times New Roman" w:cs="Times New Roman"/>
          <w:sz w:val="28"/>
          <w:szCs w:val="28"/>
        </w:rPr>
        <w:t xml:space="preserve">35 рабочих дней со дня представления в </w:t>
      </w:r>
      <w:r w:rsidR="0088726E" w:rsidRPr="003528A9">
        <w:rPr>
          <w:rFonts w:ascii="Times New Roman" w:hAnsi="Times New Roman" w:cs="Times New Roman"/>
          <w:sz w:val="28"/>
          <w:szCs w:val="28"/>
        </w:rPr>
        <w:t xml:space="preserve">ГАУ «Леноблгосэкспертиза» </w:t>
      </w:r>
      <w:r w:rsidR="004A619E" w:rsidRPr="003528A9">
        <w:rPr>
          <w:rFonts w:ascii="Times New Roman" w:hAnsi="Times New Roman" w:cs="Times New Roman"/>
          <w:sz w:val="28"/>
          <w:szCs w:val="28"/>
        </w:rPr>
        <w:t xml:space="preserve">документов, указанных в подпункте </w:t>
      </w:r>
      <w:r w:rsidR="0088726E" w:rsidRPr="003528A9">
        <w:rPr>
          <w:rFonts w:ascii="Times New Roman" w:hAnsi="Times New Roman" w:cs="Times New Roman"/>
          <w:sz w:val="28"/>
          <w:szCs w:val="28"/>
        </w:rPr>
        <w:t xml:space="preserve">2 пункта 2.6.12 </w:t>
      </w:r>
      <w:r w:rsidR="00433CBA" w:rsidRPr="003528A9">
        <w:rPr>
          <w:rFonts w:ascii="Times New Roman" w:hAnsi="Times New Roman" w:cs="Times New Roman"/>
          <w:sz w:val="28"/>
          <w:szCs w:val="28"/>
        </w:rPr>
        <w:t>настоящего Административного</w:t>
      </w:r>
      <w:r w:rsidR="0088726E" w:rsidRPr="003528A9">
        <w:rPr>
          <w:rFonts w:ascii="Times New Roman" w:hAnsi="Times New Roman" w:cs="Times New Roman"/>
          <w:sz w:val="28"/>
          <w:szCs w:val="28"/>
        </w:rPr>
        <w:t xml:space="preserve"> регламента</w:t>
      </w:r>
      <w:r w:rsidR="004A619E" w:rsidRPr="003528A9">
        <w:rPr>
          <w:rFonts w:ascii="Times New Roman" w:hAnsi="Times New Roman" w:cs="Times New Roman"/>
          <w:sz w:val="28"/>
          <w:szCs w:val="28"/>
        </w:rPr>
        <w:t>.</w:t>
      </w:r>
    </w:p>
    <w:p w:rsidR="005858C9" w:rsidRPr="00DD5AE7"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Правовые основания для предоставления государственной услуги</w:t>
      </w:r>
      <w:r w:rsidR="00F06499">
        <w:rPr>
          <w:rFonts w:ascii="Times New Roman" w:hAnsi="Times New Roman" w:cs="Times New Roman"/>
          <w:sz w:val="28"/>
          <w:szCs w:val="28"/>
        </w:rPr>
        <w:t>.</w:t>
      </w:r>
    </w:p>
    <w:p w:rsidR="00F06499" w:rsidRDefault="00F06499" w:rsidP="005858C9">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F06499">
        <w:rPr>
          <w:rFonts w:ascii="Times New Roman" w:hAnsi="Times New Roman" w:cs="Times New Roman"/>
          <w:sz w:val="28"/>
          <w:szCs w:val="28"/>
        </w:rPr>
        <w:t>Перечень нормативных правовых актов, непосредственно регулирующих предоставление государственной услуги, разме</w:t>
      </w:r>
      <w:r w:rsidR="004E77B6">
        <w:rPr>
          <w:rFonts w:ascii="Times New Roman" w:hAnsi="Times New Roman" w:cs="Times New Roman"/>
          <w:sz w:val="28"/>
          <w:szCs w:val="28"/>
        </w:rPr>
        <w:t>щается на официальном сайте ГАУ </w:t>
      </w:r>
      <w:r w:rsidRPr="00F06499">
        <w:rPr>
          <w:rFonts w:ascii="Times New Roman" w:hAnsi="Times New Roman" w:cs="Times New Roman"/>
          <w:sz w:val="28"/>
          <w:szCs w:val="28"/>
        </w:rPr>
        <w:t>«Леноблгосэкспертиза» в информационно-телекоммуникационной сети «Интернет» по адресу: www.loexp.ru и в Реестре.</w:t>
      </w:r>
    </w:p>
    <w:p w:rsidR="005858C9" w:rsidRPr="00DD5AE7" w:rsidRDefault="005858C9" w:rsidP="005858C9">
      <w:pPr>
        <w:pStyle w:val="a3"/>
        <w:numPr>
          <w:ilvl w:val="1"/>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858C9" w:rsidRPr="00DA3A62" w:rsidRDefault="005858C9" w:rsidP="005858C9">
      <w:pPr>
        <w:pStyle w:val="a3"/>
        <w:numPr>
          <w:ilvl w:val="2"/>
          <w:numId w:val="1"/>
        </w:numPr>
        <w:tabs>
          <w:tab w:val="left" w:pos="1800"/>
        </w:tabs>
        <w:ind w:left="0" w:firstLine="709"/>
        <w:contextualSpacing/>
        <w:jc w:val="both"/>
        <w:rPr>
          <w:rFonts w:ascii="Times New Roman" w:hAnsi="Times New Roman" w:cs="Times New Roman"/>
          <w:sz w:val="28"/>
          <w:szCs w:val="28"/>
        </w:rPr>
      </w:pPr>
      <w:r w:rsidRPr="00DA3A62">
        <w:rPr>
          <w:rFonts w:ascii="Times New Roman" w:hAnsi="Times New Roman" w:cs="Times New Roman"/>
          <w:sz w:val="28"/>
          <w:szCs w:val="28"/>
        </w:rPr>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5858C9" w:rsidRPr="00683153" w:rsidRDefault="005858C9" w:rsidP="00683153">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83153">
        <w:rPr>
          <w:rFonts w:ascii="Times New Roman" w:hAnsi="Times New Roman" w:cs="Times New Roman"/>
          <w:bCs/>
          <w:sz w:val="28"/>
          <w:szCs w:val="28"/>
        </w:rPr>
        <w:t xml:space="preserve">заявление о проведении государственной экспертизы проектной документации и результатов инженерных изысканий по форме согласно приложению </w:t>
      </w:r>
      <w:r w:rsidR="00DC48C5" w:rsidRPr="00683153">
        <w:rPr>
          <w:rFonts w:ascii="Times New Roman" w:hAnsi="Times New Roman" w:cs="Times New Roman"/>
          <w:bCs/>
          <w:sz w:val="28"/>
          <w:szCs w:val="28"/>
        </w:rPr>
        <w:t xml:space="preserve">№ </w:t>
      </w:r>
      <w:r w:rsidRPr="00683153">
        <w:rPr>
          <w:rFonts w:ascii="Times New Roman" w:hAnsi="Times New Roman" w:cs="Times New Roman"/>
          <w:bCs/>
          <w:sz w:val="28"/>
          <w:szCs w:val="28"/>
        </w:rPr>
        <w:t xml:space="preserve">1 к </w:t>
      </w:r>
      <w:r w:rsidR="00492077">
        <w:rPr>
          <w:rFonts w:ascii="Times New Roman" w:hAnsi="Times New Roman" w:cs="Times New Roman"/>
          <w:bCs/>
          <w:sz w:val="28"/>
          <w:szCs w:val="28"/>
        </w:rPr>
        <w:t xml:space="preserve">настоящему </w:t>
      </w:r>
      <w:r w:rsidRPr="00683153">
        <w:rPr>
          <w:rFonts w:ascii="Times New Roman" w:hAnsi="Times New Roman" w:cs="Times New Roman"/>
          <w:bCs/>
          <w:sz w:val="28"/>
          <w:szCs w:val="28"/>
        </w:rPr>
        <w:t xml:space="preserve">Административному регламенту (далее </w:t>
      </w:r>
      <w:r w:rsidR="00CD251E">
        <w:rPr>
          <w:rFonts w:ascii="Times New Roman" w:hAnsi="Times New Roman" w:cs="Times New Roman"/>
          <w:bCs/>
          <w:sz w:val="28"/>
          <w:szCs w:val="28"/>
        </w:rPr>
        <w:t xml:space="preserve">– </w:t>
      </w:r>
      <w:r w:rsidRPr="00683153">
        <w:rPr>
          <w:rFonts w:ascii="Times New Roman" w:hAnsi="Times New Roman" w:cs="Times New Roman"/>
          <w:bCs/>
          <w:sz w:val="28"/>
          <w:szCs w:val="28"/>
        </w:rPr>
        <w:t>заявление)</w:t>
      </w:r>
      <w:r w:rsidR="00DC48C5" w:rsidRPr="00683153">
        <w:rPr>
          <w:rFonts w:ascii="Times New Roman" w:hAnsi="Times New Roman" w:cs="Times New Roman"/>
          <w:bCs/>
          <w:sz w:val="28"/>
          <w:szCs w:val="28"/>
        </w:rPr>
        <w:t xml:space="preserve">. Заявление </w:t>
      </w:r>
      <w:r w:rsidR="00963960" w:rsidRPr="00963960">
        <w:rPr>
          <w:rFonts w:ascii="Times New Roman" w:hAnsi="Times New Roman" w:cs="Times New Roman"/>
          <w:sz w:val="28"/>
          <w:szCs w:val="28"/>
        </w:rPr>
        <w:t xml:space="preserve">заполняется заявителем собственноручно либо специалистом при помощи технических средств или от руки </w:t>
      </w:r>
      <w:r w:rsidR="00963960">
        <w:rPr>
          <w:rFonts w:ascii="Times New Roman" w:hAnsi="Times New Roman" w:cs="Times New Roman"/>
          <w:sz w:val="28"/>
          <w:szCs w:val="28"/>
        </w:rPr>
        <w:t>разборчиво (печатными буквами)</w:t>
      </w:r>
      <w:r w:rsidRPr="00683153">
        <w:rPr>
          <w:rFonts w:ascii="Times New Roman" w:hAnsi="Times New Roman" w:cs="Times New Roman"/>
          <w:bCs/>
          <w:sz w:val="28"/>
          <w:szCs w:val="28"/>
        </w:rPr>
        <w:t>;</w:t>
      </w:r>
    </w:p>
    <w:p w:rsidR="00277215" w:rsidRPr="00683153" w:rsidRDefault="00277215" w:rsidP="00416340">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277215">
        <w:rPr>
          <w:rFonts w:ascii="Times New Roman" w:hAnsi="Times New Roman" w:cs="Times New Roman"/>
          <w:bCs/>
          <w:sz w:val="28"/>
          <w:szCs w:val="28"/>
        </w:rPr>
        <w:t xml:space="preserve">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или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w:t>
      </w:r>
      <w:r w:rsidR="00424E04">
        <w:rPr>
          <w:rFonts w:ascii="Times New Roman" w:hAnsi="Times New Roman" w:cs="Times New Roman"/>
          <w:bCs/>
          <w:sz w:val="28"/>
          <w:szCs w:val="28"/>
        </w:rPr>
        <w:t>ГАУ «Леноблгосэкспертиза»</w:t>
      </w:r>
      <w:r w:rsidRPr="00277215">
        <w:rPr>
          <w:rFonts w:ascii="Times New Roman" w:hAnsi="Times New Roman" w:cs="Times New Roman"/>
          <w:bCs/>
          <w:sz w:val="28"/>
          <w:szCs w:val="28"/>
        </w:rPr>
        <w:t>, проводивш</w:t>
      </w:r>
      <w:r w:rsidR="00683153">
        <w:rPr>
          <w:rFonts w:ascii="Times New Roman" w:hAnsi="Times New Roman" w:cs="Times New Roman"/>
          <w:bCs/>
          <w:sz w:val="28"/>
          <w:szCs w:val="28"/>
        </w:rPr>
        <w:t>ей</w:t>
      </w:r>
      <w:r w:rsidRPr="00277215">
        <w:rPr>
          <w:rFonts w:ascii="Times New Roman" w:hAnsi="Times New Roman" w:cs="Times New Roman"/>
          <w:bCs/>
          <w:sz w:val="28"/>
          <w:szCs w:val="28"/>
        </w:rPr>
        <w:t xml:space="preserve">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p w:rsidR="00683153" w:rsidRPr="00683153" w:rsidRDefault="00683153" w:rsidP="00683153">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83153">
        <w:rPr>
          <w:rFonts w:ascii="Times New Roman" w:hAnsi="Times New Roman" w:cs="Times New Roman"/>
          <w:bCs/>
          <w:sz w:val="28"/>
          <w:szCs w:val="28"/>
        </w:rPr>
        <w:t>ведомости объемов работ, учтенных в сметных расчетах</w:t>
      </w:r>
      <w:r w:rsidR="003E3DE7">
        <w:rPr>
          <w:rFonts w:ascii="Times New Roman" w:hAnsi="Times New Roman" w:cs="Times New Roman"/>
          <w:bCs/>
          <w:sz w:val="28"/>
          <w:szCs w:val="28"/>
        </w:rPr>
        <w:t>;</w:t>
      </w:r>
    </w:p>
    <w:p w:rsidR="005858C9" w:rsidRPr="00683153" w:rsidRDefault="005858C9" w:rsidP="00683153">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83153">
        <w:rPr>
          <w:rFonts w:ascii="Times New Roman" w:hAnsi="Times New Roman" w:cs="Times New Roman"/>
          <w:bCs/>
          <w:sz w:val="28"/>
          <w:szCs w:val="28"/>
        </w:rPr>
        <w:t>задание на проектирование;</w:t>
      </w:r>
    </w:p>
    <w:p w:rsidR="005858C9" w:rsidRPr="00683153" w:rsidRDefault="00846CDD" w:rsidP="00FC00CC">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846CDD">
        <w:rPr>
          <w:rFonts w:ascii="Times New Roman" w:hAnsi="Times New Roman" w:cs="Times New Roman"/>
          <w:bCs/>
          <w:sz w:val="28"/>
          <w:szCs w:val="28"/>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r w:rsidRPr="00683153">
        <w:rPr>
          <w:rFonts w:ascii="Times New Roman" w:hAnsi="Times New Roman" w:cs="Times New Roman"/>
          <w:bCs/>
          <w:sz w:val="28"/>
          <w:szCs w:val="28"/>
        </w:rPr>
        <w:t xml:space="preserve"> </w:t>
      </w:r>
      <w:r>
        <w:rPr>
          <w:rFonts w:ascii="Times New Roman" w:hAnsi="Times New Roman" w:cs="Times New Roman"/>
          <w:bCs/>
          <w:sz w:val="28"/>
          <w:szCs w:val="28"/>
        </w:rPr>
        <w:t>(</w:t>
      </w:r>
      <w:r w:rsidR="005858C9" w:rsidRPr="006E3F75">
        <w:rPr>
          <w:rFonts w:ascii="Times New Roman" w:hAnsi="Times New Roman" w:cs="Times New Roman"/>
          <w:bCs/>
          <w:sz w:val="28"/>
          <w:szCs w:val="28"/>
        </w:rPr>
        <w:t>отчетная документация по результатам инженерных изысканий</w:t>
      </w:r>
      <w:r w:rsidR="00FC00CC">
        <w:rPr>
          <w:rFonts w:ascii="Times New Roman" w:hAnsi="Times New Roman" w:cs="Times New Roman"/>
          <w:bCs/>
          <w:sz w:val="28"/>
          <w:szCs w:val="28"/>
        </w:rPr>
        <w:t>)</w:t>
      </w:r>
      <w:r w:rsidR="005858C9" w:rsidRPr="00683153">
        <w:rPr>
          <w:rFonts w:ascii="Times New Roman" w:hAnsi="Times New Roman" w:cs="Times New Roman"/>
          <w:bCs/>
          <w:sz w:val="28"/>
          <w:szCs w:val="28"/>
        </w:rPr>
        <w:t>;</w:t>
      </w:r>
    </w:p>
    <w:p w:rsidR="005858C9" w:rsidRDefault="005858C9" w:rsidP="00683153">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83153">
        <w:rPr>
          <w:rFonts w:ascii="Times New Roman" w:hAnsi="Times New Roman" w:cs="Times New Roman"/>
          <w:bCs/>
          <w:sz w:val="28"/>
          <w:szCs w:val="28"/>
        </w:rPr>
        <w:t>задание на выполнение инженерных изысканий;</w:t>
      </w:r>
    </w:p>
    <w:p w:rsidR="006D45BC" w:rsidRPr="00683153" w:rsidRDefault="006D45BC" w:rsidP="006D45BC">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D45BC">
        <w:rPr>
          <w:rFonts w:ascii="Times New Roman" w:hAnsi="Times New Roman" w:cs="Times New Roman"/>
          <w:bCs/>
          <w:sz w:val="28"/>
          <w:szCs w:val="28"/>
        </w:rPr>
        <w:t xml:space="preserve">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от 25 июня 2002 года № 73-ФЗ </w:t>
      </w:r>
      <w:r>
        <w:rPr>
          <w:rFonts w:ascii="Times New Roman" w:hAnsi="Times New Roman" w:cs="Times New Roman"/>
          <w:bCs/>
          <w:sz w:val="28"/>
          <w:szCs w:val="28"/>
        </w:rPr>
        <w:t>«</w:t>
      </w:r>
      <w:r w:rsidRPr="006D45BC">
        <w:rPr>
          <w:rFonts w:ascii="Times New Roman" w:hAnsi="Times New Roman" w:cs="Times New Roman"/>
          <w:bCs/>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bCs/>
          <w:sz w:val="28"/>
          <w:szCs w:val="28"/>
        </w:rPr>
        <w:t>»;</w:t>
      </w:r>
    </w:p>
    <w:p w:rsidR="006D45BC" w:rsidRPr="006D45BC" w:rsidRDefault="006D45BC" w:rsidP="006D45BC">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D45BC">
        <w:rPr>
          <w:rFonts w:ascii="Times New Roman" w:hAnsi="Times New Roman" w:cs="Times New Roman"/>
          <w:bCs/>
          <w:sz w:val="28"/>
          <w:szCs w:val="28"/>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Pr>
          <w:rFonts w:ascii="Times New Roman" w:hAnsi="Times New Roman" w:cs="Times New Roman"/>
          <w:bCs/>
          <w:sz w:val="28"/>
          <w:szCs w:val="28"/>
        </w:rPr>
        <w:t>;</w:t>
      </w:r>
    </w:p>
    <w:p w:rsidR="005858C9" w:rsidRPr="006D45BC" w:rsidRDefault="005858C9" w:rsidP="006D45BC">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D45BC">
        <w:rPr>
          <w:rFonts w:ascii="Times New Roman" w:hAnsi="Times New Roman" w:cs="Times New Roman"/>
          <w:bCs/>
          <w:sz w:val="28"/>
          <w:szCs w:val="28"/>
        </w:rPr>
        <w:t>положительно</w:t>
      </w:r>
      <w:r w:rsidR="006D45BC" w:rsidRPr="006D45BC">
        <w:rPr>
          <w:rFonts w:ascii="Times New Roman" w:hAnsi="Times New Roman" w:cs="Times New Roman"/>
          <w:bCs/>
          <w:sz w:val="28"/>
          <w:szCs w:val="28"/>
        </w:rPr>
        <w:t>е</w:t>
      </w:r>
      <w:r w:rsidRPr="006D45BC">
        <w:rPr>
          <w:rFonts w:ascii="Times New Roman" w:hAnsi="Times New Roman" w:cs="Times New Roman"/>
          <w:bCs/>
          <w:sz w:val="28"/>
          <w:szCs w:val="28"/>
        </w:rPr>
        <w:t xml:space="preserve"> сводно</w:t>
      </w:r>
      <w:r w:rsidR="006D45BC" w:rsidRPr="006D45BC">
        <w:rPr>
          <w:rFonts w:ascii="Times New Roman" w:hAnsi="Times New Roman" w:cs="Times New Roman"/>
          <w:bCs/>
          <w:sz w:val="28"/>
          <w:szCs w:val="28"/>
        </w:rPr>
        <w:t>е</w:t>
      </w:r>
      <w:r w:rsidRPr="006D45BC">
        <w:rPr>
          <w:rFonts w:ascii="Times New Roman" w:hAnsi="Times New Roman" w:cs="Times New Roman"/>
          <w:bCs/>
          <w:sz w:val="28"/>
          <w:szCs w:val="28"/>
        </w:rPr>
        <w:t xml:space="preserve"> заключени</w:t>
      </w:r>
      <w:r w:rsidR="006D45BC" w:rsidRPr="006D45BC">
        <w:rPr>
          <w:rFonts w:ascii="Times New Roman" w:hAnsi="Times New Roman" w:cs="Times New Roman"/>
          <w:bCs/>
          <w:sz w:val="28"/>
          <w:szCs w:val="28"/>
        </w:rPr>
        <w:t>е</w:t>
      </w:r>
      <w:r w:rsidRPr="006D45BC">
        <w:rPr>
          <w:rFonts w:ascii="Times New Roman" w:hAnsi="Times New Roman" w:cs="Times New Roman"/>
          <w:bCs/>
          <w:sz w:val="28"/>
          <w:szCs w:val="28"/>
        </w:rPr>
        <w:t xml:space="preserve">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года № 382 «О проведении публичного технологического и ценового аудита крупных инвестиционных </w:t>
      </w:r>
      <w:r w:rsidRPr="006D45BC">
        <w:rPr>
          <w:rFonts w:ascii="Times New Roman" w:hAnsi="Times New Roman" w:cs="Times New Roman"/>
          <w:bCs/>
          <w:sz w:val="28"/>
          <w:szCs w:val="28"/>
        </w:rPr>
        <w:lastRenderedPageBreak/>
        <w:t>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w:t>
      </w:r>
      <w:r w:rsidR="006D45BC">
        <w:rPr>
          <w:rFonts w:ascii="Times New Roman" w:hAnsi="Times New Roman" w:cs="Times New Roman"/>
          <w:bCs/>
          <w:sz w:val="28"/>
          <w:szCs w:val="28"/>
        </w:rPr>
        <w:t>е</w:t>
      </w:r>
      <w:r w:rsidRPr="006D45BC">
        <w:rPr>
          <w:rFonts w:ascii="Times New Roman" w:hAnsi="Times New Roman" w:cs="Times New Roman"/>
          <w:bCs/>
          <w:sz w:val="28"/>
          <w:szCs w:val="28"/>
        </w:rPr>
        <w:t xml:space="preserve">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5858C9" w:rsidRPr="006D45BC" w:rsidRDefault="005858C9" w:rsidP="006D45BC">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D45BC">
        <w:rPr>
          <w:rFonts w:ascii="Times New Roman" w:hAnsi="Times New Roman" w:cs="Times New Roman"/>
          <w:bCs/>
          <w:sz w:val="28"/>
          <w:szCs w:val="28"/>
        </w:rPr>
        <w:t>документы, подтверждающие полномочия заявителя (уполномоченного лица) действовать от имени застройщика, технического заказчика (в случае если заявитель не является техническим заказчиком</w:t>
      </w:r>
      <w:r w:rsidR="006D45BC">
        <w:rPr>
          <w:rFonts w:ascii="Times New Roman" w:hAnsi="Times New Roman" w:cs="Times New Roman"/>
          <w:bCs/>
          <w:sz w:val="28"/>
          <w:szCs w:val="28"/>
        </w:rPr>
        <w:t>,</w:t>
      </w:r>
      <w:r w:rsidRPr="006D45BC">
        <w:rPr>
          <w:rFonts w:ascii="Times New Roman" w:hAnsi="Times New Roman" w:cs="Times New Roman"/>
          <w:bCs/>
          <w:sz w:val="28"/>
          <w:szCs w:val="28"/>
        </w:rPr>
        <w:t xml:space="preserve"> застройщиком), в которых полномочия на заключение, изменение, исполнение, расторжение договора о проведении государственной экспертизы должны быть оговорены специально;</w:t>
      </w:r>
    </w:p>
    <w:p w:rsidR="005858C9" w:rsidRPr="006D45BC" w:rsidRDefault="005858C9" w:rsidP="00377523">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6D45BC">
        <w:rPr>
          <w:rFonts w:ascii="Times New Roman" w:hAnsi="Times New Roman" w:cs="Times New Roman"/>
          <w:bCs/>
          <w:sz w:val="28"/>
          <w:szCs w:val="28"/>
        </w:rPr>
        <w:t>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r w:rsidR="00377523">
        <w:rPr>
          <w:rFonts w:ascii="Times New Roman" w:hAnsi="Times New Roman" w:cs="Times New Roman"/>
          <w:bCs/>
          <w:sz w:val="28"/>
          <w:szCs w:val="28"/>
        </w:rPr>
        <w:t xml:space="preserve">. </w:t>
      </w:r>
      <w:r w:rsidR="00377523" w:rsidRPr="00377523">
        <w:rPr>
          <w:rFonts w:ascii="Times New Roman" w:hAnsi="Times New Roman" w:cs="Times New Roman"/>
          <w:bCs/>
          <w:sz w:val="28"/>
          <w:szCs w:val="28"/>
        </w:rPr>
        <w:t xml:space="preserve">В случае если проектная документация и (или) результаты инженерных изысканий переданы застройщику до </w:t>
      </w:r>
      <w:r w:rsidR="00377523">
        <w:rPr>
          <w:rFonts w:ascii="Times New Roman" w:hAnsi="Times New Roman" w:cs="Times New Roman"/>
          <w:bCs/>
          <w:sz w:val="28"/>
          <w:szCs w:val="28"/>
        </w:rPr>
        <w:t>0</w:t>
      </w:r>
      <w:r w:rsidR="00377523" w:rsidRPr="00377523">
        <w:rPr>
          <w:rFonts w:ascii="Times New Roman" w:hAnsi="Times New Roman" w:cs="Times New Roman"/>
          <w:bCs/>
          <w:sz w:val="28"/>
          <w:szCs w:val="28"/>
        </w:rPr>
        <w:t>1 июля 2017 г</w:t>
      </w:r>
      <w:r w:rsidR="00377523">
        <w:rPr>
          <w:rFonts w:ascii="Times New Roman" w:hAnsi="Times New Roman" w:cs="Times New Roman"/>
          <w:bCs/>
          <w:sz w:val="28"/>
          <w:szCs w:val="28"/>
        </w:rPr>
        <w:t>ода</w:t>
      </w:r>
      <w:r w:rsidR="00377523" w:rsidRPr="00377523">
        <w:rPr>
          <w:rFonts w:ascii="Times New Roman" w:hAnsi="Times New Roman" w:cs="Times New Roman"/>
          <w:bCs/>
          <w:sz w:val="28"/>
          <w:szCs w:val="28"/>
        </w:rPr>
        <w:t xml:space="preserve">,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w:t>
      </w:r>
      <w:r w:rsidR="00377523">
        <w:rPr>
          <w:rFonts w:ascii="Times New Roman" w:hAnsi="Times New Roman" w:cs="Times New Roman"/>
          <w:bCs/>
          <w:sz w:val="28"/>
          <w:szCs w:val="28"/>
        </w:rPr>
        <w:t>0</w:t>
      </w:r>
      <w:r w:rsidR="00377523" w:rsidRPr="00377523">
        <w:rPr>
          <w:rFonts w:ascii="Times New Roman" w:hAnsi="Times New Roman" w:cs="Times New Roman"/>
          <w:bCs/>
          <w:sz w:val="28"/>
          <w:szCs w:val="28"/>
        </w:rPr>
        <w:t>1 июля 2017 г</w:t>
      </w:r>
      <w:r w:rsidR="00377523">
        <w:rPr>
          <w:rFonts w:ascii="Times New Roman" w:hAnsi="Times New Roman" w:cs="Times New Roman"/>
          <w:bCs/>
          <w:sz w:val="28"/>
          <w:szCs w:val="28"/>
        </w:rPr>
        <w:t>ода</w:t>
      </w:r>
      <w:r w:rsidRPr="006D45BC">
        <w:rPr>
          <w:rFonts w:ascii="Times New Roman" w:hAnsi="Times New Roman" w:cs="Times New Roman"/>
          <w:bCs/>
          <w:sz w:val="28"/>
          <w:szCs w:val="28"/>
        </w:rPr>
        <w:t>;</w:t>
      </w:r>
    </w:p>
    <w:p w:rsidR="005858C9" w:rsidRPr="00BC4B70" w:rsidRDefault="005858C9" w:rsidP="00BC4B70">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BC4B70">
        <w:rPr>
          <w:rFonts w:ascii="Times New Roman" w:hAnsi="Times New Roman" w:cs="Times New Roman"/>
          <w:bCs/>
          <w:sz w:val="28"/>
          <w:szCs w:val="28"/>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Градостроительного кодекса Российской Федерации (предоставляется, если не представлен документ, указанный в подпункте </w:t>
      </w:r>
      <w:r w:rsidR="00BC4B70">
        <w:rPr>
          <w:rFonts w:ascii="Times New Roman" w:hAnsi="Times New Roman" w:cs="Times New Roman"/>
          <w:bCs/>
          <w:sz w:val="28"/>
          <w:szCs w:val="28"/>
        </w:rPr>
        <w:t>11</w:t>
      </w:r>
      <w:r w:rsidRPr="00BC4B70">
        <w:rPr>
          <w:rFonts w:ascii="Times New Roman" w:hAnsi="Times New Roman" w:cs="Times New Roman"/>
          <w:bCs/>
          <w:sz w:val="28"/>
          <w:szCs w:val="28"/>
        </w:rPr>
        <w:t xml:space="preserve"> пункта 2.6.1 </w:t>
      </w:r>
      <w:r w:rsidR="00433CBA">
        <w:rPr>
          <w:rFonts w:ascii="Times New Roman" w:hAnsi="Times New Roman" w:cs="Times New Roman"/>
          <w:sz w:val="28"/>
          <w:szCs w:val="28"/>
        </w:rPr>
        <w:t>настоящего Административного</w:t>
      </w:r>
      <w:r w:rsidRPr="00BC4B70">
        <w:rPr>
          <w:rFonts w:ascii="Times New Roman" w:hAnsi="Times New Roman" w:cs="Times New Roman"/>
          <w:bCs/>
          <w:sz w:val="28"/>
          <w:szCs w:val="28"/>
        </w:rPr>
        <w:t xml:space="preserve"> регламента)</w:t>
      </w:r>
      <w:r w:rsidR="00BC4B70">
        <w:rPr>
          <w:rFonts w:ascii="Times New Roman" w:hAnsi="Times New Roman" w:cs="Times New Roman"/>
          <w:bCs/>
          <w:sz w:val="28"/>
          <w:szCs w:val="28"/>
        </w:rPr>
        <w:t>;</w:t>
      </w:r>
    </w:p>
    <w:p w:rsidR="005858C9" w:rsidRPr="00BC4B70"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документ, подтверждающий передачу проектной документации и (или) результатов инженерных изысканий застройщику (техническому заказчику)</w:t>
      </w:r>
      <w:r w:rsidR="005858C9" w:rsidRPr="00BC4B70">
        <w:rPr>
          <w:rFonts w:ascii="Times New Roman" w:hAnsi="Times New Roman" w:cs="Times New Roman"/>
          <w:bCs/>
          <w:sz w:val="28"/>
          <w:szCs w:val="28"/>
        </w:rPr>
        <w:t>;</w:t>
      </w:r>
    </w:p>
    <w:p w:rsidR="005858C9" w:rsidRDefault="005858C9"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w:t>
      </w:r>
      <w:r w:rsidRPr="001E2E9A">
        <w:rPr>
          <w:rFonts w:ascii="Times New Roman" w:hAnsi="Times New Roman" w:cs="Times New Roman"/>
          <w:bCs/>
          <w:sz w:val="28"/>
          <w:szCs w:val="28"/>
        </w:rPr>
        <w:lastRenderedPageBreak/>
        <w:t>документации и требованиях к их содержанию, утвержденного постановлением Правительства Российской Федерации от 16 февраля 2008 года № 87 «О составе разделов проектной документации и требованиях к их содержанию»);</w:t>
      </w:r>
    </w:p>
    <w:p w:rsid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w:t>
      </w:r>
      <w:r w:rsidR="001C4C76">
        <w:rPr>
          <w:rFonts w:ascii="Times New Roman" w:hAnsi="Times New Roman" w:cs="Times New Roman"/>
          <w:bCs/>
          <w:sz w:val="28"/>
          <w:szCs w:val="28"/>
        </w:rPr>
        <w:t>е</w:t>
      </w:r>
      <w:r w:rsidRPr="001E2E9A">
        <w:rPr>
          <w:rFonts w:ascii="Times New Roman" w:hAnsi="Times New Roman" w:cs="Times New Roman"/>
          <w:bCs/>
          <w:sz w:val="28"/>
          <w:szCs w:val="28"/>
        </w:rPr>
        <w:t xml:space="preserve"> информацию об объекте капитального строительства, в том числе о его сметной или предполагаемой (предельной) стоимости и мощности</w:t>
      </w:r>
      <w:r>
        <w:rPr>
          <w:rFonts w:ascii="Times New Roman" w:hAnsi="Times New Roman" w:cs="Times New Roman"/>
          <w:bCs/>
          <w:sz w:val="28"/>
          <w:szCs w:val="28"/>
        </w:rPr>
        <w:t>;</w:t>
      </w:r>
    </w:p>
    <w:p w:rsid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1E2E9A" w:rsidRP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1E2E9A" w:rsidRP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 xml:space="preserve">в случае отсутствия решений (актов), указанных в подпунктах </w:t>
      </w:r>
      <w:r w:rsidR="00416340" w:rsidRPr="00416340">
        <w:rPr>
          <w:rFonts w:ascii="Times New Roman" w:hAnsi="Times New Roman" w:cs="Times New Roman"/>
          <w:bCs/>
          <w:sz w:val="28"/>
          <w:szCs w:val="28"/>
        </w:rPr>
        <w:t xml:space="preserve">17 – 21 </w:t>
      </w:r>
      <w:r w:rsidRPr="001E2E9A">
        <w:rPr>
          <w:rFonts w:ascii="Times New Roman" w:hAnsi="Times New Roman" w:cs="Times New Roman"/>
          <w:bCs/>
          <w:sz w:val="28"/>
          <w:szCs w:val="28"/>
        </w:rPr>
        <w:t xml:space="preserve">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w:t>
      </w:r>
      <w:r w:rsidRPr="001E2E9A">
        <w:rPr>
          <w:rFonts w:ascii="Times New Roman" w:hAnsi="Times New Roman" w:cs="Times New Roman"/>
          <w:bCs/>
          <w:sz w:val="28"/>
          <w:szCs w:val="28"/>
        </w:rPr>
        <w:lastRenderedPageBreak/>
        <w:t>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5858C9" w:rsidRDefault="005858C9"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 xml:space="preserve">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w:t>
      </w:r>
      <w:r w:rsidR="001E2E9A" w:rsidRPr="001E2E9A">
        <w:rPr>
          <w:rFonts w:ascii="Times New Roman" w:hAnsi="Times New Roman" w:cs="Times New Roman"/>
          <w:bCs/>
          <w:sz w:val="28"/>
          <w:szCs w:val="28"/>
        </w:rPr>
        <w:t xml:space="preserve">от 21 июля 1997 года № 116-ФЗ </w:t>
      </w:r>
      <w:r w:rsidRPr="001E2E9A">
        <w:rPr>
          <w:rFonts w:ascii="Times New Roman" w:hAnsi="Times New Roman" w:cs="Times New Roman"/>
          <w:bCs/>
          <w:sz w:val="28"/>
          <w:szCs w:val="28"/>
        </w:rPr>
        <w:t>«О промышленной безопасности опасных производственных объектов»</w:t>
      </w:r>
      <w:r w:rsidR="001E2E9A" w:rsidRPr="001E2E9A">
        <w:rPr>
          <w:rFonts w:ascii="Times New Roman" w:hAnsi="Times New Roman" w:cs="Times New Roman"/>
          <w:bCs/>
          <w:sz w:val="28"/>
          <w:szCs w:val="28"/>
        </w:rPr>
        <w:t>;</w:t>
      </w:r>
    </w:p>
    <w:p w:rsidR="001E2E9A" w:rsidRDefault="001E2E9A" w:rsidP="001E2E9A">
      <w:pPr>
        <w:pStyle w:val="a4"/>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1E2E9A">
        <w:rPr>
          <w:rFonts w:ascii="Times New Roman" w:hAnsi="Times New Roman" w:cs="Times New Roman"/>
          <w:bCs/>
          <w:sz w:val="28"/>
          <w:szCs w:val="28"/>
        </w:rPr>
        <w:t xml:space="preserve">решение (акт) руководителя высшего исполнительного органа государственной власти субъекта Российской Федерации - главного распорядителя средств бюджета </w:t>
      </w:r>
      <w:r w:rsidR="00E209D0">
        <w:rPr>
          <w:rFonts w:ascii="Times New Roman" w:hAnsi="Times New Roman" w:cs="Times New Roman"/>
          <w:bCs/>
          <w:sz w:val="28"/>
          <w:szCs w:val="28"/>
        </w:rPr>
        <w:t xml:space="preserve">субъекта Российской Федерации </w:t>
      </w:r>
      <w:r w:rsidRPr="001E2E9A">
        <w:rPr>
          <w:rFonts w:ascii="Times New Roman" w:hAnsi="Times New Roman" w:cs="Times New Roman"/>
          <w:bCs/>
          <w:sz w:val="28"/>
          <w:szCs w:val="28"/>
        </w:rPr>
        <w:t xml:space="preserve">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w:t>
      </w:r>
      <w:r w:rsidRPr="001E2E9A">
        <w:rPr>
          <w:rFonts w:ascii="Times New Roman" w:hAnsi="Times New Roman" w:cs="Times New Roman"/>
          <w:bCs/>
          <w:sz w:val="28"/>
          <w:szCs w:val="28"/>
        </w:rPr>
        <w:lastRenderedPageBreak/>
        <w:t>средств государственных компаний и корпораций, - указанное решение (акт) руководителя государственной компании и корпорации.</w:t>
      </w:r>
    </w:p>
    <w:p w:rsidR="00012D61" w:rsidRPr="00012D61" w:rsidRDefault="00012D61" w:rsidP="00732220">
      <w:pPr>
        <w:pStyle w:val="a3"/>
        <w:numPr>
          <w:ilvl w:val="2"/>
          <w:numId w:val="1"/>
        </w:numPr>
        <w:tabs>
          <w:tab w:val="left" w:pos="1800"/>
        </w:tabs>
        <w:ind w:left="0" w:firstLine="709"/>
        <w:contextualSpacing/>
        <w:jc w:val="both"/>
        <w:rPr>
          <w:rFonts w:ascii="Times New Roman" w:hAnsi="Times New Roman" w:cs="Times New Roman"/>
          <w:sz w:val="28"/>
          <w:szCs w:val="28"/>
        </w:rPr>
      </w:pPr>
      <w:r w:rsidRPr="00732220">
        <w:rPr>
          <w:rFonts w:ascii="Times New Roman" w:hAnsi="Times New Roman" w:cs="Times New Roman"/>
          <w:sz w:val="28"/>
          <w:szCs w:val="28"/>
        </w:rPr>
        <w:t xml:space="preserve">Для проведения государственной экспертизы одновременно проектной документации в части оценки, предусмотренной пунктом </w:t>
      </w:r>
      <w:r w:rsidR="006526B9" w:rsidRPr="00732220">
        <w:rPr>
          <w:rFonts w:ascii="Times New Roman" w:hAnsi="Times New Roman" w:cs="Times New Roman"/>
          <w:sz w:val="28"/>
          <w:szCs w:val="28"/>
        </w:rPr>
        <w:t>1 части 5 статьи 49 Градостроительного кодекса Российской Федерации</w:t>
      </w:r>
      <w:r w:rsidRPr="00732220">
        <w:rPr>
          <w:rFonts w:ascii="Times New Roman" w:hAnsi="Times New Roman" w:cs="Times New Roman"/>
          <w:sz w:val="28"/>
          <w:szCs w:val="28"/>
        </w:rPr>
        <w:t xml:space="preserve">, и результатов инженерных изысканий, выполненных для подготовки такой проектной документации, представляется заявление </w:t>
      </w:r>
      <w:r w:rsidR="00732220" w:rsidRPr="00732220">
        <w:rPr>
          <w:rFonts w:ascii="Times New Roman" w:hAnsi="Times New Roman" w:cs="Times New Roman"/>
          <w:bCs/>
          <w:sz w:val="28"/>
          <w:szCs w:val="28"/>
        </w:rPr>
        <w:t xml:space="preserve">по форме согласно приложению № 1 к настоящему Административному регламенту </w:t>
      </w:r>
      <w:r w:rsidRPr="00732220">
        <w:rPr>
          <w:rFonts w:ascii="Times New Roman" w:hAnsi="Times New Roman" w:cs="Times New Roman"/>
          <w:bCs/>
          <w:sz w:val="28"/>
          <w:szCs w:val="28"/>
        </w:rPr>
        <w:t>(без указания сведений</w:t>
      </w:r>
      <w:r w:rsidR="00732220" w:rsidRPr="00732220">
        <w:rPr>
          <w:rFonts w:ascii="Times New Roman" w:hAnsi="Times New Roman" w:cs="Times New Roman"/>
          <w:bCs/>
          <w:sz w:val="28"/>
          <w:szCs w:val="28"/>
        </w:rPr>
        <w:t xml:space="preserve"> об источнике финансирования и о сметной или предполагаемой (предельной) стоимости объекта капитального строительства</w:t>
      </w:r>
      <w:r w:rsidRPr="006526B9">
        <w:rPr>
          <w:rFonts w:ascii="Times New Roman" w:hAnsi="Times New Roman" w:cs="Times New Roman"/>
          <w:sz w:val="28"/>
          <w:szCs w:val="28"/>
        </w:rPr>
        <w:t>), а также документы, предусмотренные</w:t>
      </w:r>
      <w:r>
        <w:rPr>
          <w:rFonts w:ascii="Times New Roman" w:hAnsi="Times New Roman" w:cs="Times New Roman"/>
          <w:sz w:val="28"/>
          <w:szCs w:val="28"/>
        </w:rPr>
        <w:t xml:space="preserve"> подпунктами 2, 4 – 13 и 2</w:t>
      </w:r>
      <w:r w:rsidR="00BB14E7" w:rsidRPr="00BB14E7">
        <w:rPr>
          <w:rFonts w:ascii="Times New Roman" w:hAnsi="Times New Roman" w:cs="Times New Roman"/>
          <w:sz w:val="28"/>
          <w:szCs w:val="28"/>
        </w:rPr>
        <w:t>0</w:t>
      </w:r>
      <w:r>
        <w:rPr>
          <w:rFonts w:ascii="Times New Roman" w:hAnsi="Times New Roman" w:cs="Times New Roman"/>
          <w:sz w:val="28"/>
          <w:szCs w:val="28"/>
        </w:rPr>
        <w:t xml:space="preserve"> пункта 2</w:t>
      </w:r>
      <w:r w:rsidR="004F5160">
        <w:rPr>
          <w:rFonts w:ascii="Times New Roman" w:hAnsi="Times New Roman" w:cs="Times New Roman"/>
          <w:sz w:val="28"/>
          <w:szCs w:val="28"/>
        </w:rPr>
        <w:t xml:space="preserve">.6.1 </w:t>
      </w:r>
      <w:r w:rsidR="00433CBA">
        <w:rPr>
          <w:rFonts w:ascii="Times New Roman" w:hAnsi="Times New Roman" w:cs="Times New Roman"/>
          <w:sz w:val="28"/>
          <w:szCs w:val="28"/>
        </w:rPr>
        <w:t>настоящего Административного</w:t>
      </w:r>
      <w:r w:rsidR="004F5160">
        <w:rPr>
          <w:rFonts w:ascii="Times New Roman" w:hAnsi="Times New Roman" w:cs="Times New Roman"/>
          <w:sz w:val="28"/>
          <w:szCs w:val="28"/>
        </w:rPr>
        <w:t xml:space="preserve"> регламента. </w:t>
      </w:r>
      <w:r w:rsidR="004F5160" w:rsidRPr="004F5160">
        <w:rPr>
          <w:rFonts w:ascii="Times New Roman" w:hAnsi="Times New Roman" w:cs="Times New Roman"/>
          <w:sz w:val="28"/>
          <w:szCs w:val="28"/>
        </w:rPr>
        <w:t>Для проведения государственной экспертизы проектной документации, подготовленной с использованием</w:t>
      </w:r>
      <w:r w:rsidR="004F5160">
        <w:rPr>
          <w:rFonts w:ascii="Times New Roman" w:hAnsi="Times New Roman" w:cs="Times New Roman"/>
          <w:sz w:val="28"/>
          <w:szCs w:val="28"/>
        </w:rPr>
        <w:t xml:space="preserve"> </w:t>
      </w:r>
      <w:r w:rsidR="004F5160" w:rsidRPr="00543F28">
        <w:rPr>
          <w:rFonts w:ascii="Times New Roman" w:hAnsi="Times New Roman" w:cs="Times New Roman"/>
          <w:sz w:val="28"/>
          <w:szCs w:val="28"/>
        </w:rPr>
        <w:t>экономически эффективной проектной документации повторного использовани</w:t>
      </w:r>
      <w:r w:rsidR="004F5160" w:rsidRPr="004F5160">
        <w:rPr>
          <w:rFonts w:ascii="Times New Roman" w:hAnsi="Times New Roman" w:cs="Times New Roman"/>
          <w:sz w:val="28"/>
          <w:szCs w:val="28"/>
        </w:rPr>
        <w:t>я</w:t>
      </w:r>
      <w:r w:rsidR="0031254D">
        <w:rPr>
          <w:rFonts w:ascii="Times New Roman" w:hAnsi="Times New Roman" w:cs="Times New Roman"/>
          <w:sz w:val="28"/>
          <w:szCs w:val="28"/>
        </w:rPr>
        <w:t xml:space="preserve"> (далее – </w:t>
      </w:r>
      <w:r w:rsidR="0031254D" w:rsidRPr="0031254D">
        <w:rPr>
          <w:rFonts w:ascii="Times New Roman" w:hAnsi="Times New Roman" w:cs="Times New Roman"/>
          <w:sz w:val="28"/>
          <w:szCs w:val="28"/>
        </w:rPr>
        <w:t>проектная документация повторного использования</w:t>
      </w:r>
      <w:r w:rsidR="0031254D">
        <w:rPr>
          <w:rFonts w:ascii="Times New Roman" w:hAnsi="Times New Roman" w:cs="Times New Roman"/>
          <w:sz w:val="28"/>
          <w:szCs w:val="28"/>
        </w:rPr>
        <w:t>)</w:t>
      </w:r>
      <w:r w:rsidR="004F5160" w:rsidRPr="004F5160">
        <w:rPr>
          <w:rFonts w:ascii="Times New Roman" w:hAnsi="Times New Roman" w:cs="Times New Roman"/>
          <w:sz w:val="28"/>
          <w:szCs w:val="28"/>
        </w:rPr>
        <w:t xml:space="preserve">, также представляются документы, </w:t>
      </w:r>
      <w:r w:rsidR="004F5160" w:rsidRPr="00970921">
        <w:rPr>
          <w:rFonts w:ascii="Times New Roman" w:hAnsi="Times New Roman" w:cs="Times New Roman"/>
          <w:sz w:val="28"/>
          <w:szCs w:val="28"/>
        </w:rPr>
        <w:t xml:space="preserve">указанные в подпунктах </w:t>
      </w:r>
      <w:r w:rsidR="00970921" w:rsidRPr="00970921">
        <w:rPr>
          <w:rFonts w:ascii="Times New Roman" w:hAnsi="Times New Roman" w:cs="Times New Roman"/>
          <w:sz w:val="28"/>
          <w:szCs w:val="28"/>
        </w:rPr>
        <w:t>1</w:t>
      </w:r>
      <w:r w:rsidR="004F5160" w:rsidRPr="00970921">
        <w:rPr>
          <w:rFonts w:ascii="Times New Roman" w:hAnsi="Times New Roman" w:cs="Times New Roman"/>
          <w:sz w:val="28"/>
          <w:szCs w:val="28"/>
        </w:rPr>
        <w:t xml:space="preserve"> и </w:t>
      </w:r>
      <w:r w:rsidR="00970921" w:rsidRPr="00970921">
        <w:rPr>
          <w:rFonts w:ascii="Times New Roman" w:hAnsi="Times New Roman" w:cs="Times New Roman"/>
          <w:sz w:val="28"/>
          <w:szCs w:val="28"/>
        </w:rPr>
        <w:t>2</w:t>
      </w:r>
      <w:r w:rsidR="004F5160" w:rsidRPr="00970921">
        <w:rPr>
          <w:rFonts w:ascii="Times New Roman" w:hAnsi="Times New Roman" w:cs="Times New Roman"/>
          <w:sz w:val="28"/>
          <w:szCs w:val="28"/>
        </w:rPr>
        <w:t xml:space="preserve"> пункта 2.6.</w:t>
      </w:r>
      <w:r w:rsidR="00970921" w:rsidRPr="00970921">
        <w:rPr>
          <w:rFonts w:ascii="Times New Roman" w:hAnsi="Times New Roman" w:cs="Times New Roman"/>
          <w:sz w:val="28"/>
          <w:szCs w:val="28"/>
        </w:rPr>
        <w:t>4</w:t>
      </w:r>
      <w:r w:rsidR="004F5160" w:rsidRPr="00970921">
        <w:rPr>
          <w:rFonts w:ascii="Times New Roman" w:hAnsi="Times New Roman" w:cs="Times New Roman"/>
          <w:sz w:val="28"/>
          <w:szCs w:val="28"/>
        </w:rPr>
        <w:t xml:space="preserve"> </w:t>
      </w:r>
      <w:r w:rsidR="00433CBA">
        <w:rPr>
          <w:rFonts w:ascii="Times New Roman" w:hAnsi="Times New Roman" w:cs="Times New Roman"/>
          <w:sz w:val="28"/>
          <w:szCs w:val="28"/>
        </w:rPr>
        <w:t>настоящего Административного</w:t>
      </w:r>
      <w:r w:rsidR="004F5160" w:rsidRPr="00970921">
        <w:rPr>
          <w:rFonts w:ascii="Times New Roman" w:hAnsi="Times New Roman" w:cs="Times New Roman"/>
          <w:sz w:val="28"/>
          <w:szCs w:val="28"/>
        </w:rPr>
        <w:t xml:space="preserve"> регламента</w:t>
      </w:r>
      <w:r w:rsidR="00035170">
        <w:rPr>
          <w:rFonts w:ascii="Times New Roman" w:hAnsi="Times New Roman" w:cs="Times New Roman"/>
          <w:sz w:val="28"/>
          <w:szCs w:val="28"/>
        </w:rPr>
        <w:t>.</w:t>
      </w:r>
    </w:p>
    <w:p w:rsidR="005858C9" w:rsidRPr="00D16DD4" w:rsidRDefault="005858C9" w:rsidP="005858C9">
      <w:pPr>
        <w:pStyle w:val="a3"/>
        <w:numPr>
          <w:ilvl w:val="2"/>
          <w:numId w:val="1"/>
        </w:numPr>
        <w:tabs>
          <w:tab w:val="left" w:pos="1800"/>
        </w:tabs>
        <w:ind w:left="0" w:firstLine="709"/>
        <w:contextualSpacing/>
        <w:jc w:val="both"/>
        <w:rPr>
          <w:rFonts w:ascii="Times New Roman" w:hAnsi="Times New Roman" w:cs="Times New Roman"/>
          <w:sz w:val="28"/>
          <w:szCs w:val="28"/>
        </w:rPr>
      </w:pPr>
      <w:r w:rsidRPr="00D16DD4">
        <w:rPr>
          <w:rFonts w:ascii="Times New Roman" w:hAnsi="Times New Roman" w:cs="Times New Roman"/>
          <w:sz w:val="28"/>
          <w:szCs w:val="28"/>
        </w:rPr>
        <w:t>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w:t>
      </w:r>
      <w:r w:rsidR="003F04F2" w:rsidRPr="00D16DD4">
        <w:rPr>
          <w:rFonts w:ascii="Times New Roman" w:hAnsi="Times New Roman" w:cs="Times New Roman"/>
          <w:sz w:val="28"/>
          <w:szCs w:val="28"/>
        </w:rPr>
        <w:t>нты, указанные в подпунктах 1, 5, 6 и 10</w:t>
      </w:r>
      <w:r w:rsidRPr="00D16DD4">
        <w:rPr>
          <w:rFonts w:ascii="Times New Roman" w:hAnsi="Times New Roman" w:cs="Times New Roman"/>
          <w:sz w:val="28"/>
          <w:szCs w:val="28"/>
        </w:rPr>
        <w:t xml:space="preserve"> – 1</w:t>
      </w:r>
      <w:r w:rsidR="003F04F2" w:rsidRPr="00D16DD4">
        <w:rPr>
          <w:rFonts w:ascii="Times New Roman" w:hAnsi="Times New Roman" w:cs="Times New Roman"/>
          <w:sz w:val="28"/>
          <w:szCs w:val="28"/>
        </w:rPr>
        <w:t>3</w:t>
      </w:r>
      <w:r w:rsidRPr="00D16DD4">
        <w:rPr>
          <w:rFonts w:ascii="Times New Roman" w:hAnsi="Times New Roman" w:cs="Times New Roman"/>
          <w:sz w:val="28"/>
          <w:szCs w:val="28"/>
        </w:rPr>
        <w:t xml:space="preserve"> пункта 2.6.1 </w:t>
      </w:r>
      <w:r w:rsidR="00433CBA">
        <w:rPr>
          <w:rFonts w:ascii="Times New Roman" w:hAnsi="Times New Roman" w:cs="Times New Roman"/>
          <w:sz w:val="28"/>
          <w:szCs w:val="28"/>
        </w:rPr>
        <w:t>настоящего Административного</w:t>
      </w:r>
      <w:r w:rsidRPr="00D16DD4">
        <w:rPr>
          <w:rFonts w:ascii="Times New Roman" w:hAnsi="Times New Roman" w:cs="Times New Roman"/>
          <w:sz w:val="28"/>
          <w:szCs w:val="28"/>
        </w:rPr>
        <w:t xml:space="preserve"> регламента.</w:t>
      </w:r>
    </w:p>
    <w:p w:rsidR="005858C9" w:rsidRPr="0031254D" w:rsidRDefault="005858C9" w:rsidP="005858C9">
      <w:pPr>
        <w:pStyle w:val="a3"/>
        <w:numPr>
          <w:ilvl w:val="2"/>
          <w:numId w:val="1"/>
        </w:numPr>
        <w:tabs>
          <w:tab w:val="left" w:pos="1800"/>
        </w:tabs>
        <w:ind w:left="0" w:firstLine="709"/>
        <w:contextualSpacing/>
        <w:jc w:val="both"/>
        <w:rPr>
          <w:rFonts w:ascii="Times New Roman" w:hAnsi="Times New Roman" w:cs="Times New Roman"/>
          <w:sz w:val="28"/>
          <w:szCs w:val="28"/>
        </w:rPr>
      </w:pPr>
      <w:r w:rsidRPr="0031254D">
        <w:rPr>
          <w:rFonts w:ascii="Times New Roman" w:hAnsi="Times New Roman" w:cs="Times New Roman"/>
          <w:sz w:val="28"/>
          <w:szCs w:val="28"/>
        </w:rPr>
        <w:t xml:space="preserve">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2.6.1 </w:t>
      </w:r>
      <w:r w:rsidR="00433CBA">
        <w:rPr>
          <w:rFonts w:ascii="Times New Roman" w:hAnsi="Times New Roman" w:cs="Times New Roman"/>
          <w:sz w:val="28"/>
          <w:szCs w:val="28"/>
        </w:rPr>
        <w:t>настоящего Административного</w:t>
      </w:r>
      <w:r w:rsidRPr="0031254D">
        <w:rPr>
          <w:rFonts w:ascii="Times New Roman" w:hAnsi="Times New Roman" w:cs="Times New Roman"/>
          <w:sz w:val="28"/>
          <w:szCs w:val="28"/>
        </w:rPr>
        <w:t xml:space="preserve"> регламента, а также:</w:t>
      </w:r>
    </w:p>
    <w:p w:rsidR="005858C9" w:rsidRPr="0031254D" w:rsidRDefault="005858C9" w:rsidP="0031254D">
      <w:pPr>
        <w:pStyle w:val="a4"/>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31254D">
        <w:rPr>
          <w:rFonts w:ascii="Times New Roman" w:hAnsi="Times New Roman" w:cs="Times New Roman"/>
          <w:sz w:val="28"/>
          <w:szCs w:val="28"/>
        </w:rPr>
        <w:t xml:space="preserve">положительное заключение экспертизы в отношении применяемой проектной </w:t>
      </w:r>
      <w:r w:rsidRPr="0031254D">
        <w:rPr>
          <w:rFonts w:ascii="Times New Roman" w:hAnsi="Times New Roman" w:cs="Times New Roman"/>
          <w:bCs/>
          <w:sz w:val="28"/>
          <w:szCs w:val="28"/>
        </w:rPr>
        <w:t>документации</w:t>
      </w:r>
      <w:r w:rsidRPr="0031254D">
        <w:rPr>
          <w:rFonts w:ascii="Times New Roman" w:hAnsi="Times New Roman" w:cs="Times New Roman"/>
          <w:sz w:val="28"/>
          <w:szCs w:val="28"/>
        </w:rPr>
        <w:t xml:space="preserve"> повторного использования и справка с </w:t>
      </w:r>
      <w:r w:rsidRPr="0031254D">
        <w:rPr>
          <w:rFonts w:ascii="Times New Roman" w:hAnsi="Times New Roman" w:cs="Times New Roman"/>
          <w:bCs/>
          <w:sz w:val="28"/>
          <w:szCs w:val="28"/>
        </w:rPr>
        <w:t>указанием</w:t>
      </w:r>
      <w:r w:rsidRPr="0031254D">
        <w:rPr>
          <w:rFonts w:ascii="Times New Roman" w:hAnsi="Times New Roman" w:cs="Times New Roman"/>
          <w:sz w:val="28"/>
          <w:szCs w:val="28"/>
        </w:rPr>
        <w:t xml:space="preserve"> разделов </w:t>
      </w:r>
      <w:r w:rsidRPr="0031254D">
        <w:rPr>
          <w:rFonts w:ascii="Times New Roman" w:hAnsi="Times New Roman" w:cs="Times New Roman"/>
          <w:bCs/>
          <w:sz w:val="28"/>
          <w:szCs w:val="28"/>
        </w:rPr>
        <w:t>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5858C9" w:rsidRPr="0031254D" w:rsidRDefault="001C23C3" w:rsidP="0031254D">
      <w:pPr>
        <w:pStyle w:val="a4"/>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заключение о подтверждении</w:t>
      </w:r>
      <w:r w:rsidR="005858C9" w:rsidRPr="0031254D">
        <w:rPr>
          <w:rFonts w:ascii="Times New Roman" w:hAnsi="Times New Roman" w:cs="Times New Roman"/>
          <w:bCs/>
          <w:sz w:val="28"/>
          <w:szCs w:val="28"/>
        </w:rPr>
        <w:t xml:space="preserve"> аналогичност</w:t>
      </w:r>
      <w:r>
        <w:rPr>
          <w:rFonts w:ascii="Times New Roman" w:hAnsi="Times New Roman" w:cs="Times New Roman"/>
          <w:bCs/>
          <w:sz w:val="28"/>
          <w:szCs w:val="28"/>
        </w:rPr>
        <w:t>и</w:t>
      </w:r>
      <w:r w:rsidR="005858C9" w:rsidRPr="0031254D">
        <w:rPr>
          <w:rFonts w:ascii="Times New Roman" w:hAnsi="Times New Roman" w:cs="Times New Roman"/>
          <w:bCs/>
          <w:sz w:val="28"/>
          <w:szCs w:val="28"/>
        </w:rPr>
        <w:t xml:space="preserve">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w:t>
      </w:r>
      <w:r w:rsidR="0031254D">
        <w:rPr>
          <w:rFonts w:ascii="Times New Roman" w:hAnsi="Times New Roman" w:cs="Times New Roman"/>
          <w:bCs/>
          <w:sz w:val="28"/>
          <w:szCs w:val="28"/>
        </w:rPr>
        <w:t>нтации повторного использования.</w:t>
      </w:r>
    </w:p>
    <w:p w:rsidR="005858C9" w:rsidRPr="007760A3" w:rsidRDefault="005858C9" w:rsidP="005858C9">
      <w:pPr>
        <w:pStyle w:val="a3"/>
        <w:numPr>
          <w:ilvl w:val="2"/>
          <w:numId w:val="1"/>
        </w:numPr>
        <w:tabs>
          <w:tab w:val="left" w:pos="1800"/>
        </w:tabs>
        <w:ind w:left="0" w:firstLine="709"/>
        <w:contextualSpacing/>
        <w:jc w:val="both"/>
        <w:rPr>
          <w:rFonts w:ascii="Times New Roman" w:hAnsi="Times New Roman" w:cs="Times New Roman"/>
          <w:sz w:val="28"/>
          <w:szCs w:val="28"/>
        </w:rPr>
      </w:pPr>
      <w:r w:rsidRPr="007760A3">
        <w:rPr>
          <w:rFonts w:ascii="Times New Roman" w:hAnsi="Times New Roman" w:cs="Times New Roman"/>
          <w:sz w:val="28"/>
          <w:szCs w:val="28"/>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2.6.1 </w:t>
      </w:r>
      <w:r w:rsidR="00433CBA">
        <w:rPr>
          <w:rFonts w:ascii="Times New Roman" w:hAnsi="Times New Roman" w:cs="Times New Roman"/>
          <w:sz w:val="28"/>
          <w:szCs w:val="28"/>
        </w:rPr>
        <w:t>настоящего Административного</w:t>
      </w:r>
      <w:r w:rsidRPr="007760A3">
        <w:rPr>
          <w:rFonts w:ascii="Times New Roman" w:hAnsi="Times New Roman" w:cs="Times New Roman"/>
          <w:sz w:val="28"/>
          <w:szCs w:val="28"/>
        </w:rPr>
        <w:t xml:space="preserve"> регламента (за исключением задания на выполнение </w:t>
      </w:r>
      <w:r w:rsidRPr="007760A3">
        <w:rPr>
          <w:rFonts w:ascii="Times New Roman" w:hAnsi="Times New Roman" w:cs="Times New Roman"/>
          <w:sz w:val="28"/>
          <w:szCs w:val="28"/>
        </w:rPr>
        <w:lastRenderedPageBreak/>
        <w:t>инженерных изысканий,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результатов инженерных изысканий), и положительное заключение государственной экспертизы результатов инженерных изысканий.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w:t>
      </w:r>
      <w:r w:rsidR="00D85E02">
        <w:rPr>
          <w:rFonts w:ascii="Times New Roman" w:hAnsi="Times New Roman" w:cs="Times New Roman"/>
          <w:sz w:val="28"/>
          <w:szCs w:val="28"/>
        </w:rPr>
        <w:t xml:space="preserve"> подпунктах 1 и 2</w:t>
      </w:r>
      <w:r w:rsidRPr="007760A3">
        <w:rPr>
          <w:rFonts w:ascii="Times New Roman" w:hAnsi="Times New Roman" w:cs="Times New Roman"/>
          <w:sz w:val="28"/>
          <w:szCs w:val="28"/>
        </w:rPr>
        <w:t xml:space="preserve"> пункт</w:t>
      </w:r>
      <w:r w:rsidR="00D85E02">
        <w:rPr>
          <w:rFonts w:ascii="Times New Roman" w:hAnsi="Times New Roman" w:cs="Times New Roman"/>
          <w:sz w:val="28"/>
          <w:szCs w:val="28"/>
        </w:rPr>
        <w:t>а</w:t>
      </w:r>
      <w:r w:rsidRPr="007760A3">
        <w:rPr>
          <w:rFonts w:ascii="Times New Roman" w:hAnsi="Times New Roman" w:cs="Times New Roman"/>
          <w:sz w:val="28"/>
          <w:szCs w:val="28"/>
        </w:rPr>
        <w:t xml:space="preserve"> 2.6.</w:t>
      </w:r>
      <w:r w:rsidR="007760A3" w:rsidRPr="007760A3">
        <w:rPr>
          <w:rFonts w:ascii="Times New Roman" w:hAnsi="Times New Roman" w:cs="Times New Roman"/>
          <w:sz w:val="28"/>
          <w:szCs w:val="28"/>
        </w:rPr>
        <w:t>4</w:t>
      </w:r>
      <w:r w:rsidRPr="007760A3">
        <w:rPr>
          <w:rFonts w:ascii="Times New Roman" w:hAnsi="Times New Roman" w:cs="Times New Roman"/>
          <w:sz w:val="28"/>
          <w:szCs w:val="28"/>
        </w:rPr>
        <w:t xml:space="preserve"> </w:t>
      </w:r>
      <w:r w:rsidR="00433CBA">
        <w:rPr>
          <w:rFonts w:ascii="Times New Roman" w:hAnsi="Times New Roman" w:cs="Times New Roman"/>
          <w:sz w:val="28"/>
          <w:szCs w:val="28"/>
        </w:rPr>
        <w:t>настоящего Административного</w:t>
      </w:r>
      <w:r w:rsidRPr="007760A3">
        <w:rPr>
          <w:rFonts w:ascii="Times New Roman" w:hAnsi="Times New Roman" w:cs="Times New Roman"/>
          <w:sz w:val="28"/>
          <w:szCs w:val="28"/>
        </w:rPr>
        <w:t xml:space="preserve"> регламента.</w:t>
      </w:r>
    </w:p>
    <w:p w:rsidR="00216462" w:rsidRDefault="00216462" w:rsidP="00216462">
      <w:pPr>
        <w:pStyle w:val="a3"/>
        <w:numPr>
          <w:ilvl w:val="2"/>
          <w:numId w:val="1"/>
        </w:numPr>
        <w:tabs>
          <w:tab w:val="left" w:pos="1800"/>
        </w:tabs>
        <w:ind w:left="0" w:firstLine="709"/>
        <w:contextualSpacing/>
        <w:jc w:val="both"/>
        <w:rPr>
          <w:rFonts w:ascii="Times New Roman" w:hAnsi="Times New Roman" w:cs="Times New Roman"/>
          <w:sz w:val="28"/>
          <w:szCs w:val="28"/>
        </w:rPr>
      </w:pPr>
      <w:r w:rsidRPr="00216462">
        <w:rPr>
          <w:rFonts w:ascii="Times New Roman" w:hAnsi="Times New Roman" w:cs="Times New Roman"/>
          <w:sz w:val="28"/>
          <w:szCs w:val="28"/>
        </w:rPr>
        <w:t>Для проведения государственной экспертизы проектной документации в части,</w:t>
      </w:r>
      <w:r w:rsidR="006526B9">
        <w:rPr>
          <w:rFonts w:ascii="Times New Roman" w:hAnsi="Times New Roman" w:cs="Times New Roman"/>
          <w:sz w:val="28"/>
          <w:szCs w:val="28"/>
        </w:rPr>
        <w:t xml:space="preserve"> </w:t>
      </w:r>
      <w:r w:rsidR="006526B9" w:rsidRPr="006526B9">
        <w:rPr>
          <w:rFonts w:ascii="Times New Roman" w:hAnsi="Times New Roman" w:cs="Times New Roman"/>
          <w:sz w:val="28"/>
          <w:szCs w:val="28"/>
        </w:rPr>
        <w:t>предусмотренной пунктом 1 части 5 статьи 49 Градостроительного кодекса Российской Федерации</w:t>
      </w:r>
      <w:r w:rsidRPr="00216462">
        <w:rPr>
          <w:rFonts w:ascii="Times New Roman" w:hAnsi="Times New Roman" w:cs="Times New Roman"/>
          <w:sz w:val="28"/>
          <w:szCs w:val="28"/>
        </w:rPr>
        <w:t xml:space="preserve">,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подпунктах </w:t>
      </w:r>
      <w:r>
        <w:rPr>
          <w:rFonts w:ascii="Times New Roman" w:hAnsi="Times New Roman" w:cs="Times New Roman"/>
          <w:sz w:val="28"/>
          <w:szCs w:val="28"/>
        </w:rPr>
        <w:t>1</w:t>
      </w:r>
      <w:r w:rsidR="000433DD">
        <w:rPr>
          <w:rFonts w:ascii="Times New Roman" w:hAnsi="Times New Roman" w:cs="Times New Roman"/>
          <w:sz w:val="28"/>
          <w:szCs w:val="28"/>
        </w:rPr>
        <w:t>, 2, 4</w:t>
      </w:r>
      <w:r>
        <w:rPr>
          <w:rFonts w:ascii="Times New Roman" w:hAnsi="Times New Roman" w:cs="Times New Roman"/>
          <w:sz w:val="28"/>
          <w:szCs w:val="28"/>
        </w:rPr>
        <w:t xml:space="preserve">, 7 – 13 </w:t>
      </w:r>
      <w:r w:rsidRPr="00216462">
        <w:rPr>
          <w:rFonts w:ascii="Times New Roman" w:hAnsi="Times New Roman" w:cs="Times New Roman"/>
          <w:sz w:val="28"/>
          <w:szCs w:val="28"/>
        </w:rPr>
        <w:t xml:space="preserve">и </w:t>
      </w:r>
      <w:r w:rsidR="00BB14E7">
        <w:rPr>
          <w:rFonts w:ascii="Times New Roman" w:hAnsi="Times New Roman" w:cs="Times New Roman"/>
          <w:sz w:val="28"/>
          <w:szCs w:val="28"/>
        </w:rPr>
        <w:t xml:space="preserve">20 </w:t>
      </w:r>
      <w:r w:rsidRPr="00216462">
        <w:rPr>
          <w:rFonts w:ascii="Times New Roman" w:hAnsi="Times New Roman" w:cs="Times New Roman"/>
          <w:sz w:val="28"/>
          <w:szCs w:val="28"/>
        </w:rPr>
        <w:t xml:space="preserve">(за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w:t>
      </w:r>
      <w:r w:rsidR="00682405">
        <w:rPr>
          <w:rFonts w:ascii="Times New Roman" w:hAnsi="Times New Roman" w:cs="Times New Roman"/>
          <w:sz w:val="28"/>
          <w:szCs w:val="28"/>
        </w:rPr>
        <w:t xml:space="preserve">2.6.1 </w:t>
      </w:r>
      <w:r w:rsidR="00433CBA">
        <w:rPr>
          <w:rFonts w:ascii="Times New Roman" w:hAnsi="Times New Roman" w:cs="Times New Roman"/>
          <w:sz w:val="28"/>
          <w:szCs w:val="28"/>
        </w:rPr>
        <w:t>настоящего Административного</w:t>
      </w:r>
      <w:r w:rsidR="00682405">
        <w:rPr>
          <w:rFonts w:ascii="Times New Roman" w:hAnsi="Times New Roman" w:cs="Times New Roman"/>
          <w:sz w:val="28"/>
          <w:szCs w:val="28"/>
        </w:rPr>
        <w:t xml:space="preserve"> регламента</w:t>
      </w:r>
      <w:r w:rsidRPr="00216462">
        <w:rPr>
          <w:rFonts w:ascii="Times New Roman" w:hAnsi="Times New Roman" w:cs="Times New Roman"/>
          <w:sz w:val="28"/>
          <w:szCs w:val="28"/>
        </w:rPr>
        <w:t xml:space="preserve">, и положительное заключение государственной экспертизы результатов инженерных изысканий.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r w:rsidR="00D15824">
        <w:rPr>
          <w:rFonts w:ascii="Times New Roman" w:hAnsi="Times New Roman" w:cs="Times New Roman"/>
          <w:sz w:val="28"/>
          <w:szCs w:val="28"/>
        </w:rPr>
        <w:t xml:space="preserve">подпунктах 1 и 2 </w:t>
      </w:r>
      <w:r w:rsidRPr="00216462">
        <w:rPr>
          <w:rFonts w:ascii="Times New Roman" w:hAnsi="Times New Roman" w:cs="Times New Roman"/>
          <w:sz w:val="28"/>
          <w:szCs w:val="28"/>
        </w:rPr>
        <w:t>пункт</w:t>
      </w:r>
      <w:r w:rsidR="00D15824">
        <w:rPr>
          <w:rFonts w:ascii="Times New Roman" w:hAnsi="Times New Roman" w:cs="Times New Roman"/>
          <w:sz w:val="28"/>
          <w:szCs w:val="28"/>
        </w:rPr>
        <w:t>а</w:t>
      </w:r>
      <w:r w:rsidRPr="00216462">
        <w:rPr>
          <w:rFonts w:ascii="Times New Roman" w:hAnsi="Times New Roman" w:cs="Times New Roman"/>
          <w:sz w:val="28"/>
          <w:szCs w:val="28"/>
        </w:rPr>
        <w:t xml:space="preserve"> </w:t>
      </w:r>
      <w:r w:rsidR="00682405">
        <w:rPr>
          <w:rFonts w:ascii="Times New Roman" w:hAnsi="Times New Roman" w:cs="Times New Roman"/>
          <w:sz w:val="28"/>
          <w:szCs w:val="28"/>
        </w:rPr>
        <w:t xml:space="preserve">2.6.4 </w:t>
      </w:r>
      <w:r w:rsidR="00433CBA">
        <w:rPr>
          <w:rFonts w:ascii="Times New Roman" w:hAnsi="Times New Roman" w:cs="Times New Roman"/>
          <w:sz w:val="28"/>
          <w:szCs w:val="28"/>
        </w:rPr>
        <w:t>настоящего Административного</w:t>
      </w:r>
      <w:r w:rsidR="00682405">
        <w:rPr>
          <w:rFonts w:ascii="Times New Roman" w:hAnsi="Times New Roman" w:cs="Times New Roman"/>
          <w:sz w:val="28"/>
          <w:szCs w:val="28"/>
        </w:rPr>
        <w:t xml:space="preserve"> регламента</w:t>
      </w:r>
      <w:r w:rsidRPr="00216462">
        <w:rPr>
          <w:rFonts w:ascii="Times New Roman" w:hAnsi="Times New Roman" w:cs="Times New Roman"/>
          <w:sz w:val="28"/>
          <w:szCs w:val="28"/>
        </w:rPr>
        <w:t>.</w:t>
      </w:r>
    </w:p>
    <w:p w:rsidR="000433DD" w:rsidRPr="000433DD" w:rsidRDefault="000433DD" w:rsidP="000433DD">
      <w:pPr>
        <w:pStyle w:val="a3"/>
        <w:numPr>
          <w:ilvl w:val="2"/>
          <w:numId w:val="1"/>
        </w:numPr>
        <w:tabs>
          <w:tab w:val="left" w:pos="1800"/>
        </w:tabs>
        <w:ind w:left="0" w:firstLine="709"/>
        <w:contextualSpacing/>
        <w:jc w:val="both"/>
        <w:rPr>
          <w:rFonts w:ascii="Times New Roman" w:hAnsi="Times New Roman" w:cs="Times New Roman"/>
          <w:sz w:val="28"/>
          <w:szCs w:val="28"/>
        </w:rPr>
      </w:pPr>
      <w:r w:rsidRPr="000433DD">
        <w:rPr>
          <w:rFonts w:ascii="Times New Roman" w:hAnsi="Times New Roman" w:cs="Times New Roman"/>
          <w:sz w:val="28"/>
          <w:szCs w:val="28"/>
        </w:rP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подпунктах</w:t>
      </w:r>
      <w:r>
        <w:rPr>
          <w:rFonts w:ascii="Times New Roman" w:hAnsi="Times New Roman" w:cs="Times New Roman"/>
          <w:sz w:val="28"/>
          <w:szCs w:val="28"/>
        </w:rPr>
        <w:t xml:space="preserve"> 1 – 4, 7, 10 – </w:t>
      </w:r>
      <w:r w:rsidR="00BB14E7">
        <w:rPr>
          <w:rFonts w:ascii="Times New Roman" w:hAnsi="Times New Roman" w:cs="Times New Roman"/>
          <w:sz w:val="28"/>
          <w:szCs w:val="28"/>
        </w:rPr>
        <w:t xml:space="preserve">19 </w:t>
      </w:r>
      <w:r w:rsidRPr="000433DD">
        <w:rPr>
          <w:rFonts w:ascii="Times New Roman" w:hAnsi="Times New Roman" w:cs="Times New Roman"/>
          <w:sz w:val="28"/>
          <w:szCs w:val="28"/>
        </w:rPr>
        <w:t xml:space="preserve">и </w:t>
      </w:r>
      <w:r w:rsidR="00BB14E7">
        <w:rPr>
          <w:rFonts w:ascii="Times New Roman" w:hAnsi="Times New Roman" w:cs="Times New Roman"/>
          <w:sz w:val="28"/>
          <w:szCs w:val="28"/>
        </w:rPr>
        <w:t>21</w:t>
      </w:r>
      <w:r w:rsidR="00BB14E7" w:rsidRPr="000433DD">
        <w:rPr>
          <w:rFonts w:ascii="Times New Roman" w:hAnsi="Times New Roman" w:cs="Times New Roman"/>
          <w:sz w:val="28"/>
          <w:szCs w:val="28"/>
        </w:rPr>
        <w:t xml:space="preserve"> </w:t>
      </w:r>
      <w:r w:rsidRPr="000433DD">
        <w:rPr>
          <w:rFonts w:ascii="Times New Roman" w:hAnsi="Times New Roman" w:cs="Times New Roman"/>
          <w:sz w:val="28"/>
          <w:szCs w:val="28"/>
        </w:rPr>
        <w:t xml:space="preserve">пункта </w:t>
      </w:r>
      <w:r>
        <w:rPr>
          <w:rFonts w:ascii="Times New Roman" w:hAnsi="Times New Roman" w:cs="Times New Roman"/>
          <w:sz w:val="28"/>
          <w:szCs w:val="28"/>
        </w:rPr>
        <w:t xml:space="preserve">2.6.1 </w:t>
      </w:r>
      <w:r w:rsidR="00433CBA">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регламента</w:t>
      </w:r>
      <w:r w:rsidRPr="000433DD">
        <w:rPr>
          <w:rFonts w:ascii="Times New Roman" w:hAnsi="Times New Roman" w:cs="Times New Roman"/>
          <w:sz w:val="28"/>
          <w:szCs w:val="28"/>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0433DD" w:rsidRDefault="000433DD" w:rsidP="000433DD">
      <w:pPr>
        <w:pStyle w:val="a3"/>
        <w:tabs>
          <w:tab w:val="left" w:pos="1418"/>
        </w:tabs>
        <w:ind w:firstLine="709"/>
        <w:contextualSpacing/>
        <w:jc w:val="both"/>
        <w:rPr>
          <w:rFonts w:ascii="Times New Roman" w:hAnsi="Times New Roman" w:cs="Times New Roman"/>
          <w:sz w:val="28"/>
          <w:szCs w:val="28"/>
        </w:rPr>
      </w:pPr>
      <w:r w:rsidRPr="000433DD">
        <w:rPr>
          <w:rFonts w:ascii="Times New Roman" w:hAnsi="Times New Roman" w:cs="Times New Roman"/>
          <w:sz w:val="28"/>
          <w:szCs w:val="28"/>
        </w:rPr>
        <w:t xml:space="preserve">Если такая проверка проводится после государственной экспертизы проектной документации, проведенной в части оценки, </w:t>
      </w:r>
      <w:r w:rsidR="006526B9" w:rsidRPr="006526B9">
        <w:rPr>
          <w:rFonts w:ascii="Times New Roman" w:hAnsi="Times New Roman" w:cs="Times New Roman"/>
          <w:sz w:val="28"/>
          <w:szCs w:val="28"/>
        </w:rPr>
        <w:t>предусмотренной пунктом 1 части 5 статьи 49 Градостроительного кодекса Российской Федерации</w:t>
      </w:r>
      <w:r w:rsidRPr="000433DD">
        <w:rPr>
          <w:rFonts w:ascii="Times New Roman" w:hAnsi="Times New Roman" w:cs="Times New Roman"/>
          <w:sz w:val="28"/>
          <w:szCs w:val="28"/>
        </w:rPr>
        <w:t>, также представляется соответствующее положительное заключение государственной экспертизы.</w:t>
      </w:r>
    </w:p>
    <w:p w:rsidR="000433DD" w:rsidRPr="000433DD" w:rsidRDefault="000433DD" w:rsidP="000433DD">
      <w:pPr>
        <w:pStyle w:val="a3"/>
        <w:numPr>
          <w:ilvl w:val="2"/>
          <w:numId w:val="1"/>
        </w:numPr>
        <w:tabs>
          <w:tab w:val="left" w:pos="1800"/>
        </w:tabs>
        <w:ind w:left="0" w:firstLine="709"/>
        <w:contextualSpacing/>
        <w:jc w:val="both"/>
        <w:rPr>
          <w:rFonts w:ascii="Times New Roman" w:hAnsi="Times New Roman" w:cs="Times New Roman"/>
          <w:sz w:val="28"/>
          <w:szCs w:val="28"/>
        </w:rPr>
      </w:pPr>
      <w:r w:rsidRPr="000433DD">
        <w:rPr>
          <w:rFonts w:ascii="Times New Roman" w:hAnsi="Times New Roman" w:cs="Times New Roman"/>
          <w:sz w:val="28"/>
          <w:szCs w:val="28"/>
        </w:rPr>
        <w:t xml:space="preserve">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w:t>
      </w:r>
      <w:r w:rsidRPr="000433DD">
        <w:rPr>
          <w:rFonts w:ascii="Times New Roman" w:hAnsi="Times New Roman" w:cs="Times New Roman"/>
          <w:sz w:val="28"/>
          <w:szCs w:val="28"/>
        </w:rPr>
        <w:lastRenderedPageBreak/>
        <w:t xml:space="preserve">представляются документы, указанные в подпунктах </w:t>
      </w:r>
      <w:r w:rsidR="00671C2D">
        <w:rPr>
          <w:rFonts w:ascii="Times New Roman" w:hAnsi="Times New Roman" w:cs="Times New Roman"/>
          <w:sz w:val="28"/>
          <w:szCs w:val="28"/>
        </w:rPr>
        <w:t>1</w:t>
      </w:r>
      <w:r w:rsidRPr="000433DD">
        <w:rPr>
          <w:rFonts w:ascii="Times New Roman" w:hAnsi="Times New Roman" w:cs="Times New Roman"/>
          <w:sz w:val="28"/>
          <w:szCs w:val="28"/>
        </w:rPr>
        <w:t xml:space="preserve">, </w:t>
      </w:r>
      <w:r w:rsidR="00671C2D">
        <w:rPr>
          <w:rFonts w:ascii="Times New Roman" w:hAnsi="Times New Roman" w:cs="Times New Roman"/>
          <w:sz w:val="28"/>
          <w:szCs w:val="28"/>
        </w:rPr>
        <w:t>3</w:t>
      </w:r>
      <w:r w:rsidRPr="000433DD">
        <w:rPr>
          <w:rFonts w:ascii="Times New Roman" w:hAnsi="Times New Roman" w:cs="Times New Roman"/>
          <w:sz w:val="28"/>
          <w:szCs w:val="28"/>
        </w:rPr>
        <w:t xml:space="preserve">, </w:t>
      </w:r>
      <w:r w:rsidR="00671C2D">
        <w:rPr>
          <w:rFonts w:ascii="Times New Roman" w:hAnsi="Times New Roman" w:cs="Times New Roman"/>
          <w:sz w:val="28"/>
          <w:szCs w:val="28"/>
        </w:rPr>
        <w:t>7, 10</w:t>
      </w:r>
      <w:r w:rsidRPr="000433DD">
        <w:rPr>
          <w:rFonts w:ascii="Times New Roman" w:hAnsi="Times New Roman" w:cs="Times New Roman"/>
          <w:sz w:val="28"/>
          <w:szCs w:val="28"/>
        </w:rPr>
        <w:t xml:space="preserve"> </w:t>
      </w:r>
      <w:r w:rsidR="00671C2D">
        <w:rPr>
          <w:rFonts w:ascii="Times New Roman" w:hAnsi="Times New Roman" w:cs="Times New Roman"/>
          <w:sz w:val="28"/>
          <w:szCs w:val="28"/>
        </w:rPr>
        <w:t>и 11</w:t>
      </w:r>
      <w:r w:rsidRPr="000433DD">
        <w:rPr>
          <w:rFonts w:ascii="Times New Roman" w:hAnsi="Times New Roman" w:cs="Times New Roman"/>
          <w:sz w:val="28"/>
          <w:szCs w:val="28"/>
        </w:rPr>
        <w:t xml:space="preserve"> пункта </w:t>
      </w:r>
      <w:r w:rsidR="00671C2D">
        <w:rPr>
          <w:rFonts w:ascii="Times New Roman" w:hAnsi="Times New Roman" w:cs="Times New Roman"/>
          <w:sz w:val="28"/>
          <w:szCs w:val="28"/>
        </w:rPr>
        <w:t xml:space="preserve">2.6.1 </w:t>
      </w:r>
      <w:r w:rsidR="00433CBA">
        <w:rPr>
          <w:rFonts w:ascii="Times New Roman" w:hAnsi="Times New Roman" w:cs="Times New Roman"/>
          <w:sz w:val="28"/>
          <w:szCs w:val="28"/>
        </w:rPr>
        <w:t>настоящего Административного</w:t>
      </w:r>
      <w:r w:rsidR="00671C2D">
        <w:rPr>
          <w:rFonts w:ascii="Times New Roman" w:hAnsi="Times New Roman" w:cs="Times New Roman"/>
          <w:sz w:val="28"/>
          <w:szCs w:val="28"/>
        </w:rPr>
        <w:t xml:space="preserve"> регламента</w:t>
      </w:r>
      <w:r w:rsidRPr="000433DD">
        <w:rPr>
          <w:rFonts w:ascii="Times New Roman" w:hAnsi="Times New Roman" w:cs="Times New Roman"/>
          <w:sz w:val="28"/>
          <w:szCs w:val="28"/>
        </w:rPr>
        <w:t>, а также:</w:t>
      </w:r>
    </w:p>
    <w:p w:rsidR="000433DD" w:rsidRPr="000433DD" w:rsidRDefault="000433DD" w:rsidP="000433DD">
      <w:pPr>
        <w:pStyle w:val="a4"/>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0433DD">
        <w:rPr>
          <w:rFonts w:ascii="Times New Roman" w:hAnsi="Times New Roman" w:cs="Times New Roman"/>
          <w:bCs/>
          <w:sz w:val="28"/>
          <w:szCs w:val="28"/>
        </w:rPr>
        <w:t>проект организации работ по сносу объекта капитального строительства;</w:t>
      </w:r>
    </w:p>
    <w:p w:rsidR="000433DD" w:rsidRPr="000433DD" w:rsidRDefault="000433DD" w:rsidP="000433DD">
      <w:pPr>
        <w:pStyle w:val="a4"/>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0433DD">
        <w:rPr>
          <w:rFonts w:ascii="Times New Roman" w:hAnsi="Times New Roman" w:cs="Times New Roman"/>
          <w:bCs/>
          <w:sz w:val="28"/>
          <w:szCs w:val="28"/>
        </w:rPr>
        <w:t>смета на снос объекта капитального строительства;</w:t>
      </w:r>
    </w:p>
    <w:p w:rsidR="000433DD" w:rsidRDefault="000433DD" w:rsidP="000433DD">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433DD">
        <w:rPr>
          <w:rFonts w:ascii="Times New Roman" w:hAnsi="Times New Roman" w:cs="Times New Roman"/>
          <w:bCs/>
          <w:sz w:val="28"/>
          <w:szCs w:val="28"/>
        </w:rP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w:t>
      </w:r>
      <w:r w:rsidRPr="000433DD">
        <w:rPr>
          <w:rFonts w:ascii="Times New Roman" w:hAnsi="Times New Roman" w:cs="Times New Roman"/>
          <w:sz w:val="28"/>
          <w:szCs w:val="28"/>
        </w:rPr>
        <w:t>аниями к осуществлению деятельности в области промышленной безопасности.</w:t>
      </w:r>
    </w:p>
    <w:p w:rsidR="00B43FE4" w:rsidRDefault="00B43FE4" w:rsidP="00B43FE4">
      <w:pPr>
        <w:pStyle w:val="a3"/>
        <w:numPr>
          <w:ilvl w:val="2"/>
          <w:numId w:val="1"/>
        </w:numPr>
        <w:tabs>
          <w:tab w:val="left" w:pos="1800"/>
        </w:tabs>
        <w:ind w:left="0" w:firstLine="709"/>
        <w:contextualSpacing/>
        <w:jc w:val="both"/>
        <w:rPr>
          <w:rFonts w:ascii="Times New Roman" w:hAnsi="Times New Roman" w:cs="Times New Roman"/>
          <w:sz w:val="28"/>
          <w:szCs w:val="28"/>
        </w:rPr>
      </w:pPr>
      <w:r w:rsidRPr="00B43FE4">
        <w:rPr>
          <w:rFonts w:ascii="Times New Roman" w:hAnsi="Times New Roman" w:cs="Times New Roman"/>
          <w:sz w:val="28"/>
          <w:szCs w:val="28"/>
        </w:rPr>
        <w:t xml:space="preserve">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w:t>
      </w:r>
      <w:r>
        <w:rPr>
          <w:rFonts w:ascii="Times New Roman" w:hAnsi="Times New Roman" w:cs="Times New Roman"/>
          <w:sz w:val="28"/>
          <w:szCs w:val="28"/>
        </w:rPr>
        <w:t>1 – 4</w:t>
      </w:r>
      <w:r w:rsidRPr="00B43FE4">
        <w:rPr>
          <w:rFonts w:ascii="Times New Roman" w:hAnsi="Times New Roman" w:cs="Times New Roman"/>
          <w:sz w:val="28"/>
          <w:szCs w:val="28"/>
        </w:rPr>
        <w:t xml:space="preserve">, </w:t>
      </w:r>
      <w:r>
        <w:rPr>
          <w:rFonts w:ascii="Times New Roman" w:hAnsi="Times New Roman" w:cs="Times New Roman"/>
          <w:sz w:val="28"/>
          <w:szCs w:val="28"/>
        </w:rPr>
        <w:t>7</w:t>
      </w:r>
      <w:r w:rsidRPr="00B43FE4">
        <w:rPr>
          <w:rFonts w:ascii="Times New Roman" w:hAnsi="Times New Roman" w:cs="Times New Roman"/>
          <w:sz w:val="28"/>
          <w:szCs w:val="28"/>
        </w:rPr>
        <w:t xml:space="preserve">, </w:t>
      </w:r>
      <w:r>
        <w:rPr>
          <w:rFonts w:ascii="Times New Roman" w:hAnsi="Times New Roman" w:cs="Times New Roman"/>
          <w:sz w:val="28"/>
          <w:szCs w:val="28"/>
        </w:rPr>
        <w:t>10 – 13</w:t>
      </w:r>
      <w:r w:rsidRPr="00B43FE4">
        <w:rPr>
          <w:rFonts w:ascii="Times New Roman" w:hAnsi="Times New Roman" w:cs="Times New Roman"/>
          <w:sz w:val="28"/>
          <w:szCs w:val="28"/>
        </w:rPr>
        <w:t xml:space="preserve"> и </w:t>
      </w:r>
      <w:r>
        <w:rPr>
          <w:rFonts w:ascii="Times New Roman" w:hAnsi="Times New Roman" w:cs="Times New Roman"/>
          <w:sz w:val="28"/>
          <w:szCs w:val="28"/>
        </w:rPr>
        <w:t xml:space="preserve">22 </w:t>
      </w:r>
      <w:r w:rsidRPr="00B43FE4">
        <w:rPr>
          <w:rFonts w:ascii="Times New Roman" w:hAnsi="Times New Roman" w:cs="Times New Roman"/>
          <w:sz w:val="28"/>
          <w:szCs w:val="28"/>
        </w:rPr>
        <w:t xml:space="preserve">пункта </w:t>
      </w:r>
      <w:r>
        <w:rPr>
          <w:rFonts w:ascii="Times New Roman" w:hAnsi="Times New Roman" w:cs="Times New Roman"/>
          <w:sz w:val="28"/>
          <w:szCs w:val="28"/>
        </w:rPr>
        <w:t xml:space="preserve">2.6.1 </w:t>
      </w:r>
      <w:r w:rsidR="00433CBA">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регламента</w:t>
      </w:r>
      <w:r w:rsidRPr="00B43FE4">
        <w:rPr>
          <w:rFonts w:ascii="Times New Roman" w:hAnsi="Times New Roman" w:cs="Times New Roman"/>
          <w:sz w:val="28"/>
          <w:szCs w:val="28"/>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C0699" w:rsidRDefault="00CC0699" w:rsidP="00963960">
      <w:pPr>
        <w:pStyle w:val="a3"/>
        <w:numPr>
          <w:ilvl w:val="2"/>
          <w:numId w:val="1"/>
        </w:numPr>
        <w:tabs>
          <w:tab w:val="left" w:pos="1800"/>
        </w:tabs>
        <w:ind w:left="0" w:firstLine="709"/>
        <w:contextualSpacing/>
        <w:jc w:val="both"/>
        <w:rPr>
          <w:rFonts w:ascii="Times New Roman" w:hAnsi="Times New Roman" w:cs="Times New Roman"/>
          <w:sz w:val="28"/>
          <w:szCs w:val="28"/>
        </w:rPr>
      </w:pPr>
      <w:r w:rsidRPr="00CC0699">
        <w:rPr>
          <w:rFonts w:ascii="Times New Roman" w:hAnsi="Times New Roman" w:cs="Times New Roman"/>
          <w:sz w:val="28"/>
          <w:szCs w:val="28"/>
        </w:rPr>
        <w:t xml:space="preserve">С целью заключения договора об экспертном сопровождении </w:t>
      </w:r>
      <w:r w:rsidRPr="00492077">
        <w:rPr>
          <w:rFonts w:ascii="Times New Roman" w:hAnsi="Times New Roman" w:cs="Times New Roman"/>
          <w:sz w:val="28"/>
          <w:szCs w:val="28"/>
        </w:rPr>
        <w:t xml:space="preserve">представляется заявление </w:t>
      </w:r>
      <w:r w:rsidR="00492077" w:rsidRPr="00492077">
        <w:rPr>
          <w:rFonts w:ascii="Times New Roman" w:hAnsi="Times New Roman" w:cs="Times New Roman"/>
          <w:sz w:val="28"/>
          <w:szCs w:val="28"/>
        </w:rPr>
        <w:t>о проведении экспертного сопровождения по форме согласно приложению № 2 к настоящему Административному регламенту</w:t>
      </w:r>
      <w:r w:rsidRPr="00492077">
        <w:rPr>
          <w:rFonts w:ascii="Times New Roman" w:hAnsi="Times New Roman" w:cs="Times New Roman"/>
          <w:sz w:val="28"/>
          <w:szCs w:val="28"/>
        </w:rPr>
        <w:t>, а также</w:t>
      </w:r>
      <w:r>
        <w:rPr>
          <w:rFonts w:ascii="Times New Roman" w:hAnsi="Times New Roman" w:cs="Times New Roman"/>
          <w:sz w:val="28"/>
          <w:szCs w:val="28"/>
        </w:rPr>
        <w:t xml:space="preserve"> документы, предусмотренные подпунктом 10 пункта 2.6.1 </w:t>
      </w:r>
      <w:r w:rsidR="00433CBA">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регламента.</w:t>
      </w:r>
      <w:r w:rsidR="00963960">
        <w:rPr>
          <w:rFonts w:ascii="Times New Roman" w:hAnsi="Times New Roman" w:cs="Times New Roman"/>
          <w:sz w:val="28"/>
          <w:szCs w:val="28"/>
        </w:rPr>
        <w:t xml:space="preserve"> </w:t>
      </w:r>
      <w:r w:rsidR="00963960" w:rsidRPr="00963960">
        <w:rPr>
          <w:rFonts w:ascii="Times New Roman" w:hAnsi="Times New Roman" w:cs="Times New Roman"/>
          <w:sz w:val="28"/>
          <w:szCs w:val="28"/>
        </w:rPr>
        <w:t xml:space="preserve">Заявление </w:t>
      </w:r>
      <w:r w:rsidR="00963960">
        <w:rPr>
          <w:rFonts w:ascii="Times New Roman" w:hAnsi="Times New Roman" w:cs="Times New Roman"/>
          <w:sz w:val="28"/>
          <w:szCs w:val="28"/>
        </w:rPr>
        <w:t xml:space="preserve">о проведении экспертного сопровождения </w:t>
      </w:r>
      <w:r w:rsidR="00963960" w:rsidRPr="00963960">
        <w:rPr>
          <w:rFonts w:ascii="Times New Roman" w:hAnsi="Times New Roman" w:cs="Times New Roman"/>
          <w:sz w:val="28"/>
          <w:szCs w:val="28"/>
        </w:rPr>
        <w:t xml:space="preserve">заполняется заявителем собственноручно либо специалистом при помощи технических средств или от руки </w:t>
      </w:r>
      <w:r w:rsidR="00963960">
        <w:rPr>
          <w:rFonts w:ascii="Times New Roman" w:hAnsi="Times New Roman" w:cs="Times New Roman"/>
          <w:sz w:val="28"/>
          <w:szCs w:val="28"/>
        </w:rPr>
        <w:t>разборчиво (печатными буквами).</w:t>
      </w:r>
    </w:p>
    <w:p w:rsidR="00CC0699" w:rsidRPr="00CC0699" w:rsidRDefault="00CC0699" w:rsidP="00CC0699">
      <w:pPr>
        <w:pStyle w:val="a3"/>
        <w:numPr>
          <w:ilvl w:val="2"/>
          <w:numId w:val="1"/>
        </w:numPr>
        <w:tabs>
          <w:tab w:val="left" w:pos="1800"/>
        </w:tabs>
        <w:ind w:left="0" w:firstLine="709"/>
        <w:contextualSpacing/>
        <w:jc w:val="both"/>
        <w:rPr>
          <w:rFonts w:ascii="Times New Roman" w:hAnsi="Times New Roman" w:cs="Times New Roman"/>
          <w:sz w:val="28"/>
          <w:szCs w:val="28"/>
        </w:rPr>
      </w:pPr>
      <w:r w:rsidRPr="00CC0699">
        <w:rPr>
          <w:rFonts w:ascii="Times New Roman" w:hAnsi="Times New Roman" w:cs="Times New Roman"/>
          <w:sz w:val="28"/>
          <w:szCs w:val="28"/>
        </w:rPr>
        <w:t xml:space="preserve">Для проведения </w:t>
      </w:r>
      <w:r w:rsidR="00360E5F" w:rsidRPr="00CC0699">
        <w:rPr>
          <w:rFonts w:ascii="Times New Roman" w:hAnsi="Times New Roman" w:cs="Times New Roman"/>
          <w:sz w:val="28"/>
          <w:szCs w:val="28"/>
        </w:rPr>
        <w:t>оценк</w:t>
      </w:r>
      <w:r w:rsidR="00360E5F">
        <w:rPr>
          <w:rFonts w:ascii="Times New Roman" w:hAnsi="Times New Roman" w:cs="Times New Roman"/>
          <w:sz w:val="28"/>
          <w:szCs w:val="28"/>
        </w:rPr>
        <w:t>и</w:t>
      </w:r>
      <w:r w:rsidR="00360E5F" w:rsidRPr="00CC0699">
        <w:rPr>
          <w:rFonts w:ascii="Times New Roman" w:hAnsi="Times New Roman" w:cs="Times New Roman"/>
          <w:sz w:val="28"/>
          <w:szCs w:val="28"/>
        </w:rPr>
        <w:t xml:space="preserve"> соответствия в рамках экспертного сопровождения</w:t>
      </w:r>
      <w:r w:rsidRPr="00CC0699">
        <w:rPr>
          <w:rFonts w:ascii="Times New Roman" w:hAnsi="Times New Roman" w:cs="Times New Roman"/>
          <w:sz w:val="28"/>
          <w:szCs w:val="28"/>
        </w:rPr>
        <w:t xml:space="preserve"> представляются:</w:t>
      </w:r>
    </w:p>
    <w:p w:rsidR="00CC0699" w:rsidRPr="00CC0699" w:rsidRDefault="00CC0699" w:rsidP="00CC0699">
      <w:pPr>
        <w:pStyle w:val="a4"/>
        <w:numPr>
          <w:ilvl w:val="0"/>
          <w:numId w:val="20"/>
        </w:numPr>
        <w:autoSpaceDE w:val="0"/>
        <w:autoSpaceDN w:val="0"/>
        <w:adjustRightInd w:val="0"/>
        <w:spacing w:after="0" w:line="240" w:lineRule="auto"/>
        <w:ind w:left="0" w:firstLine="709"/>
        <w:jc w:val="both"/>
        <w:rPr>
          <w:rFonts w:ascii="Times New Roman" w:hAnsi="Times New Roman" w:cs="Times New Roman"/>
          <w:bCs/>
          <w:sz w:val="28"/>
          <w:szCs w:val="28"/>
        </w:rPr>
      </w:pPr>
      <w:r w:rsidRPr="00CC0699">
        <w:rPr>
          <w:rFonts w:ascii="Times New Roman" w:hAnsi="Times New Roman" w:cs="Times New Roman"/>
          <w:bCs/>
          <w:sz w:val="28"/>
          <w:szCs w:val="28"/>
        </w:rPr>
        <w:t>часть проектной документации, в которую внесены изменения;</w:t>
      </w:r>
    </w:p>
    <w:p w:rsidR="00CC0699" w:rsidRPr="00CC0699" w:rsidRDefault="00CC0699" w:rsidP="00CC0699">
      <w:pPr>
        <w:pStyle w:val="a4"/>
        <w:numPr>
          <w:ilvl w:val="0"/>
          <w:numId w:val="20"/>
        </w:numPr>
        <w:autoSpaceDE w:val="0"/>
        <w:autoSpaceDN w:val="0"/>
        <w:adjustRightInd w:val="0"/>
        <w:spacing w:after="0" w:line="240" w:lineRule="auto"/>
        <w:ind w:left="0" w:firstLine="709"/>
        <w:jc w:val="both"/>
        <w:rPr>
          <w:rFonts w:ascii="Times New Roman" w:hAnsi="Times New Roman" w:cs="Times New Roman"/>
          <w:bCs/>
          <w:sz w:val="28"/>
          <w:szCs w:val="28"/>
        </w:rPr>
      </w:pPr>
      <w:r w:rsidRPr="00CC0699">
        <w:rPr>
          <w:rFonts w:ascii="Times New Roman" w:hAnsi="Times New Roman" w:cs="Times New Roman"/>
          <w:bCs/>
          <w:sz w:val="28"/>
          <w:szCs w:val="28"/>
        </w:rPr>
        <w:t>справка с описанием изменений, внесенных в проектную документацию;</w:t>
      </w:r>
    </w:p>
    <w:p w:rsidR="00CC0699" w:rsidRPr="00CC0699" w:rsidRDefault="00CC0699" w:rsidP="00CC0699">
      <w:pPr>
        <w:pStyle w:val="a4"/>
        <w:numPr>
          <w:ilvl w:val="0"/>
          <w:numId w:val="20"/>
        </w:numPr>
        <w:autoSpaceDE w:val="0"/>
        <w:autoSpaceDN w:val="0"/>
        <w:adjustRightInd w:val="0"/>
        <w:spacing w:after="0" w:line="240" w:lineRule="auto"/>
        <w:ind w:left="0" w:firstLine="709"/>
        <w:jc w:val="both"/>
        <w:rPr>
          <w:rFonts w:ascii="Times New Roman" w:hAnsi="Times New Roman" w:cs="Times New Roman"/>
          <w:bCs/>
          <w:sz w:val="28"/>
          <w:szCs w:val="28"/>
        </w:rPr>
      </w:pPr>
      <w:r w:rsidRPr="00CC0699">
        <w:rPr>
          <w:rFonts w:ascii="Times New Roman" w:hAnsi="Times New Roman" w:cs="Times New Roman"/>
          <w:bCs/>
          <w:sz w:val="28"/>
          <w:szCs w:val="28"/>
        </w:rPr>
        <w:t>задание застройщика или технического заказчика на проектирование (в случае внесения в него изменений);</w:t>
      </w:r>
    </w:p>
    <w:p w:rsidR="00CC0699" w:rsidRPr="00CC0699" w:rsidRDefault="00CC0699" w:rsidP="00CC0699">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CC0699">
        <w:rPr>
          <w:rFonts w:ascii="Times New Roman" w:hAnsi="Times New Roman" w:cs="Times New Roman"/>
          <w:bCs/>
          <w:sz w:val="28"/>
          <w:szCs w:val="28"/>
        </w:rPr>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w:t>
      </w:r>
      <w:r w:rsidRPr="00CC0699">
        <w:rPr>
          <w:rFonts w:ascii="Times New Roman" w:hAnsi="Times New Roman" w:cs="Times New Roman"/>
          <w:sz w:val="28"/>
          <w:szCs w:val="28"/>
        </w:rPr>
        <w:t xml:space="preserve"> работ по подготовке проектной документации в </w:t>
      </w:r>
      <w:r w:rsidRPr="00CC0699">
        <w:rPr>
          <w:rFonts w:ascii="Times New Roman" w:hAnsi="Times New Roman" w:cs="Times New Roman"/>
          <w:sz w:val="28"/>
          <w:szCs w:val="28"/>
        </w:rPr>
        <w:lastRenderedPageBreak/>
        <w:t>саморегулируемой организации в области архитектурно-строительного проектирования).</w:t>
      </w:r>
    </w:p>
    <w:p w:rsidR="00CC0699" w:rsidRPr="00CC0699" w:rsidRDefault="00CC0699" w:rsidP="00CC0699">
      <w:pPr>
        <w:pStyle w:val="a3"/>
        <w:numPr>
          <w:ilvl w:val="2"/>
          <w:numId w:val="1"/>
        </w:numPr>
        <w:tabs>
          <w:tab w:val="left" w:pos="1800"/>
        </w:tabs>
        <w:ind w:left="0" w:firstLine="709"/>
        <w:contextualSpacing/>
        <w:jc w:val="both"/>
        <w:rPr>
          <w:rFonts w:ascii="Times New Roman" w:hAnsi="Times New Roman" w:cs="Times New Roman"/>
          <w:sz w:val="28"/>
          <w:szCs w:val="28"/>
        </w:rPr>
      </w:pPr>
      <w:r w:rsidRPr="00CC0699">
        <w:rPr>
          <w:rFonts w:ascii="Times New Roman" w:hAnsi="Times New Roman" w:cs="Times New Roman"/>
          <w:sz w:val="28"/>
          <w:szCs w:val="28"/>
        </w:rPr>
        <w:t>Для проведения в случае, предусмотренном частью 3.10 статьи 49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w:t>
      </w:r>
      <w:r w:rsidRPr="00963960">
        <w:rPr>
          <w:rFonts w:ascii="Times New Roman" w:hAnsi="Times New Roman" w:cs="Times New Roman"/>
          <w:sz w:val="28"/>
          <w:szCs w:val="28"/>
        </w:rPr>
        <w:t>далее</w:t>
      </w:r>
      <w:r w:rsidR="00CD251E" w:rsidRPr="00963960">
        <w:rPr>
          <w:rFonts w:ascii="Times New Roman" w:hAnsi="Times New Roman" w:cs="Times New Roman"/>
          <w:sz w:val="28"/>
          <w:szCs w:val="28"/>
        </w:rPr>
        <w:t xml:space="preserve"> – </w:t>
      </w:r>
      <w:r w:rsidRPr="00963960">
        <w:rPr>
          <w:rFonts w:ascii="Times New Roman" w:hAnsi="Times New Roman" w:cs="Times New Roman"/>
          <w:sz w:val="28"/>
          <w:szCs w:val="28"/>
        </w:rPr>
        <w:t>государственная экспертиза по результатам экспертного сопровождения</w:t>
      </w:r>
      <w:r w:rsidRPr="00CC0699">
        <w:rPr>
          <w:rFonts w:ascii="Times New Roman" w:hAnsi="Times New Roman" w:cs="Times New Roman"/>
          <w:sz w:val="28"/>
          <w:szCs w:val="28"/>
        </w:rPr>
        <w:t>), в рамках срока действия договора об экспертном сопровождении предоставляются:</w:t>
      </w:r>
    </w:p>
    <w:p w:rsidR="00CC0699" w:rsidRPr="00CC0699" w:rsidRDefault="00CC0699" w:rsidP="005E5F74">
      <w:pPr>
        <w:pStyle w:val="a4"/>
        <w:numPr>
          <w:ilvl w:val="0"/>
          <w:numId w:val="21"/>
        </w:numPr>
        <w:autoSpaceDE w:val="0"/>
        <w:autoSpaceDN w:val="0"/>
        <w:adjustRightInd w:val="0"/>
        <w:spacing w:after="0" w:line="240" w:lineRule="auto"/>
        <w:ind w:left="0" w:firstLine="709"/>
        <w:jc w:val="both"/>
        <w:rPr>
          <w:rFonts w:ascii="Times New Roman" w:hAnsi="Times New Roman" w:cs="Times New Roman"/>
          <w:bCs/>
          <w:sz w:val="28"/>
          <w:szCs w:val="28"/>
        </w:rPr>
      </w:pPr>
      <w:r w:rsidRPr="00CC0699">
        <w:rPr>
          <w:rFonts w:ascii="Times New Roman" w:hAnsi="Times New Roman" w:cs="Times New Roman"/>
          <w:bCs/>
          <w:sz w:val="28"/>
          <w:szCs w:val="28"/>
        </w:rPr>
        <w:t xml:space="preserve">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w:t>
      </w:r>
      <w:r w:rsidRPr="0011435B">
        <w:rPr>
          <w:rFonts w:ascii="Times New Roman" w:hAnsi="Times New Roman" w:cs="Times New Roman"/>
          <w:bCs/>
          <w:sz w:val="28"/>
          <w:szCs w:val="28"/>
        </w:rPr>
        <w:t>заключения государственной экспертизы по результатам экспертного сопровождения</w:t>
      </w:r>
      <w:r w:rsidR="005E5F74" w:rsidRPr="0011435B">
        <w:rPr>
          <w:rFonts w:ascii="Times New Roman" w:hAnsi="Times New Roman" w:cs="Times New Roman"/>
          <w:bCs/>
          <w:sz w:val="28"/>
          <w:szCs w:val="28"/>
        </w:rPr>
        <w:t xml:space="preserve"> </w:t>
      </w:r>
      <w:r w:rsidR="005E5F74" w:rsidRPr="00171F9C">
        <w:rPr>
          <w:rFonts w:ascii="Times New Roman" w:hAnsi="Times New Roman" w:cs="Times New Roman"/>
          <w:bCs/>
          <w:sz w:val="28"/>
          <w:szCs w:val="28"/>
        </w:rPr>
        <w:t xml:space="preserve">по форме согласно приложению № </w:t>
      </w:r>
      <w:r w:rsidR="00492077" w:rsidRPr="00171F9C">
        <w:rPr>
          <w:rFonts w:ascii="Times New Roman" w:hAnsi="Times New Roman" w:cs="Times New Roman"/>
          <w:bCs/>
          <w:sz w:val="28"/>
          <w:szCs w:val="28"/>
        </w:rPr>
        <w:t>3</w:t>
      </w:r>
      <w:r w:rsidR="005E5F74" w:rsidRPr="0011435B">
        <w:rPr>
          <w:rFonts w:ascii="Times New Roman" w:hAnsi="Times New Roman" w:cs="Times New Roman"/>
          <w:bCs/>
          <w:sz w:val="28"/>
          <w:szCs w:val="28"/>
        </w:rPr>
        <w:t xml:space="preserve"> </w:t>
      </w:r>
      <w:r w:rsidR="005E5F74" w:rsidRPr="005E5F74">
        <w:rPr>
          <w:rFonts w:ascii="Times New Roman" w:hAnsi="Times New Roman" w:cs="Times New Roman"/>
          <w:bCs/>
          <w:sz w:val="28"/>
          <w:szCs w:val="28"/>
        </w:rPr>
        <w:t xml:space="preserve">к </w:t>
      </w:r>
      <w:r w:rsidR="00492077">
        <w:rPr>
          <w:rFonts w:ascii="Times New Roman" w:hAnsi="Times New Roman" w:cs="Times New Roman"/>
          <w:bCs/>
          <w:sz w:val="28"/>
          <w:szCs w:val="28"/>
        </w:rPr>
        <w:t xml:space="preserve">настоящему </w:t>
      </w:r>
      <w:r w:rsidR="005E5F74" w:rsidRPr="005E5F74">
        <w:rPr>
          <w:rFonts w:ascii="Times New Roman" w:hAnsi="Times New Roman" w:cs="Times New Roman"/>
          <w:bCs/>
          <w:sz w:val="28"/>
          <w:szCs w:val="28"/>
        </w:rPr>
        <w:t>Административному регламенту</w:t>
      </w:r>
      <w:r w:rsidRPr="00CC0699">
        <w:rPr>
          <w:rFonts w:ascii="Times New Roman" w:hAnsi="Times New Roman" w:cs="Times New Roman"/>
          <w:bCs/>
          <w:sz w:val="28"/>
          <w:szCs w:val="28"/>
        </w:rPr>
        <w:t>, в котором указывается информация о выданных по результатам оценки соответствия в рамках экспертного сопровождения заключениях;</w:t>
      </w:r>
    </w:p>
    <w:p w:rsidR="00CC0699" w:rsidRDefault="00CC0699" w:rsidP="005E5F74">
      <w:pPr>
        <w:pStyle w:val="a4"/>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CC0699">
        <w:rPr>
          <w:rFonts w:ascii="Times New Roman" w:hAnsi="Times New Roman" w:cs="Times New Roman"/>
          <w:bCs/>
          <w:sz w:val="28"/>
          <w:szCs w:val="28"/>
        </w:rPr>
        <w:t xml:space="preserve">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w:t>
      </w:r>
      <w:r w:rsidRPr="0011435B">
        <w:rPr>
          <w:rFonts w:ascii="Times New Roman" w:hAnsi="Times New Roman" w:cs="Times New Roman"/>
          <w:bCs/>
          <w:sz w:val="28"/>
          <w:szCs w:val="28"/>
        </w:rPr>
        <w:t>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w:t>
      </w:r>
      <w:r w:rsidR="005E5F74" w:rsidRPr="0011435B">
        <w:rPr>
          <w:rFonts w:ascii="Times New Roman" w:hAnsi="Times New Roman" w:cs="Times New Roman"/>
          <w:bCs/>
          <w:sz w:val="28"/>
          <w:szCs w:val="28"/>
        </w:rPr>
        <w:t xml:space="preserve"> </w:t>
      </w:r>
      <w:r w:rsidR="005E5F74" w:rsidRPr="00171F9C">
        <w:rPr>
          <w:rFonts w:ascii="Times New Roman" w:hAnsi="Times New Roman" w:cs="Times New Roman"/>
          <w:bCs/>
          <w:sz w:val="28"/>
          <w:szCs w:val="28"/>
        </w:rPr>
        <w:t>по форме согласно приложению №</w:t>
      </w:r>
      <w:r w:rsidR="00492077" w:rsidRPr="00171F9C">
        <w:rPr>
          <w:rFonts w:ascii="Times New Roman" w:hAnsi="Times New Roman" w:cs="Times New Roman"/>
          <w:bCs/>
          <w:sz w:val="28"/>
          <w:szCs w:val="28"/>
        </w:rPr>
        <w:t xml:space="preserve"> 3</w:t>
      </w:r>
      <w:r w:rsidR="005E5F74" w:rsidRPr="005E5F74">
        <w:rPr>
          <w:rFonts w:ascii="Times New Roman" w:hAnsi="Times New Roman" w:cs="Times New Roman"/>
          <w:bCs/>
          <w:sz w:val="28"/>
          <w:szCs w:val="28"/>
        </w:rPr>
        <w:t xml:space="preserve"> к </w:t>
      </w:r>
      <w:r w:rsidR="00492077">
        <w:rPr>
          <w:rFonts w:ascii="Times New Roman" w:hAnsi="Times New Roman" w:cs="Times New Roman"/>
          <w:bCs/>
          <w:sz w:val="28"/>
          <w:szCs w:val="28"/>
        </w:rPr>
        <w:t xml:space="preserve">настоящему </w:t>
      </w:r>
      <w:r w:rsidR="005E5F74" w:rsidRPr="005E5F74">
        <w:rPr>
          <w:rFonts w:ascii="Times New Roman" w:hAnsi="Times New Roman" w:cs="Times New Roman"/>
          <w:bCs/>
          <w:sz w:val="28"/>
          <w:szCs w:val="28"/>
        </w:rPr>
        <w:t>Административному регламенту</w:t>
      </w:r>
      <w:r w:rsidRPr="00CC0699">
        <w:rPr>
          <w:rFonts w:ascii="Times New Roman" w:hAnsi="Times New Roman" w:cs="Times New Roman"/>
          <w:bCs/>
          <w:sz w:val="28"/>
          <w:szCs w:val="28"/>
        </w:rPr>
        <w:t>,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w:t>
      </w:r>
      <w:r w:rsidRPr="00CC0699">
        <w:rPr>
          <w:rFonts w:ascii="Times New Roman" w:hAnsi="Times New Roman" w:cs="Times New Roman"/>
          <w:sz w:val="28"/>
          <w:szCs w:val="28"/>
        </w:rPr>
        <w:t xml:space="preserve"> экспертного сопровождения.</w:t>
      </w:r>
    </w:p>
    <w:p w:rsidR="00963960" w:rsidRPr="00963960" w:rsidRDefault="00963960" w:rsidP="00963960">
      <w:pPr>
        <w:autoSpaceDE w:val="0"/>
        <w:autoSpaceDN w:val="0"/>
        <w:adjustRightInd w:val="0"/>
        <w:spacing w:after="0" w:line="240" w:lineRule="auto"/>
        <w:ind w:firstLine="708"/>
        <w:jc w:val="both"/>
        <w:rPr>
          <w:rFonts w:ascii="Times New Roman" w:hAnsi="Times New Roman" w:cs="Times New Roman"/>
          <w:sz w:val="28"/>
          <w:szCs w:val="28"/>
        </w:rPr>
      </w:pPr>
      <w:r w:rsidRPr="00963960">
        <w:rPr>
          <w:rFonts w:ascii="Times New Roman" w:hAnsi="Times New Roman" w:cs="Times New Roman"/>
          <w:bCs/>
          <w:sz w:val="28"/>
          <w:szCs w:val="28"/>
        </w:rPr>
        <w:lastRenderedPageBreak/>
        <w:t xml:space="preserve">Заявление о выдаче заключения государственной экспертизы по результатам экспертного сопровождения </w:t>
      </w:r>
      <w:r w:rsidRPr="00963960">
        <w:rPr>
          <w:rFonts w:ascii="Times New Roman" w:hAnsi="Times New Roman" w:cs="Times New Roman"/>
          <w:sz w:val="28"/>
          <w:szCs w:val="28"/>
        </w:rPr>
        <w:t>заполняется заявителем собственноручно либо специалистом при помощи технических средств или от руки разборчиво (печатными буквами)</w:t>
      </w:r>
      <w:r>
        <w:rPr>
          <w:rFonts w:ascii="Times New Roman" w:hAnsi="Times New Roman" w:cs="Times New Roman"/>
          <w:sz w:val="28"/>
          <w:szCs w:val="28"/>
        </w:rPr>
        <w:t>.</w:t>
      </w:r>
    </w:p>
    <w:p w:rsidR="00457E2D" w:rsidRDefault="00457E2D" w:rsidP="00031F1F">
      <w:pPr>
        <w:pStyle w:val="a3"/>
        <w:numPr>
          <w:ilvl w:val="2"/>
          <w:numId w:val="1"/>
        </w:numPr>
        <w:tabs>
          <w:tab w:val="left" w:pos="1800"/>
        </w:tabs>
        <w:autoSpaceDE w:val="0"/>
        <w:autoSpaceDN w:val="0"/>
        <w:adjustRightInd w:val="0"/>
        <w:ind w:left="0" w:firstLine="709"/>
        <w:contextualSpacing/>
        <w:jc w:val="both"/>
        <w:rPr>
          <w:rFonts w:ascii="Times New Roman" w:hAnsi="Times New Roman" w:cs="Times New Roman"/>
          <w:sz w:val="28"/>
          <w:szCs w:val="28"/>
        </w:rPr>
      </w:pPr>
      <w:r w:rsidRPr="00457E2D">
        <w:rPr>
          <w:rFonts w:ascii="Times New Roman" w:hAnsi="Times New Roman" w:cs="Times New Roman"/>
          <w:sz w:val="28"/>
          <w:szCs w:val="28"/>
        </w:rPr>
        <w:t>Заявитель не позднее 3 рабочих дней со дня получения соответствующего запроса ГАУ «Леноблгосэкспертиза»</w:t>
      </w:r>
      <w:r w:rsidR="00120F5B">
        <w:rPr>
          <w:rFonts w:ascii="Times New Roman" w:hAnsi="Times New Roman" w:cs="Times New Roman"/>
          <w:sz w:val="28"/>
          <w:szCs w:val="28"/>
        </w:rPr>
        <w:t xml:space="preserve"> дополнительно</w:t>
      </w:r>
      <w:r w:rsidRPr="00457E2D">
        <w:rPr>
          <w:rFonts w:ascii="Times New Roman" w:hAnsi="Times New Roman" w:cs="Times New Roman"/>
          <w:sz w:val="28"/>
          <w:szCs w:val="28"/>
        </w:rPr>
        <w:t xml:space="preserve"> представляет</w:t>
      </w:r>
      <w:r>
        <w:rPr>
          <w:rFonts w:ascii="Times New Roman" w:hAnsi="Times New Roman" w:cs="Times New Roman"/>
          <w:sz w:val="28"/>
          <w:szCs w:val="28"/>
        </w:rPr>
        <w:t>:</w:t>
      </w:r>
    </w:p>
    <w:p w:rsidR="00457E2D" w:rsidRDefault="00457E2D" w:rsidP="00031F1F">
      <w:pPr>
        <w:pStyle w:val="a4"/>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457E2D">
        <w:rPr>
          <w:rFonts w:ascii="Times New Roman" w:hAnsi="Times New Roman" w:cs="Times New Roman"/>
          <w:sz w:val="28"/>
          <w:szCs w:val="28"/>
        </w:rPr>
        <w:t xml:space="preserve"> </w:t>
      </w:r>
      <w:r w:rsidRPr="00457E2D">
        <w:rPr>
          <w:rFonts w:ascii="Times New Roman" w:hAnsi="Times New Roman" w:cs="Times New Roman"/>
          <w:bCs/>
          <w:sz w:val="28"/>
          <w:szCs w:val="28"/>
        </w:rPr>
        <w:t>расчеты</w:t>
      </w:r>
      <w:r w:rsidRPr="00457E2D">
        <w:rPr>
          <w:rFonts w:ascii="Times New Roman" w:hAnsi="Times New Roman" w:cs="Times New Roman"/>
          <w:sz w:val="28"/>
          <w:szCs w:val="28"/>
        </w:rPr>
        <w:t xml:space="preserve"> </w:t>
      </w:r>
      <w:r w:rsidR="004C43E8" w:rsidRPr="00457E2D">
        <w:rPr>
          <w:rFonts w:ascii="Times New Roman" w:hAnsi="Times New Roman" w:cs="Times New Roman"/>
          <w:sz w:val="28"/>
          <w:szCs w:val="28"/>
        </w:rPr>
        <w:t xml:space="preserve">конструктивных и технологических решений, используемых в проектной документации, а также </w:t>
      </w:r>
      <w:r w:rsidR="009A406E">
        <w:rPr>
          <w:rFonts w:ascii="Times New Roman" w:hAnsi="Times New Roman" w:cs="Times New Roman"/>
          <w:sz w:val="28"/>
          <w:szCs w:val="28"/>
        </w:rPr>
        <w:t>материалов инженерных изысканий;</w:t>
      </w:r>
    </w:p>
    <w:p w:rsidR="004C43E8" w:rsidRPr="00457E2D" w:rsidRDefault="00457E2D" w:rsidP="00031F1F">
      <w:pPr>
        <w:pStyle w:val="a4"/>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C43E8" w:rsidRPr="00457E2D">
        <w:rPr>
          <w:rFonts w:ascii="Times New Roman" w:hAnsi="Times New Roman" w:cs="Times New Roman"/>
          <w:sz w:val="28"/>
          <w:szCs w:val="28"/>
        </w:rPr>
        <w:t>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 </w:t>
      </w:r>
      <w:r w:rsidR="004C43E8" w:rsidRPr="00457E2D">
        <w:rPr>
          <w:rFonts w:ascii="Times New Roman" w:hAnsi="Times New Roman" w:cs="Times New Roman"/>
          <w:sz w:val="28"/>
          <w:szCs w:val="28"/>
        </w:rPr>
        <w:t>дополнительны</w:t>
      </w:r>
      <w:r>
        <w:rPr>
          <w:rFonts w:ascii="Times New Roman" w:hAnsi="Times New Roman" w:cs="Times New Roman"/>
          <w:sz w:val="28"/>
          <w:szCs w:val="28"/>
        </w:rPr>
        <w:t>е</w:t>
      </w:r>
      <w:r w:rsidR="004C43E8" w:rsidRPr="00457E2D">
        <w:rPr>
          <w:rFonts w:ascii="Times New Roman" w:hAnsi="Times New Roman" w:cs="Times New Roman"/>
          <w:sz w:val="28"/>
          <w:szCs w:val="28"/>
        </w:rPr>
        <w:t xml:space="preserve"> расчетны</w:t>
      </w:r>
      <w:r w:rsidR="0050347B">
        <w:rPr>
          <w:rFonts w:ascii="Times New Roman" w:hAnsi="Times New Roman" w:cs="Times New Roman"/>
          <w:sz w:val="28"/>
          <w:szCs w:val="28"/>
        </w:rPr>
        <w:t>е</w:t>
      </w:r>
      <w:r w:rsidR="004C43E8" w:rsidRPr="00457E2D">
        <w:rPr>
          <w:rFonts w:ascii="Times New Roman" w:hAnsi="Times New Roman" w:cs="Times New Roman"/>
          <w:sz w:val="28"/>
          <w:szCs w:val="28"/>
        </w:rPr>
        <w:t xml:space="preserve"> обосновани</w:t>
      </w:r>
      <w:r w:rsidR="0050347B">
        <w:rPr>
          <w:rFonts w:ascii="Times New Roman" w:hAnsi="Times New Roman" w:cs="Times New Roman"/>
          <w:sz w:val="28"/>
          <w:szCs w:val="28"/>
        </w:rPr>
        <w:t>я</w:t>
      </w:r>
      <w:r w:rsidR="004C43E8" w:rsidRPr="00457E2D">
        <w:rPr>
          <w:rFonts w:ascii="Times New Roman" w:hAnsi="Times New Roman" w:cs="Times New Roman"/>
          <w:sz w:val="28"/>
          <w:szCs w:val="28"/>
        </w:rPr>
        <w:t xml:space="preserve"> включенны</w:t>
      </w:r>
      <w:r w:rsidR="0050347B">
        <w:rPr>
          <w:rFonts w:ascii="Times New Roman" w:hAnsi="Times New Roman" w:cs="Times New Roman"/>
          <w:sz w:val="28"/>
          <w:szCs w:val="28"/>
        </w:rPr>
        <w:t xml:space="preserve">х </w:t>
      </w:r>
      <w:r w:rsidR="004C43E8" w:rsidRPr="00457E2D">
        <w:rPr>
          <w:rFonts w:ascii="Times New Roman" w:hAnsi="Times New Roman" w:cs="Times New Roman"/>
          <w:sz w:val="28"/>
          <w:szCs w:val="28"/>
        </w:rPr>
        <w:t>в сметную стоимость затрат, для расчета которых не установлены сметные нормы, либо конструктивны</w:t>
      </w:r>
      <w:r w:rsidR="00031F1F">
        <w:rPr>
          <w:rFonts w:ascii="Times New Roman" w:hAnsi="Times New Roman" w:cs="Times New Roman"/>
          <w:sz w:val="28"/>
          <w:szCs w:val="28"/>
        </w:rPr>
        <w:t>е</w:t>
      </w:r>
      <w:r w:rsidR="004C43E8" w:rsidRPr="00457E2D">
        <w:rPr>
          <w:rFonts w:ascii="Times New Roman" w:hAnsi="Times New Roman" w:cs="Times New Roman"/>
          <w:sz w:val="28"/>
          <w:szCs w:val="28"/>
        </w:rPr>
        <w:t>, технологически</w:t>
      </w:r>
      <w:r w:rsidR="00031F1F">
        <w:rPr>
          <w:rFonts w:ascii="Times New Roman" w:hAnsi="Times New Roman" w:cs="Times New Roman"/>
          <w:sz w:val="28"/>
          <w:szCs w:val="28"/>
        </w:rPr>
        <w:t>е</w:t>
      </w:r>
      <w:r w:rsidR="004C43E8" w:rsidRPr="00457E2D">
        <w:rPr>
          <w:rFonts w:ascii="Times New Roman" w:hAnsi="Times New Roman" w:cs="Times New Roman"/>
          <w:sz w:val="28"/>
          <w:szCs w:val="28"/>
        </w:rPr>
        <w:t xml:space="preserve"> и други</w:t>
      </w:r>
      <w:r w:rsidR="00031F1F">
        <w:rPr>
          <w:rFonts w:ascii="Times New Roman" w:hAnsi="Times New Roman" w:cs="Times New Roman"/>
          <w:sz w:val="28"/>
          <w:szCs w:val="28"/>
        </w:rPr>
        <w:t>е</w:t>
      </w:r>
      <w:r w:rsidR="004C43E8" w:rsidRPr="00457E2D">
        <w:rPr>
          <w:rFonts w:ascii="Times New Roman" w:hAnsi="Times New Roman" w:cs="Times New Roman"/>
          <w:sz w:val="28"/>
          <w:szCs w:val="28"/>
        </w:rPr>
        <w:t xml:space="preserve"> решени</w:t>
      </w:r>
      <w:r w:rsidR="00031F1F">
        <w:rPr>
          <w:rFonts w:ascii="Times New Roman" w:hAnsi="Times New Roman" w:cs="Times New Roman"/>
          <w:sz w:val="28"/>
          <w:szCs w:val="28"/>
        </w:rPr>
        <w:t>я</w:t>
      </w:r>
      <w:r w:rsidR="004C43E8" w:rsidRPr="00457E2D">
        <w:rPr>
          <w:rFonts w:ascii="Times New Roman" w:hAnsi="Times New Roman" w:cs="Times New Roman"/>
          <w:sz w:val="28"/>
          <w:szCs w:val="28"/>
        </w:rPr>
        <w:t>, предусмотренны</w:t>
      </w:r>
      <w:r w:rsidR="00031F1F">
        <w:rPr>
          <w:rFonts w:ascii="Times New Roman" w:hAnsi="Times New Roman" w:cs="Times New Roman"/>
          <w:sz w:val="28"/>
          <w:szCs w:val="28"/>
        </w:rPr>
        <w:t>е</w:t>
      </w:r>
      <w:r w:rsidR="004C43E8" w:rsidRPr="00457E2D">
        <w:rPr>
          <w:rFonts w:ascii="Times New Roman" w:hAnsi="Times New Roman" w:cs="Times New Roman"/>
          <w:sz w:val="28"/>
          <w:szCs w:val="28"/>
        </w:rPr>
        <w:t xml:space="preserve"> проектной документацией, а также материал</w:t>
      </w:r>
      <w:r w:rsidR="00031F1F">
        <w:rPr>
          <w:rFonts w:ascii="Times New Roman" w:hAnsi="Times New Roman" w:cs="Times New Roman"/>
          <w:sz w:val="28"/>
          <w:szCs w:val="28"/>
        </w:rPr>
        <w:t>ы</w:t>
      </w:r>
      <w:r w:rsidR="004C43E8" w:rsidRPr="00457E2D">
        <w:rPr>
          <w:rFonts w:ascii="Times New Roman" w:hAnsi="Times New Roman" w:cs="Times New Roman"/>
          <w:sz w:val="28"/>
          <w:szCs w:val="28"/>
        </w:rPr>
        <w:t xml:space="preserve"> инженерных изысканий, подтверждающи</w:t>
      </w:r>
      <w:r w:rsidR="00031F1F">
        <w:rPr>
          <w:rFonts w:ascii="Times New Roman" w:hAnsi="Times New Roman" w:cs="Times New Roman"/>
          <w:sz w:val="28"/>
          <w:szCs w:val="28"/>
        </w:rPr>
        <w:t>е</w:t>
      </w:r>
      <w:r w:rsidR="004C43E8" w:rsidRPr="00457E2D">
        <w:rPr>
          <w:rFonts w:ascii="Times New Roman" w:hAnsi="Times New Roman" w:cs="Times New Roman"/>
          <w:sz w:val="28"/>
          <w:szCs w:val="28"/>
        </w:rPr>
        <w:t xml:space="preserve"> необходимость выполнения работ, расходы на которые включены в сметную стоимость</w:t>
      </w:r>
      <w:r w:rsidR="007F78A7">
        <w:rPr>
          <w:rFonts w:ascii="Times New Roman" w:hAnsi="Times New Roman" w:cs="Times New Roman"/>
          <w:sz w:val="28"/>
          <w:szCs w:val="28"/>
        </w:rPr>
        <w:t>;</w:t>
      </w:r>
    </w:p>
    <w:p w:rsidR="004C43E8" w:rsidRPr="00031F1F" w:rsidRDefault="00031F1F" w:rsidP="00031F1F">
      <w:pPr>
        <w:pStyle w:val="a4"/>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C43E8" w:rsidRPr="007F78A7">
        <w:rPr>
          <w:rFonts w:ascii="Times New Roman" w:hAnsi="Times New Roman" w:cs="Times New Roman"/>
          <w:sz w:val="28"/>
          <w:szCs w:val="28"/>
        </w:rPr>
        <w:t xml:space="preserve">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w:t>
      </w:r>
      <w:r w:rsidR="004C43E8" w:rsidRPr="00031F1F">
        <w:rPr>
          <w:rFonts w:ascii="Times New Roman" w:hAnsi="Times New Roman" w:cs="Times New Roman"/>
          <w:sz w:val="28"/>
          <w:szCs w:val="28"/>
        </w:rPr>
        <w:t>й в случае, предусмотренном частью 3.10 статьи 49 Градостроительного кодекса Российской Федерации, в целях оценки совместимости внесенных изменений с проектной документацией, в отношении которой была ранее проведена государственная экспертиза</w:t>
      </w:r>
      <w:r>
        <w:rPr>
          <w:rFonts w:ascii="Times New Roman" w:hAnsi="Times New Roman" w:cs="Times New Roman"/>
          <w:sz w:val="28"/>
          <w:szCs w:val="28"/>
        </w:rPr>
        <w:t xml:space="preserve"> – </w:t>
      </w:r>
      <w:r w:rsidR="004C43E8" w:rsidRPr="00031F1F">
        <w:rPr>
          <w:rFonts w:ascii="Times New Roman" w:hAnsi="Times New Roman" w:cs="Times New Roman"/>
          <w:sz w:val="28"/>
          <w:szCs w:val="28"/>
        </w:rPr>
        <w:t>материал</w:t>
      </w:r>
      <w:r>
        <w:rPr>
          <w:rFonts w:ascii="Times New Roman" w:hAnsi="Times New Roman" w:cs="Times New Roman"/>
          <w:sz w:val="28"/>
          <w:szCs w:val="28"/>
        </w:rPr>
        <w:t>ы</w:t>
      </w:r>
      <w:r w:rsidR="004C43E8" w:rsidRPr="00031F1F">
        <w:rPr>
          <w:rFonts w:ascii="Times New Roman" w:hAnsi="Times New Roman" w:cs="Times New Roman"/>
          <w:sz w:val="28"/>
          <w:szCs w:val="28"/>
        </w:rPr>
        <w:t xml:space="preserve"> проектной документации</w:t>
      </w:r>
      <w:r w:rsidR="0024019B">
        <w:rPr>
          <w:rFonts w:ascii="Times New Roman" w:hAnsi="Times New Roman" w:cs="Times New Roman"/>
          <w:sz w:val="28"/>
          <w:szCs w:val="28"/>
        </w:rPr>
        <w:t xml:space="preserve"> в электронном виде</w:t>
      </w:r>
      <w:r w:rsidR="004C43E8" w:rsidRPr="00031F1F">
        <w:rPr>
          <w:rFonts w:ascii="Times New Roman" w:hAnsi="Times New Roman" w:cs="Times New Roman"/>
          <w:sz w:val="28"/>
          <w:szCs w:val="28"/>
        </w:rPr>
        <w:t>, в которые изменения не вносились.</w:t>
      </w:r>
    </w:p>
    <w:p w:rsidR="005858C9" w:rsidRPr="00DD5AE7" w:rsidRDefault="005858C9" w:rsidP="000C1CD9">
      <w:pPr>
        <w:pStyle w:val="a3"/>
        <w:numPr>
          <w:ilvl w:val="2"/>
          <w:numId w:val="1"/>
        </w:numPr>
        <w:tabs>
          <w:tab w:val="left" w:pos="1800"/>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Документы, предусмотренные подразделом 2.6 настоящего Административного регламента, представляются в электронной форме. Документы подписываются заявителем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от 06 апреля 2011 года № 63-ФЗ «Об электронной подписи».</w:t>
      </w:r>
    </w:p>
    <w:p w:rsidR="005858C9" w:rsidRDefault="005858C9" w:rsidP="005858C9">
      <w:pPr>
        <w:pStyle w:val="a3"/>
        <w:tabs>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Документы, представляемые в электронной форме, должны соответствовать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15 мая 2017 года № 783/пр.</w:t>
      </w:r>
    </w:p>
    <w:p w:rsidR="004B6984" w:rsidRPr="004E77B6" w:rsidRDefault="004B6984" w:rsidP="004B6984">
      <w:pPr>
        <w:pStyle w:val="a3"/>
        <w:numPr>
          <w:ilvl w:val="2"/>
          <w:numId w:val="1"/>
        </w:numPr>
        <w:tabs>
          <w:tab w:val="left" w:pos="1800"/>
        </w:tabs>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к приобщению к делу, и документ, оформленный в соответствии с действующим законодательством, подтверждающий наличие у представителя права действовать от </w:t>
      </w:r>
      <w:r w:rsidRPr="004E77B6">
        <w:rPr>
          <w:rFonts w:ascii="Times New Roman" w:hAnsi="Times New Roman" w:cs="Times New Roman"/>
          <w:sz w:val="28"/>
          <w:szCs w:val="28"/>
        </w:rPr>
        <w:lastRenderedPageBreak/>
        <w:t>лица заявителя и определяющий условия и границы реализации права представителя на получение государственной услуги – доверенность. Представитель юридического лица представляет доверенность, оформленную в простой письменной форме. Доверенность на представителя физического лица должна быть удостоверена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на представителя физического лица может быть удостоверена в соответствии с пунктом 2 статьи 185.1 Гражданского кодекса Российской Федерации.</w:t>
      </w:r>
    </w:p>
    <w:p w:rsidR="005858C9" w:rsidRPr="00DD5AE7"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C1CD9" w:rsidRPr="000C1CD9" w:rsidRDefault="000C1CD9" w:rsidP="000C1CD9">
      <w:pPr>
        <w:pStyle w:val="a3"/>
        <w:numPr>
          <w:ilvl w:val="2"/>
          <w:numId w:val="1"/>
        </w:numPr>
        <w:tabs>
          <w:tab w:val="left" w:pos="1800"/>
        </w:tabs>
        <w:ind w:left="0"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Для получения государственной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C1CD9" w:rsidRPr="000C1CD9" w:rsidRDefault="000C1CD9" w:rsidP="000C1CD9">
      <w:pPr>
        <w:pStyle w:val="a3"/>
        <w:numPr>
          <w:ilvl w:val="2"/>
          <w:numId w:val="1"/>
        </w:numPr>
        <w:tabs>
          <w:tab w:val="left" w:pos="1800"/>
        </w:tabs>
        <w:ind w:left="0"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При предоставлении государственной услуги запрещается требовать от заявителя:</w:t>
      </w:r>
    </w:p>
    <w:p w:rsidR="000C1CD9" w:rsidRPr="000C1CD9" w:rsidRDefault="000C1CD9" w:rsidP="000C1CD9">
      <w:pPr>
        <w:pStyle w:val="a3"/>
        <w:tabs>
          <w:tab w:val="left" w:pos="1418"/>
        </w:tabs>
        <w:ind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1CD9" w:rsidRPr="000C1CD9" w:rsidRDefault="000C1CD9" w:rsidP="000C1CD9">
      <w:pPr>
        <w:pStyle w:val="a3"/>
        <w:tabs>
          <w:tab w:val="left" w:pos="1418"/>
        </w:tabs>
        <w:ind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государственной услуге,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CD251E">
        <w:rPr>
          <w:rFonts w:ascii="Times New Roman" w:hAnsi="Times New Roman" w:cs="Times New Roman"/>
          <w:sz w:val="28"/>
          <w:szCs w:val="28"/>
        </w:rPr>
        <w:t xml:space="preserve"> – </w:t>
      </w:r>
      <w:r w:rsidRPr="000C1CD9">
        <w:rPr>
          <w:rFonts w:ascii="Times New Roman" w:hAnsi="Times New Roman" w:cs="Times New Roman"/>
          <w:sz w:val="28"/>
          <w:szCs w:val="28"/>
        </w:rPr>
        <w:t>Федеральный закон № 210-ФЗ);</w:t>
      </w:r>
    </w:p>
    <w:p w:rsidR="000C1CD9" w:rsidRPr="000C1CD9" w:rsidRDefault="000C1CD9" w:rsidP="000C1CD9">
      <w:pPr>
        <w:pStyle w:val="a3"/>
        <w:tabs>
          <w:tab w:val="left" w:pos="1418"/>
        </w:tabs>
        <w:ind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w:t>
      </w:r>
      <w:r w:rsidRPr="000C1CD9">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C1CD9" w:rsidRDefault="000C1CD9" w:rsidP="000C1CD9">
      <w:pPr>
        <w:pStyle w:val="a3"/>
        <w:tabs>
          <w:tab w:val="left" w:pos="1418"/>
        </w:tabs>
        <w:ind w:firstLine="709"/>
        <w:contextualSpacing/>
        <w:jc w:val="both"/>
        <w:rPr>
          <w:rFonts w:ascii="Times New Roman" w:hAnsi="Times New Roman" w:cs="Times New Roman"/>
          <w:sz w:val="28"/>
          <w:szCs w:val="28"/>
        </w:rPr>
      </w:pPr>
      <w:r w:rsidRPr="000C1CD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5858C9" w:rsidRPr="000D5A3C" w:rsidRDefault="005858C9" w:rsidP="00C61AB4">
      <w:pPr>
        <w:pStyle w:val="a3"/>
        <w:numPr>
          <w:ilvl w:val="1"/>
          <w:numId w:val="1"/>
        </w:numPr>
        <w:tabs>
          <w:tab w:val="left" w:pos="1418"/>
        </w:tabs>
        <w:ind w:left="0" w:firstLine="709"/>
        <w:contextualSpacing/>
        <w:jc w:val="both"/>
        <w:rPr>
          <w:rFonts w:ascii="Times New Roman" w:hAnsi="Times New Roman" w:cs="Times New Roman"/>
          <w:sz w:val="28"/>
          <w:szCs w:val="28"/>
        </w:rPr>
      </w:pPr>
      <w:r w:rsidRPr="000D5A3C">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5858C9" w:rsidRDefault="005858C9" w:rsidP="005858C9">
      <w:pPr>
        <w:pStyle w:val="a4"/>
        <w:numPr>
          <w:ilvl w:val="1"/>
          <w:numId w:val="1"/>
        </w:numPr>
        <w:tabs>
          <w:tab w:val="left" w:pos="1418"/>
        </w:tabs>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F72694" w:rsidRPr="00DD5AE7" w:rsidRDefault="00F72694" w:rsidP="00F72694">
      <w:pPr>
        <w:pStyle w:val="a3"/>
        <w:numPr>
          <w:ilvl w:val="2"/>
          <w:numId w:val="1"/>
        </w:numPr>
        <w:tabs>
          <w:tab w:val="left" w:pos="180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принятии проектной документации и (или) р</w:t>
      </w:r>
      <w:r w:rsidR="00277215">
        <w:rPr>
          <w:rFonts w:ascii="Times New Roman" w:hAnsi="Times New Roman" w:cs="Times New Roman"/>
          <w:sz w:val="28"/>
          <w:szCs w:val="28"/>
        </w:rPr>
        <w:t xml:space="preserve">езультатов инженерных изысканий, представленных на государственную экспертизу проектной документации и результатов инженерных изысканий </w:t>
      </w:r>
    </w:p>
    <w:p w:rsid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отсутствие в проектной документации разделов, которые подлежат включению в состав такой документации в соответствии с требованиями, установленными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w:t>
      </w:r>
      <w:r>
        <w:rPr>
          <w:rFonts w:ascii="Times New Roman" w:hAnsi="Times New Roman" w:cs="Times New Roman"/>
          <w:sz w:val="28"/>
          <w:szCs w:val="28"/>
        </w:rPr>
        <w:t>ода №</w:t>
      </w:r>
      <w:r w:rsidRPr="004E77B6">
        <w:rPr>
          <w:rFonts w:ascii="Times New Roman" w:hAnsi="Times New Roman" w:cs="Times New Roman"/>
          <w:sz w:val="28"/>
          <w:szCs w:val="28"/>
        </w:rPr>
        <w:t xml:space="preserve"> 87 </w:t>
      </w:r>
      <w:r>
        <w:rPr>
          <w:rFonts w:ascii="Times New Roman" w:hAnsi="Times New Roman" w:cs="Times New Roman"/>
          <w:sz w:val="28"/>
          <w:szCs w:val="28"/>
        </w:rPr>
        <w:t>«</w:t>
      </w:r>
      <w:r w:rsidRPr="004E77B6">
        <w:rPr>
          <w:rFonts w:ascii="Times New Roman" w:hAnsi="Times New Roman" w:cs="Times New Roman"/>
          <w:sz w:val="28"/>
          <w:szCs w:val="28"/>
        </w:rPr>
        <w:t>О составе разделов проектной документаци</w:t>
      </w:r>
      <w:r>
        <w:rPr>
          <w:rFonts w:ascii="Times New Roman" w:hAnsi="Times New Roman" w:cs="Times New Roman"/>
          <w:sz w:val="28"/>
          <w:szCs w:val="28"/>
        </w:rPr>
        <w:t>и и требованиях к их содержанию»;</w:t>
      </w:r>
    </w:p>
    <w:p w:rsidR="004E77B6" w:rsidRP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4E77B6" w:rsidRP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4E77B6" w:rsidRP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 xml:space="preserve">представление не всех документов, </w:t>
      </w:r>
      <w:r>
        <w:rPr>
          <w:rFonts w:ascii="Times New Roman" w:hAnsi="Times New Roman" w:cs="Times New Roman"/>
          <w:sz w:val="28"/>
          <w:szCs w:val="28"/>
        </w:rPr>
        <w:t>предусмотренных пунктом 2.6 настоящего Административного регламента</w:t>
      </w:r>
      <w:r w:rsidRPr="004E77B6">
        <w:rPr>
          <w:rFonts w:ascii="Times New Roman" w:hAnsi="Times New Roman" w:cs="Times New Roman"/>
          <w:sz w:val="28"/>
          <w:szCs w:val="28"/>
        </w:rPr>
        <w:t>,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частью 6 статьи 47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4E77B6" w:rsidRP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4E77B6" w:rsidRPr="004E77B6" w:rsidRDefault="004E77B6" w:rsidP="004E77B6">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t>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5858C9" w:rsidRPr="00651971" w:rsidRDefault="004E77B6" w:rsidP="00651971">
      <w:pPr>
        <w:pStyle w:val="a3"/>
        <w:numPr>
          <w:ilvl w:val="0"/>
          <w:numId w:val="13"/>
        </w:numPr>
        <w:ind w:left="0" w:firstLine="709"/>
        <w:contextualSpacing/>
        <w:jc w:val="both"/>
        <w:rPr>
          <w:rFonts w:ascii="Times New Roman" w:hAnsi="Times New Roman" w:cs="Times New Roman"/>
          <w:sz w:val="28"/>
          <w:szCs w:val="28"/>
        </w:rPr>
      </w:pPr>
      <w:r w:rsidRPr="004E77B6">
        <w:rPr>
          <w:rFonts w:ascii="Times New Roman" w:hAnsi="Times New Roman" w:cs="Times New Roman"/>
          <w:sz w:val="28"/>
          <w:szCs w:val="28"/>
        </w:rPr>
        <w:lastRenderedPageBreak/>
        <w:t>государственная экспертиза должна осуществляться иной организацией по проведению государственной экспертизы.</w:t>
      </w:r>
    </w:p>
    <w:p w:rsidR="00F72694" w:rsidRDefault="00F72694" w:rsidP="00F72694">
      <w:pPr>
        <w:pStyle w:val="a3"/>
        <w:numPr>
          <w:ilvl w:val="2"/>
          <w:numId w:val="1"/>
        </w:numPr>
        <w:tabs>
          <w:tab w:val="left" w:pos="1800"/>
        </w:tabs>
        <w:ind w:left="0" w:firstLine="709"/>
        <w:contextualSpacing/>
        <w:jc w:val="both"/>
        <w:rPr>
          <w:rFonts w:ascii="Times New Roman" w:hAnsi="Times New Roman" w:cs="Times New Roman"/>
          <w:sz w:val="28"/>
          <w:szCs w:val="28"/>
        </w:rPr>
      </w:pPr>
      <w:r w:rsidRPr="00F72694">
        <w:rPr>
          <w:rFonts w:ascii="Times New Roman" w:hAnsi="Times New Roman" w:cs="Times New Roman"/>
          <w:sz w:val="28"/>
          <w:szCs w:val="28"/>
        </w:rPr>
        <w:t>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F72694" w:rsidRDefault="00F72694" w:rsidP="005812F1">
      <w:pPr>
        <w:pStyle w:val="a3"/>
        <w:numPr>
          <w:ilvl w:val="0"/>
          <w:numId w:val="16"/>
        </w:numPr>
        <w:ind w:left="0" w:firstLine="709"/>
        <w:contextualSpacing/>
        <w:jc w:val="both"/>
        <w:rPr>
          <w:rFonts w:ascii="Times New Roman" w:hAnsi="Times New Roman" w:cs="Times New Roman"/>
          <w:sz w:val="28"/>
          <w:szCs w:val="28"/>
        </w:rPr>
      </w:pPr>
      <w:r w:rsidRPr="00F72694">
        <w:rPr>
          <w:rFonts w:ascii="Times New Roman" w:hAnsi="Times New Roman" w:cs="Times New Roman"/>
          <w:sz w:val="28"/>
          <w:szCs w:val="28"/>
        </w:rPr>
        <w:t xml:space="preserve">представление не всех документов, указанных в пункте </w:t>
      </w:r>
      <w:r w:rsidR="00651971">
        <w:rPr>
          <w:rFonts w:ascii="Times New Roman" w:hAnsi="Times New Roman" w:cs="Times New Roman"/>
          <w:sz w:val="28"/>
          <w:szCs w:val="28"/>
        </w:rPr>
        <w:t>2.</w:t>
      </w:r>
      <w:r w:rsidR="00651971" w:rsidRPr="00651971">
        <w:rPr>
          <w:rFonts w:ascii="Times New Roman" w:hAnsi="Times New Roman" w:cs="Times New Roman"/>
          <w:sz w:val="28"/>
          <w:szCs w:val="28"/>
        </w:rPr>
        <w:t>6.11</w:t>
      </w:r>
      <w:r w:rsidRPr="00651971">
        <w:rPr>
          <w:rFonts w:ascii="Times New Roman" w:hAnsi="Times New Roman" w:cs="Times New Roman"/>
          <w:sz w:val="28"/>
          <w:szCs w:val="28"/>
        </w:rPr>
        <w:t xml:space="preserve"> настоящего Административного регламента, необхо</w:t>
      </w:r>
      <w:r w:rsidRPr="00F72694">
        <w:rPr>
          <w:rFonts w:ascii="Times New Roman" w:hAnsi="Times New Roman" w:cs="Times New Roman"/>
          <w:sz w:val="28"/>
          <w:szCs w:val="28"/>
        </w:rPr>
        <w:t>димых для проведения экспертного сопровождения</w:t>
      </w:r>
    </w:p>
    <w:p w:rsidR="00651971" w:rsidRPr="00B81C37" w:rsidRDefault="00651971" w:rsidP="00E00061">
      <w:pPr>
        <w:pStyle w:val="a3"/>
        <w:numPr>
          <w:ilvl w:val="0"/>
          <w:numId w:val="16"/>
        </w:numPr>
        <w:ind w:left="0" w:firstLine="709"/>
        <w:contextualSpacing/>
        <w:jc w:val="both"/>
        <w:rPr>
          <w:rFonts w:ascii="Times New Roman" w:hAnsi="Times New Roman" w:cs="Times New Roman"/>
          <w:sz w:val="28"/>
          <w:szCs w:val="28"/>
        </w:rPr>
      </w:pPr>
      <w:r w:rsidRPr="00B81C37">
        <w:rPr>
          <w:rFonts w:ascii="Times New Roman" w:hAnsi="Times New Roman" w:cs="Times New Roman"/>
          <w:sz w:val="28"/>
          <w:szCs w:val="28"/>
        </w:rPr>
        <w:t xml:space="preserve">представление документов с нарушением </w:t>
      </w:r>
      <w:r w:rsidR="00B31E9B" w:rsidRPr="00B81C37">
        <w:rPr>
          <w:rFonts w:ascii="Times New Roman" w:hAnsi="Times New Roman" w:cs="Times New Roman"/>
          <w:sz w:val="28"/>
          <w:szCs w:val="28"/>
        </w:rPr>
        <w:t>т</w:t>
      </w:r>
      <w:r w:rsidR="00E00061" w:rsidRPr="00B81C37">
        <w:rPr>
          <w:rFonts w:ascii="Times New Roman" w:hAnsi="Times New Roman" w:cs="Times New Roman"/>
          <w:sz w:val="28"/>
          <w:szCs w:val="28"/>
        </w:rPr>
        <w:t>ребований, утвержденных Министерством строительства и жилищно-коммунального хозяйства Российской Федерации</w:t>
      </w:r>
      <w:r w:rsidR="00B31E9B" w:rsidRPr="00B81C37">
        <w:rPr>
          <w:rFonts w:ascii="Times New Roman" w:hAnsi="Times New Roman" w:cs="Times New Roman"/>
          <w:sz w:val="28"/>
          <w:szCs w:val="28"/>
        </w:rPr>
        <w:t xml:space="preserve"> в соответствии с </w:t>
      </w:r>
      <w:r w:rsidR="00734A9F" w:rsidRPr="00B81C37">
        <w:rPr>
          <w:rFonts w:ascii="Times New Roman" w:hAnsi="Times New Roman" w:cs="Times New Roman"/>
          <w:sz w:val="28"/>
          <w:szCs w:val="28"/>
        </w:rPr>
        <w:t>пунктом 2.6.</w:t>
      </w:r>
      <w:r w:rsidR="007F78A7" w:rsidRPr="00B81C37">
        <w:rPr>
          <w:rFonts w:ascii="Times New Roman" w:hAnsi="Times New Roman" w:cs="Times New Roman"/>
          <w:sz w:val="28"/>
          <w:szCs w:val="28"/>
        </w:rPr>
        <w:t>1</w:t>
      </w:r>
      <w:r w:rsidR="007F78A7">
        <w:rPr>
          <w:rFonts w:ascii="Times New Roman" w:hAnsi="Times New Roman" w:cs="Times New Roman"/>
          <w:sz w:val="28"/>
          <w:szCs w:val="28"/>
        </w:rPr>
        <w:t>4</w:t>
      </w:r>
      <w:r w:rsidR="007F78A7" w:rsidRPr="00B81C37">
        <w:rPr>
          <w:rFonts w:ascii="Times New Roman" w:hAnsi="Times New Roman" w:cs="Times New Roman"/>
          <w:sz w:val="28"/>
          <w:szCs w:val="28"/>
        </w:rPr>
        <w:t xml:space="preserve"> </w:t>
      </w:r>
      <w:r w:rsidR="00734A9F" w:rsidRPr="00B81C37">
        <w:rPr>
          <w:rFonts w:ascii="Times New Roman" w:hAnsi="Times New Roman" w:cs="Times New Roman"/>
          <w:sz w:val="28"/>
          <w:szCs w:val="28"/>
        </w:rPr>
        <w:t>настоящего Административного регламента</w:t>
      </w:r>
      <w:r w:rsidRPr="00B81C37">
        <w:rPr>
          <w:rFonts w:ascii="Times New Roman" w:hAnsi="Times New Roman" w:cs="Times New Roman"/>
          <w:sz w:val="28"/>
          <w:szCs w:val="28"/>
        </w:rPr>
        <w:t>;</w:t>
      </w:r>
    </w:p>
    <w:p w:rsidR="00651971" w:rsidRPr="00651971" w:rsidRDefault="00651971" w:rsidP="00651971">
      <w:pPr>
        <w:pStyle w:val="a3"/>
        <w:numPr>
          <w:ilvl w:val="0"/>
          <w:numId w:val="16"/>
        </w:numPr>
        <w:ind w:left="0" w:firstLine="709"/>
        <w:contextualSpacing/>
        <w:jc w:val="both"/>
        <w:rPr>
          <w:rFonts w:ascii="Times New Roman" w:hAnsi="Times New Roman" w:cs="Times New Roman"/>
          <w:sz w:val="28"/>
          <w:szCs w:val="28"/>
        </w:rPr>
      </w:pPr>
      <w:r w:rsidRPr="00651971">
        <w:rPr>
          <w:rFonts w:ascii="Times New Roman" w:hAnsi="Times New Roman" w:cs="Times New Roman"/>
          <w:sz w:val="28"/>
          <w:szCs w:val="28"/>
        </w:rPr>
        <w:t xml:space="preserve">нахождение на дату представления документов, указанных в пункте </w:t>
      </w:r>
      <w:r>
        <w:rPr>
          <w:rFonts w:ascii="Times New Roman" w:hAnsi="Times New Roman" w:cs="Times New Roman"/>
          <w:sz w:val="28"/>
          <w:szCs w:val="28"/>
        </w:rPr>
        <w:t>2.6.11 настоящего Административного регламента</w:t>
      </w:r>
      <w:r w:rsidRPr="00651971">
        <w:rPr>
          <w:rFonts w:ascii="Times New Roman" w:hAnsi="Times New Roman" w:cs="Times New Roman"/>
          <w:sz w:val="28"/>
          <w:szCs w:val="28"/>
        </w:rPr>
        <w:t xml:space="preserve">, на рассмотрении в </w:t>
      </w:r>
      <w:r>
        <w:rPr>
          <w:rFonts w:ascii="Times New Roman" w:hAnsi="Times New Roman" w:cs="Times New Roman"/>
          <w:sz w:val="28"/>
          <w:szCs w:val="28"/>
        </w:rPr>
        <w:t xml:space="preserve">ГАУ «Леноблгосэкспертиза» </w:t>
      </w:r>
      <w:r w:rsidRPr="00651971">
        <w:rPr>
          <w:rFonts w:ascii="Times New Roman" w:hAnsi="Times New Roman" w:cs="Times New Roman"/>
          <w:sz w:val="28"/>
          <w:szCs w:val="28"/>
        </w:rPr>
        <w:t>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651971" w:rsidRDefault="00651971" w:rsidP="00651971">
      <w:pPr>
        <w:pStyle w:val="a3"/>
        <w:numPr>
          <w:ilvl w:val="0"/>
          <w:numId w:val="16"/>
        </w:numPr>
        <w:ind w:left="0" w:firstLine="709"/>
        <w:contextualSpacing/>
        <w:jc w:val="both"/>
        <w:rPr>
          <w:rFonts w:ascii="Times New Roman" w:hAnsi="Times New Roman" w:cs="Times New Roman"/>
          <w:sz w:val="28"/>
          <w:szCs w:val="28"/>
        </w:rPr>
      </w:pPr>
      <w:r w:rsidRPr="00651971">
        <w:rPr>
          <w:rFonts w:ascii="Times New Roman" w:hAnsi="Times New Roman" w:cs="Times New Roman"/>
          <w:sz w:val="28"/>
          <w:szCs w:val="28"/>
        </w:rPr>
        <w:t>экспертное сопровождение должно осуществляться иной организацией по проведению государственной экспертизы.</w:t>
      </w:r>
    </w:p>
    <w:p w:rsidR="005858C9" w:rsidRPr="00DD5AE7" w:rsidRDefault="005858C9" w:rsidP="005858C9">
      <w:pPr>
        <w:pStyle w:val="a3"/>
        <w:numPr>
          <w:ilvl w:val="1"/>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5858C9" w:rsidRPr="00DD5AE7" w:rsidRDefault="005858C9" w:rsidP="00E00061">
      <w:pPr>
        <w:pStyle w:val="a3"/>
        <w:numPr>
          <w:ilvl w:val="2"/>
          <w:numId w:val="1"/>
        </w:numPr>
        <w:tabs>
          <w:tab w:val="left" w:pos="1800"/>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 xml:space="preserve">Исчерпывающий перечень оснований для </w:t>
      </w:r>
      <w:r w:rsidR="00E00061">
        <w:rPr>
          <w:rFonts w:ascii="Times New Roman" w:hAnsi="Times New Roman" w:cs="Times New Roman"/>
          <w:sz w:val="28"/>
          <w:szCs w:val="28"/>
        </w:rPr>
        <w:t xml:space="preserve">оставления без рассмотрения </w:t>
      </w:r>
      <w:r w:rsidRPr="00DD5AE7">
        <w:rPr>
          <w:rFonts w:ascii="Times New Roman" w:hAnsi="Times New Roman" w:cs="Times New Roman"/>
          <w:sz w:val="28"/>
          <w:szCs w:val="28"/>
        </w:rPr>
        <w:t>документов, представленных для проведения государственной экспертизы</w:t>
      </w:r>
      <w:r w:rsidR="00E00061">
        <w:rPr>
          <w:rFonts w:ascii="Times New Roman" w:hAnsi="Times New Roman" w:cs="Times New Roman"/>
          <w:sz w:val="28"/>
          <w:szCs w:val="28"/>
        </w:rPr>
        <w:t xml:space="preserve"> </w:t>
      </w:r>
      <w:r w:rsidR="00E00061" w:rsidRPr="00E00061">
        <w:rPr>
          <w:rFonts w:ascii="Times New Roman" w:hAnsi="Times New Roman" w:cs="Times New Roman"/>
          <w:sz w:val="28"/>
          <w:szCs w:val="28"/>
        </w:rPr>
        <w:t>проектной документации и результатов инженерных изысканий</w:t>
      </w:r>
      <w:r w:rsidRPr="00DD5AE7">
        <w:rPr>
          <w:rFonts w:ascii="Times New Roman" w:hAnsi="Times New Roman" w:cs="Times New Roman"/>
          <w:sz w:val="28"/>
          <w:szCs w:val="28"/>
        </w:rPr>
        <w:t>:</w:t>
      </w:r>
    </w:p>
    <w:p w:rsidR="00B31E9B" w:rsidRDefault="00B31E9B" w:rsidP="008B24E0">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документы представлены с нарушением требований, установленных пунктом 2.6.</w:t>
      </w:r>
      <w:r w:rsidR="007F78A7">
        <w:rPr>
          <w:rFonts w:ascii="Times New Roman" w:hAnsi="Times New Roman" w:cs="Times New Roman"/>
          <w:sz w:val="28"/>
          <w:szCs w:val="28"/>
        </w:rPr>
        <w:t xml:space="preserve">14 </w:t>
      </w:r>
      <w:r>
        <w:rPr>
          <w:rFonts w:ascii="Times New Roman" w:hAnsi="Times New Roman" w:cs="Times New Roman"/>
          <w:sz w:val="28"/>
          <w:szCs w:val="28"/>
        </w:rPr>
        <w:t>настоящего Административного регламента</w:t>
      </w:r>
      <w:r w:rsidR="00492077">
        <w:rPr>
          <w:rFonts w:ascii="Times New Roman" w:hAnsi="Times New Roman" w:cs="Times New Roman"/>
          <w:sz w:val="28"/>
          <w:szCs w:val="28"/>
        </w:rPr>
        <w:t>.</w:t>
      </w:r>
    </w:p>
    <w:p w:rsidR="00392541" w:rsidRPr="00392541" w:rsidRDefault="00392541" w:rsidP="00492077">
      <w:pPr>
        <w:pStyle w:val="a3"/>
        <w:numPr>
          <w:ilvl w:val="2"/>
          <w:numId w:val="1"/>
        </w:numPr>
        <w:tabs>
          <w:tab w:val="left" w:pos="1800"/>
        </w:tabs>
        <w:ind w:left="0" w:firstLine="709"/>
        <w:contextualSpacing/>
        <w:jc w:val="both"/>
        <w:rPr>
          <w:rFonts w:ascii="Times New Roman" w:hAnsi="Times New Roman" w:cs="Times New Roman"/>
          <w:sz w:val="28"/>
          <w:szCs w:val="28"/>
        </w:rPr>
      </w:pPr>
      <w:r w:rsidRPr="00392541">
        <w:rPr>
          <w:rFonts w:ascii="Times New Roman" w:hAnsi="Times New Roman" w:cs="Times New Roman"/>
          <w:sz w:val="28"/>
          <w:szCs w:val="28"/>
        </w:rPr>
        <w:t>Решение об оставлении без рассмотрения заявления о проведении экспертного сопровождения принимается при наличии следующих оснований:</w:t>
      </w:r>
    </w:p>
    <w:p w:rsidR="00392541" w:rsidRPr="00392541" w:rsidRDefault="00392541" w:rsidP="00492077">
      <w:pPr>
        <w:pStyle w:val="a3"/>
        <w:numPr>
          <w:ilvl w:val="0"/>
          <w:numId w:val="22"/>
        </w:numPr>
        <w:ind w:left="0" w:firstLine="709"/>
        <w:contextualSpacing/>
        <w:jc w:val="both"/>
        <w:rPr>
          <w:rFonts w:ascii="Times New Roman" w:hAnsi="Times New Roman" w:cs="Times New Roman"/>
          <w:sz w:val="28"/>
          <w:szCs w:val="28"/>
        </w:rPr>
      </w:pPr>
      <w:r w:rsidRPr="00392541">
        <w:rPr>
          <w:rFonts w:ascii="Times New Roman" w:hAnsi="Times New Roman" w:cs="Times New Roman"/>
          <w:sz w:val="28"/>
          <w:szCs w:val="28"/>
        </w:rPr>
        <w:t xml:space="preserve">представлены не все документы, указанные в пункте </w:t>
      </w:r>
      <w:r w:rsidR="00C611E4">
        <w:rPr>
          <w:rFonts w:ascii="Times New Roman" w:hAnsi="Times New Roman" w:cs="Times New Roman"/>
          <w:sz w:val="28"/>
          <w:szCs w:val="28"/>
        </w:rPr>
        <w:t>2.6.10</w:t>
      </w:r>
      <w:r w:rsidR="00B81C37">
        <w:rPr>
          <w:rFonts w:ascii="Times New Roman" w:hAnsi="Times New Roman" w:cs="Times New Roman"/>
          <w:sz w:val="28"/>
          <w:szCs w:val="28"/>
        </w:rPr>
        <w:t xml:space="preserve"> настоящего Административного регламента</w:t>
      </w:r>
      <w:r w:rsidRPr="00392541">
        <w:rPr>
          <w:rFonts w:ascii="Times New Roman" w:hAnsi="Times New Roman" w:cs="Times New Roman"/>
          <w:sz w:val="28"/>
          <w:szCs w:val="28"/>
        </w:rPr>
        <w:t>;</w:t>
      </w:r>
    </w:p>
    <w:p w:rsidR="005858C9" w:rsidRPr="00DD5AE7" w:rsidRDefault="00392541" w:rsidP="00C611E4">
      <w:pPr>
        <w:pStyle w:val="a3"/>
        <w:numPr>
          <w:ilvl w:val="0"/>
          <w:numId w:val="22"/>
        </w:numPr>
        <w:ind w:left="0" w:firstLine="709"/>
        <w:contextualSpacing/>
        <w:jc w:val="both"/>
        <w:rPr>
          <w:rFonts w:ascii="Times New Roman" w:hAnsi="Times New Roman" w:cs="Times New Roman"/>
          <w:sz w:val="28"/>
          <w:szCs w:val="28"/>
        </w:rPr>
      </w:pPr>
      <w:r w:rsidRPr="00392541">
        <w:rPr>
          <w:rFonts w:ascii="Times New Roman" w:hAnsi="Times New Roman" w:cs="Times New Roman"/>
          <w:sz w:val="28"/>
          <w:szCs w:val="28"/>
        </w:rPr>
        <w:t>заявление</w:t>
      </w:r>
      <w:r w:rsidR="00C611E4" w:rsidRPr="00C611E4">
        <w:t xml:space="preserve"> </w:t>
      </w:r>
      <w:r w:rsidR="00C611E4" w:rsidRPr="00C611E4">
        <w:rPr>
          <w:rFonts w:ascii="Times New Roman" w:hAnsi="Times New Roman" w:cs="Times New Roman"/>
          <w:sz w:val="28"/>
          <w:szCs w:val="28"/>
        </w:rPr>
        <w:t xml:space="preserve">о проведении экспертного сопровождения </w:t>
      </w:r>
      <w:r w:rsidRPr="00392541">
        <w:rPr>
          <w:rFonts w:ascii="Times New Roman" w:hAnsi="Times New Roman" w:cs="Times New Roman"/>
          <w:sz w:val="28"/>
          <w:szCs w:val="28"/>
        </w:rPr>
        <w:t>представлено неуполномоченным лицом.</w:t>
      </w:r>
    </w:p>
    <w:p w:rsidR="005858C9" w:rsidRPr="00B31E9B"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B31E9B">
        <w:rPr>
          <w:rFonts w:ascii="Times New Roman" w:hAnsi="Times New Roman" w:cs="Times New Roman"/>
          <w:sz w:val="28"/>
          <w:szCs w:val="28"/>
        </w:rPr>
        <w:t xml:space="preserve">Размер платы, взимаемой </w:t>
      </w:r>
      <w:r w:rsidR="00B31E9B" w:rsidRPr="00B31E9B">
        <w:rPr>
          <w:rFonts w:ascii="Times New Roman" w:hAnsi="Times New Roman" w:cs="Times New Roman"/>
          <w:sz w:val="28"/>
          <w:szCs w:val="28"/>
        </w:rPr>
        <w:t xml:space="preserve">за предоставление государственной услуги, </w:t>
      </w:r>
      <w:r w:rsidRPr="00B31E9B">
        <w:rPr>
          <w:rFonts w:ascii="Times New Roman" w:hAnsi="Times New Roman" w:cs="Times New Roman"/>
          <w:sz w:val="28"/>
          <w:szCs w:val="28"/>
        </w:rPr>
        <w:t>определяется в соответствии с главой VIII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 года № 145.</w:t>
      </w:r>
    </w:p>
    <w:p w:rsidR="005858C9" w:rsidRPr="00DD5AE7"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858C9" w:rsidRPr="00DD5AE7"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Срок регистрации запроса заявителя о предоставлении государственной услуги составляет:</w:t>
      </w:r>
    </w:p>
    <w:p w:rsidR="005858C9" w:rsidRPr="00DD5AE7" w:rsidRDefault="005858C9" w:rsidP="005858C9">
      <w:pPr>
        <w:pStyle w:val="a3"/>
        <w:tabs>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 личном обращении в ГАУ «Леноблгосэкспертиза» - в день поступления запроса;</w:t>
      </w:r>
    </w:p>
    <w:p w:rsidR="005858C9" w:rsidRPr="00DD5AE7" w:rsidRDefault="005858C9" w:rsidP="005858C9">
      <w:pPr>
        <w:pStyle w:val="a3"/>
        <w:tabs>
          <w:tab w:val="left" w:pos="1418"/>
        </w:tabs>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lastRenderedPageBreak/>
        <w:t>при направлении запроса в форме электронного документа посредством ПГУ ЛО или ЕПГУ - в день поступления запроса на ПГУ ЛО или ЕПГУ либо на следующий рабочий день (в случае направления документов в нерабочее время, в выходные, праздничные дни).</w:t>
      </w:r>
    </w:p>
    <w:p w:rsidR="005858C9" w:rsidRPr="00DD5AE7" w:rsidRDefault="005858C9" w:rsidP="005858C9">
      <w:pPr>
        <w:pStyle w:val="a3"/>
        <w:numPr>
          <w:ilvl w:val="1"/>
          <w:numId w:val="1"/>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Предоставление государственной услуги осуществляется в помещениях ГАУ «Леноблгосэкспертиза».</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Помещения размещаются преимущественно на нижних этажах здания с предоставлением доступа в помещение инвалидам.</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Здание (помещение) оборудуется информационными табличками (вывесками), содержащими полное наименование ГАУ «Леноблгосэкспертиза», а также информацию о режиме его работы.</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 необходимости работником ГАУ «Леноблгосэкспертиза» инвалиду оказывается помощь в преодолении барьеров, мешающих получению им услуг наравне с другими лицами.</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DD5AE7">
        <w:rPr>
          <w:rFonts w:ascii="Times New Roman" w:hAnsi="Times New Roman" w:cs="Times New Roman"/>
          <w:sz w:val="28"/>
          <w:szCs w:val="28"/>
        </w:rPr>
        <w:lastRenderedPageBreak/>
        <w:t>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858C9" w:rsidRPr="00DD5AE7" w:rsidRDefault="005858C9" w:rsidP="005858C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58C9" w:rsidRPr="00DD5AE7" w:rsidRDefault="005858C9" w:rsidP="005858C9">
      <w:pPr>
        <w:pStyle w:val="a4"/>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Показатели доступности и качества государственной услуги.</w:t>
      </w:r>
    </w:p>
    <w:p w:rsidR="005858C9" w:rsidRPr="00DD5AE7" w:rsidRDefault="005858C9" w:rsidP="009034D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Показатели доступности государственной услуги (общие, применимые в отношении всех заявителей):</w:t>
      </w:r>
    </w:p>
    <w:p w:rsidR="005858C9" w:rsidRPr="00DD5AE7" w:rsidRDefault="005858C9" w:rsidP="005812F1">
      <w:pPr>
        <w:pStyle w:val="a3"/>
        <w:numPr>
          <w:ilvl w:val="0"/>
          <w:numId w:val="2"/>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транспортная доступность к месту предоставления государственной услуги;</w:t>
      </w:r>
    </w:p>
    <w:p w:rsidR="005858C9" w:rsidRPr="00DD5AE7" w:rsidRDefault="005858C9" w:rsidP="005812F1">
      <w:pPr>
        <w:pStyle w:val="a3"/>
        <w:numPr>
          <w:ilvl w:val="0"/>
          <w:numId w:val="2"/>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5858C9" w:rsidRPr="00DD5AE7" w:rsidRDefault="005858C9" w:rsidP="005812F1">
      <w:pPr>
        <w:pStyle w:val="a3"/>
        <w:numPr>
          <w:ilvl w:val="0"/>
          <w:numId w:val="2"/>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возможность получения полной и достоверной информации о государственной услуге в ГАУ «Леноблгосэкспертиза» по телефону, на официальном сайте ГАУ «Леноблгосэкспертиза», посредством ПГУ ЛО либо ЕПГУ;</w:t>
      </w:r>
    </w:p>
    <w:p w:rsidR="005858C9" w:rsidRPr="00DD5AE7" w:rsidRDefault="005858C9" w:rsidP="005812F1">
      <w:pPr>
        <w:pStyle w:val="a3"/>
        <w:numPr>
          <w:ilvl w:val="0"/>
          <w:numId w:val="2"/>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5858C9" w:rsidRPr="00DD5AE7" w:rsidRDefault="005858C9" w:rsidP="005812F1">
      <w:pPr>
        <w:pStyle w:val="a3"/>
        <w:numPr>
          <w:ilvl w:val="0"/>
          <w:numId w:val="2"/>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государственной услуги с использованием ПГУ ЛО и(или) ЕПГУ.</w:t>
      </w:r>
    </w:p>
    <w:p w:rsidR="005858C9" w:rsidRPr="00DD5AE7" w:rsidRDefault="005858C9" w:rsidP="009034D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Показатели доступности государственной услуги (специальные, применимые в отношении инвалидов):</w:t>
      </w:r>
    </w:p>
    <w:p w:rsidR="005858C9" w:rsidRPr="00DD5AE7" w:rsidRDefault="005858C9" w:rsidP="005812F1">
      <w:pPr>
        <w:pStyle w:val="a3"/>
        <w:numPr>
          <w:ilvl w:val="0"/>
          <w:numId w:val="3"/>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 xml:space="preserve">наличие инфраструктуры, указанной в </w:t>
      </w:r>
      <w:r w:rsidR="009034D9">
        <w:rPr>
          <w:rFonts w:ascii="Times New Roman" w:hAnsi="Times New Roman" w:cs="Times New Roman"/>
          <w:sz w:val="28"/>
          <w:szCs w:val="28"/>
        </w:rPr>
        <w:t>п</w:t>
      </w:r>
      <w:r w:rsidRPr="00DD5AE7">
        <w:rPr>
          <w:rFonts w:ascii="Times New Roman" w:hAnsi="Times New Roman" w:cs="Times New Roman"/>
          <w:sz w:val="28"/>
          <w:szCs w:val="28"/>
        </w:rPr>
        <w:t>ункт</w:t>
      </w:r>
      <w:r w:rsidR="009034D9">
        <w:rPr>
          <w:rFonts w:ascii="Times New Roman" w:hAnsi="Times New Roman" w:cs="Times New Roman"/>
          <w:sz w:val="28"/>
          <w:szCs w:val="28"/>
        </w:rPr>
        <w:t>е</w:t>
      </w:r>
      <w:r w:rsidRPr="00DD5AE7">
        <w:rPr>
          <w:rFonts w:ascii="Times New Roman" w:hAnsi="Times New Roman" w:cs="Times New Roman"/>
          <w:sz w:val="28"/>
          <w:szCs w:val="28"/>
        </w:rPr>
        <w:t xml:space="preserve"> 2.14 настоящего Административного регламента;</w:t>
      </w:r>
    </w:p>
    <w:p w:rsidR="005858C9" w:rsidRPr="00DD5AE7" w:rsidRDefault="005858C9" w:rsidP="005812F1">
      <w:pPr>
        <w:pStyle w:val="a3"/>
        <w:numPr>
          <w:ilvl w:val="0"/>
          <w:numId w:val="3"/>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исполнение требований доступности услуг для инвалидов;</w:t>
      </w:r>
    </w:p>
    <w:p w:rsidR="005858C9" w:rsidRPr="00DD5AE7" w:rsidRDefault="005858C9" w:rsidP="005812F1">
      <w:pPr>
        <w:pStyle w:val="a3"/>
        <w:numPr>
          <w:ilvl w:val="0"/>
          <w:numId w:val="3"/>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обеспечение беспрепятственного доступа инвалидов к помещениям, в которых предоставляется государственная услуга.</w:t>
      </w:r>
    </w:p>
    <w:p w:rsidR="005858C9" w:rsidRPr="00DD5AE7" w:rsidRDefault="005858C9" w:rsidP="009034D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Показатели качества государственной услуги:</w:t>
      </w:r>
    </w:p>
    <w:p w:rsidR="005858C9" w:rsidRPr="00DD5AE7" w:rsidRDefault="005858C9" w:rsidP="005812F1">
      <w:pPr>
        <w:pStyle w:val="a3"/>
        <w:numPr>
          <w:ilvl w:val="0"/>
          <w:numId w:val="4"/>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соблюдение срока предоставления государственной услуги;</w:t>
      </w:r>
    </w:p>
    <w:p w:rsidR="005858C9" w:rsidRPr="00DD5AE7" w:rsidRDefault="005858C9" w:rsidP="005812F1">
      <w:pPr>
        <w:pStyle w:val="a3"/>
        <w:numPr>
          <w:ilvl w:val="0"/>
          <w:numId w:val="4"/>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соблюдение времени ожидания в очереди при подаче запроса и получении результата;</w:t>
      </w:r>
    </w:p>
    <w:p w:rsidR="005858C9" w:rsidRPr="00DD5AE7" w:rsidRDefault="005858C9" w:rsidP="005812F1">
      <w:pPr>
        <w:pStyle w:val="a4"/>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осуществление не более одного обращения заявителя к должностным лицам ГАУ «Леноблгосэкспертиза» при подаче документов на получение государственной услуги и не более одного обращения при получении результата в ГАУ «Леноблгосэкспертиза»;</w:t>
      </w:r>
    </w:p>
    <w:p w:rsidR="005858C9" w:rsidRPr="00DD5AE7" w:rsidRDefault="005858C9" w:rsidP="005812F1">
      <w:pPr>
        <w:pStyle w:val="a3"/>
        <w:numPr>
          <w:ilvl w:val="0"/>
          <w:numId w:val="4"/>
        </w:numPr>
        <w:tabs>
          <w:tab w:val="left" w:pos="1418"/>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отсутствие жалоб на действия или бездействие должностных лиц ГАУ «Леноблгосэкспертиза» поданных в установленном порядке и признанных обоснованными.</w:t>
      </w:r>
    </w:p>
    <w:p w:rsidR="005858C9" w:rsidRPr="00DD5AE7" w:rsidRDefault="005858C9" w:rsidP="009034D9">
      <w:pPr>
        <w:pStyle w:val="a3"/>
        <w:numPr>
          <w:ilvl w:val="2"/>
          <w:numId w:val="1"/>
        </w:numPr>
        <w:tabs>
          <w:tab w:val="left" w:pos="1418"/>
          <w:tab w:val="left" w:pos="1843"/>
        </w:tabs>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После получения результата услуги, предоставление которой осуществлялось в электронном виде посредством ПГУ ЛО или ЕПГУ, заявителю обеспечивается возможность оценки качества оказания услуги.</w:t>
      </w:r>
    </w:p>
    <w:p w:rsidR="000D5A3C" w:rsidRDefault="000D5A3C" w:rsidP="000D5A3C">
      <w:pPr>
        <w:pStyle w:val="a4"/>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D5A3C">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p>
    <w:p w:rsidR="009034D9" w:rsidRPr="00DD5AE7" w:rsidRDefault="009034D9" w:rsidP="009034D9">
      <w:pPr>
        <w:pStyle w:val="a4"/>
        <w:numPr>
          <w:ilvl w:val="1"/>
          <w:numId w:val="1"/>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C60C5">
        <w:rPr>
          <w:rFonts w:ascii="Times New Roman" w:hAnsi="Times New Roman"/>
          <w:sz w:val="28"/>
          <w:szCs w:val="28"/>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034D9" w:rsidRPr="00DD5AE7" w:rsidRDefault="009034D9" w:rsidP="009034D9">
      <w:pPr>
        <w:pStyle w:val="a3"/>
        <w:numPr>
          <w:ilvl w:val="2"/>
          <w:numId w:val="1"/>
        </w:numPr>
        <w:tabs>
          <w:tab w:val="left" w:pos="1418"/>
          <w:tab w:val="left" w:pos="1843"/>
        </w:tabs>
        <w:ind w:left="0" w:firstLine="709"/>
        <w:contextualSpacing/>
        <w:jc w:val="both"/>
        <w:rPr>
          <w:rFonts w:ascii="Times New Roman" w:hAnsi="Times New Roman"/>
          <w:sz w:val="28"/>
          <w:szCs w:val="28"/>
        </w:rPr>
      </w:pPr>
      <w:r w:rsidRPr="009034D9">
        <w:rPr>
          <w:rFonts w:ascii="Times New Roman" w:hAnsi="Times New Roman" w:cs="Times New Roman"/>
          <w:sz w:val="28"/>
          <w:szCs w:val="28"/>
        </w:rPr>
        <w:t>Предоставление</w:t>
      </w:r>
      <w:r w:rsidRPr="00632411">
        <w:rPr>
          <w:rFonts w:ascii="Times New Roman" w:hAnsi="Times New Roman"/>
          <w:sz w:val="28"/>
          <w:szCs w:val="28"/>
        </w:rPr>
        <w:t xml:space="preserve"> </w:t>
      </w:r>
      <w:r>
        <w:rPr>
          <w:rFonts w:ascii="Times New Roman" w:hAnsi="Times New Roman"/>
          <w:sz w:val="28"/>
          <w:szCs w:val="28"/>
        </w:rPr>
        <w:t xml:space="preserve">государственной </w:t>
      </w:r>
      <w:r w:rsidRPr="00632411">
        <w:rPr>
          <w:rFonts w:ascii="Times New Roman" w:hAnsi="Times New Roman"/>
          <w:sz w:val="28"/>
          <w:szCs w:val="28"/>
        </w:rPr>
        <w:t>услуги по экстерриториальному принципу не предусмотрено</w:t>
      </w:r>
      <w:r w:rsidRPr="00DD5AE7">
        <w:rPr>
          <w:rFonts w:ascii="Times New Roman" w:hAnsi="Times New Roman"/>
          <w:sz w:val="28"/>
          <w:szCs w:val="28"/>
        </w:rPr>
        <w:t>.</w:t>
      </w:r>
    </w:p>
    <w:p w:rsidR="008859EC" w:rsidRPr="00EA4D21" w:rsidRDefault="009034D9" w:rsidP="009034D9">
      <w:pPr>
        <w:pStyle w:val="a3"/>
        <w:numPr>
          <w:ilvl w:val="2"/>
          <w:numId w:val="1"/>
        </w:numPr>
        <w:tabs>
          <w:tab w:val="left" w:pos="1418"/>
          <w:tab w:val="left" w:pos="1843"/>
        </w:tabs>
        <w:ind w:left="0" w:firstLine="709"/>
        <w:contextualSpacing/>
        <w:jc w:val="both"/>
        <w:rPr>
          <w:rFonts w:ascii="Times New Roman" w:eastAsia="Times New Roman" w:hAnsi="Times New Roman" w:cs="Times New Roman"/>
          <w:sz w:val="28"/>
          <w:szCs w:val="28"/>
          <w:lang w:eastAsia="ru-RU"/>
        </w:rPr>
      </w:pPr>
      <w:r w:rsidRPr="009034D9">
        <w:rPr>
          <w:rFonts w:ascii="Times New Roman" w:hAnsi="Times New Roman" w:cs="Times New Roman"/>
          <w:sz w:val="28"/>
          <w:szCs w:val="28"/>
        </w:rPr>
        <w:t>Предоставление</w:t>
      </w:r>
      <w:r w:rsidRPr="00DD5AE7">
        <w:rPr>
          <w:rFonts w:ascii="Times New Roman" w:hAnsi="Times New Roman"/>
          <w:sz w:val="28"/>
          <w:szCs w:val="28"/>
        </w:rPr>
        <w:t xml:space="preserve"> государственной услуги в электронном виде осуществляется при технической реализации услуги посредством ПГУ ЛО и (или) ЕПГУ.</w:t>
      </w:r>
    </w:p>
    <w:p w:rsidR="008859EC" w:rsidRPr="008859EC" w:rsidRDefault="008859EC" w:rsidP="00E70F29">
      <w:pPr>
        <w:pStyle w:val="a3"/>
        <w:ind w:firstLine="709"/>
        <w:contextualSpacing/>
        <w:jc w:val="both"/>
        <w:rPr>
          <w:rFonts w:ascii="Times New Roman" w:hAnsi="Times New Roman" w:cs="Times New Roman"/>
          <w:sz w:val="28"/>
          <w:szCs w:val="28"/>
        </w:rPr>
      </w:pPr>
    </w:p>
    <w:p w:rsidR="00701364" w:rsidRPr="00DD5AE7" w:rsidRDefault="00701364" w:rsidP="00701364">
      <w:pPr>
        <w:pStyle w:val="a3"/>
        <w:numPr>
          <w:ilvl w:val="0"/>
          <w:numId w:val="1"/>
        </w:numPr>
        <w:ind w:left="0" w:firstLine="0"/>
        <w:contextualSpacing/>
        <w:jc w:val="center"/>
        <w:rPr>
          <w:rFonts w:ascii="Times New Roman" w:hAnsi="Times New Roman" w:cs="Times New Roman"/>
          <w:sz w:val="28"/>
          <w:szCs w:val="28"/>
        </w:rPr>
      </w:pPr>
      <w:r w:rsidRPr="00DD5AE7">
        <w:rPr>
          <w:rFonts w:ascii="Times New Roman" w:hAnsi="Times New Roman" w:cs="Times New Roman"/>
          <w:sz w:val="28"/>
          <w:szCs w:val="28"/>
        </w:rPr>
        <w:t xml:space="preserve">Состав, последовательность и сроки выполнения </w:t>
      </w:r>
    </w:p>
    <w:p w:rsidR="00D4270D" w:rsidRPr="00DD5AE7" w:rsidRDefault="00701364" w:rsidP="00701364">
      <w:pPr>
        <w:pStyle w:val="a3"/>
        <w:contextualSpacing/>
        <w:jc w:val="center"/>
        <w:rPr>
          <w:rFonts w:ascii="Times New Roman" w:hAnsi="Times New Roman" w:cs="Times New Roman"/>
          <w:sz w:val="28"/>
          <w:szCs w:val="28"/>
        </w:rPr>
      </w:pPr>
      <w:r w:rsidRPr="00DD5AE7">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270D" w:rsidRPr="00DD5AE7" w:rsidRDefault="00D4270D" w:rsidP="00D4270D">
      <w:pPr>
        <w:pStyle w:val="a3"/>
        <w:ind w:firstLine="709"/>
        <w:contextualSpacing/>
        <w:jc w:val="both"/>
        <w:rPr>
          <w:rFonts w:ascii="Times New Roman" w:hAnsi="Times New Roman" w:cs="Times New Roman"/>
          <w:sz w:val="28"/>
          <w:szCs w:val="28"/>
        </w:rPr>
      </w:pPr>
    </w:p>
    <w:p w:rsidR="00D4270D" w:rsidRPr="00191F68" w:rsidRDefault="00D4270D" w:rsidP="00603486">
      <w:pPr>
        <w:pStyle w:val="a4"/>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91F68">
        <w:rPr>
          <w:rFonts w:ascii="Times New Roman" w:hAnsi="Times New Roman" w:cs="Times New Roman"/>
          <w:sz w:val="28"/>
          <w:szCs w:val="28"/>
        </w:rPr>
        <w:t>Состав, последовательность и сроки выполнения административных процедур, тре</w:t>
      </w:r>
      <w:r w:rsidR="00191F68" w:rsidRPr="00191F68">
        <w:rPr>
          <w:rFonts w:ascii="Times New Roman" w:hAnsi="Times New Roman" w:cs="Times New Roman"/>
          <w:sz w:val="28"/>
          <w:szCs w:val="28"/>
        </w:rPr>
        <w:t>бования к порядку их выполнения</w:t>
      </w:r>
    </w:p>
    <w:p w:rsidR="00D4270D" w:rsidRPr="00191F68" w:rsidRDefault="00D4270D" w:rsidP="00D4270D">
      <w:pPr>
        <w:pStyle w:val="a3"/>
        <w:numPr>
          <w:ilvl w:val="2"/>
          <w:numId w:val="1"/>
        </w:numPr>
        <w:tabs>
          <w:tab w:val="left" w:pos="1418"/>
        </w:tabs>
        <w:ind w:left="0" w:firstLine="709"/>
        <w:contextualSpacing/>
        <w:jc w:val="both"/>
        <w:rPr>
          <w:rFonts w:ascii="Times New Roman" w:hAnsi="Times New Roman" w:cs="Times New Roman"/>
          <w:sz w:val="28"/>
          <w:szCs w:val="28"/>
        </w:rPr>
      </w:pPr>
      <w:r w:rsidRPr="00191F6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011F9C" w:rsidRPr="00191F68" w:rsidRDefault="00011F9C" w:rsidP="005812F1">
      <w:pPr>
        <w:pStyle w:val="a4"/>
        <w:numPr>
          <w:ilvl w:val="0"/>
          <w:numId w:val="5"/>
        </w:numPr>
        <w:spacing w:after="0" w:line="240" w:lineRule="auto"/>
        <w:ind w:left="0" w:firstLine="709"/>
        <w:jc w:val="both"/>
        <w:rPr>
          <w:rFonts w:ascii="Times New Roman" w:hAnsi="Times New Roman" w:cs="Times New Roman"/>
          <w:sz w:val="28"/>
          <w:szCs w:val="28"/>
        </w:rPr>
      </w:pPr>
      <w:r w:rsidRPr="00191F68">
        <w:rPr>
          <w:rFonts w:ascii="Times New Roman" w:hAnsi="Times New Roman" w:cs="Times New Roman"/>
          <w:sz w:val="28"/>
          <w:szCs w:val="28"/>
        </w:rPr>
        <w:t>проведение государственной экспертизы проектной документации и (или) результатов инженерных изысканий:</w:t>
      </w:r>
    </w:p>
    <w:p w:rsidR="00011F9C" w:rsidRPr="00191F68" w:rsidRDefault="00011F9C" w:rsidP="00011F9C">
      <w:pPr>
        <w:pStyle w:val="a4"/>
        <w:spacing w:after="0" w:line="240" w:lineRule="auto"/>
        <w:ind w:left="709"/>
        <w:jc w:val="both"/>
        <w:rPr>
          <w:rFonts w:ascii="Times New Roman" w:hAnsi="Times New Roman" w:cs="Times New Roman"/>
          <w:sz w:val="28"/>
        </w:rPr>
      </w:pPr>
      <w:r w:rsidRPr="00191F68">
        <w:rPr>
          <w:rFonts w:ascii="Times New Roman" w:hAnsi="Times New Roman" w:cs="Times New Roman"/>
          <w:sz w:val="28"/>
          <w:szCs w:val="28"/>
        </w:rPr>
        <w:t xml:space="preserve">- прием и регистрация заявления </w:t>
      </w:r>
      <w:r w:rsidR="00A60D3F" w:rsidRPr="00191F68">
        <w:rPr>
          <w:rFonts w:ascii="Times New Roman" w:hAnsi="Times New Roman" w:cs="Times New Roman"/>
          <w:sz w:val="28"/>
        </w:rPr>
        <w:t>о проведении государственной экспертизы проектной документации и</w:t>
      </w:r>
      <w:r w:rsidR="00694CE9">
        <w:rPr>
          <w:rFonts w:ascii="Times New Roman" w:hAnsi="Times New Roman" w:cs="Times New Roman"/>
          <w:sz w:val="28"/>
        </w:rPr>
        <w:t xml:space="preserve"> (или)</w:t>
      </w:r>
      <w:r w:rsidR="00A60D3F" w:rsidRPr="00191F68">
        <w:rPr>
          <w:rFonts w:ascii="Times New Roman" w:hAnsi="Times New Roman" w:cs="Times New Roman"/>
          <w:sz w:val="28"/>
        </w:rPr>
        <w:t xml:space="preserve"> результатов инженерных изысканий;</w:t>
      </w:r>
    </w:p>
    <w:p w:rsidR="00A60D3F" w:rsidRPr="00191F68" w:rsidRDefault="00A60D3F" w:rsidP="00011F9C">
      <w:pPr>
        <w:pStyle w:val="a4"/>
        <w:spacing w:after="0" w:line="240" w:lineRule="auto"/>
        <w:ind w:left="709"/>
        <w:jc w:val="both"/>
        <w:rPr>
          <w:rFonts w:ascii="Times New Roman" w:hAnsi="Times New Roman" w:cs="Times New Roman"/>
          <w:sz w:val="28"/>
        </w:rPr>
      </w:pPr>
      <w:r w:rsidRPr="00191F68">
        <w:rPr>
          <w:rFonts w:ascii="Times New Roman" w:hAnsi="Times New Roman" w:cs="Times New Roman"/>
          <w:sz w:val="28"/>
        </w:rPr>
        <w:t>- проверка документов;</w:t>
      </w:r>
    </w:p>
    <w:p w:rsidR="00A60D3F" w:rsidRPr="00191F68" w:rsidRDefault="00A60D3F" w:rsidP="00011F9C">
      <w:pPr>
        <w:pStyle w:val="a4"/>
        <w:spacing w:after="0" w:line="240" w:lineRule="auto"/>
        <w:ind w:left="709"/>
        <w:jc w:val="both"/>
        <w:rPr>
          <w:rFonts w:ascii="Times New Roman" w:hAnsi="Times New Roman" w:cs="Times New Roman"/>
          <w:sz w:val="28"/>
        </w:rPr>
      </w:pPr>
      <w:r w:rsidRPr="00191F68">
        <w:rPr>
          <w:rFonts w:ascii="Times New Roman" w:hAnsi="Times New Roman" w:cs="Times New Roman"/>
          <w:sz w:val="28"/>
        </w:rPr>
        <w:t>- проведение государственной экспертизы</w:t>
      </w:r>
      <w:r w:rsidR="003E3FD9">
        <w:rPr>
          <w:rFonts w:ascii="Times New Roman" w:hAnsi="Times New Roman" w:cs="Times New Roman"/>
          <w:sz w:val="28"/>
        </w:rPr>
        <w:t xml:space="preserve"> </w:t>
      </w:r>
      <w:r w:rsidR="003E3FD9" w:rsidRPr="00191F68">
        <w:rPr>
          <w:rFonts w:ascii="Times New Roman" w:hAnsi="Times New Roman" w:cs="Times New Roman"/>
          <w:sz w:val="28"/>
        </w:rPr>
        <w:t>проектной документации и (или) результатов инженерных изысканий</w:t>
      </w:r>
      <w:r w:rsidRPr="00191F68">
        <w:rPr>
          <w:rFonts w:ascii="Times New Roman" w:hAnsi="Times New Roman" w:cs="Times New Roman"/>
          <w:sz w:val="28"/>
        </w:rPr>
        <w:t>;</w:t>
      </w:r>
    </w:p>
    <w:p w:rsidR="00A60D3F" w:rsidRPr="00191F68" w:rsidRDefault="00A60D3F" w:rsidP="00011F9C">
      <w:pPr>
        <w:pStyle w:val="a4"/>
        <w:spacing w:after="0" w:line="240" w:lineRule="auto"/>
        <w:ind w:left="709"/>
        <w:jc w:val="both"/>
        <w:rPr>
          <w:rFonts w:ascii="Times New Roman" w:hAnsi="Times New Roman" w:cs="Times New Roman"/>
          <w:sz w:val="28"/>
          <w:szCs w:val="28"/>
        </w:rPr>
      </w:pPr>
      <w:r w:rsidRPr="00191F68">
        <w:rPr>
          <w:rFonts w:ascii="Times New Roman" w:hAnsi="Times New Roman" w:cs="Times New Roman"/>
          <w:sz w:val="28"/>
        </w:rPr>
        <w:t>- выдача заключения</w:t>
      </w:r>
      <w:r w:rsidR="005D303F">
        <w:rPr>
          <w:rFonts w:ascii="Times New Roman" w:hAnsi="Times New Roman" w:cs="Times New Roman"/>
          <w:sz w:val="28"/>
        </w:rPr>
        <w:t xml:space="preserve"> по результатам </w:t>
      </w:r>
      <w:r w:rsidRPr="00191F68">
        <w:rPr>
          <w:rFonts w:ascii="Times New Roman" w:hAnsi="Times New Roman" w:cs="Times New Roman"/>
          <w:sz w:val="28"/>
        </w:rPr>
        <w:t>государственной экспертизы проектной документации и (или) результатов инженерных изысканий</w:t>
      </w:r>
      <w:r w:rsidR="003E3FD9">
        <w:rPr>
          <w:rFonts w:ascii="Times New Roman" w:hAnsi="Times New Roman" w:cs="Times New Roman"/>
          <w:sz w:val="28"/>
        </w:rPr>
        <w:t>.</w:t>
      </w:r>
    </w:p>
    <w:p w:rsidR="00A60D3F" w:rsidRPr="00191F68" w:rsidRDefault="00A60D3F" w:rsidP="005812F1">
      <w:pPr>
        <w:pStyle w:val="a4"/>
        <w:numPr>
          <w:ilvl w:val="0"/>
          <w:numId w:val="5"/>
        </w:numPr>
        <w:spacing w:after="0" w:line="240" w:lineRule="auto"/>
        <w:ind w:left="0" w:firstLine="709"/>
        <w:jc w:val="both"/>
        <w:rPr>
          <w:rFonts w:ascii="Times New Roman" w:hAnsi="Times New Roman" w:cs="Times New Roman"/>
          <w:sz w:val="28"/>
          <w:szCs w:val="28"/>
        </w:rPr>
      </w:pPr>
      <w:r w:rsidRPr="00191F68">
        <w:rPr>
          <w:rFonts w:ascii="Times New Roman" w:hAnsi="Times New Roman" w:cs="Times New Roman"/>
          <w:sz w:val="28"/>
          <w:szCs w:val="28"/>
        </w:rPr>
        <w:t>экспертное сопровождение:</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прием и регистрация заявления о проведении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проверка заявления о проведении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проверка документов, представленных на оценку соответствия в рамках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проведение оценки соответствия в рамках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выдача заключения по результатам оценки соответствия в рамках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прием и регистрация заявления о выдаче заключения государственной экспертизы по результатам экспертного сопровождения;</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проверка документов;</w:t>
      </w:r>
    </w:p>
    <w:p w:rsidR="00925A15" w:rsidRP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проведение государственной экспертизы по результатам экспертного сопровождения;</w:t>
      </w:r>
    </w:p>
    <w:p w:rsidR="00925A15" w:rsidRDefault="00925A15" w:rsidP="00925A15">
      <w:pPr>
        <w:pStyle w:val="a4"/>
        <w:spacing w:after="0" w:line="240" w:lineRule="auto"/>
        <w:ind w:left="709"/>
        <w:jc w:val="both"/>
        <w:rPr>
          <w:rFonts w:ascii="Times New Roman" w:hAnsi="Times New Roman" w:cs="Times New Roman"/>
          <w:sz w:val="28"/>
          <w:szCs w:val="28"/>
        </w:rPr>
      </w:pPr>
      <w:r w:rsidRPr="00925A15">
        <w:rPr>
          <w:rFonts w:ascii="Times New Roman" w:hAnsi="Times New Roman" w:cs="Times New Roman"/>
          <w:sz w:val="28"/>
          <w:szCs w:val="28"/>
        </w:rPr>
        <w:t>- выдача заключения государственной экспертизы по результатам экспертного сопровождения.</w:t>
      </w:r>
    </w:p>
    <w:p w:rsidR="00893FDB" w:rsidRPr="00191F68" w:rsidRDefault="00893FDB" w:rsidP="00893FDB">
      <w:pPr>
        <w:pStyle w:val="a4"/>
        <w:numPr>
          <w:ilvl w:val="0"/>
          <w:numId w:val="5"/>
        </w:numPr>
        <w:spacing w:after="0" w:line="240" w:lineRule="auto"/>
        <w:ind w:left="0" w:firstLine="709"/>
        <w:jc w:val="both"/>
        <w:rPr>
          <w:rFonts w:ascii="Times New Roman" w:hAnsi="Times New Roman" w:cs="Times New Roman"/>
          <w:sz w:val="28"/>
          <w:szCs w:val="28"/>
        </w:rPr>
      </w:pPr>
      <w:r w:rsidRPr="00191F68">
        <w:rPr>
          <w:rFonts w:ascii="Times New Roman" w:hAnsi="Times New Roman" w:cs="Times New Roman"/>
          <w:sz w:val="28"/>
          <w:szCs w:val="28"/>
        </w:rPr>
        <w:t>исправлени</w:t>
      </w:r>
      <w:r w:rsidR="00DD0587">
        <w:rPr>
          <w:rFonts w:ascii="Times New Roman" w:hAnsi="Times New Roman" w:cs="Times New Roman"/>
          <w:sz w:val="28"/>
          <w:szCs w:val="28"/>
        </w:rPr>
        <w:t>е</w:t>
      </w:r>
      <w:r w:rsidRPr="00191F68">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r w:rsidR="00365444">
        <w:rPr>
          <w:rFonts w:ascii="Times New Roman" w:hAnsi="Times New Roman" w:cs="Times New Roman"/>
          <w:sz w:val="28"/>
          <w:szCs w:val="28"/>
        </w:rPr>
        <w:t>.</w:t>
      </w:r>
    </w:p>
    <w:p w:rsidR="00D4270D" w:rsidRPr="00DD5AE7" w:rsidRDefault="00D4270D" w:rsidP="00D4270D">
      <w:pPr>
        <w:pStyle w:val="a4"/>
        <w:spacing w:after="0" w:line="240" w:lineRule="auto"/>
        <w:ind w:left="709"/>
        <w:jc w:val="both"/>
        <w:rPr>
          <w:rFonts w:ascii="Times New Roman" w:hAnsi="Times New Roman" w:cs="Times New Roman"/>
          <w:sz w:val="28"/>
          <w:szCs w:val="28"/>
        </w:rPr>
      </w:pPr>
    </w:p>
    <w:p w:rsidR="00EA3350" w:rsidRDefault="007B75FD" w:rsidP="00EA3350">
      <w:pPr>
        <w:pStyle w:val="a3"/>
        <w:numPr>
          <w:ilvl w:val="2"/>
          <w:numId w:val="1"/>
        </w:numPr>
        <w:tabs>
          <w:tab w:val="left" w:pos="1418"/>
        </w:tabs>
        <w:ind w:left="0" w:firstLine="709"/>
        <w:contextualSpacing/>
        <w:jc w:val="both"/>
        <w:rPr>
          <w:rFonts w:ascii="Times New Roman" w:hAnsi="Times New Roman" w:cs="Times New Roman"/>
          <w:sz w:val="28"/>
        </w:rPr>
      </w:pPr>
      <w:r>
        <w:rPr>
          <w:rFonts w:ascii="Times New Roman" w:hAnsi="Times New Roman" w:cs="Times New Roman"/>
          <w:sz w:val="28"/>
        </w:rPr>
        <w:lastRenderedPageBreak/>
        <w:t>П</w:t>
      </w:r>
      <w:r w:rsidRPr="007B75FD">
        <w:rPr>
          <w:rFonts w:ascii="Times New Roman" w:hAnsi="Times New Roman" w:cs="Times New Roman"/>
          <w:sz w:val="28"/>
        </w:rPr>
        <w:t xml:space="preserve">роведение государственной экспертизы проектной документации и (или) результатов </w:t>
      </w:r>
      <w:r w:rsidRPr="00603486">
        <w:rPr>
          <w:rFonts w:ascii="Times New Roman" w:hAnsi="Times New Roman" w:cs="Times New Roman"/>
          <w:sz w:val="28"/>
          <w:szCs w:val="28"/>
        </w:rPr>
        <w:t>инженерных</w:t>
      </w:r>
      <w:r w:rsidRPr="007B75FD">
        <w:rPr>
          <w:rFonts w:ascii="Times New Roman" w:hAnsi="Times New Roman" w:cs="Times New Roman"/>
          <w:sz w:val="28"/>
        </w:rPr>
        <w:t xml:space="preserve"> изысканий</w:t>
      </w:r>
      <w:r w:rsidR="00603486">
        <w:rPr>
          <w:rFonts w:ascii="Times New Roman" w:hAnsi="Times New Roman" w:cs="Times New Roman"/>
          <w:sz w:val="28"/>
        </w:rPr>
        <w:t>.</w:t>
      </w:r>
    </w:p>
    <w:p w:rsidR="00EA3350" w:rsidRDefault="00EA3350" w:rsidP="00EA3350">
      <w:pPr>
        <w:pStyle w:val="a4"/>
        <w:numPr>
          <w:ilvl w:val="3"/>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П</w:t>
      </w:r>
      <w:r w:rsidRPr="00191F68">
        <w:rPr>
          <w:rFonts w:ascii="Times New Roman" w:hAnsi="Times New Roman" w:cs="Times New Roman"/>
          <w:sz w:val="28"/>
          <w:szCs w:val="28"/>
        </w:rPr>
        <w:t xml:space="preserve">рием и регистрация заявления </w:t>
      </w:r>
      <w:r w:rsidRPr="00191F68">
        <w:rPr>
          <w:rFonts w:ascii="Times New Roman" w:hAnsi="Times New Roman" w:cs="Times New Roman"/>
          <w:sz w:val="28"/>
        </w:rPr>
        <w:t xml:space="preserve">о проведении государственной </w:t>
      </w:r>
      <w:r w:rsidRPr="00EA3350">
        <w:rPr>
          <w:rFonts w:ascii="Times New Roman" w:hAnsi="Times New Roman" w:cs="Times New Roman"/>
          <w:sz w:val="28"/>
          <w:szCs w:val="28"/>
        </w:rPr>
        <w:t>экспертизы</w:t>
      </w:r>
      <w:r w:rsidRPr="00191F68">
        <w:rPr>
          <w:rFonts w:ascii="Times New Roman" w:hAnsi="Times New Roman" w:cs="Times New Roman"/>
          <w:sz w:val="28"/>
        </w:rPr>
        <w:t xml:space="preserve"> проектной документации и</w:t>
      </w:r>
      <w:r w:rsidR="00694CE9">
        <w:rPr>
          <w:rFonts w:ascii="Times New Roman" w:hAnsi="Times New Roman" w:cs="Times New Roman"/>
          <w:sz w:val="28"/>
        </w:rPr>
        <w:t xml:space="preserve"> (или)</w:t>
      </w:r>
      <w:r w:rsidRPr="00191F68">
        <w:rPr>
          <w:rFonts w:ascii="Times New Roman" w:hAnsi="Times New Roman" w:cs="Times New Roman"/>
          <w:sz w:val="28"/>
        </w:rPr>
        <w:t xml:space="preserve"> результатов инженерных изысканий</w:t>
      </w:r>
      <w:r>
        <w:rPr>
          <w:rFonts w:ascii="Times New Roman" w:hAnsi="Times New Roman" w:cs="Times New Roman"/>
          <w:sz w:val="28"/>
        </w:rPr>
        <w:t>:</w:t>
      </w:r>
    </w:p>
    <w:p w:rsidR="00EA3350" w:rsidRDefault="00EA3350" w:rsidP="00EA3350">
      <w:pPr>
        <w:pStyle w:val="a4"/>
        <w:numPr>
          <w:ilvl w:val="0"/>
          <w:numId w:val="24"/>
        </w:numPr>
        <w:tabs>
          <w:tab w:val="left" w:pos="1418"/>
        </w:tabs>
        <w:spacing w:after="0" w:line="240" w:lineRule="auto"/>
        <w:ind w:left="0" w:firstLine="709"/>
        <w:jc w:val="both"/>
        <w:rPr>
          <w:rFonts w:ascii="Times New Roman" w:hAnsi="Times New Roman" w:cs="Times New Roman"/>
          <w:sz w:val="28"/>
        </w:rPr>
      </w:pPr>
      <w:r w:rsidRPr="00EA3350">
        <w:rPr>
          <w:rFonts w:ascii="Times New Roman" w:hAnsi="Times New Roman" w:cs="Times New Roman"/>
          <w:sz w:val="28"/>
        </w:rPr>
        <w:t>Основание для начала административной процедуры</w:t>
      </w:r>
      <w:r w:rsidR="004A3068">
        <w:rPr>
          <w:rFonts w:ascii="Times New Roman" w:hAnsi="Times New Roman" w:cs="Times New Roman"/>
          <w:sz w:val="28"/>
        </w:rPr>
        <w:t>:</w:t>
      </w:r>
      <w:r w:rsidRPr="00EA3350">
        <w:rPr>
          <w:rFonts w:ascii="Times New Roman" w:hAnsi="Times New Roman" w:cs="Times New Roman"/>
          <w:sz w:val="28"/>
        </w:rPr>
        <w:t xml:space="preserve"> </w:t>
      </w:r>
      <w:r w:rsidRPr="00D7646D">
        <w:rPr>
          <w:rFonts w:ascii="Times New Roman" w:hAnsi="Times New Roman"/>
          <w:sz w:val="28"/>
        </w:rPr>
        <w:t xml:space="preserve">поступление в </w:t>
      </w:r>
      <w:r w:rsidR="004A3068">
        <w:rPr>
          <w:rFonts w:ascii="Times New Roman" w:hAnsi="Times New Roman"/>
          <w:sz w:val="28"/>
        </w:rPr>
        <w:t>ГАУ </w:t>
      </w:r>
      <w:r>
        <w:rPr>
          <w:rFonts w:ascii="Times New Roman" w:hAnsi="Times New Roman"/>
          <w:sz w:val="28"/>
        </w:rPr>
        <w:t xml:space="preserve">«Леноблгосэкспертиза» </w:t>
      </w:r>
      <w:r w:rsidRPr="00D7646D">
        <w:rPr>
          <w:rFonts w:ascii="Times New Roman" w:hAnsi="Times New Roman"/>
          <w:sz w:val="28"/>
        </w:rPr>
        <w:t>непосредственно от заявителя или через ПГУ ЛО / ЕПГУ</w:t>
      </w:r>
      <w:r>
        <w:rPr>
          <w:rFonts w:ascii="Times New Roman" w:hAnsi="Times New Roman"/>
          <w:sz w:val="28"/>
        </w:rPr>
        <w:t xml:space="preserve"> </w:t>
      </w:r>
      <w:hyperlink r:id="rId15" w:history="1">
        <w:r w:rsidRPr="00D7646D">
          <w:rPr>
            <w:rFonts w:ascii="Times New Roman" w:hAnsi="Times New Roman"/>
            <w:sz w:val="28"/>
          </w:rPr>
          <w:t>заявления</w:t>
        </w:r>
      </w:hyperlink>
      <w:r w:rsidRPr="00D7646D">
        <w:rPr>
          <w:rFonts w:ascii="Times New Roman" w:hAnsi="Times New Roman"/>
          <w:sz w:val="28"/>
        </w:rPr>
        <w:t xml:space="preserve"> о </w:t>
      </w:r>
      <w:r w:rsidRPr="00EA3350">
        <w:rPr>
          <w:rFonts w:ascii="Times New Roman" w:hAnsi="Times New Roman" w:cs="Times New Roman"/>
          <w:sz w:val="28"/>
        </w:rPr>
        <w:t>проведении государственной экспертизы проектной документации и</w:t>
      </w:r>
      <w:r w:rsidR="00694CE9">
        <w:rPr>
          <w:rFonts w:ascii="Times New Roman" w:hAnsi="Times New Roman" w:cs="Times New Roman"/>
          <w:sz w:val="28"/>
        </w:rPr>
        <w:t xml:space="preserve"> (или)</w:t>
      </w:r>
      <w:r w:rsidRPr="00EA3350">
        <w:rPr>
          <w:rFonts w:ascii="Times New Roman" w:hAnsi="Times New Roman" w:cs="Times New Roman"/>
          <w:sz w:val="28"/>
        </w:rPr>
        <w:t xml:space="preserve"> </w:t>
      </w:r>
      <w:r w:rsidRPr="00EA3350">
        <w:rPr>
          <w:rFonts w:ascii="Times New Roman" w:hAnsi="Times New Roman" w:cs="Times New Roman"/>
          <w:sz w:val="28"/>
          <w:szCs w:val="28"/>
        </w:rPr>
        <w:t>результатов</w:t>
      </w:r>
      <w:r w:rsidRPr="00EA3350">
        <w:rPr>
          <w:rFonts w:ascii="Times New Roman" w:hAnsi="Times New Roman" w:cs="Times New Roman"/>
          <w:sz w:val="28"/>
        </w:rPr>
        <w:t xml:space="preserve"> инженерных изысканий по форме согласно приложению № 1 к настоящему Административному регламенту и документов, предусмотренных пунктом 2.6 настоящего Административного регламента (далее – комплект документов)</w:t>
      </w:r>
      <w:r>
        <w:rPr>
          <w:rFonts w:ascii="Times New Roman" w:hAnsi="Times New Roman" w:cs="Times New Roman"/>
          <w:sz w:val="28"/>
        </w:rPr>
        <w:t>;</w:t>
      </w:r>
    </w:p>
    <w:p w:rsidR="00D4270D" w:rsidRPr="0010364F" w:rsidRDefault="0010364F" w:rsidP="00FC31B9">
      <w:pPr>
        <w:pStyle w:val="a4"/>
        <w:numPr>
          <w:ilvl w:val="0"/>
          <w:numId w:val="24"/>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hAnsi="Times New Roman" w:cs="Times New Roman"/>
          <w:sz w:val="28"/>
        </w:rPr>
        <w:t>С</w:t>
      </w:r>
      <w:r w:rsidR="00D4270D" w:rsidRPr="0010364F">
        <w:rPr>
          <w:rFonts w:ascii="Times New Roman" w:hAnsi="Times New Roman" w:cs="Times New Roman"/>
          <w:sz w:val="28"/>
        </w:rPr>
        <w:t>одержание</w:t>
      </w:r>
      <w:r w:rsidR="00D4270D" w:rsidRPr="0010364F">
        <w:rPr>
          <w:rFonts w:ascii="Times New Roman" w:eastAsia="Times New Roman" w:hAnsi="Times New Roman" w:cs="Times New Roman"/>
          <w:sz w:val="28"/>
          <w:szCs w:val="28"/>
          <w:lang w:eastAsia="ru-RU"/>
        </w:rPr>
        <w:t xml:space="preserve"> административного действия, продолжительность и (или) максимальный срок его выполнения:</w:t>
      </w:r>
      <w:r>
        <w:rPr>
          <w:rFonts w:ascii="Times New Roman" w:eastAsia="Times New Roman" w:hAnsi="Times New Roman" w:cs="Times New Roman"/>
          <w:sz w:val="28"/>
          <w:szCs w:val="28"/>
          <w:lang w:eastAsia="ru-RU"/>
        </w:rPr>
        <w:t xml:space="preserve"> </w:t>
      </w:r>
      <w:r w:rsidR="00D4270D" w:rsidRPr="0010364F">
        <w:rPr>
          <w:rFonts w:ascii="Times New Roman" w:eastAsia="Times New Roman" w:hAnsi="Times New Roman" w:cs="Times New Roman"/>
          <w:sz w:val="28"/>
          <w:szCs w:val="28"/>
          <w:lang w:eastAsia="ru-RU"/>
        </w:rPr>
        <w:t>начальник сектора приема документации планово-договорного отдела ГАУ «Леноблгосэкспертиза» (далее – ПДО) принимает и регистрирует представленный (направленный) заявителем комплект документов. Комплект документов принимается и регистрируется в день его поступления в ГАУ «Леноблгосэкспертиза» либо на следующий рабочий день (в случае направления комплекта документов в нерабочее время,</w:t>
      </w:r>
      <w:r w:rsidRPr="0010364F">
        <w:rPr>
          <w:rFonts w:ascii="Times New Roman" w:eastAsia="Times New Roman" w:hAnsi="Times New Roman" w:cs="Times New Roman"/>
          <w:sz w:val="28"/>
          <w:szCs w:val="28"/>
          <w:lang w:eastAsia="ru-RU"/>
        </w:rPr>
        <w:t xml:space="preserve"> в выходные, праздничные дни);</w:t>
      </w:r>
    </w:p>
    <w:p w:rsidR="00D4270D" w:rsidRPr="0010364F" w:rsidRDefault="00D4270D" w:rsidP="0010364F">
      <w:pPr>
        <w:pStyle w:val="a4"/>
        <w:numPr>
          <w:ilvl w:val="0"/>
          <w:numId w:val="24"/>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eastAsia="Times New Roman" w:hAnsi="Times New Roman" w:cs="Times New Roman"/>
          <w:sz w:val="28"/>
          <w:szCs w:val="28"/>
          <w:lang w:eastAsia="ru-RU"/>
        </w:rPr>
        <w:t>Лицо, ответственн</w:t>
      </w:r>
      <w:r w:rsidR="0010364F">
        <w:rPr>
          <w:rFonts w:ascii="Times New Roman" w:eastAsia="Times New Roman" w:hAnsi="Times New Roman" w:cs="Times New Roman"/>
          <w:sz w:val="28"/>
          <w:szCs w:val="28"/>
          <w:lang w:eastAsia="ru-RU"/>
        </w:rPr>
        <w:t>ое</w:t>
      </w:r>
      <w:r w:rsidRPr="0010364F">
        <w:rPr>
          <w:rFonts w:ascii="Times New Roman" w:eastAsia="Times New Roman" w:hAnsi="Times New Roman" w:cs="Times New Roman"/>
          <w:sz w:val="28"/>
          <w:szCs w:val="28"/>
          <w:lang w:eastAsia="ru-RU"/>
        </w:rPr>
        <w:t xml:space="preserve"> за выполнение административной процедуры</w:t>
      </w:r>
      <w:r w:rsidR="0010364F">
        <w:rPr>
          <w:rFonts w:ascii="Times New Roman" w:eastAsia="Times New Roman" w:hAnsi="Times New Roman" w:cs="Times New Roman"/>
          <w:sz w:val="28"/>
          <w:szCs w:val="28"/>
          <w:lang w:eastAsia="ru-RU"/>
        </w:rPr>
        <w:t xml:space="preserve">: </w:t>
      </w:r>
      <w:r w:rsidRPr="0010364F">
        <w:rPr>
          <w:rFonts w:ascii="Times New Roman" w:eastAsia="Times New Roman" w:hAnsi="Times New Roman" w:cs="Times New Roman"/>
          <w:sz w:val="28"/>
          <w:szCs w:val="28"/>
          <w:lang w:eastAsia="ru-RU"/>
        </w:rPr>
        <w:t xml:space="preserve">начальник </w:t>
      </w:r>
      <w:r w:rsidR="00365444">
        <w:rPr>
          <w:rFonts w:ascii="Times New Roman" w:eastAsia="Times New Roman" w:hAnsi="Times New Roman" w:cs="Times New Roman"/>
          <w:sz w:val="28"/>
          <w:szCs w:val="28"/>
          <w:lang w:eastAsia="ru-RU"/>
        </w:rPr>
        <w:t>сектора приема документации ПДО;</w:t>
      </w:r>
    </w:p>
    <w:p w:rsidR="00D4270D" w:rsidRPr="0010364F" w:rsidRDefault="00D4270D" w:rsidP="0010364F">
      <w:pPr>
        <w:pStyle w:val="a4"/>
        <w:numPr>
          <w:ilvl w:val="0"/>
          <w:numId w:val="24"/>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eastAsia="Times New Roman" w:hAnsi="Times New Roman" w:cs="Times New Roman"/>
          <w:sz w:val="28"/>
          <w:szCs w:val="28"/>
          <w:lang w:eastAsia="ru-RU"/>
        </w:rPr>
        <w:t>Результат выполнения административной процедуры</w:t>
      </w:r>
      <w:r w:rsidR="0010364F">
        <w:rPr>
          <w:rFonts w:ascii="Times New Roman" w:eastAsia="Times New Roman" w:hAnsi="Times New Roman" w:cs="Times New Roman"/>
          <w:sz w:val="28"/>
          <w:szCs w:val="28"/>
          <w:lang w:eastAsia="ru-RU"/>
        </w:rPr>
        <w:t>:</w:t>
      </w:r>
      <w:r w:rsidRPr="0010364F">
        <w:rPr>
          <w:rFonts w:ascii="Times New Roman" w:eastAsia="Times New Roman" w:hAnsi="Times New Roman" w:cs="Times New Roman"/>
          <w:sz w:val="28"/>
          <w:szCs w:val="28"/>
          <w:lang w:eastAsia="ru-RU"/>
        </w:rPr>
        <w:t xml:space="preserve"> регистрация комплекта документов и его передача специалисту по приему документации сектора приема документации ПДО и начальнику сектора договорной работы ПДО.</w:t>
      </w:r>
    </w:p>
    <w:p w:rsidR="00D4270D" w:rsidRPr="00DD5AE7" w:rsidRDefault="00D4270D" w:rsidP="0023581F">
      <w:pPr>
        <w:pStyle w:val="a4"/>
        <w:numPr>
          <w:ilvl w:val="3"/>
          <w:numId w:val="1"/>
        </w:numPr>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Проверка документов, представленных для проведения государственной экспертизы</w:t>
      </w:r>
      <w:r w:rsidR="00694CE9">
        <w:rPr>
          <w:rFonts w:ascii="Times New Roman" w:hAnsi="Times New Roman" w:cs="Times New Roman"/>
          <w:sz w:val="28"/>
          <w:szCs w:val="28"/>
        </w:rPr>
        <w:t xml:space="preserve"> проектной документации и (или) р</w:t>
      </w:r>
      <w:r w:rsidR="00925A15">
        <w:rPr>
          <w:rFonts w:ascii="Times New Roman" w:hAnsi="Times New Roman" w:cs="Times New Roman"/>
          <w:sz w:val="28"/>
          <w:szCs w:val="28"/>
        </w:rPr>
        <w:t>езультатов инженерных изысканий:</w:t>
      </w:r>
    </w:p>
    <w:p w:rsidR="00D4270D" w:rsidRPr="0023581F" w:rsidRDefault="00D4270D" w:rsidP="0023581F">
      <w:pPr>
        <w:pStyle w:val="a4"/>
        <w:numPr>
          <w:ilvl w:val="0"/>
          <w:numId w:val="2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Основание для начала административной процедуры</w:t>
      </w:r>
      <w:r w:rsidR="003E3FD9">
        <w:rPr>
          <w:rFonts w:ascii="Times New Roman" w:hAnsi="Times New Roman" w:cs="Times New Roman"/>
          <w:sz w:val="28"/>
        </w:rPr>
        <w:t>:</w:t>
      </w:r>
      <w:r w:rsidRPr="0023581F">
        <w:rPr>
          <w:rFonts w:ascii="Times New Roman" w:hAnsi="Times New Roman" w:cs="Times New Roman"/>
          <w:sz w:val="28"/>
        </w:rPr>
        <w:t xml:space="preserve"> поступление комплекта документов специалисту сектора приема документации ПДО и начальнику сектора договорной работы ПДО</w:t>
      </w:r>
      <w:r w:rsidR="00365444">
        <w:rPr>
          <w:rFonts w:ascii="Times New Roman" w:hAnsi="Times New Roman" w:cs="Times New Roman"/>
          <w:sz w:val="28"/>
        </w:rPr>
        <w:t>;</w:t>
      </w:r>
    </w:p>
    <w:p w:rsidR="00D4270D" w:rsidRPr="0023581F" w:rsidRDefault="00D4270D" w:rsidP="0023581F">
      <w:pPr>
        <w:pStyle w:val="a4"/>
        <w:numPr>
          <w:ilvl w:val="0"/>
          <w:numId w:val="2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в течение </w:t>
      </w:r>
      <w:r w:rsidR="007628AB">
        <w:rPr>
          <w:rFonts w:ascii="Times New Roman" w:hAnsi="Times New Roman" w:cs="Times New Roman"/>
          <w:sz w:val="28"/>
        </w:rPr>
        <w:t>3</w:t>
      </w:r>
      <w:r w:rsidR="007628AB" w:rsidRPr="0023581F">
        <w:rPr>
          <w:rFonts w:ascii="Times New Roman" w:hAnsi="Times New Roman" w:cs="Times New Roman"/>
          <w:sz w:val="28"/>
        </w:rPr>
        <w:t xml:space="preserve"> </w:t>
      </w:r>
      <w:r w:rsidRPr="0023581F">
        <w:rPr>
          <w:rFonts w:ascii="Times New Roman" w:hAnsi="Times New Roman" w:cs="Times New Roman"/>
          <w:sz w:val="28"/>
        </w:rPr>
        <w:t xml:space="preserve">рабочих дней специалист по приему документации ПДО рассматривает представленный заявителем комплект документов и </w:t>
      </w:r>
      <w:r w:rsidRPr="00365444">
        <w:rPr>
          <w:rFonts w:ascii="Times New Roman" w:hAnsi="Times New Roman" w:cs="Times New Roman"/>
          <w:sz w:val="28"/>
        </w:rPr>
        <w:t>принимает решение о приеме документов либо об отказе в принятии документов, либо об оставлении документов без рассмотрения</w:t>
      </w:r>
      <w:r w:rsidRPr="0023581F">
        <w:rPr>
          <w:rFonts w:ascii="Times New Roman" w:hAnsi="Times New Roman" w:cs="Times New Roman"/>
          <w:sz w:val="28"/>
        </w:rPr>
        <w:t>; начальник сектора договорной работы ПДО подготавливает проект договора на проведение государственной экспертизы</w:t>
      </w:r>
      <w:r w:rsidR="00365444">
        <w:rPr>
          <w:rFonts w:ascii="Times New Roman" w:hAnsi="Times New Roman" w:cs="Times New Roman"/>
          <w:sz w:val="28"/>
        </w:rPr>
        <w:t xml:space="preserve"> проектной документации и (или) результатов инженерных изысканий;</w:t>
      </w:r>
    </w:p>
    <w:p w:rsidR="00D4270D" w:rsidRPr="0023581F" w:rsidRDefault="00D4270D" w:rsidP="0023581F">
      <w:pPr>
        <w:pStyle w:val="a4"/>
        <w:numPr>
          <w:ilvl w:val="0"/>
          <w:numId w:val="2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Лица, ответственны</w:t>
      </w:r>
      <w:r w:rsidR="00365444">
        <w:rPr>
          <w:rFonts w:ascii="Times New Roman" w:hAnsi="Times New Roman" w:cs="Times New Roman"/>
          <w:sz w:val="28"/>
        </w:rPr>
        <w:t>е</w:t>
      </w:r>
      <w:r w:rsidRPr="0023581F">
        <w:rPr>
          <w:rFonts w:ascii="Times New Roman" w:hAnsi="Times New Roman" w:cs="Times New Roman"/>
          <w:sz w:val="28"/>
        </w:rPr>
        <w:t xml:space="preserve"> за выполн</w:t>
      </w:r>
      <w:r w:rsidR="00365444">
        <w:rPr>
          <w:rFonts w:ascii="Times New Roman" w:hAnsi="Times New Roman" w:cs="Times New Roman"/>
          <w:sz w:val="28"/>
        </w:rPr>
        <w:t xml:space="preserve">ение административной процедуры: </w:t>
      </w:r>
      <w:r w:rsidRPr="0023581F">
        <w:rPr>
          <w:rFonts w:ascii="Times New Roman" w:hAnsi="Times New Roman" w:cs="Times New Roman"/>
          <w:sz w:val="28"/>
        </w:rPr>
        <w:t>начальник сектора приема документации ПДО и начальник сектора договорной работы ПДО</w:t>
      </w:r>
      <w:r w:rsidR="00365444">
        <w:rPr>
          <w:rFonts w:ascii="Times New Roman" w:hAnsi="Times New Roman" w:cs="Times New Roman"/>
          <w:sz w:val="28"/>
        </w:rPr>
        <w:t>;</w:t>
      </w:r>
    </w:p>
    <w:p w:rsidR="00D4270D" w:rsidRPr="0023581F" w:rsidRDefault="00D4270D" w:rsidP="0023581F">
      <w:pPr>
        <w:pStyle w:val="a4"/>
        <w:numPr>
          <w:ilvl w:val="0"/>
          <w:numId w:val="2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Критери</w:t>
      </w:r>
      <w:r w:rsidR="00365444">
        <w:rPr>
          <w:rFonts w:ascii="Times New Roman" w:hAnsi="Times New Roman" w:cs="Times New Roman"/>
          <w:sz w:val="28"/>
        </w:rPr>
        <w:t>и</w:t>
      </w:r>
      <w:r w:rsidRPr="0023581F">
        <w:rPr>
          <w:rFonts w:ascii="Times New Roman" w:hAnsi="Times New Roman" w:cs="Times New Roman"/>
          <w:sz w:val="28"/>
        </w:rPr>
        <w:t xml:space="preserve"> принятия решения: наличие или отсутствие оснований для отказа в принятии документов либо оснований для оставления документов без рассмотрения</w:t>
      </w:r>
      <w:r w:rsidR="00365444">
        <w:rPr>
          <w:rFonts w:ascii="Times New Roman" w:hAnsi="Times New Roman" w:cs="Times New Roman"/>
          <w:sz w:val="28"/>
        </w:rPr>
        <w:t>;</w:t>
      </w:r>
    </w:p>
    <w:p w:rsidR="00B14F07" w:rsidRDefault="00D4270D" w:rsidP="0023581F">
      <w:pPr>
        <w:pStyle w:val="a4"/>
        <w:numPr>
          <w:ilvl w:val="0"/>
          <w:numId w:val="2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Результатом выполнения административной процедуры в зависимости от принятого решения является направление заявителю: </w:t>
      </w:r>
    </w:p>
    <w:p w:rsidR="00B14F07" w:rsidRDefault="00B14F07" w:rsidP="00B14F07">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lastRenderedPageBreak/>
        <w:t xml:space="preserve">- </w:t>
      </w:r>
      <w:r w:rsidR="00D4270D" w:rsidRPr="0023581F">
        <w:rPr>
          <w:rFonts w:ascii="Times New Roman" w:hAnsi="Times New Roman" w:cs="Times New Roman"/>
          <w:sz w:val="28"/>
        </w:rPr>
        <w:t>проекта договора на проведение государственной экспертизы;</w:t>
      </w:r>
    </w:p>
    <w:p w:rsidR="00B14F07" w:rsidRDefault="00B14F07" w:rsidP="00B14F07">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D4270D" w:rsidRPr="0023581F">
        <w:rPr>
          <w:rFonts w:ascii="Times New Roman" w:hAnsi="Times New Roman" w:cs="Times New Roman"/>
          <w:sz w:val="28"/>
        </w:rPr>
        <w:t>мотивированног</w:t>
      </w:r>
      <w:r>
        <w:rPr>
          <w:rFonts w:ascii="Times New Roman" w:hAnsi="Times New Roman" w:cs="Times New Roman"/>
          <w:sz w:val="28"/>
        </w:rPr>
        <w:t>о отказа в принятии документов;</w:t>
      </w:r>
    </w:p>
    <w:p w:rsidR="00D4270D" w:rsidRPr="0023581F" w:rsidRDefault="00B14F07" w:rsidP="00B14F07">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D4270D" w:rsidRPr="0023581F">
        <w:rPr>
          <w:rFonts w:ascii="Times New Roman" w:hAnsi="Times New Roman" w:cs="Times New Roman"/>
          <w:sz w:val="28"/>
        </w:rPr>
        <w:t>информационного письма об оставлении документов без рассмотрения с обоснованием причин.</w:t>
      </w:r>
    </w:p>
    <w:p w:rsidR="00D4270D" w:rsidRPr="00DD5AE7" w:rsidRDefault="00D4270D" w:rsidP="0023581F">
      <w:pPr>
        <w:pStyle w:val="a4"/>
        <w:numPr>
          <w:ilvl w:val="3"/>
          <w:numId w:val="1"/>
        </w:numPr>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Проведение государственной экспертизы</w:t>
      </w:r>
      <w:r w:rsidR="00B14F07">
        <w:rPr>
          <w:rFonts w:ascii="Times New Roman" w:hAnsi="Times New Roman" w:cs="Times New Roman"/>
          <w:sz w:val="28"/>
          <w:szCs w:val="28"/>
        </w:rPr>
        <w:t xml:space="preserve"> проектной документации и (или) р</w:t>
      </w:r>
      <w:r w:rsidR="00925A15">
        <w:rPr>
          <w:rFonts w:ascii="Times New Roman" w:hAnsi="Times New Roman" w:cs="Times New Roman"/>
          <w:sz w:val="28"/>
          <w:szCs w:val="28"/>
        </w:rPr>
        <w:t>езультатов инженерных изысканий:</w:t>
      </w:r>
    </w:p>
    <w:p w:rsidR="00D4270D" w:rsidRPr="00A80044" w:rsidRDefault="00D4270D" w:rsidP="00FC31B9">
      <w:pPr>
        <w:pStyle w:val="a4"/>
        <w:numPr>
          <w:ilvl w:val="0"/>
          <w:numId w:val="26"/>
        </w:numPr>
        <w:tabs>
          <w:tab w:val="left" w:pos="1418"/>
        </w:tabs>
        <w:spacing w:after="0" w:line="240" w:lineRule="auto"/>
        <w:ind w:left="0" w:firstLine="709"/>
        <w:jc w:val="both"/>
        <w:rPr>
          <w:rFonts w:ascii="Times New Roman" w:hAnsi="Times New Roman" w:cs="Times New Roman"/>
          <w:sz w:val="28"/>
        </w:rPr>
      </w:pPr>
      <w:r w:rsidRPr="00A80044">
        <w:rPr>
          <w:rFonts w:ascii="Times New Roman" w:hAnsi="Times New Roman" w:cs="Times New Roman"/>
          <w:sz w:val="28"/>
        </w:rPr>
        <w:t>Основание для начала административной процедуры</w:t>
      </w:r>
      <w:r w:rsidR="00F9412A" w:rsidRPr="00A80044">
        <w:rPr>
          <w:rFonts w:ascii="Times New Roman" w:hAnsi="Times New Roman" w:cs="Times New Roman"/>
          <w:sz w:val="28"/>
        </w:rPr>
        <w:t>:</w:t>
      </w:r>
      <w:r w:rsidR="00B14F07" w:rsidRPr="00A80044">
        <w:rPr>
          <w:rFonts w:ascii="Times New Roman" w:hAnsi="Times New Roman" w:cs="Times New Roman"/>
          <w:sz w:val="28"/>
        </w:rPr>
        <w:t xml:space="preserve"> </w:t>
      </w:r>
      <w:r w:rsidR="00CC60EF" w:rsidRPr="00A80044">
        <w:rPr>
          <w:rFonts w:ascii="Times New Roman" w:hAnsi="Times New Roman" w:cs="Times New Roman"/>
          <w:sz w:val="28"/>
        </w:rPr>
        <w:t xml:space="preserve">заключение договора о проведении государственной экспертизы проектной документации и (или)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в отношении иных объектов капитального строительства – поступление </w:t>
      </w:r>
      <w:r w:rsidRPr="00A80044">
        <w:rPr>
          <w:rFonts w:ascii="Times New Roman" w:hAnsi="Times New Roman" w:cs="Times New Roman"/>
          <w:sz w:val="28"/>
        </w:rPr>
        <w:t xml:space="preserve">в ГАУ «Леноблгосэкспертиза» документов, подтверждающих внесение платы за проведение государственной экспертизы </w:t>
      </w:r>
      <w:r w:rsidR="00CC60EF" w:rsidRPr="00A80044">
        <w:rPr>
          <w:rFonts w:ascii="Times New Roman" w:hAnsi="Times New Roman" w:cs="Times New Roman"/>
          <w:sz w:val="28"/>
        </w:rPr>
        <w:t xml:space="preserve">в соответствии с договором </w:t>
      </w:r>
      <w:r w:rsidRPr="00A80044">
        <w:rPr>
          <w:rFonts w:ascii="Times New Roman" w:hAnsi="Times New Roman" w:cs="Times New Roman"/>
          <w:sz w:val="28"/>
        </w:rPr>
        <w:t>либо поступление платы за проведение государственной экспертизы на счет ГАУ «Леноблгосэкспертиза»</w:t>
      </w:r>
      <w:r w:rsidR="00A80044">
        <w:rPr>
          <w:rFonts w:ascii="Times New Roman" w:hAnsi="Times New Roman" w:cs="Times New Roman"/>
          <w:sz w:val="28"/>
        </w:rPr>
        <w:t>;</w:t>
      </w:r>
    </w:p>
    <w:p w:rsidR="00A915B8" w:rsidRDefault="00D4270D" w:rsidP="00A915B8">
      <w:pPr>
        <w:pStyle w:val="a4"/>
        <w:numPr>
          <w:ilvl w:val="0"/>
          <w:numId w:val="26"/>
        </w:numPr>
        <w:tabs>
          <w:tab w:val="left" w:pos="1418"/>
        </w:tabs>
        <w:spacing w:after="0" w:line="240" w:lineRule="auto"/>
        <w:ind w:left="0" w:firstLine="709"/>
        <w:jc w:val="both"/>
        <w:rPr>
          <w:rFonts w:ascii="Times New Roman" w:hAnsi="Times New Roman" w:cs="Times New Roman"/>
          <w:sz w:val="28"/>
        </w:rPr>
      </w:pPr>
      <w:r w:rsidRPr="00A915B8">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w:t>
      </w:r>
      <w:r w:rsidR="00F874FA">
        <w:rPr>
          <w:rFonts w:ascii="Times New Roman" w:hAnsi="Times New Roman" w:cs="Times New Roman"/>
          <w:sz w:val="28"/>
        </w:rPr>
        <w:t xml:space="preserve">не позднее чем за </w:t>
      </w:r>
      <w:r w:rsidR="00120F5B">
        <w:rPr>
          <w:rFonts w:ascii="Times New Roman" w:hAnsi="Times New Roman" w:cs="Times New Roman"/>
          <w:sz w:val="28"/>
        </w:rPr>
        <w:t xml:space="preserve">4 </w:t>
      </w:r>
      <w:r w:rsidR="00F874FA">
        <w:rPr>
          <w:rFonts w:ascii="Times New Roman" w:hAnsi="Times New Roman" w:cs="Times New Roman"/>
          <w:sz w:val="28"/>
        </w:rPr>
        <w:t xml:space="preserve">рабочих дня до истечения </w:t>
      </w:r>
      <w:r w:rsidRPr="00A915B8">
        <w:rPr>
          <w:rFonts w:ascii="Times New Roman" w:hAnsi="Times New Roman" w:cs="Times New Roman"/>
          <w:sz w:val="28"/>
        </w:rPr>
        <w:t>срок</w:t>
      </w:r>
      <w:r w:rsidR="00F874FA">
        <w:rPr>
          <w:rFonts w:ascii="Times New Roman" w:hAnsi="Times New Roman" w:cs="Times New Roman"/>
          <w:sz w:val="28"/>
        </w:rPr>
        <w:t>ов</w:t>
      </w:r>
      <w:r w:rsidRPr="00A915B8">
        <w:rPr>
          <w:rFonts w:ascii="Times New Roman" w:hAnsi="Times New Roman" w:cs="Times New Roman"/>
          <w:sz w:val="28"/>
        </w:rPr>
        <w:t>, предусмотренны</w:t>
      </w:r>
      <w:r w:rsidR="00F874FA">
        <w:rPr>
          <w:rFonts w:ascii="Times New Roman" w:hAnsi="Times New Roman" w:cs="Times New Roman"/>
          <w:sz w:val="28"/>
        </w:rPr>
        <w:t>х</w:t>
      </w:r>
      <w:r w:rsidRPr="00A915B8">
        <w:rPr>
          <w:rFonts w:ascii="Times New Roman" w:hAnsi="Times New Roman" w:cs="Times New Roman"/>
          <w:sz w:val="28"/>
        </w:rPr>
        <w:t xml:space="preserve"> пунктом 2.4 настоящего Административного регламента</w:t>
      </w:r>
      <w:r w:rsidR="00F874FA">
        <w:rPr>
          <w:rFonts w:ascii="Times New Roman" w:hAnsi="Times New Roman" w:cs="Times New Roman"/>
          <w:sz w:val="28"/>
        </w:rPr>
        <w:t xml:space="preserve">, </w:t>
      </w:r>
      <w:r w:rsidR="00F874FA" w:rsidRPr="00A915B8">
        <w:rPr>
          <w:rFonts w:ascii="Times New Roman" w:hAnsi="Times New Roman" w:cs="Times New Roman"/>
          <w:sz w:val="28"/>
        </w:rPr>
        <w:t>проводится государственная экспертиза проектной документации и (или) результатов инженерных изысканий</w:t>
      </w:r>
      <w:r w:rsidR="00EA38C8" w:rsidRPr="00A915B8">
        <w:rPr>
          <w:rFonts w:ascii="Times New Roman" w:hAnsi="Times New Roman" w:cs="Times New Roman"/>
          <w:sz w:val="28"/>
        </w:rPr>
        <w:t>.</w:t>
      </w:r>
      <w:r w:rsidRPr="00A915B8">
        <w:rPr>
          <w:rFonts w:ascii="Times New Roman" w:hAnsi="Times New Roman" w:cs="Times New Roman"/>
          <w:sz w:val="28"/>
        </w:rPr>
        <w:t xml:space="preserve"> </w:t>
      </w:r>
      <w:r w:rsidR="00EA38C8" w:rsidRPr="00A915B8">
        <w:rPr>
          <w:rFonts w:ascii="Times New Roman" w:hAnsi="Times New Roman" w:cs="Times New Roman"/>
          <w:sz w:val="28"/>
        </w:rPr>
        <w:t>В</w:t>
      </w:r>
      <w:r w:rsidR="00A80044" w:rsidRPr="00A915B8">
        <w:rPr>
          <w:rFonts w:ascii="Times New Roman" w:hAnsi="Times New Roman" w:cs="Times New Roman"/>
          <w:sz w:val="28"/>
        </w:rPr>
        <w:t xml:space="preserve"> указанный срок ГАУ «Леноблгосэкспертиза» </w:t>
      </w:r>
      <w:r w:rsidR="00A915B8" w:rsidRPr="00A915B8">
        <w:rPr>
          <w:rFonts w:ascii="Times New Roman" w:hAnsi="Times New Roman" w:cs="Times New Roman"/>
          <w:sz w:val="28"/>
        </w:rPr>
        <w:t xml:space="preserve">осуществляет </w:t>
      </w:r>
      <w:r w:rsidR="00A915B8">
        <w:rPr>
          <w:rFonts w:ascii="Times New Roman" w:hAnsi="Times New Roman" w:cs="Times New Roman"/>
          <w:sz w:val="28"/>
        </w:rPr>
        <w:t>в</w:t>
      </w:r>
      <w:r w:rsidR="00EA38C8" w:rsidRPr="00A915B8">
        <w:rPr>
          <w:rFonts w:ascii="Times New Roman" w:hAnsi="Times New Roman" w:cs="Times New Roman"/>
          <w:sz w:val="28"/>
        </w:rPr>
        <w:t xml:space="preserve"> отношении</w:t>
      </w:r>
      <w:r w:rsidR="00A915B8">
        <w:rPr>
          <w:rFonts w:ascii="Times New Roman" w:hAnsi="Times New Roman" w:cs="Times New Roman"/>
          <w:sz w:val="28"/>
        </w:rPr>
        <w:t>:</w:t>
      </w:r>
    </w:p>
    <w:p w:rsidR="00EA38C8" w:rsidRPr="0018274C" w:rsidRDefault="00A915B8" w:rsidP="00A915B8">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w:t>
      </w:r>
      <w:r w:rsidR="00EA38C8" w:rsidRPr="00A915B8">
        <w:rPr>
          <w:rFonts w:ascii="Times New Roman" w:hAnsi="Times New Roman" w:cs="Times New Roman"/>
          <w:sz w:val="28"/>
        </w:rPr>
        <w:t xml:space="preserve"> результатов инженерных изысканий </w:t>
      </w:r>
      <w:r>
        <w:rPr>
          <w:rFonts w:ascii="Times New Roman" w:hAnsi="Times New Roman" w:cs="Times New Roman"/>
          <w:sz w:val="28"/>
        </w:rPr>
        <w:t xml:space="preserve">оценку их соответствия </w:t>
      </w:r>
      <w:r w:rsidR="00EA38C8" w:rsidRPr="00A915B8">
        <w:rPr>
          <w:rFonts w:ascii="Times New Roman" w:hAnsi="Times New Roman" w:cs="Times New Roman"/>
          <w:sz w:val="28"/>
        </w:rPr>
        <w:t>требованиям технических регламентов</w:t>
      </w:r>
      <w:r>
        <w:rPr>
          <w:rFonts w:ascii="Times New Roman" w:hAnsi="Times New Roman" w:cs="Times New Roman"/>
          <w:sz w:val="28"/>
        </w:rPr>
        <w:t>;</w:t>
      </w:r>
    </w:p>
    <w:p w:rsidR="00A915B8" w:rsidRPr="00A915B8" w:rsidRDefault="00A915B8" w:rsidP="00A915B8">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проектной документации:</w:t>
      </w:r>
    </w:p>
    <w:p w:rsidR="00A915B8" w:rsidRDefault="00A915B8" w:rsidP="00EA38C8">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ab/>
        <w:t xml:space="preserve">а) </w:t>
      </w:r>
      <w:r w:rsidRPr="00A915B8">
        <w:rPr>
          <w:rFonts w:ascii="Times New Roman" w:hAnsi="Times New Roman" w:cs="Times New Roman"/>
          <w:sz w:val="28"/>
        </w:rPr>
        <w:t>оценк</w:t>
      </w:r>
      <w:r>
        <w:rPr>
          <w:rFonts w:ascii="Times New Roman" w:hAnsi="Times New Roman" w:cs="Times New Roman"/>
          <w:sz w:val="28"/>
        </w:rPr>
        <w:t>у</w:t>
      </w:r>
      <w:r w:rsidRPr="00A915B8">
        <w:rPr>
          <w:rFonts w:ascii="Times New Roman" w:hAnsi="Times New Roman" w:cs="Times New Roman"/>
          <w:sz w:val="28"/>
        </w:rPr>
        <w:t xml:space="preserve">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части 2 статьи 49 Градостроительного кодекса Российской Федерации, и проектной документаций, указанной в части 3 статьи 49 Градостроительного кодекса Российской Федерации, в соответствии с пунктом 1 части 3.3 статьи 49 Градостроительно</w:t>
      </w:r>
      <w:r>
        <w:rPr>
          <w:rFonts w:ascii="Times New Roman" w:hAnsi="Times New Roman" w:cs="Times New Roman"/>
          <w:sz w:val="28"/>
        </w:rPr>
        <w:t>го кодекса Российской Федерации;</w:t>
      </w:r>
    </w:p>
    <w:p w:rsidR="00A915B8" w:rsidRDefault="00A915B8" w:rsidP="00EA38C8">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ab/>
        <w:t xml:space="preserve">б) </w:t>
      </w:r>
      <w:r w:rsidRPr="00A915B8">
        <w:rPr>
          <w:rFonts w:ascii="Times New Roman" w:hAnsi="Times New Roman" w:cs="Times New Roman"/>
          <w:sz w:val="28"/>
        </w:rPr>
        <w:t>проверк</w:t>
      </w:r>
      <w:r>
        <w:rPr>
          <w:rFonts w:ascii="Times New Roman" w:hAnsi="Times New Roman" w:cs="Times New Roman"/>
          <w:sz w:val="28"/>
        </w:rPr>
        <w:t>у</w:t>
      </w:r>
      <w:r w:rsidRPr="00A915B8">
        <w:rPr>
          <w:rFonts w:ascii="Times New Roman" w:hAnsi="Times New Roman" w:cs="Times New Roman"/>
          <w:sz w:val="28"/>
        </w:rPr>
        <w:t xml:space="preserve"> достоверности определения сметной стоимости в случаях, установленных частью 2 статьи 8.3 Градостроительного кодекса Российской Федерации (дале</w:t>
      </w:r>
      <w:r w:rsidR="00925A15">
        <w:rPr>
          <w:rFonts w:ascii="Times New Roman" w:hAnsi="Times New Roman" w:cs="Times New Roman"/>
          <w:sz w:val="28"/>
        </w:rPr>
        <w:t>е - проверка сметной стоимости);</w:t>
      </w:r>
    </w:p>
    <w:p w:rsidR="00D4270D" w:rsidRPr="0023581F" w:rsidRDefault="00D4270D" w:rsidP="00F9412A">
      <w:pPr>
        <w:pStyle w:val="a4"/>
        <w:numPr>
          <w:ilvl w:val="0"/>
          <w:numId w:val="26"/>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lastRenderedPageBreak/>
        <w:t>Лицо, ответственн</w:t>
      </w:r>
      <w:r w:rsidR="00A915B8">
        <w:rPr>
          <w:rFonts w:ascii="Times New Roman" w:hAnsi="Times New Roman" w:cs="Times New Roman"/>
          <w:sz w:val="28"/>
        </w:rPr>
        <w:t>ое</w:t>
      </w:r>
      <w:r w:rsidRPr="0023581F">
        <w:rPr>
          <w:rFonts w:ascii="Times New Roman" w:hAnsi="Times New Roman" w:cs="Times New Roman"/>
          <w:sz w:val="28"/>
        </w:rPr>
        <w:t xml:space="preserve"> за выполнение административной процедуры</w:t>
      </w:r>
      <w:r w:rsidR="00A915B8">
        <w:rPr>
          <w:rFonts w:ascii="Times New Roman" w:hAnsi="Times New Roman" w:cs="Times New Roman"/>
          <w:sz w:val="28"/>
        </w:rPr>
        <w:t>:</w:t>
      </w:r>
      <w:r w:rsidRPr="0023581F">
        <w:rPr>
          <w:rFonts w:ascii="Times New Roman" w:hAnsi="Times New Roman" w:cs="Times New Roman"/>
          <w:sz w:val="28"/>
        </w:rPr>
        <w:t xml:space="preserve"> заместитель начальника учреждения – начальник отдела комплексной экспертизы проектной документации и результатов инженерных изыс</w:t>
      </w:r>
      <w:r w:rsidR="00925A15">
        <w:rPr>
          <w:rFonts w:ascii="Times New Roman" w:hAnsi="Times New Roman" w:cs="Times New Roman"/>
          <w:sz w:val="28"/>
        </w:rPr>
        <w:t>каний ГАУ «Леноблгосэкспертиза»;</w:t>
      </w:r>
    </w:p>
    <w:p w:rsidR="00CA1170" w:rsidRDefault="00D4270D" w:rsidP="00CA1170">
      <w:pPr>
        <w:pStyle w:val="a4"/>
        <w:numPr>
          <w:ilvl w:val="0"/>
          <w:numId w:val="26"/>
        </w:numPr>
        <w:tabs>
          <w:tab w:val="left" w:pos="1418"/>
        </w:tabs>
        <w:spacing w:after="0" w:line="240" w:lineRule="auto"/>
        <w:ind w:left="0" w:firstLine="709"/>
        <w:jc w:val="both"/>
        <w:rPr>
          <w:rFonts w:ascii="Times New Roman" w:hAnsi="Times New Roman" w:cs="Times New Roman"/>
          <w:sz w:val="28"/>
        </w:rPr>
      </w:pPr>
      <w:r w:rsidRPr="00CA1170">
        <w:rPr>
          <w:rFonts w:ascii="Times New Roman" w:eastAsia="Times New Roman" w:hAnsi="Times New Roman" w:cs="Times New Roman"/>
          <w:sz w:val="28"/>
          <w:szCs w:val="28"/>
          <w:lang w:eastAsia="x-none"/>
        </w:rPr>
        <w:t>Результат выполнения административной процедуры</w:t>
      </w:r>
      <w:r w:rsidR="00601511" w:rsidRPr="00CA1170">
        <w:rPr>
          <w:rFonts w:ascii="Times New Roman" w:eastAsia="Times New Roman" w:hAnsi="Times New Roman" w:cs="Times New Roman"/>
          <w:sz w:val="28"/>
          <w:szCs w:val="28"/>
          <w:lang w:eastAsia="x-none"/>
        </w:rPr>
        <w:t>:</w:t>
      </w:r>
      <w:r w:rsidRPr="00CA1170">
        <w:rPr>
          <w:rFonts w:ascii="Times New Roman" w:eastAsia="Times New Roman" w:hAnsi="Times New Roman" w:cs="Times New Roman"/>
          <w:sz w:val="28"/>
          <w:szCs w:val="28"/>
          <w:lang w:eastAsia="x-none"/>
        </w:rPr>
        <w:t xml:space="preserve"> </w:t>
      </w:r>
      <w:r w:rsidR="00CA1170" w:rsidRPr="00E47637">
        <w:rPr>
          <w:rFonts w:ascii="Times New Roman" w:eastAsia="Times New Roman" w:hAnsi="Times New Roman" w:cs="Times New Roman"/>
          <w:sz w:val="28"/>
          <w:szCs w:val="28"/>
          <w:lang w:eastAsia="x-none"/>
        </w:rPr>
        <w:t xml:space="preserve">подготовка заключения </w:t>
      </w:r>
      <w:r w:rsidR="00CA1170" w:rsidRPr="00E47637">
        <w:rPr>
          <w:rFonts w:ascii="Times New Roman" w:hAnsi="Times New Roman" w:cs="Times New Roman"/>
          <w:sz w:val="28"/>
        </w:rPr>
        <w:t>и передача его в сектор договорной работы ПДО.</w:t>
      </w:r>
    </w:p>
    <w:p w:rsidR="00E47637" w:rsidRPr="00CA1170" w:rsidRDefault="00E47637" w:rsidP="00CA1170">
      <w:pPr>
        <w:spacing w:after="0" w:line="240" w:lineRule="auto"/>
        <w:ind w:firstLine="708"/>
        <w:jc w:val="both"/>
        <w:rPr>
          <w:rFonts w:ascii="Times New Roman" w:hAnsi="Times New Roman" w:cs="Times New Roman"/>
          <w:sz w:val="28"/>
        </w:rPr>
      </w:pPr>
      <w:r w:rsidRPr="00CA1170">
        <w:rPr>
          <w:rFonts w:ascii="Times New Roman" w:hAnsi="Times New Roman" w:cs="Times New Roman"/>
          <w:sz w:val="28"/>
        </w:rP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47637" w:rsidRPr="00E47637" w:rsidRDefault="00E47637" w:rsidP="00E47637">
      <w:pPr>
        <w:spacing w:after="0" w:line="240" w:lineRule="auto"/>
        <w:ind w:firstLine="708"/>
        <w:jc w:val="both"/>
        <w:rPr>
          <w:rFonts w:ascii="Times New Roman" w:hAnsi="Times New Roman" w:cs="Times New Roman"/>
          <w:sz w:val="28"/>
        </w:rPr>
      </w:pPr>
      <w:r w:rsidRPr="00E47637">
        <w:rPr>
          <w:rFonts w:ascii="Times New Roman" w:hAnsi="Times New Roman" w:cs="Times New Roman"/>
          <w:sz w:val="28"/>
        </w:rPr>
        <w:t>Результатом государственной экспертизы проектной документации является заключение:</w:t>
      </w:r>
    </w:p>
    <w:p w:rsidR="00E47637" w:rsidRDefault="00E47637" w:rsidP="00E4763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sidRPr="00E47637">
        <w:rPr>
          <w:rFonts w:ascii="Times New Roman" w:hAnsi="Times New Roman" w:cs="Times New Roman"/>
          <w:sz w:val="28"/>
        </w:rP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E47637" w:rsidRPr="00E47637" w:rsidRDefault="00E47637" w:rsidP="00E4763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sidRPr="00E47637">
        <w:rPr>
          <w:rFonts w:ascii="Times New Roman" w:hAnsi="Times New Roman" w:cs="Times New Roman"/>
          <w:sz w:val="28"/>
        </w:rP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9B15FE" w:rsidRPr="009B15FE" w:rsidRDefault="00D4270D" w:rsidP="00BA43B1">
      <w:pPr>
        <w:pStyle w:val="a4"/>
        <w:numPr>
          <w:ilvl w:val="3"/>
          <w:numId w:val="1"/>
        </w:numPr>
        <w:spacing w:after="0" w:line="240" w:lineRule="auto"/>
        <w:ind w:left="0" w:firstLine="709"/>
        <w:jc w:val="both"/>
        <w:rPr>
          <w:rFonts w:ascii="Times New Roman" w:hAnsi="Times New Roman" w:cs="Times New Roman"/>
          <w:sz w:val="28"/>
        </w:rPr>
      </w:pPr>
      <w:r w:rsidRPr="009B15FE">
        <w:rPr>
          <w:rFonts w:ascii="Times New Roman" w:hAnsi="Times New Roman" w:cs="Times New Roman"/>
          <w:sz w:val="28"/>
          <w:szCs w:val="28"/>
        </w:rPr>
        <w:t>Выдача</w:t>
      </w:r>
      <w:r w:rsidRPr="009B15FE">
        <w:rPr>
          <w:rFonts w:ascii="Times New Roman" w:eastAsia="Times New Roman" w:hAnsi="Times New Roman" w:cs="Times New Roman"/>
          <w:sz w:val="28"/>
          <w:szCs w:val="28"/>
          <w:lang w:eastAsia="x-none"/>
        </w:rPr>
        <w:t xml:space="preserve"> </w:t>
      </w:r>
      <w:r w:rsidR="00506DD8" w:rsidRPr="009B15FE">
        <w:rPr>
          <w:rFonts w:ascii="Times New Roman" w:hAnsi="Times New Roman" w:cs="Times New Roman"/>
          <w:sz w:val="28"/>
        </w:rPr>
        <w:t xml:space="preserve">заключения </w:t>
      </w:r>
      <w:r w:rsidR="009B15FE" w:rsidRPr="009B15FE">
        <w:rPr>
          <w:rFonts w:ascii="Times New Roman" w:hAnsi="Times New Roman" w:cs="Times New Roman"/>
          <w:sz w:val="28"/>
        </w:rPr>
        <w:t xml:space="preserve">по результатам </w:t>
      </w:r>
      <w:r w:rsidR="00506DD8" w:rsidRPr="009B15FE">
        <w:rPr>
          <w:rFonts w:ascii="Times New Roman" w:hAnsi="Times New Roman" w:cs="Times New Roman"/>
          <w:sz w:val="28"/>
        </w:rPr>
        <w:t>государственной экспертизы проектной документации и (или) результатов инженерных изысканий</w:t>
      </w:r>
      <w:r w:rsidR="009B15FE">
        <w:rPr>
          <w:rFonts w:ascii="Times New Roman" w:hAnsi="Times New Roman" w:cs="Times New Roman"/>
          <w:sz w:val="28"/>
        </w:rPr>
        <w:t xml:space="preserve"> (далее – заключение государственной экспертизы)</w:t>
      </w:r>
      <w:r w:rsidR="00925A15">
        <w:rPr>
          <w:rFonts w:ascii="Times New Roman" w:eastAsia="Times New Roman" w:hAnsi="Times New Roman" w:cs="Times New Roman"/>
          <w:sz w:val="28"/>
          <w:szCs w:val="28"/>
          <w:lang w:eastAsia="x-none"/>
        </w:rPr>
        <w:t>:</w:t>
      </w:r>
    </w:p>
    <w:p w:rsidR="00D4270D" w:rsidRPr="00F9412A" w:rsidRDefault="00D4270D" w:rsidP="00F9412A">
      <w:pPr>
        <w:pStyle w:val="a4"/>
        <w:numPr>
          <w:ilvl w:val="0"/>
          <w:numId w:val="27"/>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Основание для начала административной процедуры</w:t>
      </w:r>
      <w:r w:rsidR="00506DD8">
        <w:rPr>
          <w:rFonts w:ascii="Times New Roman" w:hAnsi="Times New Roman" w:cs="Times New Roman"/>
          <w:sz w:val="28"/>
        </w:rPr>
        <w:t>:</w:t>
      </w:r>
      <w:r w:rsidRPr="00F9412A">
        <w:rPr>
          <w:rFonts w:ascii="Times New Roman" w:hAnsi="Times New Roman" w:cs="Times New Roman"/>
          <w:sz w:val="28"/>
        </w:rPr>
        <w:t xml:space="preserve"> поступление в сектор договорной работы ПДО </w:t>
      </w:r>
      <w:r w:rsidR="00506DD8">
        <w:rPr>
          <w:rFonts w:ascii="Times New Roman" w:hAnsi="Times New Roman" w:cs="Times New Roman"/>
          <w:sz w:val="28"/>
        </w:rPr>
        <w:t>заключения государственной экспертизы</w:t>
      </w:r>
      <w:r w:rsidR="00925A15">
        <w:rPr>
          <w:rFonts w:ascii="Times New Roman" w:hAnsi="Times New Roman" w:cs="Times New Roman"/>
          <w:sz w:val="28"/>
        </w:rPr>
        <w:t>;</w:t>
      </w:r>
    </w:p>
    <w:p w:rsidR="009B15FE" w:rsidRDefault="00D4270D" w:rsidP="009B15FE">
      <w:pPr>
        <w:pStyle w:val="a4"/>
        <w:numPr>
          <w:ilvl w:val="0"/>
          <w:numId w:val="27"/>
        </w:numPr>
        <w:tabs>
          <w:tab w:val="left" w:pos="1418"/>
        </w:tabs>
        <w:spacing w:after="0" w:line="240" w:lineRule="auto"/>
        <w:ind w:left="0" w:firstLine="709"/>
        <w:jc w:val="both"/>
        <w:rPr>
          <w:rFonts w:ascii="Times New Roman" w:hAnsi="Times New Roman" w:cs="Times New Roman"/>
          <w:sz w:val="28"/>
          <w:szCs w:val="28"/>
        </w:rPr>
      </w:pPr>
      <w:r w:rsidRPr="00635441">
        <w:rPr>
          <w:rFonts w:ascii="Times New Roman" w:hAnsi="Times New Roman" w:cs="Times New Roman"/>
          <w:sz w:val="28"/>
        </w:rPr>
        <w:t>Содержание административного действия, продолжительность и (или) максимальный срок его выполнения:</w:t>
      </w:r>
      <w:r w:rsidR="009B15FE" w:rsidRPr="00635441">
        <w:rPr>
          <w:rFonts w:ascii="Times New Roman" w:hAnsi="Times New Roman" w:cs="Times New Roman"/>
          <w:sz w:val="28"/>
        </w:rPr>
        <w:t xml:space="preserve"> в течение 2 рабочих</w:t>
      </w:r>
      <w:r w:rsidRPr="00635441">
        <w:rPr>
          <w:rFonts w:ascii="Times New Roman" w:hAnsi="Times New Roman" w:cs="Times New Roman"/>
          <w:sz w:val="28"/>
        </w:rPr>
        <w:t xml:space="preserve"> </w:t>
      </w:r>
      <w:r w:rsidR="009B15FE" w:rsidRPr="00635441">
        <w:rPr>
          <w:rFonts w:ascii="Times New Roman" w:hAnsi="Times New Roman" w:cs="Times New Roman"/>
          <w:sz w:val="28"/>
        </w:rPr>
        <w:t>дней специалист сектора договорной работы ПДО обеспечивает включение сведений о заключении государственной экспертизы в</w:t>
      </w:r>
      <w:r w:rsidR="009B15FE">
        <w:rPr>
          <w:rFonts w:ascii="Times New Roman" w:hAnsi="Times New Roman" w:cs="Times New Roman"/>
          <w:sz w:val="28"/>
        </w:rPr>
        <w:t xml:space="preserve"> единый государственный реестр заключений </w:t>
      </w:r>
      <w:r w:rsidR="009B15FE">
        <w:rPr>
          <w:rFonts w:ascii="Times New Roman" w:hAnsi="Times New Roman" w:cs="Times New Roman"/>
          <w:sz w:val="28"/>
          <w:szCs w:val="28"/>
        </w:rPr>
        <w:t>экспертизы проектной документации объектов капитального строительства</w:t>
      </w:r>
      <w:r w:rsidR="003D6F0C">
        <w:rPr>
          <w:rFonts w:ascii="Times New Roman" w:hAnsi="Times New Roman" w:cs="Times New Roman"/>
          <w:sz w:val="28"/>
          <w:szCs w:val="28"/>
        </w:rPr>
        <w:t>,</w:t>
      </w:r>
      <w:r w:rsidR="009B15FE">
        <w:rPr>
          <w:rFonts w:ascii="Times New Roman" w:hAnsi="Times New Roman" w:cs="Times New Roman"/>
          <w:sz w:val="28"/>
          <w:szCs w:val="28"/>
        </w:rPr>
        <w:t xml:space="preserve"> после ч</w:t>
      </w:r>
      <w:r w:rsidR="003D6F0C">
        <w:rPr>
          <w:rFonts w:ascii="Times New Roman" w:hAnsi="Times New Roman" w:cs="Times New Roman"/>
          <w:sz w:val="28"/>
          <w:szCs w:val="28"/>
        </w:rPr>
        <w:t>е</w:t>
      </w:r>
      <w:r w:rsidR="009B15FE">
        <w:rPr>
          <w:rFonts w:ascii="Times New Roman" w:hAnsi="Times New Roman" w:cs="Times New Roman"/>
          <w:sz w:val="28"/>
          <w:szCs w:val="28"/>
        </w:rPr>
        <w:t>го направляет</w:t>
      </w:r>
      <w:r w:rsidR="003D6F0C">
        <w:rPr>
          <w:rFonts w:ascii="Times New Roman" w:hAnsi="Times New Roman" w:cs="Times New Roman"/>
          <w:sz w:val="28"/>
          <w:szCs w:val="28"/>
        </w:rPr>
        <w:t xml:space="preserve"> (вручает) заключение государственной экспертизы заявителю</w:t>
      </w:r>
      <w:r w:rsidR="00925A15">
        <w:rPr>
          <w:rFonts w:ascii="Times New Roman" w:hAnsi="Times New Roman" w:cs="Times New Roman"/>
          <w:sz w:val="28"/>
          <w:szCs w:val="28"/>
        </w:rPr>
        <w:t>;</w:t>
      </w:r>
    </w:p>
    <w:p w:rsidR="00D4270D" w:rsidRPr="00F9412A" w:rsidRDefault="00D4270D" w:rsidP="00F9412A">
      <w:pPr>
        <w:pStyle w:val="a4"/>
        <w:numPr>
          <w:ilvl w:val="0"/>
          <w:numId w:val="27"/>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Лицо, ответственн</w:t>
      </w:r>
      <w:r w:rsidR="00635441">
        <w:rPr>
          <w:rFonts w:ascii="Times New Roman" w:hAnsi="Times New Roman" w:cs="Times New Roman"/>
          <w:sz w:val="28"/>
        </w:rPr>
        <w:t>ое</w:t>
      </w:r>
      <w:r w:rsidRPr="00F9412A">
        <w:rPr>
          <w:rFonts w:ascii="Times New Roman" w:hAnsi="Times New Roman" w:cs="Times New Roman"/>
          <w:sz w:val="28"/>
        </w:rPr>
        <w:t xml:space="preserve"> за выполнение административной процедуры</w:t>
      </w:r>
      <w:r w:rsidR="00635441">
        <w:rPr>
          <w:rFonts w:ascii="Times New Roman" w:hAnsi="Times New Roman" w:cs="Times New Roman"/>
          <w:sz w:val="28"/>
        </w:rPr>
        <w:t>:</w:t>
      </w:r>
      <w:r w:rsidRPr="00F9412A">
        <w:rPr>
          <w:rFonts w:ascii="Times New Roman" w:hAnsi="Times New Roman" w:cs="Times New Roman"/>
          <w:sz w:val="28"/>
        </w:rPr>
        <w:t xml:space="preserve"> начальни</w:t>
      </w:r>
      <w:r w:rsidR="00925A15">
        <w:rPr>
          <w:rFonts w:ascii="Times New Roman" w:hAnsi="Times New Roman" w:cs="Times New Roman"/>
          <w:sz w:val="28"/>
        </w:rPr>
        <w:t>к сектора договорной работы ПДО;</w:t>
      </w:r>
    </w:p>
    <w:p w:rsidR="00D4270D" w:rsidRDefault="00D4270D" w:rsidP="00F9412A">
      <w:pPr>
        <w:pStyle w:val="a4"/>
        <w:numPr>
          <w:ilvl w:val="0"/>
          <w:numId w:val="27"/>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Результат выполнения административной процедуры</w:t>
      </w:r>
      <w:r w:rsidR="00635441">
        <w:rPr>
          <w:rFonts w:ascii="Times New Roman" w:hAnsi="Times New Roman" w:cs="Times New Roman"/>
          <w:sz w:val="28"/>
        </w:rPr>
        <w:t xml:space="preserve">: </w:t>
      </w:r>
      <w:r w:rsidRPr="00F9412A">
        <w:rPr>
          <w:rFonts w:ascii="Times New Roman" w:hAnsi="Times New Roman" w:cs="Times New Roman"/>
          <w:sz w:val="28"/>
        </w:rPr>
        <w:t xml:space="preserve">направление (вручение) заявителю </w:t>
      </w:r>
      <w:r w:rsidR="00635441">
        <w:rPr>
          <w:rFonts w:ascii="Times New Roman" w:hAnsi="Times New Roman" w:cs="Times New Roman"/>
          <w:sz w:val="28"/>
        </w:rPr>
        <w:t>заключения государственной экспертизы</w:t>
      </w:r>
      <w:r w:rsidRPr="00F9412A">
        <w:rPr>
          <w:rFonts w:ascii="Times New Roman" w:hAnsi="Times New Roman" w:cs="Times New Roman"/>
          <w:sz w:val="28"/>
        </w:rPr>
        <w:t>.</w:t>
      </w:r>
    </w:p>
    <w:p w:rsidR="00C54FC7" w:rsidRDefault="00C54FC7" w:rsidP="00635441">
      <w:pPr>
        <w:pStyle w:val="a4"/>
        <w:tabs>
          <w:tab w:val="left" w:pos="1418"/>
        </w:tabs>
        <w:spacing w:after="0" w:line="240" w:lineRule="auto"/>
        <w:ind w:left="709"/>
        <w:jc w:val="both"/>
        <w:rPr>
          <w:rFonts w:ascii="Times New Roman" w:hAnsi="Times New Roman" w:cs="Times New Roman"/>
          <w:sz w:val="28"/>
        </w:rPr>
      </w:pPr>
    </w:p>
    <w:p w:rsidR="00246501" w:rsidRDefault="00246501" w:rsidP="00246501">
      <w:pPr>
        <w:pStyle w:val="a3"/>
        <w:numPr>
          <w:ilvl w:val="2"/>
          <w:numId w:val="1"/>
        </w:numPr>
        <w:tabs>
          <w:tab w:val="left" w:pos="1418"/>
        </w:tabs>
        <w:ind w:left="0" w:firstLine="709"/>
        <w:contextualSpacing/>
        <w:jc w:val="both"/>
        <w:rPr>
          <w:rFonts w:ascii="Times New Roman" w:hAnsi="Times New Roman" w:cs="Times New Roman"/>
          <w:sz w:val="28"/>
        </w:rPr>
      </w:pPr>
      <w:r>
        <w:rPr>
          <w:rFonts w:ascii="Times New Roman" w:hAnsi="Times New Roman" w:cs="Times New Roman"/>
          <w:sz w:val="28"/>
        </w:rPr>
        <w:t>Экспертное сопровождение.</w:t>
      </w:r>
    </w:p>
    <w:p w:rsidR="00246501" w:rsidRDefault="00246501" w:rsidP="00246501">
      <w:pPr>
        <w:pStyle w:val="a4"/>
        <w:numPr>
          <w:ilvl w:val="3"/>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П</w:t>
      </w:r>
      <w:r w:rsidRPr="00191F68">
        <w:rPr>
          <w:rFonts w:ascii="Times New Roman" w:hAnsi="Times New Roman" w:cs="Times New Roman"/>
          <w:sz w:val="28"/>
          <w:szCs w:val="28"/>
        </w:rPr>
        <w:t xml:space="preserve">рием и регистрация заявления </w:t>
      </w:r>
      <w:r w:rsidRPr="00191F68">
        <w:rPr>
          <w:rFonts w:ascii="Times New Roman" w:hAnsi="Times New Roman" w:cs="Times New Roman"/>
          <w:sz w:val="28"/>
        </w:rPr>
        <w:t xml:space="preserve">о проведении </w:t>
      </w:r>
      <w:r>
        <w:rPr>
          <w:rFonts w:ascii="Times New Roman" w:hAnsi="Times New Roman" w:cs="Times New Roman"/>
          <w:sz w:val="28"/>
        </w:rPr>
        <w:t>экспертного сопровождения:</w:t>
      </w:r>
    </w:p>
    <w:p w:rsidR="00246501" w:rsidRDefault="00246501" w:rsidP="00246501">
      <w:pPr>
        <w:pStyle w:val="a4"/>
        <w:numPr>
          <w:ilvl w:val="0"/>
          <w:numId w:val="28"/>
        </w:numPr>
        <w:tabs>
          <w:tab w:val="left" w:pos="1418"/>
        </w:tabs>
        <w:spacing w:after="0" w:line="240" w:lineRule="auto"/>
        <w:ind w:left="0" w:firstLine="708"/>
        <w:jc w:val="both"/>
        <w:rPr>
          <w:rFonts w:ascii="Times New Roman" w:hAnsi="Times New Roman" w:cs="Times New Roman"/>
          <w:sz w:val="28"/>
        </w:rPr>
      </w:pPr>
      <w:r w:rsidRPr="00EA3350">
        <w:rPr>
          <w:rFonts w:ascii="Times New Roman" w:hAnsi="Times New Roman" w:cs="Times New Roman"/>
          <w:sz w:val="28"/>
        </w:rPr>
        <w:t>Основание для начала административной процедуры</w:t>
      </w:r>
      <w:r>
        <w:rPr>
          <w:rFonts w:ascii="Times New Roman" w:hAnsi="Times New Roman" w:cs="Times New Roman"/>
          <w:sz w:val="28"/>
        </w:rPr>
        <w:t>:</w:t>
      </w:r>
      <w:r w:rsidRPr="00EA3350">
        <w:rPr>
          <w:rFonts w:ascii="Times New Roman" w:hAnsi="Times New Roman" w:cs="Times New Roman"/>
          <w:sz w:val="28"/>
        </w:rPr>
        <w:t xml:space="preserve"> </w:t>
      </w:r>
      <w:r w:rsidRPr="00D7646D">
        <w:rPr>
          <w:rFonts w:ascii="Times New Roman" w:hAnsi="Times New Roman"/>
          <w:sz w:val="28"/>
        </w:rPr>
        <w:t xml:space="preserve">поступление в </w:t>
      </w:r>
      <w:r>
        <w:rPr>
          <w:rFonts w:ascii="Times New Roman" w:hAnsi="Times New Roman"/>
          <w:sz w:val="28"/>
        </w:rPr>
        <w:t xml:space="preserve">ГАУ «Леноблгосэкспертиза» </w:t>
      </w:r>
      <w:r w:rsidRPr="00D7646D">
        <w:rPr>
          <w:rFonts w:ascii="Times New Roman" w:hAnsi="Times New Roman"/>
          <w:sz w:val="28"/>
        </w:rPr>
        <w:t xml:space="preserve">непосредственно от заявителя или через ПГУ ЛО / </w:t>
      </w:r>
      <w:r w:rsidRPr="00D7646D">
        <w:rPr>
          <w:rFonts w:ascii="Times New Roman" w:hAnsi="Times New Roman"/>
          <w:sz w:val="28"/>
        </w:rPr>
        <w:lastRenderedPageBreak/>
        <w:t>ЕПГУ</w:t>
      </w:r>
      <w:r>
        <w:rPr>
          <w:rFonts w:ascii="Times New Roman" w:hAnsi="Times New Roman"/>
          <w:sz w:val="28"/>
        </w:rPr>
        <w:t xml:space="preserve"> </w:t>
      </w:r>
      <w:hyperlink r:id="rId16" w:history="1">
        <w:r w:rsidRPr="00D7646D">
          <w:rPr>
            <w:rFonts w:ascii="Times New Roman" w:hAnsi="Times New Roman"/>
            <w:sz w:val="28"/>
          </w:rPr>
          <w:t>заявления</w:t>
        </w:r>
      </w:hyperlink>
      <w:r w:rsidRPr="00D7646D">
        <w:rPr>
          <w:rFonts w:ascii="Times New Roman" w:hAnsi="Times New Roman"/>
          <w:sz w:val="28"/>
        </w:rPr>
        <w:t xml:space="preserve"> о </w:t>
      </w:r>
      <w:r w:rsidRPr="00EA3350">
        <w:rPr>
          <w:rFonts w:ascii="Times New Roman" w:hAnsi="Times New Roman" w:cs="Times New Roman"/>
          <w:sz w:val="28"/>
        </w:rPr>
        <w:t xml:space="preserve">проведении </w:t>
      </w:r>
      <w:r>
        <w:rPr>
          <w:rFonts w:ascii="Times New Roman" w:hAnsi="Times New Roman" w:cs="Times New Roman"/>
          <w:sz w:val="28"/>
        </w:rPr>
        <w:t xml:space="preserve">экспертного сопровождения </w:t>
      </w:r>
      <w:r w:rsidRPr="00246501">
        <w:rPr>
          <w:rFonts w:ascii="Times New Roman" w:hAnsi="Times New Roman" w:cs="Times New Roman"/>
          <w:sz w:val="28"/>
        </w:rPr>
        <w:t>по форме согласно приложению № 2 к настоящему Административному регламенту и документов, предусмотренных подпунктом 10 пункта 2.6.1 настоящего Административног</w:t>
      </w:r>
      <w:r w:rsidRPr="00EA3350">
        <w:rPr>
          <w:rFonts w:ascii="Times New Roman" w:hAnsi="Times New Roman" w:cs="Times New Roman"/>
          <w:sz w:val="28"/>
        </w:rPr>
        <w:t>о регламента</w:t>
      </w:r>
      <w:r w:rsidR="00817DDA">
        <w:rPr>
          <w:rFonts w:ascii="Times New Roman" w:hAnsi="Times New Roman" w:cs="Times New Roman"/>
          <w:sz w:val="28"/>
        </w:rPr>
        <w:t xml:space="preserve"> (далее – заявление о проведении экспертного сопровождения)</w:t>
      </w:r>
      <w:r>
        <w:rPr>
          <w:rFonts w:ascii="Times New Roman" w:hAnsi="Times New Roman" w:cs="Times New Roman"/>
          <w:sz w:val="28"/>
        </w:rPr>
        <w:t>;</w:t>
      </w:r>
    </w:p>
    <w:p w:rsidR="00246501" w:rsidRDefault="00246501" w:rsidP="00246501">
      <w:pPr>
        <w:pStyle w:val="a4"/>
        <w:numPr>
          <w:ilvl w:val="0"/>
          <w:numId w:val="28"/>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hAnsi="Times New Roman" w:cs="Times New Roman"/>
          <w:sz w:val="28"/>
        </w:rPr>
        <w:t>Содержание</w:t>
      </w:r>
      <w:r w:rsidRPr="0010364F">
        <w:rPr>
          <w:rFonts w:ascii="Times New Roman" w:eastAsia="Times New Roman" w:hAnsi="Times New Roman" w:cs="Times New Roman"/>
          <w:sz w:val="28"/>
          <w:szCs w:val="28"/>
          <w:lang w:eastAsia="ru-RU"/>
        </w:rPr>
        <w:t xml:space="preserve"> административного действия, продолжительность и (или) максимальный срок его выполнения:</w:t>
      </w:r>
      <w:r>
        <w:rPr>
          <w:rFonts w:ascii="Times New Roman" w:eastAsia="Times New Roman" w:hAnsi="Times New Roman" w:cs="Times New Roman"/>
          <w:sz w:val="28"/>
          <w:szCs w:val="28"/>
          <w:lang w:eastAsia="ru-RU"/>
        </w:rPr>
        <w:t xml:space="preserve"> </w:t>
      </w:r>
      <w:r w:rsidRPr="0010364F">
        <w:rPr>
          <w:rFonts w:ascii="Times New Roman" w:eastAsia="Times New Roman" w:hAnsi="Times New Roman" w:cs="Times New Roman"/>
          <w:sz w:val="28"/>
          <w:szCs w:val="28"/>
          <w:lang w:eastAsia="ru-RU"/>
        </w:rPr>
        <w:t xml:space="preserve">начальник сектора приема документации ПДО в день поступления </w:t>
      </w:r>
      <w:r>
        <w:rPr>
          <w:rFonts w:ascii="Times New Roman" w:eastAsia="Times New Roman" w:hAnsi="Times New Roman" w:cs="Times New Roman"/>
          <w:sz w:val="28"/>
          <w:szCs w:val="28"/>
          <w:lang w:eastAsia="ru-RU"/>
        </w:rPr>
        <w:t xml:space="preserve">заявления о проведении экспертного сопровождения </w:t>
      </w:r>
      <w:r w:rsidRPr="0010364F">
        <w:rPr>
          <w:rFonts w:ascii="Times New Roman" w:eastAsia="Times New Roman" w:hAnsi="Times New Roman" w:cs="Times New Roman"/>
          <w:sz w:val="28"/>
          <w:szCs w:val="28"/>
          <w:lang w:eastAsia="ru-RU"/>
        </w:rPr>
        <w:t xml:space="preserve">в ГАУ «Леноблгосэкспертиза» либо на следующий рабочий день (в случае направления </w:t>
      </w:r>
      <w:r w:rsidR="00021BDC">
        <w:rPr>
          <w:rFonts w:ascii="Times New Roman" w:eastAsia="Times New Roman" w:hAnsi="Times New Roman" w:cs="Times New Roman"/>
          <w:sz w:val="28"/>
          <w:szCs w:val="28"/>
          <w:lang w:eastAsia="ru-RU"/>
        </w:rPr>
        <w:t xml:space="preserve">заявления </w:t>
      </w:r>
      <w:r w:rsidRPr="0010364F">
        <w:rPr>
          <w:rFonts w:ascii="Times New Roman" w:eastAsia="Times New Roman" w:hAnsi="Times New Roman" w:cs="Times New Roman"/>
          <w:sz w:val="28"/>
          <w:szCs w:val="28"/>
          <w:lang w:eastAsia="ru-RU"/>
        </w:rPr>
        <w:t>в нерабочее время, в выходные, праздничные дни)</w:t>
      </w:r>
      <w:r>
        <w:rPr>
          <w:rFonts w:ascii="Times New Roman" w:eastAsia="Times New Roman" w:hAnsi="Times New Roman" w:cs="Times New Roman"/>
          <w:sz w:val="28"/>
          <w:szCs w:val="28"/>
          <w:lang w:eastAsia="ru-RU"/>
        </w:rPr>
        <w:t xml:space="preserve"> </w:t>
      </w:r>
      <w:r w:rsidRPr="0010364F">
        <w:rPr>
          <w:rFonts w:ascii="Times New Roman" w:eastAsia="Times New Roman" w:hAnsi="Times New Roman" w:cs="Times New Roman"/>
          <w:sz w:val="28"/>
          <w:szCs w:val="28"/>
          <w:lang w:eastAsia="ru-RU"/>
        </w:rPr>
        <w:t>принимает и регистрирует представленн</w:t>
      </w:r>
      <w:r>
        <w:rPr>
          <w:rFonts w:ascii="Times New Roman" w:eastAsia="Times New Roman" w:hAnsi="Times New Roman" w:cs="Times New Roman"/>
          <w:sz w:val="28"/>
          <w:szCs w:val="28"/>
          <w:lang w:eastAsia="ru-RU"/>
        </w:rPr>
        <w:t xml:space="preserve">ое </w:t>
      </w:r>
      <w:r w:rsidRPr="0010364F">
        <w:rPr>
          <w:rFonts w:ascii="Times New Roman" w:eastAsia="Times New Roman" w:hAnsi="Times New Roman" w:cs="Times New Roman"/>
          <w:sz w:val="28"/>
          <w:szCs w:val="28"/>
          <w:lang w:eastAsia="ru-RU"/>
        </w:rPr>
        <w:t>(направленн</w:t>
      </w:r>
      <w:r>
        <w:rPr>
          <w:rFonts w:ascii="Times New Roman" w:eastAsia="Times New Roman" w:hAnsi="Times New Roman" w:cs="Times New Roman"/>
          <w:sz w:val="28"/>
          <w:szCs w:val="28"/>
          <w:lang w:eastAsia="ru-RU"/>
        </w:rPr>
        <w:t>ое</w:t>
      </w:r>
      <w:r w:rsidRPr="0010364F">
        <w:rPr>
          <w:rFonts w:ascii="Times New Roman" w:eastAsia="Times New Roman" w:hAnsi="Times New Roman" w:cs="Times New Roman"/>
          <w:sz w:val="28"/>
          <w:szCs w:val="28"/>
          <w:lang w:eastAsia="ru-RU"/>
        </w:rPr>
        <w:t xml:space="preserve">) заявителем </w:t>
      </w:r>
      <w:r>
        <w:rPr>
          <w:rFonts w:ascii="Times New Roman" w:eastAsia="Times New Roman" w:hAnsi="Times New Roman" w:cs="Times New Roman"/>
          <w:sz w:val="28"/>
          <w:szCs w:val="28"/>
          <w:lang w:eastAsia="ru-RU"/>
        </w:rPr>
        <w:t>заявление о проведении экспертного сопровождения</w:t>
      </w:r>
      <w:r w:rsidR="00925A15">
        <w:rPr>
          <w:rFonts w:ascii="Times New Roman" w:eastAsia="Times New Roman" w:hAnsi="Times New Roman" w:cs="Times New Roman"/>
          <w:sz w:val="28"/>
          <w:szCs w:val="28"/>
          <w:lang w:eastAsia="ru-RU"/>
        </w:rPr>
        <w:t>;</w:t>
      </w:r>
    </w:p>
    <w:p w:rsidR="00246501" w:rsidRPr="0010364F" w:rsidRDefault="00246501" w:rsidP="00246501">
      <w:pPr>
        <w:pStyle w:val="a4"/>
        <w:numPr>
          <w:ilvl w:val="0"/>
          <w:numId w:val="28"/>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eastAsia="Times New Roman" w:hAnsi="Times New Roman" w:cs="Times New Roman"/>
          <w:sz w:val="28"/>
          <w:szCs w:val="28"/>
          <w:lang w:eastAsia="ru-RU"/>
        </w:rPr>
        <w:t>Лицо, ответственн</w:t>
      </w:r>
      <w:r>
        <w:rPr>
          <w:rFonts w:ascii="Times New Roman" w:eastAsia="Times New Roman" w:hAnsi="Times New Roman" w:cs="Times New Roman"/>
          <w:sz w:val="28"/>
          <w:szCs w:val="28"/>
          <w:lang w:eastAsia="ru-RU"/>
        </w:rPr>
        <w:t>ое</w:t>
      </w:r>
      <w:r w:rsidRPr="0010364F">
        <w:rPr>
          <w:rFonts w:ascii="Times New Roman" w:eastAsia="Times New Roman" w:hAnsi="Times New Roman" w:cs="Times New Roman"/>
          <w:sz w:val="28"/>
          <w:szCs w:val="28"/>
          <w:lang w:eastAsia="ru-RU"/>
        </w:rPr>
        <w:t xml:space="preserve"> за выполнение административной процедуры</w:t>
      </w:r>
      <w:r>
        <w:rPr>
          <w:rFonts w:ascii="Times New Roman" w:eastAsia="Times New Roman" w:hAnsi="Times New Roman" w:cs="Times New Roman"/>
          <w:sz w:val="28"/>
          <w:szCs w:val="28"/>
          <w:lang w:eastAsia="ru-RU"/>
        </w:rPr>
        <w:t xml:space="preserve">: </w:t>
      </w:r>
      <w:r w:rsidRPr="0010364F">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сектора приема документации ПДО;</w:t>
      </w:r>
    </w:p>
    <w:p w:rsidR="00246501" w:rsidRPr="0010364F" w:rsidRDefault="00246501" w:rsidP="00246501">
      <w:pPr>
        <w:pStyle w:val="a4"/>
        <w:numPr>
          <w:ilvl w:val="0"/>
          <w:numId w:val="28"/>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0364F">
        <w:rPr>
          <w:rFonts w:ascii="Times New Roman" w:eastAsia="Times New Roman" w:hAnsi="Times New Roman" w:cs="Times New Roman"/>
          <w:sz w:val="28"/>
          <w:szCs w:val="28"/>
          <w:lang w:eastAsia="ru-RU"/>
        </w:rPr>
        <w:t>Результат выполнения административной процедуры</w:t>
      </w:r>
      <w:r>
        <w:rPr>
          <w:rFonts w:ascii="Times New Roman" w:eastAsia="Times New Roman" w:hAnsi="Times New Roman" w:cs="Times New Roman"/>
          <w:sz w:val="28"/>
          <w:szCs w:val="28"/>
          <w:lang w:eastAsia="ru-RU"/>
        </w:rPr>
        <w:t>:</w:t>
      </w:r>
      <w:r w:rsidRPr="0010364F">
        <w:rPr>
          <w:rFonts w:ascii="Times New Roman" w:eastAsia="Times New Roman" w:hAnsi="Times New Roman" w:cs="Times New Roman"/>
          <w:sz w:val="28"/>
          <w:szCs w:val="28"/>
          <w:lang w:eastAsia="ru-RU"/>
        </w:rPr>
        <w:t xml:space="preserve"> регистрация </w:t>
      </w:r>
      <w:r w:rsidR="00021BDC">
        <w:rPr>
          <w:rFonts w:ascii="Times New Roman" w:eastAsia="Times New Roman" w:hAnsi="Times New Roman" w:cs="Times New Roman"/>
          <w:sz w:val="28"/>
          <w:szCs w:val="28"/>
          <w:lang w:eastAsia="ru-RU"/>
        </w:rPr>
        <w:t xml:space="preserve">заявления о проведении экспертного сопровождения </w:t>
      </w:r>
      <w:r w:rsidRPr="0010364F">
        <w:rPr>
          <w:rFonts w:ascii="Times New Roman" w:eastAsia="Times New Roman" w:hAnsi="Times New Roman" w:cs="Times New Roman"/>
          <w:sz w:val="28"/>
          <w:szCs w:val="28"/>
          <w:lang w:eastAsia="ru-RU"/>
        </w:rPr>
        <w:t>и его передача начальнику сектора договорной работы ПДО.</w:t>
      </w:r>
    </w:p>
    <w:p w:rsidR="00246501" w:rsidRPr="00DD5AE7" w:rsidRDefault="00246501" w:rsidP="00246501">
      <w:pPr>
        <w:pStyle w:val="a4"/>
        <w:numPr>
          <w:ilvl w:val="3"/>
          <w:numId w:val="1"/>
        </w:numPr>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 xml:space="preserve">Проверка </w:t>
      </w:r>
      <w:r w:rsidR="00021BDC">
        <w:rPr>
          <w:rFonts w:ascii="Times New Roman" w:hAnsi="Times New Roman" w:cs="Times New Roman"/>
          <w:sz w:val="28"/>
          <w:szCs w:val="28"/>
        </w:rPr>
        <w:t>заявления о проведении экспертного сопровождения</w:t>
      </w:r>
      <w:r w:rsidR="00925A15">
        <w:rPr>
          <w:rFonts w:ascii="Times New Roman" w:hAnsi="Times New Roman" w:cs="Times New Roman"/>
          <w:sz w:val="28"/>
          <w:szCs w:val="28"/>
        </w:rPr>
        <w:t>:</w:t>
      </w:r>
    </w:p>
    <w:p w:rsidR="00246501" w:rsidRPr="0023581F" w:rsidRDefault="00246501" w:rsidP="00021BDC">
      <w:pPr>
        <w:pStyle w:val="a4"/>
        <w:numPr>
          <w:ilvl w:val="0"/>
          <w:numId w:val="29"/>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Основание для начала административной процедуры</w:t>
      </w:r>
      <w:r>
        <w:rPr>
          <w:rFonts w:ascii="Times New Roman" w:hAnsi="Times New Roman" w:cs="Times New Roman"/>
          <w:sz w:val="28"/>
        </w:rPr>
        <w:t>:</w:t>
      </w:r>
      <w:r w:rsidRPr="0023581F">
        <w:rPr>
          <w:rFonts w:ascii="Times New Roman" w:hAnsi="Times New Roman" w:cs="Times New Roman"/>
          <w:sz w:val="28"/>
        </w:rPr>
        <w:t xml:space="preserve"> поступление </w:t>
      </w:r>
      <w:r w:rsidR="00817DDA">
        <w:rPr>
          <w:rFonts w:ascii="Times New Roman" w:hAnsi="Times New Roman" w:cs="Times New Roman"/>
          <w:sz w:val="28"/>
        </w:rPr>
        <w:t xml:space="preserve">заявления о проведении экспертного сопровождения </w:t>
      </w:r>
      <w:r w:rsidRPr="0023581F">
        <w:rPr>
          <w:rFonts w:ascii="Times New Roman" w:hAnsi="Times New Roman" w:cs="Times New Roman"/>
          <w:sz w:val="28"/>
        </w:rPr>
        <w:t>начальнику сектора договорной работы ПДО</w:t>
      </w:r>
      <w:r>
        <w:rPr>
          <w:rFonts w:ascii="Times New Roman" w:hAnsi="Times New Roman" w:cs="Times New Roman"/>
          <w:sz w:val="28"/>
        </w:rPr>
        <w:t>;</w:t>
      </w:r>
    </w:p>
    <w:p w:rsidR="00246501" w:rsidRPr="0023581F" w:rsidRDefault="00246501" w:rsidP="00817DDA">
      <w:pPr>
        <w:pStyle w:val="a4"/>
        <w:numPr>
          <w:ilvl w:val="0"/>
          <w:numId w:val="29"/>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в течение </w:t>
      </w:r>
      <w:r w:rsidR="007628AB">
        <w:rPr>
          <w:rFonts w:ascii="Times New Roman" w:hAnsi="Times New Roman" w:cs="Times New Roman"/>
          <w:sz w:val="28"/>
        </w:rPr>
        <w:t>3</w:t>
      </w:r>
      <w:r w:rsidR="007628AB" w:rsidRPr="0023581F">
        <w:rPr>
          <w:rFonts w:ascii="Times New Roman" w:hAnsi="Times New Roman" w:cs="Times New Roman"/>
          <w:sz w:val="28"/>
        </w:rPr>
        <w:t xml:space="preserve"> </w:t>
      </w:r>
      <w:r w:rsidRPr="0023581F">
        <w:rPr>
          <w:rFonts w:ascii="Times New Roman" w:hAnsi="Times New Roman" w:cs="Times New Roman"/>
          <w:sz w:val="28"/>
        </w:rPr>
        <w:t xml:space="preserve">рабочих </w:t>
      </w:r>
      <w:r w:rsidR="007628AB">
        <w:rPr>
          <w:rFonts w:ascii="Times New Roman" w:hAnsi="Times New Roman" w:cs="Times New Roman"/>
          <w:sz w:val="28"/>
        </w:rPr>
        <w:t xml:space="preserve">дней </w:t>
      </w:r>
      <w:r w:rsidR="00817DDA">
        <w:rPr>
          <w:rFonts w:ascii="Times New Roman" w:hAnsi="Times New Roman" w:cs="Times New Roman"/>
          <w:sz w:val="28"/>
        </w:rPr>
        <w:t xml:space="preserve">начальник сектора договорной работы ПДО </w:t>
      </w:r>
      <w:r w:rsidRPr="0023581F">
        <w:rPr>
          <w:rFonts w:ascii="Times New Roman" w:hAnsi="Times New Roman" w:cs="Times New Roman"/>
          <w:sz w:val="28"/>
        </w:rPr>
        <w:t xml:space="preserve">рассматривает </w:t>
      </w:r>
      <w:r w:rsidR="00817DDA">
        <w:rPr>
          <w:rFonts w:ascii="Times New Roman" w:hAnsi="Times New Roman" w:cs="Times New Roman"/>
          <w:sz w:val="28"/>
        </w:rPr>
        <w:t xml:space="preserve">заявление о проведении экспертного сопровождения </w:t>
      </w:r>
      <w:r w:rsidRPr="0023581F">
        <w:rPr>
          <w:rFonts w:ascii="Times New Roman" w:hAnsi="Times New Roman" w:cs="Times New Roman"/>
          <w:sz w:val="28"/>
        </w:rPr>
        <w:t xml:space="preserve">и </w:t>
      </w:r>
      <w:r w:rsidRPr="00365444">
        <w:rPr>
          <w:rFonts w:ascii="Times New Roman" w:hAnsi="Times New Roman" w:cs="Times New Roman"/>
          <w:sz w:val="28"/>
        </w:rPr>
        <w:t xml:space="preserve">принимает решение о </w:t>
      </w:r>
      <w:r w:rsidR="00817DDA">
        <w:rPr>
          <w:rFonts w:ascii="Times New Roman" w:hAnsi="Times New Roman" w:cs="Times New Roman"/>
          <w:sz w:val="28"/>
        </w:rPr>
        <w:t xml:space="preserve">подготовке договора на экспертное сопровождение или об отказе </w:t>
      </w:r>
      <w:r w:rsidRPr="00365444">
        <w:rPr>
          <w:rFonts w:ascii="Times New Roman" w:hAnsi="Times New Roman" w:cs="Times New Roman"/>
          <w:sz w:val="28"/>
        </w:rPr>
        <w:t xml:space="preserve">в принятии </w:t>
      </w:r>
      <w:r w:rsidR="00817DDA">
        <w:rPr>
          <w:rFonts w:ascii="Times New Roman" w:hAnsi="Times New Roman" w:cs="Times New Roman"/>
          <w:sz w:val="28"/>
        </w:rPr>
        <w:t>заявления о проведении экспертного сопровождения</w:t>
      </w:r>
      <w:r w:rsidRPr="00365444">
        <w:rPr>
          <w:rFonts w:ascii="Times New Roman" w:hAnsi="Times New Roman" w:cs="Times New Roman"/>
          <w:sz w:val="28"/>
        </w:rPr>
        <w:t xml:space="preserve">, либо об оставлении </w:t>
      </w:r>
      <w:r w:rsidR="00817DDA">
        <w:rPr>
          <w:rFonts w:ascii="Times New Roman" w:hAnsi="Times New Roman" w:cs="Times New Roman"/>
          <w:sz w:val="28"/>
        </w:rPr>
        <w:t xml:space="preserve">заявления о проведении экспертного сопровождения </w:t>
      </w:r>
      <w:r w:rsidRPr="00365444">
        <w:rPr>
          <w:rFonts w:ascii="Times New Roman" w:hAnsi="Times New Roman" w:cs="Times New Roman"/>
          <w:sz w:val="28"/>
        </w:rPr>
        <w:t>без рассмотрения</w:t>
      </w:r>
      <w:r>
        <w:rPr>
          <w:rFonts w:ascii="Times New Roman" w:hAnsi="Times New Roman" w:cs="Times New Roman"/>
          <w:sz w:val="28"/>
        </w:rPr>
        <w:t>;</w:t>
      </w:r>
    </w:p>
    <w:p w:rsidR="00246501" w:rsidRPr="0023581F" w:rsidRDefault="00246501" w:rsidP="00021BDC">
      <w:pPr>
        <w:pStyle w:val="a4"/>
        <w:numPr>
          <w:ilvl w:val="0"/>
          <w:numId w:val="29"/>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Лиц</w:t>
      </w:r>
      <w:r w:rsidR="00817DDA">
        <w:rPr>
          <w:rFonts w:ascii="Times New Roman" w:hAnsi="Times New Roman" w:cs="Times New Roman"/>
          <w:sz w:val="28"/>
        </w:rPr>
        <w:t>о</w:t>
      </w:r>
      <w:r w:rsidRPr="0023581F">
        <w:rPr>
          <w:rFonts w:ascii="Times New Roman" w:hAnsi="Times New Roman" w:cs="Times New Roman"/>
          <w:sz w:val="28"/>
        </w:rPr>
        <w:t>, ответственн</w:t>
      </w:r>
      <w:r w:rsidR="00817DDA">
        <w:rPr>
          <w:rFonts w:ascii="Times New Roman" w:hAnsi="Times New Roman" w:cs="Times New Roman"/>
          <w:sz w:val="28"/>
        </w:rPr>
        <w:t>ое</w:t>
      </w:r>
      <w:r w:rsidRPr="0023581F">
        <w:rPr>
          <w:rFonts w:ascii="Times New Roman" w:hAnsi="Times New Roman" w:cs="Times New Roman"/>
          <w:sz w:val="28"/>
        </w:rPr>
        <w:t xml:space="preserve"> за выполн</w:t>
      </w:r>
      <w:r>
        <w:rPr>
          <w:rFonts w:ascii="Times New Roman" w:hAnsi="Times New Roman" w:cs="Times New Roman"/>
          <w:sz w:val="28"/>
        </w:rPr>
        <w:t xml:space="preserve">ение административной процедуры: </w:t>
      </w:r>
      <w:r w:rsidRPr="0023581F">
        <w:rPr>
          <w:rFonts w:ascii="Times New Roman" w:hAnsi="Times New Roman" w:cs="Times New Roman"/>
          <w:sz w:val="28"/>
        </w:rPr>
        <w:t>начальник сектора договорной работы ПДО</w:t>
      </w:r>
      <w:r>
        <w:rPr>
          <w:rFonts w:ascii="Times New Roman" w:hAnsi="Times New Roman" w:cs="Times New Roman"/>
          <w:sz w:val="28"/>
        </w:rPr>
        <w:t>;</w:t>
      </w:r>
    </w:p>
    <w:p w:rsidR="00246501" w:rsidRPr="0023581F" w:rsidRDefault="00246501" w:rsidP="00021BDC">
      <w:pPr>
        <w:pStyle w:val="a4"/>
        <w:numPr>
          <w:ilvl w:val="0"/>
          <w:numId w:val="29"/>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Критери</w:t>
      </w:r>
      <w:r>
        <w:rPr>
          <w:rFonts w:ascii="Times New Roman" w:hAnsi="Times New Roman" w:cs="Times New Roman"/>
          <w:sz w:val="28"/>
        </w:rPr>
        <w:t>и</w:t>
      </w:r>
      <w:r w:rsidRPr="0023581F">
        <w:rPr>
          <w:rFonts w:ascii="Times New Roman" w:hAnsi="Times New Roman" w:cs="Times New Roman"/>
          <w:sz w:val="28"/>
        </w:rPr>
        <w:t xml:space="preserve"> принятия решения: наличие или отсутствие оснований для отказа в принятии документов либо оснований для оставления документов без рассмотрения</w:t>
      </w:r>
      <w:r>
        <w:rPr>
          <w:rFonts w:ascii="Times New Roman" w:hAnsi="Times New Roman" w:cs="Times New Roman"/>
          <w:sz w:val="28"/>
        </w:rPr>
        <w:t>;</w:t>
      </w:r>
    </w:p>
    <w:p w:rsidR="00246501" w:rsidRDefault="00246501" w:rsidP="00021BDC">
      <w:pPr>
        <w:pStyle w:val="a4"/>
        <w:numPr>
          <w:ilvl w:val="0"/>
          <w:numId w:val="29"/>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Результатом выполнения административной процедуры в зависимости от принятого решения является направление заявителю: </w:t>
      </w:r>
    </w:p>
    <w:p w:rsidR="00246501" w:rsidRDefault="00246501" w:rsidP="00246501">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Pr="0023581F">
        <w:rPr>
          <w:rFonts w:ascii="Times New Roman" w:hAnsi="Times New Roman" w:cs="Times New Roman"/>
          <w:sz w:val="28"/>
        </w:rPr>
        <w:t xml:space="preserve">проекта договора на </w:t>
      </w:r>
      <w:r w:rsidR="00817DDA">
        <w:rPr>
          <w:rFonts w:ascii="Times New Roman" w:hAnsi="Times New Roman" w:cs="Times New Roman"/>
          <w:sz w:val="28"/>
        </w:rPr>
        <w:t>экспертное сопровождение</w:t>
      </w:r>
      <w:r w:rsidRPr="0023581F">
        <w:rPr>
          <w:rFonts w:ascii="Times New Roman" w:hAnsi="Times New Roman" w:cs="Times New Roman"/>
          <w:sz w:val="28"/>
        </w:rPr>
        <w:t>;</w:t>
      </w:r>
    </w:p>
    <w:p w:rsidR="00246501" w:rsidRDefault="00246501" w:rsidP="00246501">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Pr="0023581F">
        <w:rPr>
          <w:rFonts w:ascii="Times New Roman" w:hAnsi="Times New Roman" w:cs="Times New Roman"/>
          <w:sz w:val="28"/>
        </w:rPr>
        <w:t>мотивированног</w:t>
      </w:r>
      <w:r>
        <w:rPr>
          <w:rFonts w:ascii="Times New Roman" w:hAnsi="Times New Roman" w:cs="Times New Roman"/>
          <w:sz w:val="28"/>
        </w:rPr>
        <w:t xml:space="preserve">о отказа в принятии </w:t>
      </w:r>
      <w:r w:rsidR="00817DDA">
        <w:rPr>
          <w:rFonts w:ascii="Times New Roman" w:hAnsi="Times New Roman" w:cs="Times New Roman"/>
          <w:sz w:val="28"/>
        </w:rPr>
        <w:t>заявления о проведении экспертного сопровождения</w:t>
      </w:r>
      <w:r>
        <w:rPr>
          <w:rFonts w:ascii="Times New Roman" w:hAnsi="Times New Roman" w:cs="Times New Roman"/>
          <w:sz w:val="28"/>
        </w:rPr>
        <w:t>;</w:t>
      </w:r>
    </w:p>
    <w:p w:rsidR="00246501" w:rsidRDefault="00246501" w:rsidP="00246501">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Pr="0023581F">
        <w:rPr>
          <w:rFonts w:ascii="Times New Roman" w:hAnsi="Times New Roman" w:cs="Times New Roman"/>
          <w:sz w:val="28"/>
        </w:rPr>
        <w:t xml:space="preserve">информационного письма об оставлении </w:t>
      </w:r>
      <w:r w:rsidR="00817DDA">
        <w:rPr>
          <w:rFonts w:ascii="Times New Roman" w:hAnsi="Times New Roman" w:cs="Times New Roman"/>
          <w:sz w:val="28"/>
        </w:rPr>
        <w:t xml:space="preserve">заявления о проведении экспертного сопровождения </w:t>
      </w:r>
      <w:r w:rsidRPr="0023581F">
        <w:rPr>
          <w:rFonts w:ascii="Times New Roman" w:hAnsi="Times New Roman" w:cs="Times New Roman"/>
          <w:sz w:val="28"/>
        </w:rPr>
        <w:t>без рассмотрения с обоснованием причин.</w:t>
      </w:r>
    </w:p>
    <w:p w:rsidR="00D12A70" w:rsidRDefault="00D12A70" w:rsidP="00246501">
      <w:pPr>
        <w:pStyle w:val="a4"/>
        <w:numPr>
          <w:ilvl w:val="3"/>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документов, представленных на оценку соответствия в рамках экспертного сопровождения</w:t>
      </w:r>
      <w:r w:rsidR="00925A15">
        <w:rPr>
          <w:rFonts w:ascii="Times New Roman" w:hAnsi="Times New Roman" w:cs="Times New Roman"/>
          <w:sz w:val="28"/>
          <w:szCs w:val="28"/>
        </w:rPr>
        <w:t>:</w:t>
      </w:r>
    </w:p>
    <w:p w:rsidR="00D12A70" w:rsidRPr="00D12A70" w:rsidRDefault="00D12A70" w:rsidP="00BA43B1">
      <w:pPr>
        <w:pStyle w:val="a4"/>
        <w:numPr>
          <w:ilvl w:val="0"/>
          <w:numId w:val="31"/>
        </w:numPr>
        <w:tabs>
          <w:tab w:val="left" w:pos="1418"/>
        </w:tabs>
        <w:spacing w:after="0" w:line="240" w:lineRule="auto"/>
        <w:ind w:left="0" w:firstLine="709"/>
        <w:jc w:val="both"/>
        <w:rPr>
          <w:rFonts w:ascii="Times New Roman" w:hAnsi="Times New Roman" w:cs="Times New Roman"/>
          <w:sz w:val="28"/>
        </w:rPr>
      </w:pPr>
      <w:r w:rsidRPr="00D12A70">
        <w:rPr>
          <w:rFonts w:ascii="Times New Roman" w:hAnsi="Times New Roman" w:cs="Times New Roman"/>
          <w:sz w:val="28"/>
        </w:rPr>
        <w:t xml:space="preserve">Основание для начала административной процедуры: заключение договора на экспертное сопровождение и поступление в ГАУ «Леноблгосэкспертиза» документов, подтверждающих внесение платы за проведение экспертного сопровождения в соответствии с договором либо поступление платы за проведение экспертного сопровождения на счет </w:t>
      </w:r>
      <w:r w:rsidRPr="00D12A70">
        <w:rPr>
          <w:rFonts w:ascii="Times New Roman" w:hAnsi="Times New Roman" w:cs="Times New Roman"/>
          <w:sz w:val="28"/>
        </w:rPr>
        <w:lastRenderedPageBreak/>
        <w:t>ГАУ «Леноблгосэкспертиза», а также поступление специалисту сектора приема документации ПДО документов, предусмотренных пунктом 2.6.11 настоящего Административного регламента;</w:t>
      </w:r>
    </w:p>
    <w:p w:rsidR="00D12A70" w:rsidRPr="0023581F" w:rsidRDefault="00D12A70" w:rsidP="00D12A70">
      <w:pPr>
        <w:pStyle w:val="a4"/>
        <w:numPr>
          <w:ilvl w:val="0"/>
          <w:numId w:val="31"/>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в течение </w:t>
      </w:r>
      <w:r w:rsidR="007628AB">
        <w:rPr>
          <w:rFonts w:ascii="Times New Roman" w:hAnsi="Times New Roman" w:cs="Times New Roman"/>
          <w:sz w:val="28"/>
        </w:rPr>
        <w:t xml:space="preserve">2 </w:t>
      </w:r>
      <w:r w:rsidRPr="0023581F">
        <w:rPr>
          <w:rFonts w:ascii="Times New Roman" w:hAnsi="Times New Roman" w:cs="Times New Roman"/>
          <w:sz w:val="28"/>
        </w:rPr>
        <w:t xml:space="preserve">рабочих дней специалист </w:t>
      </w:r>
      <w:r>
        <w:rPr>
          <w:rFonts w:ascii="Times New Roman" w:hAnsi="Times New Roman" w:cs="Times New Roman"/>
          <w:sz w:val="28"/>
        </w:rPr>
        <w:t xml:space="preserve">сектора приема </w:t>
      </w:r>
      <w:r w:rsidRPr="0023581F">
        <w:rPr>
          <w:rFonts w:ascii="Times New Roman" w:hAnsi="Times New Roman" w:cs="Times New Roman"/>
          <w:sz w:val="28"/>
        </w:rPr>
        <w:t>документации ПДО рассматривает представленны</w:t>
      </w:r>
      <w:r>
        <w:rPr>
          <w:rFonts w:ascii="Times New Roman" w:hAnsi="Times New Roman" w:cs="Times New Roman"/>
          <w:sz w:val="28"/>
        </w:rPr>
        <w:t>е</w:t>
      </w:r>
      <w:r w:rsidRPr="0023581F">
        <w:rPr>
          <w:rFonts w:ascii="Times New Roman" w:hAnsi="Times New Roman" w:cs="Times New Roman"/>
          <w:sz w:val="28"/>
        </w:rPr>
        <w:t xml:space="preserve"> заявителем </w:t>
      </w:r>
      <w:r w:rsidR="004B53D5">
        <w:rPr>
          <w:rFonts w:ascii="Times New Roman" w:hAnsi="Times New Roman" w:cs="Times New Roman"/>
          <w:sz w:val="28"/>
        </w:rPr>
        <w:t xml:space="preserve">на оценку соответствия в рамках экспертного сопровождения документы </w:t>
      </w:r>
      <w:r w:rsidRPr="0023581F">
        <w:rPr>
          <w:rFonts w:ascii="Times New Roman" w:hAnsi="Times New Roman" w:cs="Times New Roman"/>
          <w:sz w:val="28"/>
        </w:rPr>
        <w:t xml:space="preserve">и </w:t>
      </w:r>
      <w:r w:rsidRPr="00365444">
        <w:rPr>
          <w:rFonts w:ascii="Times New Roman" w:hAnsi="Times New Roman" w:cs="Times New Roman"/>
          <w:sz w:val="28"/>
        </w:rPr>
        <w:t>принимает решение о</w:t>
      </w:r>
      <w:r w:rsidR="004B53D5">
        <w:rPr>
          <w:rFonts w:ascii="Times New Roman" w:hAnsi="Times New Roman" w:cs="Times New Roman"/>
          <w:sz w:val="28"/>
        </w:rPr>
        <w:t xml:space="preserve"> </w:t>
      </w:r>
      <w:r w:rsidRPr="00365444">
        <w:rPr>
          <w:rFonts w:ascii="Times New Roman" w:hAnsi="Times New Roman" w:cs="Times New Roman"/>
          <w:sz w:val="28"/>
        </w:rPr>
        <w:t xml:space="preserve">приеме либо об отказе в принятии </w:t>
      </w:r>
      <w:r w:rsidR="004B53D5">
        <w:rPr>
          <w:rFonts w:ascii="Times New Roman" w:hAnsi="Times New Roman" w:cs="Times New Roman"/>
          <w:sz w:val="28"/>
        </w:rPr>
        <w:t xml:space="preserve">этих </w:t>
      </w:r>
      <w:r w:rsidRPr="00365444">
        <w:rPr>
          <w:rFonts w:ascii="Times New Roman" w:hAnsi="Times New Roman" w:cs="Times New Roman"/>
          <w:sz w:val="28"/>
        </w:rPr>
        <w:t xml:space="preserve">документов, либо об оставлении </w:t>
      </w:r>
      <w:r w:rsidR="004B53D5">
        <w:rPr>
          <w:rFonts w:ascii="Times New Roman" w:hAnsi="Times New Roman" w:cs="Times New Roman"/>
          <w:sz w:val="28"/>
        </w:rPr>
        <w:t xml:space="preserve">этих </w:t>
      </w:r>
      <w:r w:rsidRPr="00365444">
        <w:rPr>
          <w:rFonts w:ascii="Times New Roman" w:hAnsi="Times New Roman" w:cs="Times New Roman"/>
          <w:sz w:val="28"/>
        </w:rPr>
        <w:t>документов без рассмотрения</w:t>
      </w:r>
      <w:r w:rsidRPr="0023581F">
        <w:rPr>
          <w:rFonts w:ascii="Times New Roman" w:hAnsi="Times New Roman" w:cs="Times New Roman"/>
          <w:sz w:val="28"/>
        </w:rPr>
        <w:t>;</w:t>
      </w:r>
    </w:p>
    <w:p w:rsidR="00D12A70" w:rsidRPr="0023581F" w:rsidRDefault="00D12A70" w:rsidP="00D12A70">
      <w:pPr>
        <w:pStyle w:val="a4"/>
        <w:numPr>
          <w:ilvl w:val="0"/>
          <w:numId w:val="31"/>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Лиц</w:t>
      </w:r>
      <w:r w:rsidR="004B53D5">
        <w:rPr>
          <w:rFonts w:ascii="Times New Roman" w:hAnsi="Times New Roman" w:cs="Times New Roman"/>
          <w:sz w:val="28"/>
        </w:rPr>
        <w:t>о</w:t>
      </w:r>
      <w:r w:rsidRPr="0023581F">
        <w:rPr>
          <w:rFonts w:ascii="Times New Roman" w:hAnsi="Times New Roman" w:cs="Times New Roman"/>
          <w:sz w:val="28"/>
        </w:rPr>
        <w:t>, ответственн</w:t>
      </w:r>
      <w:r w:rsidR="004B53D5">
        <w:rPr>
          <w:rFonts w:ascii="Times New Roman" w:hAnsi="Times New Roman" w:cs="Times New Roman"/>
          <w:sz w:val="28"/>
        </w:rPr>
        <w:t>ое</w:t>
      </w:r>
      <w:r w:rsidRPr="0023581F">
        <w:rPr>
          <w:rFonts w:ascii="Times New Roman" w:hAnsi="Times New Roman" w:cs="Times New Roman"/>
          <w:sz w:val="28"/>
        </w:rPr>
        <w:t xml:space="preserve"> за выполн</w:t>
      </w:r>
      <w:r>
        <w:rPr>
          <w:rFonts w:ascii="Times New Roman" w:hAnsi="Times New Roman" w:cs="Times New Roman"/>
          <w:sz w:val="28"/>
        </w:rPr>
        <w:t xml:space="preserve">ение административной процедуры: </w:t>
      </w:r>
      <w:r w:rsidRPr="0023581F">
        <w:rPr>
          <w:rFonts w:ascii="Times New Roman" w:hAnsi="Times New Roman" w:cs="Times New Roman"/>
          <w:sz w:val="28"/>
        </w:rPr>
        <w:t>начальник сектора приема документации ПДО</w:t>
      </w:r>
      <w:r>
        <w:rPr>
          <w:rFonts w:ascii="Times New Roman" w:hAnsi="Times New Roman" w:cs="Times New Roman"/>
          <w:sz w:val="28"/>
        </w:rPr>
        <w:t>;</w:t>
      </w:r>
    </w:p>
    <w:p w:rsidR="00D12A70" w:rsidRPr="0023581F" w:rsidRDefault="00D12A70" w:rsidP="00D12A70">
      <w:pPr>
        <w:pStyle w:val="a4"/>
        <w:numPr>
          <w:ilvl w:val="0"/>
          <w:numId w:val="31"/>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Критери</w:t>
      </w:r>
      <w:r>
        <w:rPr>
          <w:rFonts w:ascii="Times New Roman" w:hAnsi="Times New Roman" w:cs="Times New Roman"/>
          <w:sz w:val="28"/>
        </w:rPr>
        <w:t>и</w:t>
      </w:r>
      <w:r w:rsidRPr="0023581F">
        <w:rPr>
          <w:rFonts w:ascii="Times New Roman" w:hAnsi="Times New Roman" w:cs="Times New Roman"/>
          <w:sz w:val="28"/>
        </w:rPr>
        <w:t xml:space="preserve"> принятия решения: наличие или отсутствие оснований для отказа в принятии документов либо оснований для оставления документов без рассмотрения</w:t>
      </w:r>
      <w:r>
        <w:rPr>
          <w:rFonts w:ascii="Times New Roman" w:hAnsi="Times New Roman" w:cs="Times New Roman"/>
          <w:sz w:val="28"/>
        </w:rPr>
        <w:t>;</w:t>
      </w:r>
    </w:p>
    <w:p w:rsidR="00D12A70" w:rsidRDefault="00D12A70" w:rsidP="00D12A70">
      <w:pPr>
        <w:pStyle w:val="a4"/>
        <w:numPr>
          <w:ilvl w:val="0"/>
          <w:numId w:val="31"/>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 xml:space="preserve">Результатом выполнения административной процедуры в зависимости от принятого решения является </w:t>
      </w:r>
      <w:r w:rsidR="00F044F5">
        <w:rPr>
          <w:rFonts w:ascii="Times New Roman" w:hAnsi="Times New Roman" w:cs="Times New Roman"/>
          <w:sz w:val="28"/>
        </w:rPr>
        <w:t xml:space="preserve">принятие документов на их оценку соответствия в рамках экспертного сопровождения или </w:t>
      </w:r>
      <w:r w:rsidRPr="0023581F">
        <w:rPr>
          <w:rFonts w:ascii="Times New Roman" w:hAnsi="Times New Roman" w:cs="Times New Roman"/>
          <w:sz w:val="28"/>
        </w:rPr>
        <w:t>направление заявителю:</w:t>
      </w:r>
    </w:p>
    <w:p w:rsidR="00D12A70" w:rsidRDefault="00D12A70" w:rsidP="00D12A70">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Pr="0023581F">
        <w:rPr>
          <w:rFonts w:ascii="Times New Roman" w:hAnsi="Times New Roman" w:cs="Times New Roman"/>
          <w:sz w:val="28"/>
        </w:rPr>
        <w:t>мотивированног</w:t>
      </w:r>
      <w:r>
        <w:rPr>
          <w:rFonts w:ascii="Times New Roman" w:hAnsi="Times New Roman" w:cs="Times New Roman"/>
          <w:sz w:val="28"/>
        </w:rPr>
        <w:t>о отказа в принятии документов;</w:t>
      </w:r>
    </w:p>
    <w:p w:rsidR="00D12A70" w:rsidRDefault="00D12A70" w:rsidP="00D12A70">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rPr>
        <w:t xml:space="preserve">- </w:t>
      </w:r>
      <w:r w:rsidRPr="0023581F">
        <w:rPr>
          <w:rFonts w:ascii="Times New Roman" w:hAnsi="Times New Roman" w:cs="Times New Roman"/>
          <w:sz w:val="28"/>
        </w:rPr>
        <w:t>информационного письма об оставлении документов без рассмотрения с обоснованием причин.</w:t>
      </w:r>
    </w:p>
    <w:p w:rsidR="00D12A70" w:rsidRDefault="00D12A70" w:rsidP="00246501">
      <w:pPr>
        <w:pStyle w:val="a4"/>
        <w:numPr>
          <w:ilvl w:val="3"/>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оценки соответствия в рамках экспертного сопровождения</w:t>
      </w:r>
      <w:r w:rsidR="00925A15">
        <w:rPr>
          <w:rFonts w:ascii="Times New Roman" w:hAnsi="Times New Roman" w:cs="Times New Roman"/>
          <w:sz w:val="28"/>
          <w:szCs w:val="28"/>
        </w:rPr>
        <w:t>:</w:t>
      </w:r>
    </w:p>
    <w:p w:rsidR="00246501" w:rsidRPr="00A80044" w:rsidRDefault="00246501" w:rsidP="009408AE">
      <w:pPr>
        <w:pStyle w:val="a4"/>
        <w:numPr>
          <w:ilvl w:val="0"/>
          <w:numId w:val="30"/>
        </w:numPr>
        <w:tabs>
          <w:tab w:val="left" w:pos="1418"/>
        </w:tabs>
        <w:spacing w:after="0" w:line="240" w:lineRule="auto"/>
        <w:ind w:left="0" w:firstLine="709"/>
        <w:jc w:val="both"/>
        <w:rPr>
          <w:rFonts w:ascii="Times New Roman" w:hAnsi="Times New Roman" w:cs="Times New Roman"/>
          <w:sz w:val="28"/>
        </w:rPr>
      </w:pPr>
      <w:r w:rsidRPr="00620B49">
        <w:rPr>
          <w:rFonts w:ascii="Times New Roman" w:hAnsi="Times New Roman" w:cs="Times New Roman"/>
          <w:sz w:val="28"/>
        </w:rPr>
        <w:t>Основание для начала административной</w:t>
      </w:r>
      <w:r w:rsidRPr="00A80044">
        <w:rPr>
          <w:rFonts w:ascii="Times New Roman" w:hAnsi="Times New Roman" w:cs="Times New Roman"/>
          <w:sz w:val="28"/>
        </w:rPr>
        <w:t xml:space="preserve"> процедуры:</w:t>
      </w:r>
      <w:r w:rsidR="00AA221E">
        <w:rPr>
          <w:rFonts w:ascii="Times New Roman" w:hAnsi="Times New Roman" w:cs="Times New Roman"/>
          <w:sz w:val="28"/>
        </w:rPr>
        <w:t xml:space="preserve"> </w:t>
      </w:r>
      <w:r w:rsidR="00786929">
        <w:rPr>
          <w:rFonts w:ascii="Times New Roman" w:hAnsi="Times New Roman" w:cs="Times New Roman"/>
          <w:sz w:val="28"/>
        </w:rPr>
        <w:t>принятие документов на оценку соответствия в р</w:t>
      </w:r>
      <w:r w:rsidR="00925A15">
        <w:rPr>
          <w:rFonts w:ascii="Times New Roman" w:hAnsi="Times New Roman" w:cs="Times New Roman"/>
          <w:sz w:val="28"/>
        </w:rPr>
        <w:t>амках экспертного сопровождения;</w:t>
      </w:r>
    </w:p>
    <w:p w:rsidR="00F85072" w:rsidRDefault="00246501" w:rsidP="009408AE">
      <w:pPr>
        <w:pStyle w:val="a4"/>
        <w:numPr>
          <w:ilvl w:val="0"/>
          <w:numId w:val="30"/>
        </w:numPr>
        <w:tabs>
          <w:tab w:val="left" w:pos="1418"/>
        </w:tabs>
        <w:spacing w:after="0" w:line="240" w:lineRule="auto"/>
        <w:ind w:left="0" w:firstLine="709"/>
        <w:jc w:val="both"/>
        <w:rPr>
          <w:rFonts w:ascii="Times New Roman" w:hAnsi="Times New Roman" w:cs="Times New Roman"/>
          <w:sz w:val="28"/>
        </w:rPr>
      </w:pPr>
      <w:r w:rsidRPr="00A915B8">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w:t>
      </w:r>
      <w:r w:rsidR="00786929">
        <w:rPr>
          <w:rFonts w:ascii="Times New Roman" w:hAnsi="Times New Roman" w:cs="Times New Roman"/>
          <w:sz w:val="28"/>
        </w:rPr>
        <w:t>в сроки, предусмотренные пунктом 2.4.2 настоящего Административного регламента, ГАУ «Леноблгосэкспертиза» осуществляет оценку соответствия в рамках экспертного сопровождения</w:t>
      </w:r>
      <w:r w:rsidR="00925A15">
        <w:rPr>
          <w:rFonts w:ascii="Times New Roman" w:hAnsi="Times New Roman" w:cs="Times New Roman"/>
          <w:sz w:val="28"/>
        </w:rPr>
        <w:t>;</w:t>
      </w:r>
    </w:p>
    <w:p w:rsidR="00246501" w:rsidRPr="0023581F" w:rsidRDefault="00246501" w:rsidP="009408AE">
      <w:pPr>
        <w:pStyle w:val="a4"/>
        <w:numPr>
          <w:ilvl w:val="0"/>
          <w:numId w:val="30"/>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Лицо, ответственн</w:t>
      </w:r>
      <w:r>
        <w:rPr>
          <w:rFonts w:ascii="Times New Roman" w:hAnsi="Times New Roman" w:cs="Times New Roman"/>
          <w:sz w:val="28"/>
        </w:rPr>
        <w:t>ое</w:t>
      </w:r>
      <w:r w:rsidRPr="0023581F">
        <w:rPr>
          <w:rFonts w:ascii="Times New Roman" w:hAnsi="Times New Roman" w:cs="Times New Roman"/>
          <w:sz w:val="28"/>
        </w:rPr>
        <w:t xml:space="preserve"> за выполнение административной процедуры</w:t>
      </w:r>
      <w:r>
        <w:rPr>
          <w:rFonts w:ascii="Times New Roman" w:hAnsi="Times New Roman" w:cs="Times New Roman"/>
          <w:sz w:val="28"/>
        </w:rPr>
        <w:t>:</w:t>
      </w:r>
      <w:r w:rsidRPr="0023581F">
        <w:rPr>
          <w:rFonts w:ascii="Times New Roman" w:hAnsi="Times New Roman" w:cs="Times New Roman"/>
          <w:sz w:val="28"/>
        </w:rPr>
        <w:t xml:space="preserve"> заместитель начальника учреждения – начальник отдела комплексной экспертизы проектной документации и результатов инженерных изыс</w:t>
      </w:r>
      <w:r w:rsidR="00925A15">
        <w:rPr>
          <w:rFonts w:ascii="Times New Roman" w:hAnsi="Times New Roman" w:cs="Times New Roman"/>
          <w:sz w:val="28"/>
        </w:rPr>
        <w:t>каний ГАУ «Леноблгосэкспертиза»;</w:t>
      </w:r>
    </w:p>
    <w:p w:rsidR="00620B49" w:rsidRPr="00D30810" w:rsidRDefault="00246501" w:rsidP="00D30810">
      <w:pPr>
        <w:pStyle w:val="a4"/>
        <w:numPr>
          <w:ilvl w:val="0"/>
          <w:numId w:val="30"/>
        </w:numPr>
        <w:tabs>
          <w:tab w:val="left" w:pos="1418"/>
        </w:tabs>
        <w:spacing w:after="0" w:line="240" w:lineRule="auto"/>
        <w:ind w:left="0" w:firstLine="708"/>
        <w:jc w:val="both"/>
        <w:rPr>
          <w:rFonts w:ascii="Times New Roman" w:hAnsi="Times New Roman" w:cs="Times New Roman"/>
          <w:sz w:val="28"/>
        </w:rPr>
      </w:pPr>
      <w:r w:rsidRPr="00D30810">
        <w:rPr>
          <w:rFonts w:ascii="Times New Roman" w:eastAsia="Times New Roman" w:hAnsi="Times New Roman" w:cs="Times New Roman"/>
          <w:sz w:val="28"/>
          <w:szCs w:val="28"/>
          <w:lang w:eastAsia="x-none"/>
        </w:rPr>
        <w:t>Результат выполнения административной процедуры</w:t>
      </w:r>
      <w:r w:rsidRPr="00485540">
        <w:rPr>
          <w:rFonts w:ascii="Times New Roman" w:eastAsia="Times New Roman" w:hAnsi="Times New Roman" w:cs="Times New Roman"/>
          <w:sz w:val="28"/>
          <w:szCs w:val="28"/>
          <w:lang w:eastAsia="x-none"/>
        </w:rPr>
        <w:t>: подготовка заключения</w:t>
      </w:r>
      <w:r w:rsidR="00D30810" w:rsidRPr="00485540">
        <w:rPr>
          <w:rFonts w:ascii="Times New Roman" w:hAnsi="Times New Roman" w:cs="Times New Roman"/>
          <w:sz w:val="28"/>
        </w:rPr>
        <w:t>, содержащего выводы о подтверждении (положительное заключение</w:t>
      </w:r>
      <w:r w:rsidR="00D30810" w:rsidRPr="00D30810">
        <w:rPr>
          <w:rFonts w:ascii="Times New Roman" w:hAnsi="Times New Roman" w:cs="Times New Roman"/>
          <w:sz w:val="28"/>
        </w:rPr>
        <w:t xml:space="preserve">)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w:t>
      </w:r>
      <w:r w:rsidR="00D30810" w:rsidRPr="00D30810">
        <w:rPr>
          <w:rFonts w:ascii="Times New Roman" w:hAnsi="Times New Roman" w:cs="Times New Roman"/>
          <w:sz w:val="28"/>
        </w:rPr>
        <w:lastRenderedPageBreak/>
        <w:t>которую указанные изменения не вносились</w:t>
      </w:r>
      <w:r w:rsidR="00D30810">
        <w:rPr>
          <w:rFonts w:ascii="Times New Roman" w:hAnsi="Times New Roman" w:cs="Times New Roman"/>
          <w:sz w:val="28"/>
        </w:rPr>
        <w:t xml:space="preserve"> (далее – заключение по результатам оценки соответствия в рамках экспертного сопровождения)</w:t>
      </w:r>
      <w:r w:rsidR="00D30810" w:rsidRPr="00D30810">
        <w:rPr>
          <w:rFonts w:ascii="Times New Roman" w:hAnsi="Times New Roman" w:cs="Times New Roman"/>
          <w:sz w:val="28"/>
        </w:rPr>
        <w:t>.</w:t>
      </w:r>
      <w:r w:rsidR="00D30810">
        <w:rPr>
          <w:rFonts w:ascii="Times New Roman" w:hAnsi="Times New Roman" w:cs="Times New Roman"/>
          <w:sz w:val="28"/>
        </w:rPr>
        <w:t xml:space="preserve"> Заключение по результатам оценки соответствия в рамках экспертного сопровождения передается </w:t>
      </w:r>
      <w:r w:rsidR="00D30810" w:rsidRPr="00D30810">
        <w:rPr>
          <w:rFonts w:ascii="Times New Roman" w:hAnsi="Times New Roman" w:cs="Times New Roman"/>
          <w:sz w:val="28"/>
        </w:rPr>
        <w:t>в сектор договорной работы ПДО</w:t>
      </w:r>
      <w:r w:rsidR="00D30810">
        <w:rPr>
          <w:rFonts w:ascii="Times New Roman" w:hAnsi="Times New Roman" w:cs="Times New Roman"/>
          <w:sz w:val="28"/>
        </w:rPr>
        <w:t xml:space="preserve"> для его направления (вручения) заявителю</w:t>
      </w:r>
      <w:r w:rsidR="00D30810" w:rsidRPr="00D30810">
        <w:rPr>
          <w:rFonts w:ascii="Times New Roman" w:hAnsi="Times New Roman" w:cs="Times New Roman"/>
          <w:sz w:val="28"/>
        </w:rPr>
        <w:t>.</w:t>
      </w:r>
    </w:p>
    <w:p w:rsidR="00246501" w:rsidRPr="009B15FE" w:rsidRDefault="00246501" w:rsidP="00246501">
      <w:pPr>
        <w:pStyle w:val="a4"/>
        <w:numPr>
          <w:ilvl w:val="3"/>
          <w:numId w:val="1"/>
        </w:numPr>
        <w:spacing w:after="0" w:line="240" w:lineRule="auto"/>
        <w:ind w:left="0" w:firstLine="709"/>
        <w:jc w:val="both"/>
        <w:rPr>
          <w:rFonts w:ascii="Times New Roman" w:hAnsi="Times New Roman" w:cs="Times New Roman"/>
          <w:sz w:val="28"/>
        </w:rPr>
      </w:pPr>
      <w:r w:rsidRPr="009B15FE">
        <w:rPr>
          <w:rFonts w:ascii="Times New Roman" w:hAnsi="Times New Roman" w:cs="Times New Roman"/>
          <w:sz w:val="28"/>
          <w:szCs w:val="28"/>
        </w:rPr>
        <w:t>Выдача</w:t>
      </w:r>
      <w:r w:rsidRPr="009B15FE">
        <w:rPr>
          <w:rFonts w:ascii="Times New Roman" w:eastAsia="Times New Roman" w:hAnsi="Times New Roman" w:cs="Times New Roman"/>
          <w:sz w:val="28"/>
          <w:szCs w:val="28"/>
          <w:lang w:eastAsia="x-none"/>
        </w:rPr>
        <w:t xml:space="preserve"> </w:t>
      </w:r>
      <w:r w:rsidRPr="009B15FE">
        <w:rPr>
          <w:rFonts w:ascii="Times New Roman" w:hAnsi="Times New Roman" w:cs="Times New Roman"/>
          <w:sz w:val="28"/>
        </w:rPr>
        <w:t xml:space="preserve">заключения </w:t>
      </w:r>
      <w:r w:rsidR="00E43388">
        <w:rPr>
          <w:rFonts w:ascii="Times New Roman" w:hAnsi="Times New Roman" w:cs="Times New Roman"/>
          <w:sz w:val="28"/>
        </w:rPr>
        <w:t>по результатам оценки соответствия в рамках экспертного сопровождения</w:t>
      </w:r>
      <w:r w:rsidR="00925A15">
        <w:rPr>
          <w:rFonts w:ascii="Times New Roman" w:eastAsia="Times New Roman" w:hAnsi="Times New Roman" w:cs="Times New Roman"/>
          <w:sz w:val="28"/>
          <w:szCs w:val="28"/>
          <w:lang w:eastAsia="x-none"/>
        </w:rPr>
        <w:t>:</w:t>
      </w:r>
    </w:p>
    <w:p w:rsidR="00246501" w:rsidRPr="00F9412A" w:rsidRDefault="00246501" w:rsidP="00E43388">
      <w:pPr>
        <w:pStyle w:val="a4"/>
        <w:numPr>
          <w:ilvl w:val="0"/>
          <w:numId w:val="32"/>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Основание для начала административной процедуры</w:t>
      </w:r>
      <w:r>
        <w:rPr>
          <w:rFonts w:ascii="Times New Roman" w:hAnsi="Times New Roman" w:cs="Times New Roman"/>
          <w:sz w:val="28"/>
        </w:rPr>
        <w:t>:</w:t>
      </w:r>
      <w:r w:rsidRPr="00F9412A">
        <w:rPr>
          <w:rFonts w:ascii="Times New Roman" w:hAnsi="Times New Roman" w:cs="Times New Roman"/>
          <w:sz w:val="28"/>
        </w:rPr>
        <w:t xml:space="preserve"> поступление в сектор договорной работы ПДО </w:t>
      </w:r>
      <w:r>
        <w:rPr>
          <w:rFonts w:ascii="Times New Roman" w:hAnsi="Times New Roman" w:cs="Times New Roman"/>
          <w:sz w:val="28"/>
        </w:rPr>
        <w:t xml:space="preserve">заключения </w:t>
      </w:r>
      <w:r w:rsidR="00722EBD">
        <w:rPr>
          <w:rFonts w:ascii="Times New Roman" w:hAnsi="Times New Roman" w:cs="Times New Roman"/>
          <w:sz w:val="28"/>
        </w:rPr>
        <w:t>по результатам оценки соответствия в рамках экспертного сопровождения</w:t>
      </w:r>
      <w:r w:rsidR="00925A15">
        <w:rPr>
          <w:rFonts w:ascii="Times New Roman" w:hAnsi="Times New Roman" w:cs="Times New Roman"/>
          <w:sz w:val="28"/>
        </w:rPr>
        <w:t>;</w:t>
      </w:r>
    </w:p>
    <w:p w:rsidR="00246501" w:rsidRPr="00F85426" w:rsidRDefault="00246501" w:rsidP="00F85426">
      <w:pPr>
        <w:pStyle w:val="a4"/>
        <w:numPr>
          <w:ilvl w:val="0"/>
          <w:numId w:val="32"/>
        </w:numPr>
        <w:tabs>
          <w:tab w:val="left" w:pos="1418"/>
        </w:tabs>
        <w:spacing w:after="0" w:line="240" w:lineRule="auto"/>
        <w:ind w:left="0" w:firstLine="709"/>
        <w:jc w:val="both"/>
        <w:rPr>
          <w:rFonts w:ascii="Times New Roman" w:hAnsi="Times New Roman" w:cs="Times New Roman"/>
          <w:sz w:val="28"/>
          <w:szCs w:val="28"/>
        </w:rPr>
      </w:pPr>
      <w:r w:rsidRPr="00635441">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в течение </w:t>
      </w:r>
      <w:r w:rsidR="00F85426">
        <w:rPr>
          <w:rFonts w:ascii="Times New Roman" w:hAnsi="Times New Roman" w:cs="Times New Roman"/>
          <w:sz w:val="28"/>
        </w:rPr>
        <w:t>1</w:t>
      </w:r>
      <w:r w:rsidRPr="00635441">
        <w:rPr>
          <w:rFonts w:ascii="Times New Roman" w:hAnsi="Times New Roman" w:cs="Times New Roman"/>
          <w:sz w:val="28"/>
        </w:rPr>
        <w:t xml:space="preserve"> рабоч</w:t>
      </w:r>
      <w:r w:rsidR="00F85426">
        <w:rPr>
          <w:rFonts w:ascii="Times New Roman" w:hAnsi="Times New Roman" w:cs="Times New Roman"/>
          <w:sz w:val="28"/>
        </w:rPr>
        <w:t>его</w:t>
      </w:r>
      <w:r w:rsidRPr="00635441">
        <w:rPr>
          <w:rFonts w:ascii="Times New Roman" w:hAnsi="Times New Roman" w:cs="Times New Roman"/>
          <w:sz w:val="28"/>
        </w:rPr>
        <w:t xml:space="preserve"> дн</w:t>
      </w:r>
      <w:r w:rsidR="00F85426">
        <w:rPr>
          <w:rFonts w:ascii="Times New Roman" w:hAnsi="Times New Roman" w:cs="Times New Roman"/>
          <w:sz w:val="28"/>
        </w:rPr>
        <w:t>я</w:t>
      </w:r>
      <w:r w:rsidRPr="00635441">
        <w:rPr>
          <w:rFonts w:ascii="Times New Roman" w:hAnsi="Times New Roman" w:cs="Times New Roman"/>
          <w:sz w:val="28"/>
        </w:rPr>
        <w:t xml:space="preserve"> специалист сектора договорной работы ПДО </w:t>
      </w:r>
      <w:r>
        <w:rPr>
          <w:rFonts w:ascii="Times New Roman" w:hAnsi="Times New Roman" w:cs="Times New Roman"/>
          <w:sz w:val="28"/>
          <w:szCs w:val="28"/>
        </w:rPr>
        <w:t xml:space="preserve">направляет (вручает) </w:t>
      </w:r>
      <w:r w:rsidR="00F85426" w:rsidRPr="00F85426">
        <w:rPr>
          <w:rFonts w:ascii="Times New Roman" w:hAnsi="Times New Roman" w:cs="Times New Roman"/>
          <w:sz w:val="28"/>
          <w:szCs w:val="28"/>
        </w:rPr>
        <w:t>заявителю</w:t>
      </w:r>
      <w:r w:rsidR="00F85426">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w:t>
      </w:r>
      <w:r w:rsidR="00F85426">
        <w:rPr>
          <w:rFonts w:ascii="Times New Roman" w:hAnsi="Times New Roman" w:cs="Times New Roman"/>
          <w:sz w:val="28"/>
        </w:rPr>
        <w:t>по результатам оценки соответствия в рамках экспертного сопровождения</w:t>
      </w:r>
      <w:r w:rsidR="00925A15">
        <w:rPr>
          <w:rFonts w:ascii="Times New Roman" w:hAnsi="Times New Roman" w:cs="Times New Roman"/>
          <w:sz w:val="28"/>
          <w:szCs w:val="28"/>
        </w:rPr>
        <w:t>;</w:t>
      </w:r>
    </w:p>
    <w:p w:rsidR="00246501" w:rsidRPr="00F9412A" w:rsidRDefault="00246501" w:rsidP="00E43388">
      <w:pPr>
        <w:pStyle w:val="a4"/>
        <w:numPr>
          <w:ilvl w:val="0"/>
          <w:numId w:val="32"/>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Лицо, ответственн</w:t>
      </w:r>
      <w:r>
        <w:rPr>
          <w:rFonts w:ascii="Times New Roman" w:hAnsi="Times New Roman" w:cs="Times New Roman"/>
          <w:sz w:val="28"/>
        </w:rPr>
        <w:t>ое</w:t>
      </w:r>
      <w:r w:rsidRPr="00F9412A">
        <w:rPr>
          <w:rFonts w:ascii="Times New Roman" w:hAnsi="Times New Roman" w:cs="Times New Roman"/>
          <w:sz w:val="28"/>
        </w:rPr>
        <w:t xml:space="preserve"> за выполнение административной процедуры</w:t>
      </w:r>
      <w:r>
        <w:rPr>
          <w:rFonts w:ascii="Times New Roman" w:hAnsi="Times New Roman" w:cs="Times New Roman"/>
          <w:sz w:val="28"/>
        </w:rPr>
        <w:t>:</w:t>
      </w:r>
      <w:r w:rsidRPr="00F9412A">
        <w:rPr>
          <w:rFonts w:ascii="Times New Roman" w:hAnsi="Times New Roman" w:cs="Times New Roman"/>
          <w:sz w:val="28"/>
        </w:rPr>
        <w:t xml:space="preserve"> начальни</w:t>
      </w:r>
      <w:r w:rsidR="00925A15">
        <w:rPr>
          <w:rFonts w:ascii="Times New Roman" w:hAnsi="Times New Roman" w:cs="Times New Roman"/>
          <w:sz w:val="28"/>
        </w:rPr>
        <w:t>к сектора договорной работы ПДО;</w:t>
      </w:r>
    </w:p>
    <w:p w:rsidR="00635441" w:rsidRDefault="00246501" w:rsidP="00F85426">
      <w:pPr>
        <w:pStyle w:val="a4"/>
        <w:numPr>
          <w:ilvl w:val="0"/>
          <w:numId w:val="32"/>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Результат выполнения административной процедуры</w:t>
      </w:r>
      <w:r>
        <w:rPr>
          <w:rFonts w:ascii="Times New Roman" w:hAnsi="Times New Roman" w:cs="Times New Roman"/>
          <w:sz w:val="28"/>
        </w:rPr>
        <w:t xml:space="preserve">: </w:t>
      </w:r>
      <w:r w:rsidRPr="00F9412A">
        <w:rPr>
          <w:rFonts w:ascii="Times New Roman" w:hAnsi="Times New Roman" w:cs="Times New Roman"/>
          <w:sz w:val="28"/>
        </w:rPr>
        <w:t>направление (вручение) заявителю</w:t>
      </w:r>
      <w:r w:rsidR="00F85426">
        <w:rPr>
          <w:rFonts w:ascii="Times New Roman" w:hAnsi="Times New Roman" w:cs="Times New Roman"/>
          <w:sz w:val="28"/>
        </w:rPr>
        <w:t xml:space="preserve"> </w:t>
      </w:r>
      <w:r>
        <w:rPr>
          <w:rFonts w:ascii="Times New Roman" w:hAnsi="Times New Roman" w:cs="Times New Roman"/>
          <w:sz w:val="28"/>
        </w:rPr>
        <w:t xml:space="preserve">заключения </w:t>
      </w:r>
      <w:r w:rsidR="00F85426">
        <w:rPr>
          <w:rFonts w:ascii="Times New Roman" w:hAnsi="Times New Roman" w:cs="Times New Roman"/>
          <w:sz w:val="28"/>
        </w:rPr>
        <w:t>по результатам оценки соответствия в рамках экспертного сопровождения</w:t>
      </w:r>
      <w:r w:rsidRPr="00F9412A">
        <w:rPr>
          <w:rFonts w:ascii="Times New Roman" w:hAnsi="Times New Roman" w:cs="Times New Roman"/>
          <w:sz w:val="28"/>
        </w:rPr>
        <w:t>.</w:t>
      </w:r>
    </w:p>
    <w:p w:rsidR="00FB1130" w:rsidRPr="00A54C9F" w:rsidRDefault="00FB1130" w:rsidP="00FB1130">
      <w:pPr>
        <w:pStyle w:val="a4"/>
        <w:numPr>
          <w:ilvl w:val="3"/>
          <w:numId w:val="1"/>
        </w:numPr>
        <w:spacing w:after="0" w:line="240" w:lineRule="auto"/>
        <w:ind w:left="0" w:firstLine="709"/>
        <w:jc w:val="both"/>
        <w:rPr>
          <w:rFonts w:ascii="Times New Roman" w:hAnsi="Times New Roman" w:cs="Times New Roman"/>
          <w:sz w:val="28"/>
          <w:szCs w:val="28"/>
        </w:rPr>
      </w:pPr>
      <w:r w:rsidRPr="00A54C9F">
        <w:rPr>
          <w:rFonts w:ascii="Times New Roman" w:hAnsi="Times New Roman" w:cs="Times New Roman"/>
          <w:sz w:val="28"/>
          <w:szCs w:val="28"/>
        </w:rPr>
        <w:t>П</w:t>
      </w:r>
      <w:r w:rsidR="00F847A6" w:rsidRPr="00A54C9F">
        <w:rPr>
          <w:rFonts w:ascii="Times New Roman" w:hAnsi="Times New Roman" w:cs="Times New Roman"/>
          <w:sz w:val="28"/>
          <w:szCs w:val="28"/>
        </w:rPr>
        <w:t>рием и регистрация заявления о выдаче заключения государственной экспертизы по результатам экспертного сопровождения</w:t>
      </w:r>
      <w:r w:rsidR="00925A15">
        <w:rPr>
          <w:rFonts w:ascii="Times New Roman" w:hAnsi="Times New Roman" w:cs="Times New Roman"/>
          <w:sz w:val="28"/>
          <w:szCs w:val="28"/>
        </w:rPr>
        <w:t>:</w:t>
      </w:r>
    </w:p>
    <w:p w:rsidR="00E63F3E" w:rsidRDefault="00FB1130" w:rsidP="00E63F3E">
      <w:pPr>
        <w:pStyle w:val="a4"/>
        <w:numPr>
          <w:ilvl w:val="0"/>
          <w:numId w:val="33"/>
        </w:numPr>
        <w:tabs>
          <w:tab w:val="left" w:pos="1418"/>
        </w:tabs>
        <w:spacing w:after="0" w:line="240" w:lineRule="auto"/>
        <w:ind w:left="0" w:firstLine="709"/>
        <w:jc w:val="both"/>
        <w:rPr>
          <w:rFonts w:ascii="Times New Roman" w:hAnsi="Times New Roman" w:cs="Times New Roman"/>
          <w:sz w:val="28"/>
        </w:rPr>
      </w:pPr>
      <w:r w:rsidRPr="00620B49">
        <w:rPr>
          <w:rFonts w:ascii="Times New Roman" w:hAnsi="Times New Roman" w:cs="Times New Roman"/>
          <w:sz w:val="28"/>
        </w:rPr>
        <w:t>Основание для начала административной</w:t>
      </w:r>
      <w:r w:rsidRPr="00A80044">
        <w:rPr>
          <w:rFonts w:ascii="Times New Roman" w:hAnsi="Times New Roman" w:cs="Times New Roman"/>
          <w:sz w:val="28"/>
        </w:rPr>
        <w:t xml:space="preserve"> процедуры:</w:t>
      </w:r>
      <w:r>
        <w:rPr>
          <w:rFonts w:ascii="Times New Roman" w:hAnsi="Times New Roman" w:cs="Times New Roman"/>
          <w:sz w:val="28"/>
        </w:rPr>
        <w:t xml:space="preserve"> </w:t>
      </w:r>
      <w:r w:rsidR="00E63F3E">
        <w:rPr>
          <w:rFonts w:ascii="Times New Roman" w:hAnsi="Times New Roman" w:cs="Times New Roman"/>
          <w:sz w:val="28"/>
        </w:rPr>
        <w:t>поступление в ГАУ </w:t>
      </w:r>
      <w:r w:rsidR="00E63F3E" w:rsidRPr="00E63F3E">
        <w:rPr>
          <w:rFonts w:ascii="Times New Roman" w:hAnsi="Times New Roman" w:cs="Times New Roman"/>
          <w:sz w:val="28"/>
        </w:rPr>
        <w:t xml:space="preserve">«Леноблгосэкспертиза» непосредственно от заявителя или через ПГУ ЛО / ЕПГУ заявления </w:t>
      </w:r>
      <w:r w:rsidR="00E63F3E" w:rsidRPr="00CC0699">
        <w:rPr>
          <w:rFonts w:ascii="Times New Roman" w:hAnsi="Times New Roman" w:cs="Times New Roman"/>
          <w:bCs/>
          <w:sz w:val="28"/>
          <w:szCs w:val="28"/>
        </w:rPr>
        <w:t xml:space="preserve">о выдаче </w:t>
      </w:r>
      <w:r w:rsidR="00E63F3E" w:rsidRPr="0011435B">
        <w:rPr>
          <w:rFonts w:ascii="Times New Roman" w:hAnsi="Times New Roman" w:cs="Times New Roman"/>
          <w:bCs/>
          <w:sz w:val="28"/>
          <w:szCs w:val="28"/>
        </w:rPr>
        <w:t xml:space="preserve">заключения государственной экспертизы по результатам экспертного сопровождения </w:t>
      </w:r>
      <w:r w:rsidR="00E63F3E" w:rsidRPr="00171F9C">
        <w:rPr>
          <w:rFonts w:ascii="Times New Roman" w:hAnsi="Times New Roman" w:cs="Times New Roman"/>
          <w:bCs/>
          <w:sz w:val="28"/>
          <w:szCs w:val="28"/>
        </w:rPr>
        <w:t>по форме согласно приложению № 3</w:t>
      </w:r>
      <w:r w:rsidR="00E63F3E" w:rsidRPr="0011435B">
        <w:rPr>
          <w:rFonts w:ascii="Times New Roman" w:hAnsi="Times New Roman" w:cs="Times New Roman"/>
          <w:bCs/>
          <w:sz w:val="28"/>
          <w:szCs w:val="28"/>
        </w:rPr>
        <w:t xml:space="preserve"> </w:t>
      </w:r>
      <w:r w:rsidR="00E63F3E" w:rsidRPr="005E5F74">
        <w:rPr>
          <w:rFonts w:ascii="Times New Roman" w:hAnsi="Times New Roman" w:cs="Times New Roman"/>
          <w:bCs/>
          <w:sz w:val="28"/>
          <w:szCs w:val="28"/>
        </w:rPr>
        <w:t xml:space="preserve">к </w:t>
      </w:r>
      <w:r w:rsidR="00E63F3E">
        <w:rPr>
          <w:rFonts w:ascii="Times New Roman" w:hAnsi="Times New Roman" w:cs="Times New Roman"/>
          <w:bCs/>
          <w:sz w:val="28"/>
          <w:szCs w:val="28"/>
        </w:rPr>
        <w:t xml:space="preserve">настоящему </w:t>
      </w:r>
      <w:r w:rsidR="00E63F3E" w:rsidRPr="005E5F74">
        <w:rPr>
          <w:rFonts w:ascii="Times New Roman" w:hAnsi="Times New Roman" w:cs="Times New Roman"/>
          <w:bCs/>
          <w:sz w:val="28"/>
          <w:szCs w:val="28"/>
        </w:rPr>
        <w:t>Административному регламенту</w:t>
      </w:r>
      <w:r w:rsidR="00AD511A">
        <w:rPr>
          <w:rFonts w:ascii="Times New Roman" w:hAnsi="Times New Roman" w:cs="Times New Roman"/>
          <w:bCs/>
          <w:sz w:val="28"/>
          <w:szCs w:val="28"/>
        </w:rPr>
        <w:t xml:space="preserve"> и документов, предусмотренных пунктом 2.6.12 настояще</w:t>
      </w:r>
      <w:r w:rsidR="00925A15">
        <w:rPr>
          <w:rFonts w:ascii="Times New Roman" w:hAnsi="Times New Roman" w:cs="Times New Roman"/>
          <w:bCs/>
          <w:sz w:val="28"/>
          <w:szCs w:val="28"/>
        </w:rPr>
        <w:t>го Административного регламента;</w:t>
      </w:r>
    </w:p>
    <w:p w:rsidR="00A54C9F" w:rsidRPr="00A54C9F" w:rsidRDefault="00FB1130" w:rsidP="00BA43B1">
      <w:pPr>
        <w:pStyle w:val="a4"/>
        <w:numPr>
          <w:ilvl w:val="0"/>
          <w:numId w:val="33"/>
        </w:numPr>
        <w:tabs>
          <w:tab w:val="left" w:pos="1418"/>
        </w:tabs>
        <w:spacing w:after="0" w:line="240" w:lineRule="auto"/>
        <w:ind w:left="0" w:firstLine="709"/>
        <w:jc w:val="both"/>
        <w:rPr>
          <w:rFonts w:ascii="Times New Roman" w:hAnsi="Times New Roman" w:cs="Times New Roman"/>
          <w:bCs/>
          <w:sz w:val="28"/>
          <w:szCs w:val="28"/>
        </w:rPr>
      </w:pPr>
      <w:r w:rsidRPr="00A54C9F">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w:t>
      </w:r>
      <w:r w:rsidR="00A54C9F" w:rsidRPr="00A54C9F">
        <w:rPr>
          <w:rFonts w:ascii="Times New Roman" w:eastAsia="Times New Roman" w:hAnsi="Times New Roman" w:cs="Times New Roman"/>
          <w:sz w:val="28"/>
          <w:szCs w:val="28"/>
          <w:lang w:eastAsia="ru-RU"/>
        </w:rPr>
        <w:t xml:space="preserve">начальник сектора приема документации ПДО в день поступления </w:t>
      </w:r>
      <w:r w:rsidR="00A54C9F">
        <w:rPr>
          <w:rFonts w:ascii="Times New Roman" w:eastAsia="Times New Roman" w:hAnsi="Times New Roman" w:cs="Times New Roman"/>
          <w:sz w:val="28"/>
          <w:szCs w:val="28"/>
          <w:lang w:eastAsia="ru-RU"/>
        </w:rPr>
        <w:t xml:space="preserve">заявления </w:t>
      </w:r>
      <w:r w:rsidR="00A54C9F" w:rsidRPr="00A54C9F">
        <w:rPr>
          <w:rFonts w:ascii="Times New Roman" w:hAnsi="Times New Roman" w:cs="Times New Roman"/>
          <w:bCs/>
          <w:sz w:val="28"/>
          <w:szCs w:val="28"/>
        </w:rPr>
        <w:t>о выдаче заключения государственной экспертизы по результатам экспертного сопровождения в ГАУ «Леноблгосэкспертиза» либо на следующий рабочий день (в случае направления заявления в нерабочее время, в выходные, праздничные дни) принимает и регистрирует представленное (направленное) заявителем заявление</w:t>
      </w:r>
      <w:r w:rsidR="00925A15">
        <w:rPr>
          <w:rFonts w:ascii="Times New Roman" w:hAnsi="Times New Roman" w:cs="Times New Roman"/>
          <w:bCs/>
          <w:sz w:val="28"/>
          <w:szCs w:val="28"/>
        </w:rPr>
        <w:t>;</w:t>
      </w:r>
    </w:p>
    <w:p w:rsidR="00A54C9F" w:rsidRPr="00A54C9F" w:rsidRDefault="00A54C9F" w:rsidP="00A54C9F">
      <w:pPr>
        <w:pStyle w:val="a4"/>
        <w:numPr>
          <w:ilvl w:val="0"/>
          <w:numId w:val="33"/>
        </w:numPr>
        <w:tabs>
          <w:tab w:val="left" w:pos="1418"/>
        </w:tabs>
        <w:spacing w:after="0" w:line="240" w:lineRule="auto"/>
        <w:ind w:left="0" w:firstLine="709"/>
        <w:jc w:val="both"/>
        <w:rPr>
          <w:rFonts w:ascii="Times New Roman" w:hAnsi="Times New Roman" w:cs="Times New Roman"/>
          <w:bCs/>
          <w:sz w:val="28"/>
          <w:szCs w:val="28"/>
        </w:rPr>
      </w:pPr>
      <w:r w:rsidRPr="00A54C9F">
        <w:rPr>
          <w:rFonts w:ascii="Times New Roman" w:hAnsi="Times New Roman" w:cs="Times New Roman"/>
          <w:bCs/>
          <w:sz w:val="28"/>
          <w:szCs w:val="28"/>
        </w:rPr>
        <w:t>Лицо, ответственное за выполнение административной процедуры: начальник сектора приема документации ПДО;</w:t>
      </w:r>
    </w:p>
    <w:p w:rsidR="00A54C9F" w:rsidRPr="00A54C9F" w:rsidRDefault="00A54C9F" w:rsidP="00A54C9F">
      <w:pPr>
        <w:pStyle w:val="a4"/>
        <w:numPr>
          <w:ilvl w:val="0"/>
          <w:numId w:val="33"/>
        </w:numPr>
        <w:tabs>
          <w:tab w:val="left" w:pos="1418"/>
        </w:tabs>
        <w:spacing w:after="0" w:line="240" w:lineRule="auto"/>
        <w:ind w:left="0" w:firstLine="709"/>
        <w:jc w:val="both"/>
        <w:rPr>
          <w:rFonts w:ascii="Times New Roman" w:hAnsi="Times New Roman" w:cs="Times New Roman"/>
          <w:bCs/>
          <w:sz w:val="28"/>
          <w:szCs w:val="28"/>
        </w:rPr>
      </w:pPr>
      <w:r w:rsidRPr="00A54C9F">
        <w:rPr>
          <w:rFonts w:ascii="Times New Roman" w:hAnsi="Times New Roman" w:cs="Times New Roman"/>
          <w:bCs/>
          <w:sz w:val="28"/>
          <w:szCs w:val="28"/>
        </w:rPr>
        <w:t>Результат выполнения административной процедуры: регистрация заявления о выдаче заключения государственной экспертизы по результатам экспертного сопровождения.</w:t>
      </w:r>
    </w:p>
    <w:p w:rsidR="00A54C9F" w:rsidRPr="00DD5AE7" w:rsidRDefault="00A54C9F" w:rsidP="00A54C9F">
      <w:pPr>
        <w:pStyle w:val="a4"/>
        <w:numPr>
          <w:ilvl w:val="3"/>
          <w:numId w:val="1"/>
        </w:numPr>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Проверка документов</w:t>
      </w:r>
      <w:r w:rsidR="00925A15">
        <w:rPr>
          <w:rFonts w:ascii="Times New Roman" w:hAnsi="Times New Roman" w:cs="Times New Roman"/>
          <w:sz w:val="28"/>
          <w:szCs w:val="28"/>
        </w:rPr>
        <w:t>:</w:t>
      </w:r>
    </w:p>
    <w:p w:rsidR="00A54C9F" w:rsidRPr="003528A9" w:rsidRDefault="00A54C9F" w:rsidP="00A54C9F">
      <w:pPr>
        <w:pStyle w:val="a4"/>
        <w:numPr>
          <w:ilvl w:val="0"/>
          <w:numId w:val="34"/>
        </w:numPr>
        <w:tabs>
          <w:tab w:val="left" w:pos="1418"/>
        </w:tabs>
        <w:spacing w:after="0" w:line="240" w:lineRule="auto"/>
        <w:ind w:left="0" w:firstLine="709"/>
        <w:jc w:val="both"/>
        <w:rPr>
          <w:rFonts w:ascii="Times New Roman" w:hAnsi="Times New Roman" w:cs="Times New Roman"/>
          <w:sz w:val="28"/>
        </w:rPr>
      </w:pPr>
      <w:r w:rsidRPr="003528A9">
        <w:rPr>
          <w:rFonts w:ascii="Times New Roman" w:hAnsi="Times New Roman" w:cs="Times New Roman"/>
          <w:sz w:val="28"/>
        </w:rPr>
        <w:t xml:space="preserve">Основание для начала административной процедуры: поступление </w:t>
      </w:r>
      <w:r w:rsidR="003528A9" w:rsidRPr="003528A9">
        <w:rPr>
          <w:rFonts w:ascii="Times New Roman" w:hAnsi="Times New Roman" w:cs="Times New Roman"/>
          <w:sz w:val="28"/>
        </w:rPr>
        <w:t xml:space="preserve">вместе с заявлением </w:t>
      </w:r>
      <w:r w:rsidR="003528A9" w:rsidRPr="003528A9">
        <w:rPr>
          <w:rFonts w:ascii="Times New Roman" w:hAnsi="Times New Roman" w:cs="Times New Roman"/>
          <w:bCs/>
          <w:sz w:val="28"/>
          <w:szCs w:val="28"/>
        </w:rPr>
        <w:t>о выдаче заключения государственной экспертизы по результатам экспертного сопровождения документов, предусмотренных пунктом 2.6.12 настоящего Административного регламента</w:t>
      </w:r>
      <w:r w:rsidRPr="003528A9">
        <w:rPr>
          <w:rFonts w:ascii="Times New Roman" w:hAnsi="Times New Roman" w:cs="Times New Roman"/>
          <w:sz w:val="28"/>
        </w:rPr>
        <w:t xml:space="preserve"> специалисту сектора приема документации ПДО;</w:t>
      </w:r>
    </w:p>
    <w:p w:rsidR="00A54C9F" w:rsidRPr="003528A9" w:rsidRDefault="00A54C9F" w:rsidP="00A54C9F">
      <w:pPr>
        <w:pStyle w:val="a4"/>
        <w:numPr>
          <w:ilvl w:val="0"/>
          <w:numId w:val="34"/>
        </w:numPr>
        <w:tabs>
          <w:tab w:val="left" w:pos="1418"/>
        </w:tabs>
        <w:spacing w:after="0" w:line="240" w:lineRule="auto"/>
        <w:ind w:left="0" w:firstLine="709"/>
        <w:jc w:val="both"/>
        <w:rPr>
          <w:rFonts w:ascii="Times New Roman" w:hAnsi="Times New Roman" w:cs="Times New Roman"/>
          <w:sz w:val="28"/>
        </w:rPr>
      </w:pPr>
      <w:r w:rsidRPr="003528A9">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в течение </w:t>
      </w:r>
      <w:r w:rsidR="003528A9">
        <w:rPr>
          <w:rFonts w:ascii="Times New Roman" w:hAnsi="Times New Roman" w:cs="Times New Roman"/>
          <w:sz w:val="28"/>
        </w:rPr>
        <w:t xml:space="preserve">2 </w:t>
      </w:r>
      <w:r w:rsidRPr="003528A9">
        <w:rPr>
          <w:rFonts w:ascii="Times New Roman" w:hAnsi="Times New Roman" w:cs="Times New Roman"/>
          <w:sz w:val="28"/>
        </w:rPr>
        <w:t xml:space="preserve">рабочих дней специалист по </w:t>
      </w:r>
      <w:r w:rsidRPr="003528A9">
        <w:rPr>
          <w:rFonts w:ascii="Times New Roman" w:hAnsi="Times New Roman" w:cs="Times New Roman"/>
          <w:sz w:val="28"/>
        </w:rPr>
        <w:lastRenderedPageBreak/>
        <w:t>приему документации ПДО рассматривает представленны</w:t>
      </w:r>
      <w:r w:rsidR="003528A9">
        <w:rPr>
          <w:rFonts w:ascii="Times New Roman" w:hAnsi="Times New Roman" w:cs="Times New Roman"/>
          <w:sz w:val="28"/>
        </w:rPr>
        <w:t>е</w:t>
      </w:r>
      <w:r w:rsidRPr="003528A9">
        <w:rPr>
          <w:rFonts w:ascii="Times New Roman" w:hAnsi="Times New Roman" w:cs="Times New Roman"/>
          <w:sz w:val="28"/>
        </w:rPr>
        <w:t xml:space="preserve"> заявителем </w:t>
      </w:r>
      <w:r w:rsidR="003528A9">
        <w:rPr>
          <w:rFonts w:ascii="Times New Roman" w:hAnsi="Times New Roman" w:cs="Times New Roman"/>
          <w:sz w:val="28"/>
        </w:rPr>
        <w:t xml:space="preserve">документы и </w:t>
      </w:r>
      <w:r w:rsidRPr="003528A9">
        <w:rPr>
          <w:rFonts w:ascii="Times New Roman" w:hAnsi="Times New Roman" w:cs="Times New Roman"/>
          <w:sz w:val="28"/>
        </w:rPr>
        <w:t>принимает решение о приеме документов либо об отказе в принятии документов, либо об оставлении документов без рассмотрения</w:t>
      </w:r>
      <w:r w:rsidR="003528A9">
        <w:rPr>
          <w:rFonts w:ascii="Times New Roman" w:hAnsi="Times New Roman" w:cs="Times New Roman"/>
          <w:sz w:val="28"/>
        </w:rPr>
        <w:t>;</w:t>
      </w:r>
    </w:p>
    <w:p w:rsidR="00A54C9F" w:rsidRPr="003528A9" w:rsidRDefault="003528A9" w:rsidP="00A54C9F">
      <w:pPr>
        <w:pStyle w:val="a4"/>
        <w:numPr>
          <w:ilvl w:val="0"/>
          <w:numId w:val="34"/>
        </w:numPr>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Лицо</w:t>
      </w:r>
      <w:r w:rsidR="00A54C9F" w:rsidRPr="003528A9">
        <w:rPr>
          <w:rFonts w:ascii="Times New Roman" w:hAnsi="Times New Roman" w:cs="Times New Roman"/>
          <w:sz w:val="28"/>
        </w:rPr>
        <w:t>, ответственн</w:t>
      </w:r>
      <w:r>
        <w:rPr>
          <w:rFonts w:ascii="Times New Roman" w:hAnsi="Times New Roman" w:cs="Times New Roman"/>
          <w:sz w:val="28"/>
        </w:rPr>
        <w:t>ое</w:t>
      </w:r>
      <w:r w:rsidR="00A54C9F" w:rsidRPr="003528A9">
        <w:rPr>
          <w:rFonts w:ascii="Times New Roman" w:hAnsi="Times New Roman" w:cs="Times New Roman"/>
          <w:sz w:val="28"/>
        </w:rPr>
        <w:t xml:space="preserve"> за выполнение административной процедуры: начальник сектора приема документации ПДО;</w:t>
      </w:r>
    </w:p>
    <w:p w:rsidR="00A54C9F" w:rsidRPr="003528A9" w:rsidRDefault="00A54C9F" w:rsidP="00A54C9F">
      <w:pPr>
        <w:pStyle w:val="a4"/>
        <w:numPr>
          <w:ilvl w:val="0"/>
          <w:numId w:val="34"/>
        </w:numPr>
        <w:tabs>
          <w:tab w:val="left" w:pos="1418"/>
        </w:tabs>
        <w:spacing w:after="0" w:line="240" w:lineRule="auto"/>
        <w:ind w:left="0" w:firstLine="709"/>
        <w:jc w:val="both"/>
        <w:rPr>
          <w:rFonts w:ascii="Times New Roman" w:hAnsi="Times New Roman" w:cs="Times New Roman"/>
          <w:sz w:val="28"/>
        </w:rPr>
      </w:pPr>
      <w:r w:rsidRPr="003528A9">
        <w:rPr>
          <w:rFonts w:ascii="Times New Roman" w:hAnsi="Times New Roman" w:cs="Times New Roman"/>
          <w:sz w:val="28"/>
        </w:rPr>
        <w:t>Критерии принятия решения: наличие или отсутствие оснований для отказа в принятии документов либо оснований для оставления документов без рассмотрения;</w:t>
      </w:r>
    </w:p>
    <w:p w:rsidR="00A54C9F" w:rsidRPr="003528A9" w:rsidRDefault="00A54C9F" w:rsidP="00A54C9F">
      <w:pPr>
        <w:pStyle w:val="a4"/>
        <w:numPr>
          <w:ilvl w:val="0"/>
          <w:numId w:val="34"/>
        </w:numPr>
        <w:tabs>
          <w:tab w:val="left" w:pos="1418"/>
        </w:tabs>
        <w:spacing w:after="0" w:line="240" w:lineRule="auto"/>
        <w:ind w:left="0" w:firstLine="709"/>
        <w:jc w:val="both"/>
        <w:rPr>
          <w:rFonts w:ascii="Times New Roman" w:hAnsi="Times New Roman" w:cs="Times New Roman"/>
          <w:sz w:val="28"/>
        </w:rPr>
      </w:pPr>
      <w:r w:rsidRPr="003528A9">
        <w:rPr>
          <w:rFonts w:ascii="Times New Roman" w:hAnsi="Times New Roman" w:cs="Times New Roman"/>
          <w:sz w:val="28"/>
        </w:rPr>
        <w:t xml:space="preserve">Результатом выполнения административной процедуры в зависимости от принятого решения является </w:t>
      </w:r>
      <w:r w:rsidR="006A5866">
        <w:rPr>
          <w:rFonts w:ascii="Times New Roman" w:hAnsi="Times New Roman" w:cs="Times New Roman"/>
          <w:sz w:val="28"/>
        </w:rPr>
        <w:t xml:space="preserve">принятие документов на государственную экспертизу по результатам экспертного сопровождения или </w:t>
      </w:r>
      <w:r w:rsidRPr="003528A9">
        <w:rPr>
          <w:rFonts w:ascii="Times New Roman" w:hAnsi="Times New Roman" w:cs="Times New Roman"/>
          <w:sz w:val="28"/>
        </w:rPr>
        <w:t xml:space="preserve">направление заявителю: </w:t>
      </w:r>
    </w:p>
    <w:p w:rsidR="00A54C9F" w:rsidRDefault="00A54C9F" w:rsidP="00A54C9F">
      <w:pPr>
        <w:pStyle w:val="a4"/>
        <w:tabs>
          <w:tab w:val="left" w:pos="1418"/>
        </w:tabs>
        <w:spacing w:after="0" w:line="240" w:lineRule="auto"/>
        <w:ind w:left="709"/>
        <w:jc w:val="both"/>
        <w:rPr>
          <w:rFonts w:ascii="Times New Roman" w:hAnsi="Times New Roman" w:cs="Times New Roman"/>
          <w:sz w:val="28"/>
        </w:rPr>
      </w:pPr>
      <w:r w:rsidRPr="003528A9">
        <w:rPr>
          <w:rFonts w:ascii="Times New Roman" w:hAnsi="Times New Roman" w:cs="Times New Roman"/>
          <w:sz w:val="28"/>
        </w:rPr>
        <w:t>- мотивированного отказа в принятии</w:t>
      </w:r>
      <w:r>
        <w:rPr>
          <w:rFonts w:ascii="Times New Roman" w:hAnsi="Times New Roman" w:cs="Times New Roman"/>
          <w:sz w:val="28"/>
        </w:rPr>
        <w:t xml:space="preserve"> документов;</w:t>
      </w:r>
    </w:p>
    <w:p w:rsidR="00A54C9F" w:rsidRDefault="00A54C9F" w:rsidP="00A54C9F">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Pr="0023581F">
        <w:rPr>
          <w:rFonts w:ascii="Times New Roman" w:hAnsi="Times New Roman" w:cs="Times New Roman"/>
          <w:sz w:val="28"/>
        </w:rPr>
        <w:t>информационного письма об оставлении документов без рассмотрения с обоснованием причин.</w:t>
      </w:r>
    </w:p>
    <w:p w:rsidR="006A5866" w:rsidRDefault="006A5866" w:rsidP="006A5866">
      <w:pPr>
        <w:pStyle w:val="a4"/>
        <w:numPr>
          <w:ilvl w:val="3"/>
          <w:numId w:val="1"/>
        </w:numPr>
        <w:spacing w:after="0" w:line="240" w:lineRule="auto"/>
        <w:ind w:left="0" w:firstLine="709"/>
        <w:jc w:val="both"/>
        <w:rPr>
          <w:rFonts w:ascii="Times New Roman" w:hAnsi="Times New Roman" w:cs="Times New Roman"/>
          <w:sz w:val="28"/>
          <w:szCs w:val="28"/>
        </w:rPr>
      </w:pPr>
      <w:r w:rsidRPr="00DD5AE7">
        <w:rPr>
          <w:rFonts w:ascii="Times New Roman" w:hAnsi="Times New Roman" w:cs="Times New Roman"/>
          <w:sz w:val="28"/>
          <w:szCs w:val="28"/>
        </w:rPr>
        <w:t>Проведение государственной экспертизы</w:t>
      </w:r>
      <w:r>
        <w:rPr>
          <w:rFonts w:ascii="Times New Roman" w:hAnsi="Times New Roman" w:cs="Times New Roman"/>
          <w:sz w:val="28"/>
          <w:szCs w:val="28"/>
        </w:rPr>
        <w:t xml:space="preserve"> </w:t>
      </w:r>
      <w:r w:rsidRPr="00A54C9F">
        <w:rPr>
          <w:rFonts w:ascii="Times New Roman" w:hAnsi="Times New Roman" w:cs="Times New Roman"/>
          <w:sz w:val="28"/>
          <w:szCs w:val="28"/>
        </w:rPr>
        <w:t>по результатам экспертного сопровождения</w:t>
      </w:r>
      <w:r w:rsidR="00925A15">
        <w:rPr>
          <w:rFonts w:ascii="Times New Roman" w:hAnsi="Times New Roman" w:cs="Times New Roman"/>
          <w:sz w:val="28"/>
          <w:szCs w:val="28"/>
        </w:rPr>
        <w:t>:</w:t>
      </w:r>
    </w:p>
    <w:p w:rsidR="006A5866" w:rsidRPr="00A80044" w:rsidRDefault="006A5866" w:rsidP="006A5866">
      <w:pPr>
        <w:pStyle w:val="a4"/>
        <w:numPr>
          <w:ilvl w:val="0"/>
          <w:numId w:val="35"/>
        </w:numPr>
        <w:tabs>
          <w:tab w:val="left" w:pos="1418"/>
        </w:tabs>
        <w:spacing w:after="0" w:line="240" w:lineRule="auto"/>
        <w:ind w:left="0" w:firstLine="709"/>
        <w:jc w:val="both"/>
        <w:rPr>
          <w:rFonts w:ascii="Times New Roman" w:hAnsi="Times New Roman" w:cs="Times New Roman"/>
          <w:sz w:val="28"/>
        </w:rPr>
      </w:pPr>
      <w:r w:rsidRPr="00620B49">
        <w:rPr>
          <w:rFonts w:ascii="Times New Roman" w:hAnsi="Times New Roman" w:cs="Times New Roman"/>
          <w:sz w:val="28"/>
        </w:rPr>
        <w:t>Основание для начала административной</w:t>
      </w:r>
      <w:r w:rsidRPr="00A80044">
        <w:rPr>
          <w:rFonts w:ascii="Times New Roman" w:hAnsi="Times New Roman" w:cs="Times New Roman"/>
          <w:sz w:val="28"/>
        </w:rPr>
        <w:t xml:space="preserve"> процедуры:</w:t>
      </w:r>
      <w:r>
        <w:rPr>
          <w:rFonts w:ascii="Times New Roman" w:hAnsi="Times New Roman" w:cs="Times New Roman"/>
          <w:sz w:val="28"/>
        </w:rPr>
        <w:t xml:space="preserve"> принятие документов на государственную экспертизу по результатам экспертного сопровождения</w:t>
      </w:r>
      <w:r w:rsidR="00925A15">
        <w:rPr>
          <w:rFonts w:ascii="Times New Roman" w:hAnsi="Times New Roman" w:cs="Times New Roman"/>
          <w:sz w:val="28"/>
        </w:rPr>
        <w:t>;</w:t>
      </w:r>
    </w:p>
    <w:p w:rsidR="006A5866" w:rsidRDefault="006A5866" w:rsidP="006A5866">
      <w:pPr>
        <w:pStyle w:val="a4"/>
        <w:numPr>
          <w:ilvl w:val="0"/>
          <w:numId w:val="35"/>
        </w:numPr>
        <w:tabs>
          <w:tab w:val="left" w:pos="1418"/>
        </w:tabs>
        <w:spacing w:after="0" w:line="240" w:lineRule="auto"/>
        <w:ind w:left="0" w:firstLine="709"/>
        <w:jc w:val="both"/>
        <w:rPr>
          <w:rFonts w:ascii="Times New Roman" w:hAnsi="Times New Roman" w:cs="Times New Roman"/>
          <w:sz w:val="28"/>
        </w:rPr>
      </w:pPr>
      <w:r w:rsidRPr="00A915B8">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w:t>
      </w:r>
      <w:r>
        <w:rPr>
          <w:rFonts w:ascii="Times New Roman" w:hAnsi="Times New Roman" w:cs="Times New Roman"/>
          <w:sz w:val="28"/>
        </w:rPr>
        <w:t xml:space="preserve">не позднее чем за </w:t>
      </w:r>
      <w:r w:rsidR="00F47294">
        <w:rPr>
          <w:rFonts w:ascii="Times New Roman" w:hAnsi="Times New Roman" w:cs="Times New Roman"/>
          <w:sz w:val="28"/>
        </w:rPr>
        <w:t xml:space="preserve">4 </w:t>
      </w:r>
      <w:r>
        <w:rPr>
          <w:rFonts w:ascii="Times New Roman" w:hAnsi="Times New Roman" w:cs="Times New Roman"/>
          <w:sz w:val="28"/>
        </w:rPr>
        <w:t xml:space="preserve">рабочих дня до истечения </w:t>
      </w:r>
      <w:r w:rsidRPr="00A915B8">
        <w:rPr>
          <w:rFonts w:ascii="Times New Roman" w:hAnsi="Times New Roman" w:cs="Times New Roman"/>
          <w:sz w:val="28"/>
        </w:rPr>
        <w:t>срок</w:t>
      </w:r>
      <w:r>
        <w:rPr>
          <w:rFonts w:ascii="Times New Roman" w:hAnsi="Times New Roman" w:cs="Times New Roman"/>
          <w:sz w:val="28"/>
        </w:rPr>
        <w:t>ов</w:t>
      </w:r>
      <w:r w:rsidRPr="00A915B8">
        <w:rPr>
          <w:rFonts w:ascii="Times New Roman" w:hAnsi="Times New Roman" w:cs="Times New Roman"/>
          <w:sz w:val="28"/>
        </w:rPr>
        <w:t>, предусмотренны</w:t>
      </w:r>
      <w:r>
        <w:rPr>
          <w:rFonts w:ascii="Times New Roman" w:hAnsi="Times New Roman" w:cs="Times New Roman"/>
          <w:sz w:val="28"/>
        </w:rPr>
        <w:t>х</w:t>
      </w:r>
      <w:r w:rsidRPr="00A915B8">
        <w:rPr>
          <w:rFonts w:ascii="Times New Roman" w:hAnsi="Times New Roman" w:cs="Times New Roman"/>
          <w:sz w:val="28"/>
        </w:rPr>
        <w:t xml:space="preserve"> пунктом 2.4</w:t>
      </w:r>
      <w:r>
        <w:rPr>
          <w:rFonts w:ascii="Times New Roman" w:hAnsi="Times New Roman" w:cs="Times New Roman"/>
          <w:sz w:val="28"/>
        </w:rPr>
        <w:t>.3</w:t>
      </w:r>
      <w:r w:rsidRPr="00A915B8">
        <w:rPr>
          <w:rFonts w:ascii="Times New Roman" w:hAnsi="Times New Roman" w:cs="Times New Roman"/>
          <w:sz w:val="28"/>
        </w:rPr>
        <w:t xml:space="preserve"> настоящего Административного регламента</w:t>
      </w:r>
      <w:r>
        <w:rPr>
          <w:rFonts w:ascii="Times New Roman" w:hAnsi="Times New Roman" w:cs="Times New Roman"/>
          <w:sz w:val="28"/>
        </w:rPr>
        <w:t xml:space="preserve">, </w:t>
      </w:r>
      <w:r w:rsidRPr="00A915B8">
        <w:rPr>
          <w:rFonts w:ascii="Times New Roman" w:hAnsi="Times New Roman" w:cs="Times New Roman"/>
          <w:sz w:val="28"/>
        </w:rPr>
        <w:t xml:space="preserve">проводится государственная экспертиза </w:t>
      </w:r>
      <w:r>
        <w:rPr>
          <w:rFonts w:ascii="Times New Roman" w:hAnsi="Times New Roman" w:cs="Times New Roman"/>
          <w:sz w:val="28"/>
        </w:rPr>
        <w:t>по результатам экспертного сопровождения</w:t>
      </w:r>
      <w:r w:rsidR="00925A15">
        <w:rPr>
          <w:rFonts w:ascii="Times New Roman" w:hAnsi="Times New Roman" w:cs="Times New Roman"/>
          <w:sz w:val="28"/>
        </w:rPr>
        <w:t>;</w:t>
      </w:r>
    </w:p>
    <w:p w:rsidR="006A5866" w:rsidRDefault="006A5866" w:rsidP="006A5866">
      <w:pPr>
        <w:pStyle w:val="a4"/>
        <w:numPr>
          <w:ilvl w:val="0"/>
          <w:numId w:val="35"/>
        </w:numPr>
        <w:tabs>
          <w:tab w:val="left" w:pos="1418"/>
        </w:tabs>
        <w:spacing w:after="0" w:line="240" w:lineRule="auto"/>
        <w:ind w:left="0" w:firstLine="709"/>
        <w:jc w:val="both"/>
        <w:rPr>
          <w:rFonts w:ascii="Times New Roman" w:hAnsi="Times New Roman" w:cs="Times New Roman"/>
          <w:sz w:val="28"/>
        </w:rPr>
      </w:pPr>
      <w:r w:rsidRPr="0023581F">
        <w:rPr>
          <w:rFonts w:ascii="Times New Roman" w:hAnsi="Times New Roman" w:cs="Times New Roman"/>
          <w:sz w:val="28"/>
        </w:rPr>
        <w:t>Лицо, ответственн</w:t>
      </w:r>
      <w:r>
        <w:rPr>
          <w:rFonts w:ascii="Times New Roman" w:hAnsi="Times New Roman" w:cs="Times New Roman"/>
          <w:sz w:val="28"/>
        </w:rPr>
        <w:t>ое</w:t>
      </w:r>
      <w:r w:rsidRPr="0023581F">
        <w:rPr>
          <w:rFonts w:ascii="Times New Roman" w:hAnsi="Times New Roman" w:cs="Times New Roman"/>
          <w:sz w:val="28"/>
        </w:rPr>
        <w:t xml:space="preserve"> за выполнение административной процедуры</w:t>
      </w:r>
      <w:r>
        <w:rPr>
          <w:rFonts w:ascii="Times New Roman" w:hAnsi="Times New Roman" w:cs="Times New Roman"/>
          <w:sz w:val="28"/>
        </w:rPr>
        <w:t>:</w:t>
      </w:r>
      <w:r w:rsidRPr="0023581F">
        <w:rPr>
          <w:rFonts w:ascii="Times New Roman" w:hAnsi="Times New Roman" w:cs="Times New Roman"/>
          <w:sz w:val="28"/>
        </w:rPr>
        <w:t xml:space="preserve"> заместитель начальника учреждения – начальник отдела комплексной экспертизы проектной документации и результатов инженерных изыс</w:t>
      </w:r>
      <w:r w:rsidR="00925A15">
        <w:rPr>
          <w:rFonts w:ascii="Times New Roman" w:hAnsi="Times New Roman" w:cs="Times New Roman"/>
          <w:sz w:val="28"/>
        </w:rPr>
        <w:t>каний ГАУ «Леноблгосэкспертиза»;</w:t>
      </w:r>
    </w:p>
    <w:p w:rsidR="005A3BEC" w:rsidRDefault="006A5866" w:rsidP="005A3BEC">
      <w:pPr>
        <w:pStyle w:val="a4"/>
        <w:numPr>
          <w:ilvl w:val="0"/>
          <w:numId w:val="35"/>
        </w:numPr>
        <w:tabs>
          <w:tab w:val="left" w:pos="1418"/>
        </w:tabs>
        <w:spacing w:after="0" w:line="240" w:lineRule="auto"/>
        <w:ind w:left="0" w:firstLine="709"/>
        <w:jc w:val="both"/>
        <w:rPr>
          <w:rFonts w:ascii="Times New Roman" w:hAnsi="Times New Roman" w:cs="Times New Roman"/>
          <w:sz w:val="28"/>
        </w:rPr>
      </w:pPr>
      <w:r w:rsidRPr="006A5866">
        <w:rPr>
          <w:rFonts w:ascii="Times New Roman" w:hAnsi="Times New Roman" w:cs="Times New Roman"/>
          <w:sz w:val="28"/>
        </w:rPr>
        <w:t>Результат выполнения административной процедуры: подготовка заключения</w:t>
      </w:r>
      <w:r>
        <w:rPr>
          <w:rFonts w:ascii="Times New Roman" w:hAnsi="Times New Roman" w:cs="Times New Roman"/>
          <w:sz w:val="28"/>
        </w:rPr>
        <w:t xml:space="preserve"> государственной экспертизы по результатам экспертного сопровождения</w:t>
      </w:r>
      <w:r w:rsidR="005A3BEC">
        <w:rPr>
          <w:rFonts w:ascii="Times New Roman" w:hAnsi="Times New Roman" w:cs="Times New Roman"/>
          <w:sz w:val="28"/>
        </w:rPr>
        <w:t>:</w:t>
      </w:r>
    </w:p>
    <w:p w:rsidR="005A3BEC" w:rsidRDefault="005A3BEC" w:rsidP="005A3BEC">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tab/>
        <w:t xml:space="preserve">а) </w:t>
      </w:r>
      <w:r w:rsidRPr="005A3BEC">
        <w:rPr>
          <w:rFonts w:ascii="Times New Roman" w:hAnsi="Times New Roman" w:cs="Times New Roman"/>
          <w:sz w:val="28"/>
        </w:rPr>
        <w:t>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r>
        <w:rPr>
          <w:rFonts w:ascii="Times New Roman" w:hAnsi="Times New Roman" w:cs="Times New Roman"/>
          <w:sz w:val="28"/>
        </w:rPr>
        <w:t>;</w:t>
      </w:r>
    </w:p>
    <w:p w:rsidR="005A3BEC" w:rsidRDefault="005A3BEC" w:rsidP="005A3BEC">
      <w:pPr>
        <w:pStyle w:val="a4"/>
        <w:tabs>
          <w:tab w:val="left" w:pos="1418"/>
        </w:tabs>
        <w:spacing w:after="0" w:line="240" w:lineRule="auto"/>
        <w:ind w:left="709"/>
        <w:jc w:val="both"/>
        <w:rPr>
          <w:rFonts w:ascii="Times New Roman" w:hAnsi="Times New Roman" w:cs="Times New Roman"/>
          <w:sz w:val="28"/>
        </w:rPr>
      </w:pPr>
      <w:r>
        <w:rPr>
          <w:rFonts w:ascii="Times New Roman" w:hAnsi="Times New Roman" w:cs="Times New Roman"/>
          <w:sz w:val="28"/>
        </w:rPr>
        <w:lastRenderedPageBreak/>
        <w:tab/>
        <w:t xml:space="preserve">б) </w:t>
      </w:r>
      <w:r w:rsidRPr="005A3BEC">
        <w:rPr>
          <w:rFonts w:ascii="Times New Roman" w:hAnsi="Times New Roman" w:cs="Times New Roman"/>
          <w:sz w:val="28"/>
        </w:rPr>
        <w:t>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r w:rsidR="00925A15">
        <w:rPr>
          <w:rFonts w:ascii="Times New Roman" w:hAnsi="Times New Roman" w:cs="Times New Roman"/>
          <w:sz w:val="28"/>
        </w:rPr>
        <w:t>;</w:t>
      </w:r>
    </w:p>
    <w:p w:rsidR="006A5866" w:rsidRPr="005A3BEC" w:rsidRDefault="006A5866" w:rsidP="005A3BEC">
      <w:pPr>
        <w:spacing w:after="0" w:line="240" w:lineRule="auto"/>
        <w:ind w:firstLine="708"/>
        <w:jc w:val="both"/>
        <w:rPr>
          <w:rFonts w:ascii="Times New Roman" w:hAnsi="Times New Roman" w:cs="Times New Roman"/>
          <w:sz w:val="28"/>
        </w:rPr>
      </w:pPr>
      <w:r w:rsidRPr="005A3BEC">
        <w:rPr>
          <w:rFonts w:ascii="Times New Roman" w:hAnsi="Times New Roman" w:cs="Times New Roman"/>
          <w:sz w:val="28"/>
        </w:rPr>
        <w:t xml:space="preserve">Заключение </w:t>
      </w:r>
      <w:r w:rsidR="005A3BEC">
        <w:rPr>
          <w:rFonts w:ascii="Times New Roman" w:hAnsi="Times New Roman" w:cs="Times New Roman"/>
          <w:sz w:val="28"/>
        </w:rPr>
        <w:t>государственной экспертизы по результатам экспертного сопровождения</w:t>
      </w:r>
      <w:r w:rsidRPr="005A3BEC">
        <w:rPr>
          <w:rFonts w:ascii="Times New Roman" w:hAnsi="Times New Roman" w:cs="Times New Roman"/>
          <w:sz w:val="28"/>
        </w:rPr>
        <w:t xml:space="preserve"> передается в сектор договорной работы ПДО для его направления (вручения) заявителю.</w:t>
      </w:r>
    </w:p>
    <w:p w:rsidR="003528A9" w:rsidRPr="009B15FE" w:rsidRDefault="003528A9" w:rsidP="003528A9">
      <w:pPr>
        <w:pStyle w:val="a4"/>
        <w:numPr>
          <w:ilvl w:val="3"/>
          <w:numId w:val="1"/>
        </w:numPr>
        <w:spacing w:after="0" w:line="240" w:lineRule="auto"/>
        <w:ind w:left="0" w:firstLine="709"/>
        <w:jc w:val="both"/>
        <w:rPr>
          <w:rFonts w:ascii="Times New Roman" w:hAnsi="Times New Roman" w:cs="Times New Roman"/>
          <w:sz w:val="28"/>
        </w:rPr>
      </w:pPr>
      <w:r w:rsidRPr="009B15FE">
        <w:rPr>
          <w:rFonts w:ascii="Times New Roman" w:hAnsi="Times New Roman" w:cs="Times New Roman"/>
          <w:sz w:val="28"/>
          <w:szCs w:val="28"/>
        </w:rPr>
        <w:t>Выдача</w:t>
      </w:r>
      <w:r w:rsidRPr="009B15FE">
        <w:rPr>
          <w:rFonts w:ascii="Times New Roman" w:eastAsia="Times New Roman" w:hAnsi="Times New Roman" w:cs="Times New Roman"/>
          <w:sz w:val="28"/>
          <w:szCs w:val="28"/>
          <w:lang w:eastAsia="x-none"/>
        </w:rPr>
        <w:t xml:space="preserve"> </w:t>
      </w:r>
      <w:r w:rsidRPr="009B15FE">
        <w:rPr>
          <w:rFonts w:ascii="Times New Roman" w:hAnsi="Times New Roman" w:cs="Times New Roman"/>
          <w:sz w:val="28"/>
        </w:rPr>
        <w:t xml:space="preserve">заключения </w:t>
      </w:r>
      <w:r w:rsidR="005A3BEC">
        <w:rPr>
          <w:rFonts w:ascii="Times New Roman" w:hAnsi="Times New Roman" w:cs="Times New Roman"/>
          <w:sz w:val="28"/>
        </w:rPr>
        <w:t xml:space="preserve">государственной экспертизы </w:t>
      </w:r>
      <w:r>
        <w:rPr>
          <w:rFonts w:ascii="Times New Roman" w:hAnsi="Times New Roman" w:cs="Times New Roman"/>
          <w:sz w:val="28"/>
        </w:rPr>
        <w:t>по результатам экспертного сопровождения</w:t>
      </w:r>
      <w:r w:rsidR="00925A15">
        <w:rPr>
          <w:rFonts w:ascii="Times New Roman" w:eastAsia="Times New Roman" w:hAnsi="Times New Roman" w:cs="Times New Roman"/>
          <w:sz w:val="28"/>
          <w:szCs w:val="28"/>
          <w:lang w:eastAsia="x-none"/>
        </w:rPr>
        <w:t>:</w:t>
      </w:r>
    </w:p>
    <w:p w:rsidR="003528A9" w:rsidRPr="00F9412A" w:rsidRDefault="003528A9" w:rsidP="005A3BEC">
      <w:pPr>
        <w:pStyle w:val="a4"/>
        <w:numPr>
          <w:ilvl w:val="0"/>
          <w:numId w:val="36"/>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Основание для начала административной процедуры</w:t>
      </w:r>
      <w:r>
        <w:rPr>
          <w:rFonts w:ascii="Times New Roman" w:hAnsi="Times New Roman" w:cs="Times New Roman"/>
          <w:sz w:val="28"/>
        </w:rPr>
        <w:t>:</w:t>
      </w:r>
      <w:r w:rsidRPr="00F9412A">
        <w:rPr>
          <w:rFonts w:ascii="Times New Roman" w:hAnsi="Times New Roman" w:cs="Times New Roman"/>
          <w:sz w:val="28"/>
        </w:rPr>
        <w:t xml:space="preserve"> поступление в сектор договорной работы ПДО </w:t>
      </w:r>
      <w:r>
        <w:rPr>
          <w:rFonts w:ascii="Times New Roman" w:hAnsi="Times New Roman" w:cs="Times New Roman"/>
          <w:sz w:val="28"/>
        </w:rPr>
        <w:t xml:space="preserve">заключения </w:t>
      </w:r>
      <w:r w:rsidR="005A3BEC">
        <w:rPr>
          <w:rFonts w:ascii="Times New Roman" w:hAnsi="Times New Roman" w:cs="Times New Roman"/>
          <w:sz w:val="28"/>
        </w:rPr>
        <w:t>государственной экспертизы по результатам экспертного сопровождения</w:t>
      </w:r>
      <w:r w:rsidR="00925A15">
        <w:rPr>
          <w:rFonts w:ascii="Times New Roman" w:hAnsi="Times New Roman" w:cs="Times New Roman"/>
          <w:sz w:val="28"/>
        </w:rPr>
        <w:t>;</w:t>
      </w:r>
    </w:p>
    <w:p w:rsidR="005A3BEC" w:rsidRPr="005A3BEC" w:rsidRDefault="003528A9" w:rsidP="005A3BEC">
      <w:pPr>
        <w:pStyle w:val="a4"/>
        <w:numPr>
          <w:ilvl w:val="0"/>
          <w:numId w:val="36"/>
        </w:numPr>
        <w:tabs>
          <w:tab w:val="left" w:pos="1418"/>
        </w:tabs>
        <w:spacing w:after="0" w:line="240" w:lineRule="auto"/>
        <w:ind w:left="0" w:firstLine="709"/>
        <w:jc w:val="both"/>
        <w:rPr>
          <w:rFonts w:ascii="Times New Roman" w:hAnsi="Times New Roman" w:cs="Times New Roman"/>
          <w:sz w:val="28"/>
          <w:szCs w:val="28"/>
        </w:rPr>
      </w:pPr>
      <w:r w:rsidRPr="00635441">
        <w:rPr>
          <w:rFonts w:ascii="Times New Roman" w:hAnsi="Times New Roman" w:cs="Times New Roman"/>
          <w:sz w:val="28"/>
        </w:rPr>
        <w:t xml:space="preserve">Содержание административного действия, продолжительность и (или) максимальный срок его выполнения: </w:t>
      </w:r>
      <w:r w:rsidR="005A3BEC" w:rsidRPr="00635441">
        <w:rPr>
          <w:rFonts w:ascii="Times New Roman" w:hAnsi="Times New Roman" w:cs="Times New Roman"/>
          <w:sz w:val="28"/>
        </w:rPr>
        <w:t>в течение 2 рабочих дней специалист сектора договорной работы ПДО обеспечивает включение сведений о заключении государственной экспертизы</w:t>
      </w:r>
      <w:r w:rsidR="005A3BEC">
        <w:rPr>
          <w:rFonts w:ascii="Times New Roman" w:hAnsi="Times New Roman" w:cs="Times New Roman"/>
          <w:sz w:val="28"/>
        </w:rPr>
        <w:t xml:space="preserve"> по результатам экспертного сопровождения</w:t>
      </w:r>
      <w:r w:rsidR="005A3BEC" w:rsidRPr="00635441">
        <w:rPr>
          <w:rFonts w:ascii="Times New Roman" w:hAnsi="Times New Roman" w:cs="Times New Roman"/>
          <w:sz w:val="28"/>
        </w:rPr>
        <w:t xml:space="preserve"> в</w:t>
      </w:r>
      <w:r w:rsidR="005A3BEC">
        <w:rPr>
          <w:rFonts w:ascii="Times New Roman" w:hAnsi="Times New Roman" w:cs="Times New Roman"/>
          <w:sz w:val="28"/>
        </w:rPr>
        <w:t xml:space="preserve"> единый государственный реестр заключений </w:t>
      </w:r>
      <w:r w:rsidR="005A3BEC">
        <w:rPr>
          <w:rFonts w:ascii="Times New Roman" w:hAnsi="Times New Roman" w:cs="Times New Roman"/>
          <w:sz w:val="28"/>
          <w:szCs w:val="28"/>
        </w:rPr>
        <w:t xml:space="preserve">экспертизы проектной документации объектов капитального строительства, после чего направляет (вручает) заключение государственной экспертизы </w:t>
      </w:r>
      <w:r w:rsidR="005A3BEC">
        <w:rPr>
          <w:rFonts w:ascii="Times New Roman" w:hAnsi="Times New Roman" w:cs="Times New Roman"/>
          <w:sz w:val="28"/>
        </w:rPr>
        <w:t>по результатам экспертного сопровождения</w:t>
      </w:r>
      <w:r w:rsidR="005A3BEC">
        <w:rPr>
          <w:rFonts w:ascii="Times New Roman" w:hAnsi="Times New Roman" w:cs="Times New Roman"/>
          <w:sz w:val="28"/>
          <w:szCs w:val="28"/>
        </w:rPr>
        <w:t xml:space="preserve"> заявителю</w:t>
      </w:r>
      <w:r w:rsidR="00925A15">
        <w:rPr>
          <w:rFonts w:ascii="Times New Roman" w:hAnsi="Times New Roman" w:cs="Times New Roman"/>
          <w:sz w:val="28"/>
          <w:szCs w:val="28"/>
        </w:rPr>
        <w:t>;</w:t>
      </w:r>
    </w:p>
    <w:p w:rsidR="003528A9" w:rsidRPr="00F9412A" w:rsidRDefault="003528A9" w:rsidP="005A3BEC">
      <w:pPr>
        <w:pStyle w:val="a4"/>
        <w:numPr>
          <w:ilvl w:val="0"/>
          <w:numId w:val="36"/>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Лицо, ответственн</w:t>
      </w:r>
      <w:r>
        <w:rPr>
          <w:rFonts w:ascii="Times New Roman" w:hAnsi="Times New Roman" w:cs="Times New Roman"/>
          <w:sz w:val="28"/>
        </w:rPr>
        <w:t>ое</w:t>
      </w:r>
      <w:r w:rsidRPr="00F9412A">
        <w:rPr>
          <w:rFonts w:ascii="Times New Roman" w:hAnsi="Times New Roman" w:cs="Times New Roman"/>
          <w:sz w:val="28"/>
        </w:rPr>
        <w:t xml:space="preserve"> за выполнение административной процедуры</w:t>
      </w:r>
      <w:r>
        <w:rPr>
          <w:rFonts w:ascii="Times New Roman" w:hAnsi="Times New Roman" w:cs="Times New Roman"/>
          <w:sz w:val="28"/>
        </w:rPr>
        <w:t>:</w:t>
      </w:r>
      <w:r w:rsidRPr="00F9412A">
        <w:rPr>
          <w:rFonts w:ascii="Times New Roman" w:hAnsi="Times New Roman" w:cs="Times New Roman"/>
          <w:sz w:val="28"/>
        </w:rPr>
        <w:t xml:space="preserve"> начальни</w:t>
      </w:r>
      <w:r w:rsidR="00925A15">
        <w:rPr>
          <w:rFonts w:ascii="Times New Roman" w:hAnsi="Times New Roman" w:cs="Times New Roman"/>
          <w:sz w:val="28"/>
        </w:rPr>
        <w:t>к сектора договорной работы ПДО;</w:t>
      </w:r>
    </w:p>
    <w:p w:rsidR="003528A9" w:rsidRDefault="003528A9" w:rsidP="005A3BEC">
      <w:pPr>
        <w:pStyle w:val="a4"/>
        <w:numPr>
          <w:ilvl w:val="0"/>
          <w:numId w:val="36"/>
        </w:numPr>
        <w:tabs>
          <w:tab w:val="left" w:pos="1418"/>
        </w:tabs>
        <w:spacing w:after="0" w:line="240" w:lineRule="auto"/>
        <w:ind w:left="0" w:firstLine="709"/>
        <w:jc w:val="both"/>
        <w:rPr>
          <w:rFonts w:ascii="Times New Roman" w:hAnsi="Times New Roman" w:cs="Times New Roman"/>
          <w:sz w:val="28"/>
        </w:rPr>
      </w:pPr>
      <w:r w:rsidRPr="00F9412A">
        <w:rPr>
          <w:rFonts w:ascii="Times New Roman" w:hAnsi="Times New Roman" w:cs="Times New Roman"/>
          <w:sz w:val="28"/>
        </w:rPr>
        <w:t>Результат выполнения административной процедуры</w:t>
      </w:r>
      <w:r>
        <w:rPr>
          <w:rFonts w:ascii="Times New Roman" w:hAnsi="Times New Roman" w:cs="Times New Roman"/>
          <w:sz w:val="28"/>
        </w:rPr>
        <w:t xml:space="preserve">: </w:t>
      </w:r>
      <w:r w:rsidRPr="00F9412A">
        <w:rPr>
          <w:rFonts w:ascii="Times New Roman" w:hAnsi="Times New Roman" w:cs="Times New Roman"/>
          <w:sz w:val="28"/>
        </w:rPr>
        <w:t>направление (вручение) заявителю</w:t>
      </w:r>
      <w:r>
        <w:rPr>
          <w:rFonts w:ascii="Times New Roman" w:hAnsi="Times New Roman" w:cs="Times New Roman"/>
          <w:sz w:val="28"/>
        </w:rPr>
        <w:t xml:space="preserve"> заключения</w:t>
      </w:r>
      <w:r w:rsidR="005A3BEC">
        <w:rPr>
          <w:rFonts w:ascii="Times New Roman" w:hAnsi="Times New Roman" w:cs="Times New Roman"/>
          <w:sz w:val="28"/>
        </w:rPr>
        <w:t xml:space="preserve"> государственной экспертизы </w:t>
      </w:r>
      <w:r>
        <w:rPr>
          <w:rFonts w:ascii="Times New Roman" w:hAnsi="Times New Roman" w:cs="Times New Roman"/>
          <w:sz w:val="28"/>
        </w:rPr>
        <w:t>по результатам экспертного сопровождения</w:t>
      </w:r>
      <w:r w:rsidR="00925A15">
        <w:rPr>
          <w:rFonts w:ascii="Times New Roman" w:hAnsi="Times New Roman" w:cs="Times New Roman"/>
          <w:sz w:val="28"/>
        </w:rPr>
        <w:t>.</w:t>
      </w:r>
    </w:p>
    <w:p w:rsidR="00F85426" w:rsidRDefault="00F85426" w:rsidP="00635441">
      <w:pPr>
        <w:pStyle w:val="a4"/>
        <w:tabs>
          <w:tab w:val="left" w:pos="1418"/>
        </w:tabs>
        <w:spacing w:after="0" w:line="240" w:lineRule="auto"/>
        <w:ind w:left="709"/>
        <w:jc w:val="both"/>
        <w:rPr>
          <w:rFonts w:ascii="Times New Roman" w:hAnsi="Times New Roman" w:cs="Times New Roman"/>
          <w:sz w:val="28"/>
        </w:rPr>
      </w:pPr>
    </w:p>
    <w:p w:rsidR="00282854" w:rsidRPr="00DD5AE7" w:rsidRDefault="00FE063E" w:rsidP="002C1CF0">
      <w:pPr>
        <w:pStyle w:val="a3"/>
        <w:numPr>
          <w:ilvl w:val="2"/>
          <w:numId w:val="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rPr>
        <w:t>Исправление</w:t>
      </w:r>
      <w:r w:rsidR="00282854" w:rsidRPr="00F56D58">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r w:rsidR="002C1CF0">
        <w:rPr>
          <w:rFonts w:ascii="Times New Roman" w:hAnsi="Times New Roman" w:cs="Times New Roman"/>
          <w:sz w:val="28"/>
          <w:szCs w:val="28"/>
        </w:rPr>
        <w:t>.</w:t>
      </w:r>
    </w:p>
    <w:p w:rsidR="00282854" w:rsidRPr="00F56D58" w:rsidRDefault="00282854" w:rsidP="002C1CF0">
      <w:pPr>
        <w:pStyle w:val="a4"/>
        <w:numPr>
          <w:ilvl w:val="3"/>
          <w:numId w:val="1"/>
        </w:numPr>
        <w:spacing w:after="0" w:line="240" w:lineRule="auto"/>
        <w:ind w:left="0" w:firstLine="709"/>
        <w:jc w:val="both"/>
        <w:rPr>
          <w:rFonts w:ascii="Times New Roman" w:hAnsi="Times New Roman" w:cs="Times New Roman"/>
          <w:sz w:val="28"/>
          <w:szCs w:val="28"/>
        </w:rPr>
      </w:pPr>
      <w:r w:rsidRPr="00F56D58">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w:t>
      </w:r>
      <w:r>
        <w:rPr>
          <w:rFonts w:ascii="Times New Roman" w:hAnsi="Times New Roman" w:cs="Times New Roman"/>
          <w:sz w:val="28"/>
          <w:szCs w:val="28"/>
        </w:rPr>
        <w:t>итель вправе представить в ГАУ «</w:t>
      </w:r>
      <w:r w:rsidRPr="00F56D58">
        <w:rPr>
          <w:rFonts w:ascii="Times New Roman" w:hAnsi="Times New Roman" w:cs="Times New Roman"/>
          <w:sz w:val="28"/>
          <w:szCs w:val="28"/>
        </w:rPr>
        <w:t>Леноблгосэкспертиза</w:t>
      </w:r>
      <w:r>
        <w:rPr>
          <w:rFonts w:ascii="Times New Roman" w:hAnsi="Times New Roman" w:cs="Times New Roman"/>
          <w:sz w:val="28"/>
          <w:szCs w:val="28"/>
        </w:rPr>
        <w:t>»</w:t>
      </w:r>
      <w:r w:rsidRPr="00F56D5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F56D58">
        <w:rPr>
          <w:rFonts w:ascii="Times New Roman" w:hAnsi="Times New Roman" w:cs="Times New Roman"/>
          <w:sz w:val="28"/>
          <w:szCs w:val="28"/>
        </w:rPr>
        <w:lastRenderedPageBreak/>
        <w:t>опечаток и(или) ошибок с изложением сути допущенных опечаток и(или) ошибок, указанием на абзац и страницу документа (заключения), в которых они были допущены, и приложением копии документа (заключения), содержащего опечатки и(или) ошибки.</w:t>
      </w:r>
    </w:p>
    <w:p w:rsidR="00282854" w:rsidRPr="00DD5AE7" w:rsidRDefault="00282854" w:rsidP="002C1CF0">
      <w:pPr>
        <w:pStyle w:val="a4"/>
        <w:numPr>
          <w:ilvl w:val="3"/>
          <w:numId w:val="1"/>
        </w:numPr>
        <w:spacing w:after="0" w:line="240" w:lineRule="auto"/>
        <w:ind w:left="0" w:firstLine="709"/>
        <w:jc w:val="both"/>
        <w:rPr>
          <w:rFonts w:ascii="Times New Roman" w:hAnsi="Times New Roman" w:cs="Times New Roman"/>
          <w:sz w:val="28"/>
          <w:szCs w:val="28"/>
        </w:rPr>
      </w:pPr>
      <w:r w:rsidRPr="00F56D58">
        <w:rPr>
          <w:rFonts w:ascii="Times New Roman" w:hAnsi="Times New Roman" w:cs="Times New Roman"/>
          <w:sz w:val="28"/>
          <w:szCs w:val="28"/>
        </w:rPr>
        <w:t>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w:t>
      </w:r>
      <w:r w:rsidR="002C1CF0">
        <w:rPr>
          <w:rFonts w:ascii="Times New Roman" w:hAnsi="Times New Roman" w:cs="Times New Roman"/>
          <w:sz w:val="28"/>
          <w:szCs w:val="28"/>
        </w:rPr>
        <w:t>ах ответственный специалист ГАУ </w:t>
      </w:r>
      <w:r>
        <w:rPr>
          <w:rFonts w:ascii="Times New Roman" w:hAnsi="Times New Roman" w:cs="Times New Roman"/>
          <w:sz w:val="28"/>
          <w:szCs w:val="28"/>
        </w:rPr>
        <w:t>«</w:t>
      </w:r>
      <w:r w:rsidRPr="00F56D58">
        <w:rPr>
          <w:rFonts w:ascii="Times New Roman" w:hAnsi="Times New Roman" w:cs="Times New Roman"/>
          <w:sz w:val="28"/>
          <w:szCs w:val="28"/>
        </w:rPr>
        <w:t>Леноблгосэкспертиза</w:t>
      </w:r>
      <w:r>
        <w:rPr>
          <w:rFonts w:ascii="Times New Roman" w:hAnsi="Times New Roman" w:cs="Times New Roman"/>
          <w:sz w:val="28"/>
          <w:szCs w:val="28"/>
        </w:rPr>
        <w:t>»</w:t>
      </w:r>
      <w:r w:rsidRPr="00F56D58">
        <w:rPr>
          <w:rFonts w:ascii="Times New Roman" w:hAnsi="Times New Roman" w:cs="Times New Roman"/>
          <w:sz w:val="28"/>
          <w:szCs w:val="28"/>
        </w:rPr>
        <w:t xml:space="preserve"> устанавливает наличие опечатки (ошибки) и оформляет результат предоставления государственной услуги (заключение) с исправленными опечатками (ошибками) или направляет заявителю уведомление с обоснованным отказом в оформлении заключения с исправленными опечатками (ошибками). Результат предоставления государс</w:t>
      </w:r>
      <w:r w:rsidR="002C1CF0">
        <w:rPr>
          <w:rFonts w:ascii="Times New Roman" w:hAnsi="Times New Roman" w:cs="Times New Roman"/>
          <w:sz w:val="28"/>
          <w:szCs w:val="28"/>
        </w:rPr>
        <w:t>твенной услуги (заключение) ГАУ </w:t>
      </w:r>
      <w:r>
        <w:rPr>
          <w:rFonts w:ascii="Times New Roman" w:hAnsi="Times New Roman" w:cs="Times New Roman"/>
          <w:sz w:val="28"/>
          <w:szCs w:val="28"/>
        </w:rPr>
        <w:t>«</w:t>
      </w:r>
      <w:r w:rsidRPr="00F56D58">
        <w:rPr>
          <w:rFonts w:ascii="Times New Roman" w:hAnsi="Times New Roman" w:cs="Times New Roman"/>
          <w:sz w:val="28"/>
          <w:szCs w:val="28"/>
        </w:rPr>
        <w:t>Леноблгосэкспертиза</w:t>
      </w:r>
      <w:r>
        <w:rPr>
          <w:rFonts w:ascii="Times New Roman" w:hAnsi="Times New Roman" w:cs="Times New Roman"/>
          <w:sz w:val="28"/>
          <w:szCs w:val="28"/>
        </w:rPr>
        <w:t>»</w:t>
      </w:r>
      <w:r w:rsidRPr="00F56D5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D4270D" w:rsidRPr="00DD5AE7" w:rsidRDefault="00D4270D" w:rsidP="00D4270D">
      <w:pPr>
        <w:pStyle w:val="a4"/>
        <w:autoSpaceDE w:val="0"/>
        <w:autoSpaceDN w:val="0"/>
        <w:adjustRightInd w:val="0"/>
        <w:spacing w:after="0" w:line="240" w:lineRule="auto"/>
        <w:ind w:left="709"/>
        <w:jc w:val="both"/>
        <w:rPr>
          <w:rFonts w:ascii="Times New Roman" w:hAnsi="Times New Roman" w:cs="Times New Roman"/>
          <w:sz w:val="28"/>
        </w:rPr>
      </w:pPr>
    </w:p>
    <w:p w:rsidR="00D4270D" w:rsidRPr="002C1CF0" w:rsidRDefault="00D4270D" w:rsidP="002C1CF0">
      <w:pPr>
        <w:pStyle w:val="a4"/>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C1CF0">
        <w:rPr>
          <w:rFonts w:ascii="Times New Roman" w:hAnsi="Times New Roman" w:cs="Times New Roman"/>
          <w:sz w:val="28"/>
          <w:szCs w:val="28"/>
        </w:rPr>
        <w:t>Особенности выполнения административных процедур в электронной форме</w:t>
      </w:r>
      <w:r w:rsidR="002C1CF0">
        <w:rPr>
          <w:rFonts w:ascii="Times New Roman" w:hAnsi="Times New Roman" w:cs="Times New Roman"/>
          <w:sz w:val="28"/>
          <w:szCs w:val="28"/>
        </w:rPr>
        <w:t>.</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Предоставление государственной услуги через ПГУ ЛО или ЕПГУ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(далее – ЕСИА).</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Государственная услуга может быть получена через ПГУ ЛО или ЕПГУ с обязательной личной явкой на прием в ГАУ «Леноблгосэкспертиза».</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Для получения государственной услуги в ГАУ «Леноблгосэкспертиза» заявителю необходимо предварительно оформить усиленную квалифицированную электронную подпись (далее - электронная подпись) для заверения заявления и документов, подаваемых в электронном виде через ПГУ ЛО или ЕПГУ.</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Для подачи заявления через ЕПГУ или ПГУ ЛО заявитель должен выполнить следующие действия:</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пройти идентификацию и аутентификацию в ЕСИА;</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 личном кабинете на ПГУ ЛО или ЕПГУ заполнить в электронном виде заявление на оказание государственной услуги;</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приложить к заявлению электронные документы, заверенные электронной подписью (электронными подписями);</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заверить заявление электронной подписью, если иное не установлено действующим законодательством;</w:t>
      </w:r>
    </w:p>
    <w:p w:rsidR="00D4270D" w:rsidRPr="00DD5AE7" w:rsidRDefault="00D4270D" w:rsidP="005812F1">
      <w:pPr>
        <w:pStyle w:val="a3"/>
        <w:numPr>
          <w:ilvl w:val="0"/>
          <w:numId w:val="9"/>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lastRenderedPageBreak/>
        <w:t>направить пакет электронных документов в ГАУ «Леноблгосэкспертиза» посредством функционала ПГУ ЛО или ЕПГУ.</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 результате направления пакета электронных документов посредством ПГУ ЛО или ЕПГУ в соответствии с требованиями подпункта 3.6.5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поступивших электронных документов и присвоение им уникального номера дела. Номер дела доступен заявителю в личном кабинете ПГУ ЛО или ЕПГУ.</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При предоставлении государственной услуги через ПГУ ЛО или ЕПГУ, в случае если направленные заявителем электронное заявление и электронные документы (при наличии) заверены электронной подписью, специалист ГАУ</w:t>
      </w:r>
      <w:r w:rsidRPr="00DD5AE7">
        <w:t> </w:t>
      </w:r>
      <w:r w:rsidRPr="00DD5AE7">
        <w:rPr>
          <w:rFonts w:ascii="Times New Roman" w:hAnsi="Times New Roman" w:cs="Times New Roman"/>
          <w:sz w:val="28"/>
          <w:szCs w:val="28"/>
        </w:rPr>
        <w:t>«Леноблгосэкспертиза» выполняет следующие действия:</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ГАУ «Леноблгосэкспертиза», в которое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ГАУ «Леноблгосэкспертиза».</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ГАУ «Леноблгосэкспертиза», осуществляющий функции по приему заявлений и документов через ПГУ ЛО или ЕПГУ, переводит документы в архив АИС «Межвед ЛО»</w:t>
      </w:r>
      <w:r w:rsidR="0042640C">
        <w:rPr>
          <w:rFonts w:ascii="Times New Roman" w:hAnsi="Times New Roman" w:cs="Times New Roman"/>
          <w:sz w:val="28"/>
          <w:szCs w:val="28"/>
        </w:rPr>
        <w:t>.</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ГАУ «Леноблгосэкспертиза», ведущий прием, отмечает факт явки заявителя в АИС «Межвед ЛО», дело переводит в статус «Прием заявителя окончен».</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специалист ГАУ «Леноблгосэкспертиза» заполняет предусмотренные в АИС «Межвед ЛО» формы о принятом решении и переводит дело в архив АИС «Межвед ЛО».</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Специалист ГАУ «Леноблгосэкспертиза»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ГАУ «Леноблгосэкспертиза», либо направляет электронный документ в личный кабинет заявителя на ПГУ ЛО или ЕПГУ.</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 xml:space="preserve">Днем обращения за предоставлением государственной услуги считается дата личной явки заявителя в ГАУ «Леноблгосэкспертиза» с представлением документов, указанных в </w:t>
      </w:r>
      <w:r w:rsidR="001A5B67">
        <w:rPr>
          <w:rFonts w:ascii="Times New Roman" w:hAnsi="Times New Roman" w:cs="Times New Roman"/>
          <w:sz w:val="28"/>
          <w:szCs w:val="28"/>
        </w:rPr>
        <w:t xml:space="preserve">пункте </w:t>
      </w:r>
      <w:r w:rsidRPr="00DD5AE7">
        <w:rPr>
          <w:rFonts w:ascii="Times New Roman" w:hAnsi="Times New Roman" w:cs="Times New Roman"/>
          <w:sz w:val="28"/>
          <w:szCs w:val="28"/>
        </w:rPr>
        <w:t>2.6 настоящего Административного регламента.</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270D" w:rsidRPr="00DD5AE7" w:rsidRDefault="00D4270D" w:rsidP="00D4270D">
      <w:pPr>
        <w:pStyle w:val="a3"/>
        <w:numPr>
          <w:ilvl w:val="2"/>
          <w:numId w:val="1"/>
        </w:numPr>
        <w:ind w:left="0"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lastRenderedPageBreak/>
        <w:t>При поступлении документов от заявителя посредством ПГУ ЛО или ЕПГУ ГАУ «Леноблгосэкспертиза» направляет результат предоставления услуги в форме электронного документа, составленного в соответствии с требованиями к порядку оформления заключения государственной экспертизы в электронной форме.</w:t>
      </w:r>
    </w:p>
    <w:p w:rsidR="00D4270D" w:rsidRPr="00DD5AE7" w:rsidRDefault="00D4270D" w:rsidP="00D4270D">
      <w:pPr>
        <w:pStyle w:val="a3"/>
        <w:ind w:firstLine="709"/>
        <w:contextualSpacing/>
        <w:jc w:val="both"/>
        <w:rPr>
          <w:rFonts w:ascii="Times New Roman" w:hAnsi="Times New Roman" w:cs="Times New Roman"/>
          <w:sz w:val="28"/>
          <w:szCs w:val="28"/>
        </w:rPr>
      </w:pPr>
      <w:r w:rsidRPr="00DD5AE7">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w:t>
      </w:r>
    </w:p>
    <w:p w:rsidR="00ED7C33" w:rsidRDefault="00ED7C33" w:rsidP="00E70F29">
      <w:pPr>
        <w:pStyle w:val="a3"/>
        <w:ind w:firstLine="709"/>
        <w:contextualSpacing/>
        <w:jc w:val="both"/>
        <w:rPr>
          <w:rFonts w:ascii="Times New Roman" w:hAnsi="Times New Roman" w:cs="Times New Roman"/>
          <w:sz w:val="28"/>
          <w:szCs w:val="28"/>
        </w:rPr>
      </w:pP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4.</w:t>
      </w:r>
      <w:r w:rsidRPr="00C44661">
        <w:rPr>
          <w:rFonts w:ascii="Times New Roman" w:hAnsi="Times New Roman" w:cs="Times New Roman"/>
          <w:sz w:val="28"/>
          <w:szCs w:val="28"/>
        </w:rPr>
        <w:tab/>
        <w:t>Формы контроля за исполнением административного регламента</w:t>
      </w:r>
    </w:p>
    <w:p w:rsidR="00C44661" w:rsidRPr="00C44661" w:rsidRDefault="00C44661" w:rsidP="00C44661">
      <w:pPr>
        <w:pStyle w:val="a3"/>
        <w:ind w:firstLine="709"/>
        <w:contextualSpacing/>
        <w:jc w:val="both"/>
        <w:rPr>
          <w:rFonts w:ascii="Times New Roman" w:hAnsi="Times New Roman" w:cs="Times New Roman"/>
          <w:sz w:val="28"/>
          <w:szCs w:val="28"/>
        </w:rPr>
      </w:pP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4.1.</w:t>
      </w:r>
      <w:r w:rsidRPr="00C44661">
        <w:rPr>
          <w:rFonts w:ascii="Times New Roman" w:hAnsi="Times New Roman" w:cs="Times New Roman"/>
          <w:sz w:val="28"/>
          <w:szCs w:val="28"/>
        </w:rPr>
        <w:tab/>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w:t>
      </w:r>
      <w:r w:rsidR="00433CBA">
        <w:rPr>
          <w:rFonts w:ascii="Times New Roman" w:hAnsi="Times New Roman" w:cs="Times New Roman"/>
          <w:sz w:val="28"/>
          <w:szCs w:val="28"/>
        </w:rPr>
        <w:t>шений ответственными лицами ГАУ </w:t>
      </w:r>
      <w:r w:rsidRPr="00C44661">
        <w:rPr>
          <w:rFonts w:ascii="Times New Roman" w:hAnsi="Times New Roman" w:cs="Times New Roman"/>
          <w:sz w:val="28"/>
          <w:szCs w:val="28"/>
        </w:rPr>
        <w:t>«Леноблгосэкспертиза».</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Текущий контроль осуществляется о</w:t>
      </w:r>
      <w:r w:rsidR="00433CBA">
        <w:rPr>
          <w:rFonts w:ascii="Times New Roman" w:hAnsi="Times New Roman" w:cs="Times New Roman"/>
          <w:sz w:val="28"/>
          <w:szCs w:val="28"/>
        </w:rPr>
        <w:t>тветственными специалистами ГАУ </w:t>
      </w:r>
      <w:r w:rsidRPr="00C44661">
        <w:rPr>
          <w:rFonts w:ascii="Times New Roman" w:hAnsi="Times New Roman" w:cs="Times New Roman"/>
          <w:sz w:val="28"/>
          <w:szCs w:val="28"/>
        </w:rPr>
        <w:t>«Леноблгосэкспертиза»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433CBA">
        <w:rPr>
          <w:rFonts w:ascii="Times New Roman" w:hAnsi="Times New Roman" w:cs="Times New Roman"/>
          <w:sz w:val="28"/>
          <w:szCs w:val="28"/>
        </w:rPr>
        <w:t>елем (его заместителем) ГАУ </w:t>
      </w:r>
      <w:r w:rsidRPr="00C44661">
        <w:rPr>
          <w:rFonts w:ascii="Times New Roman" w:hAnsi="Times New Roman" w:cs="Times New Roman"/>
          <w:sz w:val="28"/>
          <w:szCs w:val="28"/>
        </w:rPr>
        <w:t xml:space="preserve">«Леноблгосэкспертиза» проверок исполнения положений настоящего </w:t>
      </w:r>
      <w:r w:rsidR="00433CBA">
        <w:rPr>
          <w:rFonts w:ascii="Times New Roman" w:hAnsi="Times New Roman" w:cs="Times New Roman"/>
          <w:sz w:val="28"/>
          <w:szCs w:val="28"/>
        </w:rPr>
        <w:t>А</w:t>
      </w:r>
      <w:r w:rsidRPr="00C44661">
        <w:rPr>
          <w:rFonts w:ascii="Times New Roman" w:hAnsi="Times New Roman" w:cs="Times New Roman"/>
          <w:sz w:val="28"/>
          <w:szCs w:val="28"/>
        </w:rPr>
        <w:t>дминистративного регламента, иных нормативных правовых актов.</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4.2.</w:t>
      </w:r>
      <w:r w:rsidRPr="00C44661">
        <w:rPr>
          <w:rFonts w:ascii="Times New Roman" w:hAnsi="Times New Roman" w:cs="Times New Roman"/>
          <w:sz w:val="28"/>
          <w:szCs w:val="28"/>
        </w:rPr>
        <w:tab/>
        <w:t xml:space="preserve">Порядок и периодичность осуществления </w:t>
      </w:r>
      <w:r w:rsidR="007128CF">
        <w:rPr>
          <w:rFonts w:ascii="Times New Roman" w:hAnsi="Times New Roman" w:cs="Times New Roman"/>
          <w:sz w:val="28"/>
          <w:szCs w:val="28"/>
        </w:rPr>
        <w:t xml:space="preserve">комитетом </w:t>
      </w:r>
      <w:r w:rsidRPr="00C44661">
        <w:rPr>
          <w:rFonts w:ascii="Times New Roman" w:hAnsi="Times New Roman" w:cs="Times New Roman"/>
          <w:sz w:val="28"/>
          <w:szCs w:val="28"/>
        </w:rPr>
        <w:t>плановых и внеплановых проверок полноты и качества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Плановые проверки проводятся не реже одного раза в год на основании плана, утверждаемого комитетом государственного строительного надзора и государственной экспертизы Ленинградской области (далее – Комитет).</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не позднее следующего рабочего дня их поступления в Комитет.</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О проведении проверки исполнения настоящего Административного регламента издается распоряжение Комитета.</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xml:space="preserve">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w:t>
      </w:r>
      <w:r w:rsidRPr="00C44661">
        <w:rPr>
          <w:rFonts w:ascii="Times New Roman" w:hAnsi="Times New Roman" w:cs="Times New Roman"/>
          <w:sz w:val="28"/>
          <w:szCs w:val="28"/>
        </w:rPr>
        <w:lastRenderedPageBreak/>
        <w:t>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По результатам рассмотрения обращений дается письменный ответ.</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4.3.</w:t>
      </w:r>
      <w:r w:rsidRPr="00C44661">
        <w:rPr>
          <w:rFonts w:ascii="Times New Roman" w:hAnsi="Times New Roman" w:cs="Times New Roman"/>
          <w:sz w:val="28"/>
          <w:szCs w:val="28"/>
        </w:rPr>
        <w:tab/>
        <w:t>Ответственность должностных лиц ГАУ «Леноблгосэкспертиза» за решения и действия (бездействие), принимаемые (осуществляемые) в ходе исполнения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Руководитель ГАУ «Леноблгосэкспертиза» несет персональную ответственность за обеспечение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Работники ГАУ «Леноблгосэкспертиза» при предоставлении государственной услуги несут персональную ответственность:</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44661" w:rsidRPr="00C44661" w:rsidRDefault="00C44661" w:rsidP="00C44661">
      <w:pPr>
        <w:pStyle w:val="a3"/>
        <w:ind w:firstLine="709"/>
        <w:contextualSpacing/>
        <w:jc w:val="both"/>
        <w:rPr>
          <w:rFonts w:ascii="Times New Roman" w:hAnsi="Times New Roman" w:cs="Times New Roman"/>
          <w:sz w:val="28"/>
          <w:szCs w:val="28"/>
        </w:rPr>
      </w:pPr>
    </w:p>
    <w:p w:rsidR="00C44661" w:rsidRPr="00C44661" w:rsidRDefault="00C44661" w:rsidP="003C0CD1">
      <w:pPr>
        <w:pStyle w:val="a3"/>
        <w:ind w:firstLine="709"/>
        <w:contextualSpacing/>
        <w:jc w:val="center"/>
        <w:rPr>
          <w:rFonts w:ascii="Times New Roman" w:hAnsi="Times New Roman" w:cs="Times New Roman"/>
          <w:sz w:val="28"/>
          <w:szCs w:val="28"/>
        </w:rPr>
      </w:pPr>
      <w:r w:rsidRPr="00C44661">
        <w:rPr>
          <w:rFonts w:ascii="Times New Roman" w:hAnsi="Times New Roman" w:cs="Times New Roman"/>
          <w:sz w:val="28"/>
          <w:szCs w:val="28"/>
        </w:rPr>
        <w:t>5.</w:t>
      </w:r>
      <w:r w:rsidRPr="00C44661">
        <w:rPr>
          <w:rFonts w:ascii="Times New Roman" w:hAnsi="Times New Roman" w:cs="Times New Roman"/>
          <w:sz w:val="28"/>
          <w:szCs w:val="28"/>
        </w:rPr>
        <w:tab/>
        <w:t>Досудебный (внесудебный) порядок обжалования</w:t>
      </w:r>
    </w:p>
    <w:p w:rsidR="00C44661" w:rsidRPr="00C44661" w:rsidRDefault="00C44661" w:rsidP="003C0CD1">
      <w:pPr>
        <w:pStyle w:val="a3"/>
        <w:ind w:firstLine="709"/>
        <w:contextualSpacing/>
        <w:jc w:val="center"/>
        <w:rPr>
          <w:rFonts w:ascii="Times New Roman" w:hAnsi="Times New Roman" w:cs="Times New Roman"/>
          <w:sz w:val="28"/>
          <w:szCs w:val="28"/>
        </w:rPr>
      </w:pPr>
      <w:r w:rsidRPr="00C44661">
        <w:rPr>
          <w:rFonts w:ascii="Times New Roman" w:hAnsi="Times New Roman" w:cs="Times New Roman"/>
          <w:sz w:val="28"/>
          <w:szCs w:val="28"/>
        </w:rPr>
        <w:t>решений и действий (бездействия) ГАУ «Леноблгосэкспертиза»,</w:t>
      </w:r>
    </w:p>
    <w:p w:rsidR="00C44661" w:rsidRPr="00C44661" w:rsidRDefault="00C44661" w:rsidP="003C0CD1">
      <w:pPr>
        <w:pStyle w:val="a3"/>
        <w:ind w:firstLine="709"/>
        <w:contextualSpacing/>
        <w:jc w:val="center"/>
        <w:rPr>
          <w:rFonts w:ascii="Times New Roman" w:hAnsi="Times New Roman" w:cs="Times New Roman"/>
          <w:sz w:val="28"/>
          <w:szCs w:val="28"/>
        </w:rPr>
      </w:pPr>
      <w:r w:rsidRPr="00C44661">
        <w:rPr>
          <w:rFonts w:ascii="Times New Roman" w:hAnsi="Times New Roman" w:cs="Times New Roman"/>
          <w:sz w:val="28"/>
          <w:szCs w:val="28"/>
        </w:rPr>
        <w:t>должностных лиц ГАУ «Леноблгосэкспертиза»</w:t>
      </w:r>
    </w:p>
    <w:p w:rsidR="00C44661" w:rsidRPr="00C44661" w:rsidRDefault="00C44661" w:rsidP="00C44661">
      <w:pPr>
        <w:pStyle w:val="a3"/>
        <w:ind w:firstLine="709"/>
        <w:contextualSpacing/>
        <w:jc w:val="both"/>
        <w:rPr>
          <w:rFonts w:ascii="Times New Roman" w:hAnsi="Times New Roman" w:cs="Times New Roman"/>
          <w:sz w:val="28"/>
          <w:szCs w:val="28"/>
        </w:rPr>
      </w:pP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5.1.</w:t>
      </w:r>
      <w:r w:rsidRPr="00C44661">
        <w:rPr>
          <w:rFonts w:ascii="Times New Roman" w:hAnsi="Times New Roman" w:cs="Times New Roman"/>
          <w:sz w:val="28"/>
          <w:szCs w:val="28"/>
        </w:rPr>
        <w:tab/>
        <w:t>Заявители либо их представители имеют право подать жалобу на решения и действия (бездействие), принятых (осуществляемые) в ходе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5.2.</w:t>
      </w:r>
      <w:r w:rsidRPr="00C44661">
        <w:rPr>
          <w:rFonts w:ascii="Times New Roman" w:hAnsi="Times New Roman" w:cs="Times New Roman"/>
          <w:sz w:val="28"/>
          <w:szCs w:val="28"/>
        </w:rPr>
        <w:tab/>
        <w:t>Предметом жалобы могут являться следующие решения и действия (бездействие) ГАУ «Леноблгосэкспертиза», должностного лица ГАУ «Леноблгосэкспертиза»</w:t>
      </w:r>
      <w:r w:rsidR="00894978">
        <w:rPr>
          <w:rFonts w:ascii="Times New Roman" w:hAnsi="Times New Roman" w:cs="Times New Roman"/>
          <w:sz w:val="28"/>
          <w:szCs w:val="28"/>
        </w:rPr>
        <w:t xml:space="preserve"> является (в том числе)</w:t>
      </w:r>
      <w:r w:rsidRPr="00C44661">
        <w:rPr>
          <w:rFonts w:ascii="Times New Roman" w:hAnsi="Times New Roman" w:cs="Times New Roman"/>
          <w:sz w:val="28"/>
          <w:szCs w:val="28"/>
        </w:rPr>
        <w:t>:</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1)</w:t>
      </w:r>
      <w:r w:rsidRPr="00C44661">
        <w:rPr>
          <w:rFonts w:ascii="Times New Roman" w:hAnsi="Times New Roman" w:cs="Times New Roman"/>
          <w:sz w:val="28"/>
          <w:szCs w:val="28"/>
        </w:rPr>
        <w:tab/>
        <w:t>нарушение срока регистрации запроса заявителя о предоставлении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2)</w:t>
      </w:r>
      <w:r w:rsidRPr="00C44661">
        <w:rPr>
          <w:rFonts w:ascii="Times New Roman" w:hAnsi="Times New Roman" w:cs="Times New Roman"/>
          <w:sz w:val="28"/>
          <w:szCs w:val="28"/>
        </w:rPr>
        <w:tab/>
        <w:t>нарушение срока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3)</w:t>
      </w:r>
      <w:r w:rsidRPr="00C44661">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4)</w:t>
      </w:r>
      <w:r w:rsidRPr="00C44661">
        <w:rPr>
          <w:rFonts w:ascii="Times New Roman" w:hAnsi="Times New Roman" w:cs="Times New Roman"/>
          <w:sz w:val="28"/>
          <w:szCs w:val="28"/>
        </w:rPr>
        <w:tab/>
        <w:t xml:space="preserve">отказ в приеме документов, представление которых предусмотрено нормативными правовыми актами Российской Федерации, нормативными </w:t>
      </w:r>
      <w:r w:rsidRPr="00C44661">
        <w:rPr>
          <w:rFonts w:ascii="Times New Roman" w:hAnsi="Times New Roman" w:cs="Times New Roman"/>
          <w:sz w:val="28"/>
          <w:szCs w:val="28"/>
        </w:rPr>
        <w:lastRenderedPageBreak/>
        <w:t>правовыми актами Ленинградской области для предоставления государственной услуги, у заявителя;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w:t>
      </w:r>
      <w:r w:rsidRPr="00C44661">
        <w:rPr>
          <w:rFonts w:ascii="Times New Roman" w:hAnsi="Times New Roman" w:cs="Times New Roman"/>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6)</w:t>
      </w:r>
      <w:r w:rsidRPr="00C44661">
        <w:rPr>
          <w:rFonts w:ascii="Times New Roman" w:hAnsi="Times New Roman" w:cs="Times New Roman"/>
          <w:sz w:val="28"/>
          <w:szCs w:val="28"/>
        </w:rPr>
        <w:tab/>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7)</w:t>
      </w:r>
      <w:r w:rsidRPr="00C44661">
        <w:rPr>
          <w:rFonts w:ascii="Times New Roman" w:hAnsi="Times New Roman" w:cs="Times New Roman"/>
          <w:sz w:val="28"/>
          <w:szCs w:val="28"/>
        </w:rPr>
        <w:tab/>
        <w:t>отказ ГАУ «Леноблгосэкспертиза», должностного лица ГАУ «Леноблгосэкспертиза»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8)</w:t>
      </w:r>
      <w:r w:rsidRPr="00C44661">
        <w:rPr>
          <w:rFonts w:ascii="Times New Roman" w:hAnsi="Times New Roman" w:cs="Times New Roman"/>
          <w:sz w:val="28"/>
          <w:szCs w:val="28"/>
        </w:rPr>
        <w:tab/>
        <w:t>нарушение срока или порядка выдачи документов по результатам предоставления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9)</w:t>
      </w:r>
      <w:r w:rsidRPr="00C44661">
        <w:rPr>
          <w:rFonts w:ascii="Times New Roman" w:hAnsi="Times New Roman" w:cs="Times New Roman"/>
          <w:sz w:val="28"/>
          <w:szCs w:val="28"/>
        </w:rPr>
        <w:tab/>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10)</w:t>
      </w:r>
      <w:r w:rsidRPr="00C44661">
        <w:rPr>
          <w:rFonts w:ascii="Times New Roman" w:hAnsi="Times New Roman" w:cs="Times New Roman"/>
          <w:sz w:val="28"/>
          <w:szCs w:val="28"/>
        </w:rPr>
        <w:tab/>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5.3.</w:t>
      </w:r>
      <w:r w:rsidRPr="00C44661">
        <w:rPr>
          <w:rFonts w:ascii="Times New Roman" w:hAnsi="Times New Roman" w:cs="Times New Roman"/>
          <w:sz w:val="28"/>
          <w:szCs w:val="28"/>
        </w:rPr>
        <w:tab/>
        <w:t>Жалоба подается в письменной форме на бумажном носителе, в электронной форме в ГАУ «Леноблгосэкспертиза». Жалобы на решения и действия (бездействие) начальника ГАУ «Леноблгосэкспертиза» подаются в Комитет.</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Жалоба на решения и действия (бездействие) ГАУ «Леноблгосэкспертиза», должностного лица ГАУ «Леноблгосэкспертиза», начальника ГАУ «Леноблгосэкспертиза» может быть направлена по почте, с использованием информационно-телекоммуникационной сети «Интернет», официального сайта ГАУ «Леноблгосэкспертиза», официального сайта Комитета, ЕПГУ либо ПГУ ЛО, а также может быть принята при личном приеме заявителя.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5.4.</w:t>
      </w:r>
      <w:r w:rsidRPr="00C44661">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В письменной жалобе в обязательном порядке указываются: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наименование ГАУ «Леноблгосэкспертиза», должностного лица ГАУ «Леноблгосэкспертиза», решения и действия (бездействие) которых обжалуются;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lastRenderedPageBreak/>
        <w:t>- сведения об обжалуемых решениях и действиях (бездействии) ГАУ «Леноблгосэкспертиза», должностного лица ГАУ «Леноблгосэкспертиза»;</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 доводы, на основании которых заявитель не согласен с решением и действием (бездействием) ГАУ «Леноблгосэкспертиза», должностного лица ГАУ «Леноблгосэкспертиза». Заявителем могут быть представлены документы (при наличии), подтверждающие доводы заявителя, либо их копии.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5.5.</w:t>
      </w:r>
      <w:r w:rsidRPr="00C44661">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5.6.</w:t>
      </w:r>
      <w:r w:rsidRPr="00C44661">
        <w:rPr>
          <w:rFonts w:ascii="Times New Roman" w:hAnsi="Times New Roman" w:cs="Times New Roman"/>
          <w:sz w:val="28"/>
          <w:szCs w:val="28"/>
        </w:rPr>
        <w:tab/>
        <w:t>Жалоба, поступившая в ГАУ «Леноблгосэкспертиза» либо в Комитет, подлежит рассмотрению в течение пятнадцати рабочих дней со дня ее регистрации, а в случае обжалования отказа ГАУ «Леноблгосэкспертиза»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5.7.</w:t>
      </w:r>
      <w:r w:rsidRPr="00C44661">
        <w:rPr>
          <w:rFonts w:ascii="Times New Roman" w:hAnsi="Times New Roman" w:cs="Times New Roman"/>
          <w:sz w:val="28"/>
          <w:szCs w:val="28"/>
        </w:rPr>
        <w:tab/>
        <w:t>По результатам рассмотрения жалобы принимается одно из следующих решений:</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2) в удовлетворении жалобы отказывается.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661" w:rsidRPr="00C44661" w:rsidRDefault="00732F47" w:rsidP="00C44661">
      <w:pPr>
        <w:pStyle w:val="a3"/>
        <w:ind w:firstLine="709"/>
        <w:contextualSpacing/>
        <w:jc w:val="both"/>
        <w:rPr>
          <w:rFonts w:ascii="Times New Roman" w:hAnsi="Times New Roman" w:cs="Times New Roman"/>
          <w:sz w:val="28"/>
          <w:szCs w:val="28"/>
        </w:rPr>
      </w:pPr>
      <w:r w:rsidRPr="00732F4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ГАУ «Леноблгосэкспертиза»,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661" w:rsidRPr="00C44661" w:rsidRDefault="00C44661" w:rsidP="00C44661">
      <w:pPr>
        <w:pStyle w:val="a3"/>
        <w:ind w:firstLine="709"/>
        <w:contextualSpacing/>
        <w:jc w:val="both"/>
        <w:rPr>
          <w:rFonts w:ascii="Times New Roman" w:hAnsi="Times New Roman" w:cs="Times New Roman"/>
          <w:sz w:val="28"/>
          <w:szCs w:val="28"/>
        </w:rPr>
      </w:pPr>
      <w:r w:rsidRPr="00C44661">
        <w:rPr>
          <w:rFonts w:ascii="Times New Roman" w:hAnsi="Times New Roman" w:cs="Times New Roman"/>
          <w:sz w:val="28"/>
          <w:szCs w:val="28"/>
        </w:rPr>
        <w:t>5.8.</w:t>
      </w:r>
      <w:r w:rsidRPr="00C44661">
        <w:rPr>
          <w:rFonts w:ascii="Times New Roman" w:hAnsi="Times New Roman" w:cs="Times New Roman"/>
          <w:sz w:val="28"/>
          <w:szCs w:val="28"/>
        </w:rPr>
        <w:tab/>
        <w:t>Решение по жалобе может быть обжаловано в порядке, установленном законодательством Российской Федерации.</w:t>
      </w:r>
    </w:p>
    <w:p w:rsidR="009466C9" w:rsidRDefault="00C44661" w:rsidP="006860EE">
      <w:pPr>
        <w:pStyle w:val="a3"/>
        <w:ind w:firstLine="709"/>
        <w:contextualSpacing/>
        <w:jc w:val="both"/>
        <w:rPr>
          <w:rFonts w:ascii="Times New Roman" w:eastAsia="Times New Roman" w:hAnsi="Times New Roman" w:cs="Times New Roman"/>
          <w:sz w:val="28"/>
          <w:szCs w:val="28"/>
          <w:lang w:eastAsia="ru-RU"/>
        </w:rPr>
      </w:pPr>
      <w:r w:rsidRPr="00C44661">
        <w:rPr>
          <w:rFonts w:ascii="Times New Roman" w:hAnsi="Times New Roman" w:cs="Times New Roman"/>
          <w:sz w:val="28"/>
          <w:szCs w:val="28"/>
        </w:rPr>
        <w:lastRenderedPageBreak/>
        <w:t>5.9.</w:t>
      </w:r>
      <w:r w:rsidRPr="00C44661">
        <w:rPr>
          <w:rFonts w:ascii="Times New Roman" w:hAnsi="Times New Roman" w:cs="Times New Roman"/>
          <w:sz w:val="28"/>
          <w:szCs w:val="28"/>
        </w:rPr>
        <w:tab/>
        <w:t>Информирование заявителя о порядке подачи и рассмотрения жалобы осуществляется в соответствии пунктом 1.3 настоящего Административного регламента.</w:t>
      </w:r>
    </w:p>
    <w:p w:rsidR="009466C9" w:rsidRDefault="009466C9" w:rsidP="008F1BFB">
      <w:pPr>
        <w:pStyle w:val="a4"/>
        <w:autoSpaceDE w:val="0"/>
        <w:autoSpaceDN w:val="0"/>
        <w:adjustRightInd w:val="0"/>
        <w:spacing w:after="0" w:line="240" w:lineRule="auto"/>
        <w:ind w:left="709"/>
        <w:jc w:val="both"/>
        <w:rPr>
          <w:rFonts w:ascii="Times New Roman" w:eastAsia="Times New Roman" w:hAnsi="Times New Roman" w:cs="Times New Roman"/>
          <w:sz w:val="28"/>
          <w:szCs w:val="28"/>
          <w:lang w:eastAsia="ru-RU"/>
        </w:rPr>
        <w:sectPr w:rsidR="009466C9" w:rsidSect="00A67C43">
          <w:pgSz w:w="11906" w:h="16840"/>
          <w:pgMar w:top="1134" w:right="567" w:bottom="709" w:left="1134" w:header="426" w:footer="0" w:gutter="0"/>
          <w:pgNumType w:start="1"/>
          <w:cols w:space="720"/>
          <w:noEndnote/>
          <w:titlePg/>
          <w:docGrid w:linePitch="299"/>
        </w:sectPr>
      </w:pPr>
    </w:p>
    <w:p w:rsidR="009466C9" w:rsidRPr="00DD5AE7" w:rsidRDefault="009466C9" w:rsidP="009466C9">
      <w:pPr>
        <w:autoSpaceDE w:val="0"/>
        <w:autoSpaceDN w:val="0"/>
        <w:adjustRightInd w:val="0"/>
        <w:spacing w:after="0" w:line="240" w:lineRule="auto"/>
        <w:ind w:left="1418"/>
        <w:jc w:val="right"/>
        <w:outlineLvl w:val="0"/>
        <w:rPr>
          <w:rFonts w:ascii="Times New Roman" w:hAnsi="Times New Roman" w:cs="Times New Roman"/>
          <w:sz w:val="28"/>
          <w:szCs w:val="28"/>
        </w:rPr>
      </w:pPr>
      <w:r w:rsidRPr="00DD5AE7">
        <w:rPr>
          <w:rFonts w:ascii="Times New Roman" w:hAnsi="Times New Roman" w:cs="Times New Roman"/>
          <w:sz w:val="28"/>
          <w:szCs w:val="28"/>
        </w:rPr>
        <w:lastRenderedPageBreak/>
        <w:t>Приложение 1</w:t>
      </w:r>
    </w:p>
    <w:p w:rsidR="009466C9" w:rsidRPr="00DD5AE7" w:rsidRDefault="009466C9" w:rsidP="009466C9">
      <w:pPr>
        <w:autoSpaceDE w:val="0"/>
        <w:autoSpaceDN w:val="0"/>
        <w:adjustRightInd w:val="0"/>
        <w:spacing w:after="0" w:line="240" w:lineRule="auto"/>
        <w:ind w:left="1418"/>
        <w:jc w:val="right"/>
        <w:rPr>
          <w:rFonts w:ascii="Times New Roman" w:hAnsi="Times New Roman" w:cs="Times New Roman"/>
          <w:sz w:val="28"/>
          <w:szCs w:val="28"/>
        </w:rPr>
      </w:pPr>
      <w:r w:rsidRPr="00DD5AE7">
        <w:rPr>
          <w:rFonts w:ascii="Times New Roman" w:hAnsi="Times New Roman" w:cs="Times New Roman"/>
          <w:sz w:val="28"/>
          <w:szCs w:val="28"/>
        </w:rPr>
        <w:t>к Административному регламенту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w:t>
      </w:r>
    </w:p>
    <w:p w:rsidR="009466C9" w:rsidRDefault="009466C9" w:rsidP="009466C9">
      <w:pPr>
        <w:autoSpaceDE w:val="0"/>
        <w:autoSpaceDN w:val="0"/>
        <w:adjustRightInd w:val="0"/>
        <w:spacing w:after="0" w:line="240" w:lineRule="auto"/>
        <w:jc w:val="right"/>
        <w:rPr>
          <w:rFonts w:ascii="Times New Roman" w:hAnsi="Times New Roman" w:cs="Times New Roman"/>
          <w:sz w:val="28"/>
          <w:szCs w:val="28"/>
        </w:rPr>
      </w:pPr>
    </w:p>
    <w:p w:rsidR="00FC31B9" w:rsidRDefault="00FC31B9" w:rsidP="009466C9">
      <w:pPr>
        <w:autoSpaceDE w:val="0"/>
        <w:autoSpaceDN w:val="0"/>
        <w:adjustRightInd w:val="0"/>
        <w:spacing w:after="0" w:line="240" w:lineRule="auto"/>
        <w:jc w:val="right"/>
        <w:rPr>
          <w:rFonts w:ascii="Times New Roman" w:hAnsi="Times New Roman" w:cs="Times New Roman"/>
          <w:sz w:val="28"/>
          <w:szCs w:val="28"/>
        </w:rPr>
      </w:pPr>
    </w:p>
    <w:p w:rsidR="00FC31B9" w:rsidRPr="00FC31B9" w:rsidRDefault="00FC31B9" w:rsidP="00FC31B9">
      <w:pPr>
        <w:widowControl w:val="0"/>
        <w:adjustRightInd w:val="0"/>
        <w:spacing w:after="0" w:line="240" w:lineRule="auto"/>
        <w:jc w:val="right"/>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Начальнику</w:t>
      </w:r>
    </w:p>
    <w:p w:rsidR="00FC31B9" w:rsidRPr="00FC31B9" w:rsidRDefault="00FC31B9" w:rsidP="00FC31B9">
      <w:pPr>
        <w:widowControl w:val="0"/>
        <w:adjustRightInd w:val="0"/>
        <w:spacing w:after="0" w:line="240" w:lineRule="auto"/>
        <w:jc w:val="right"/>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государственного автономного учреждения </w:t>
      </w:r>
    </w:p>
    <w:p w:rsidR="00FC31B9" w:rsidRPr="00FC31B9" w:rsidRDefault="00FC31B9" w:rsidP="00FC31B9">
      <w:pPr>
        <w:widowControl w:val="0"/>
        <w:adjustRightInd w:val="0"/>
        <w:spacing w:after="0" w:line="240" w:lineRule="auto"/>
        <w:jc w:val="right"/>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«Управление государственной экспертизы </w:t>
      </w:r>
    </w:p>
    <w:p w:rsidR="00FC31B9" w:rsidRPr="00FC31B9" w:rsidRDefault="00FC31B9" w:rsidP="00FC31B9">
      <w:pPr>
        <w:widowControl w:val="0"/>
        <w:adjustRightInd w:val="0"/>
        <w:spacing w:after="0" w:line="240" w:lineRule="auto"/>
        <w:jc w:val="right"/>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Ленинградской области»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ЗАЯВЛЕНИЕ</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pBdr>
          <w:bottom w:val="single" w:sz="12" w:space="1" w:color="auto"/>
        </w:pBdr>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(наименование организации)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просит провести государственную экспертизу проектной документации и (или) результатов инженерных изысканий в полном объеме.</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предмет экспертизы: _____________________________________________________________</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оценка соответствия проектной документации;</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оценка соответствия результатов инженерных изысканий;</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16"/>
          <w:szCs w:val="16"/>
          <w:lang w:eastAsia="ru-RU"/>
        </w:rPr>
        <w:t>проверка достоверности определения сметной стоимости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тип экспертизы: _________________________________________________________________</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первичная / повторная, номер дела первичной экспертизы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этап строительства: _____________________________________________________________</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в полном объёме / на конкретный этап строительства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для целей: ______________________________________________________________________ </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строительства / реконструкции / капитального ремонта / сноса /</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работ по сохранению объектов культурного наследия</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16"/>
          <w:szCs w:val="16"/>
          <w:lang w:eastAsia="ru-RU"/>
        </w:rPr>
        <w:t>(памятников истории и культуры) народов Российской Федерации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объекта: ___________________________________________________________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 земельном участке по адресу: _________________________________________________</w:t>
      </w:r>
    </w:p>
    <w:p w:rsidR="00FC31B9" w:rsidRPr="00FC31B9" w:rsidRDefault="00FC31B9" w:rsidP="00FC31B9">
      <w:pPr>
        <w:widowControl w:val="0"/>
        <w:adjustRightInd w:val="0"/>
        <w:spacing w:after="0" w:line="240" w:lineRule="auto"/>
        <w:ind w:left="3540"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16"/>
          <w:szCs w:val="16"/>
          <w:lang w:eastAsia="ru-RU"/>
        </w:rPr>
        <w:t>индекс, город, район, улица, номер участка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сведения о функциональном назначении объекта: 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кадастровый номер земельного участка (для объектов капитального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строительства, не являющихся линейными): 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номер и дата утверждения градостроительного плана земельного участка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 (или) документации по планировке территории: 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сведения об использовании (о причинах неиспользования) экономически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эффективной проектной документации повторного использования: 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bl>
      <w:tblPr>
        <w:tblStyle w:val="1"/>
        <w:tblW w:w="10201" w:type="dxa"/>
        <w:tblLayout w:type="fixed"/>
        <w:tblLook w:val="04A0" w:firstRow="1" w:lastRow="0" w:firstColumn="1" w:lastColumn="0" w:noHBand="0" w:noVBand="1"/>
      </w:tblPr>
      <w:tblGrid>
        <w:gridCol w:w="7650"/>
        <w:gridCol w:w="2551"/>
      </w:tblGrid>
      <w:tr w:rsidR="00FC31B9" w:rsidRPr="00FC31B9" w:rsidTr="00FC31B9">
        <w:tc>
          <w:tcPr>
            <w:tcW w:w="7650" w:type="dxa"/>
          </w:tcPr>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Источник финансирования</w:t>
            </w:r>
          </w:p>
        </w:tc>
        <w:tc>
          <w:tcPr>
            <w:tcW w:w="2551" w:type="dxa"/>
          </w:tcPr>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Размер финансирования</w:t>
            </w: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(в процентном отношении к полной стоимости проекта)</w:t>
            </w: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федеральный бюджет</w:t>
            </w:r>
          </w:p>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lastRenderedPageBreak/>
              <w:t>бюджет ЛО</w:t>
            </w:r>
          </w:p>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бюджет муниципального образования</w:t>
            </w:r>
          </w:p>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360" w:lineRule="atLeast"/>
        <w:jc w:val="both"/>
        <w:textAlignment w:val="baseline"/>
        <w:rPr>
          <w:rFonts w:ascii="Times New Roman" w:eastAsia="Times New Roman" w:hAnsi="Times New Roman" w:cs="Times New Roman"/>
          <w:sz w:val="20"/>
          <w:szCs w:val="20"/>
          <w:lang w:eastAsia="ru-RU"/>
        </w:rPr>
      </w:pPr>
    </w:p>
    <w:p w:rsidR="00FC31B9" w:rsidRPr="00FC31B9" w:rsidRDefault="00FC31B9" w:rsidP="00FC31B9">
      <w:pPr>
        <w:widowControl w:val="0"/>
        <w:adjustRightInd w:val="0"/>
        <w:spacing w:after="0" w:line="360" w:lineRule="atLeast"/>
        <w:jc w:val="both"/>
        <w:textAlignment w:val="baseline"/>
        <w:rPr>
          <w:rFonts w:ascii="Times New Roman" w:eastAsia="Times New Roman" w:hAnsi="Times New Roman" w:cs="Times New Roman"/>
          <w:sz w:val="20"/>
          <w:szCs w:val="20"/>
          <w:lang w:eastAsia="ru-RU"/>
        </w:rPr>
      </w:pPr>
    </w:p>
    <w:p w:rsidR="00FC31B9" w:rsidRPr="00FC31B9" w:rsidRDefault="00FC31B9" w:rsidP="00FC31B9">
      <w:pPr>
        <w:widowControl w:val="0"/>
        <w:adjustRightInd w:val="0"/>
        <w:spacing w:after="0" w:line="360" w:lineRule="atLeast"/>
        <w:jc w:val="both"/>
        <w:textAlignment w:val="baseline"/>
        <w:rPr>
          <w:rFonts w:ascii="Times New Roman" w:eastAsia="Times New Roman" w:hAnsi="Times New Roman" w:cs="Times New Roman"/>
          <w:sz w:val="20"/>
          <w:szCs w:val="20"/>
          <w:lang w:eastAsia="ru-RU"/>
        </w:rPr>
      </w:pPr>
    </w:p>
    <w:tbl>
      <w:tblPr>
        <w:tblStyle w:val="1"/>
        <w:tblW w:w="10201" w:type="dxa"/>
        <w:tblLayout w:type="fixed"/>
        <w:tblLook w:val="04A0" w:firstRow="1" w:lastRow="0" w:firstColumn="1" w:lastColumn="0" w:noHBand="0" w:noVBand="1"/>
      </w:tblPr>
      <w:tblGrid>
        <w:gridCol w:w="7650"/>
        <w:gridCol w:w="2551"/>
      </w:tblGrid>
      <w:tr w:rsidR="00FC31B9" w:rsidRPr="00FC31B9" w:rsidTr="00FC31B9">
        <w:tc>
          <w:tcPr>
            <w:tcW w:w="7650" w:type="dxa"/>
          </w:tcPr>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Источник финансирования — средства инвестора / инвесторов, собственные средства</w:t>
            </w: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(полное наименование, ИНН, КПП, ОГРН, место нахождения и адрес, телефон, адрес электронной почты юридического лица, созданного Российской Федерацией, субъектом Российской Федерации, муниципальным образованием, юридических лиц, доля в уставном (складочном) капитале которого Российской Федерации, субъекта Российской Федерации, муниципального образования составляет более 50 процентов)</w:t>
            </w:r>
          </w:p>
        </w:tc>
        <w:tc>
          <w:tcPr>
            <w:tcW w:w="2551" w:type="dxa"/>
          </w:tcPr>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Размер финансирования</w:t>
            </w: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(в процентном отношении к полной стоимости проекта)</w:t>
            </w:r>
          </w:p>
          <w:p w:rsidR="00FC31B9" w:rsidRPr="00FC31B9" w:rsidRDefault="00FC31B9" w:rsidP="00FC31B9">
            <w:pPr>
              <w:widowControl w:val="0"/>
              <w:adjustRightInd w:val="0"/>
              <w:textAlignment w:val="baseline"/>
              <w:rPr>
                <w:rFonts w:ascii="Courier New" w:eastAsia="Calibri" w:hAnsi="Courier New" w:cs="Courier New"/>
                <w:b/>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r w:rsidR="00FC31B9" w:rsidRPr="00FC31B9" w:rsidTr="00FC31B9">
        <w:tc>
          <w:tcPr>
            <w:tcW w:w="7650"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c>
          <w:tcPr>
            <w:tcW w:w="2551" w:type="dxa"/>
          </w:tcPr>
          <w:p w:rsidR="00FC31B9" w:rsidRPr="00FC31B9" w:rsidRDefault="00FC31B9" w:rsidP="00FC31B9">
            <w:pPr>
              <w:widowControl w:val="0"/>
              <w:adjustRightInd w:val="0"/>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Технико-экономические показатели объекта капитального строительства: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1"/>
        <w:gridCol w:w="777"/>
        <w:gridCol w:w="390"/>
        <w:gridCol w:w="1372"/>
        <w:gridCol w:w="931"/>
        <w:gridCol w:w="770"/>
        <w:gridCol w:w="1559"/>
        <w:gridCol w:w="770"/>
      </w:tblGrid>
      <w:tr w:rsidR="00FC31B9" w:rsidRPr="00FC31B9" w:rsidTr="00FC31B9">
        <w:tc>
          <w:tcPr>
            <w:tcW w:w="4158" w:type="dxa"/>
            <w:gridSpan w:val="3"/>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Здания и сооружения</w:t>
            </w:r>
          </w:p>
        </w:tc>
        <w:tc>
          <w:tcPr>
            <w:tcW w:w="5792" w:type="dxa"/>
            <w:gridSpan w:val="6"/>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Линейные объекты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Наименование</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Кол-во</w:t>
            </w: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Ед.</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изм.</w:t>
            </w:r>
          </w:p>
        </w:tc>
        <w:tc>
          <w:tcPr>
            <w:tcW w:w="1762"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Наименование</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6"/>
                <w:szCs w:val="16"/>
                <w:lang w:eastAsia="ru-RU"/>
              </w:rPr>
            </w:pPr>
            <w:r w:rsidRPr="00FC31B9">
              <w:rPr>
                <w:rFonts w:ascii="Courier New" w:eastAsia="Calibri" w:hAnsi="Courier New" w:cs="Courier New"/>
                <w:b/>
                <w:sz w:val="16"/>
                <w:szCs w:val="16"/>
                <w:lang w:eastAsia="ru-RU"/>
              </w:rPr>
              <w:t>(вид объекта / вид сети)</w:t>
            </w:r>
          </w:p>
        </w:tc>
        <w:tc>
          <w:tcPr>
            <w:tcW w:w="931"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Протяженность</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18"/>
                <w:szCs w:val="18"/>
                <w:lang w:eastAsia="ru-RU"/>
              </w:rPr>
            </w:pPr>
          </w:p>
        </w:tc>
        <w:tc>
          <w:tcPr>
            <w:tcW w:w="770"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Ед.</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изм.</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p>
        </w:tc>
        <w:tc>
          <w:tcPr>
            <w:tcW w:w="1559"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Ширина</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(диаметр)</w:t>
            </w: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Ед.</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изм.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Площадь участка в границах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землеотвода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м²</w:t>
            </w:r>
          </w:p>
        </w:tc>
        <w:tc>
          <w:tcPr>
            <w:tcW w:w="1762"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21"/>
                <w:szCs w:val="21"/>
                <w:lang w:eastAsia="ru-RU"/>
              </w:rPr>
              <w:t>Площадь застройки</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м²</w:t>
            </w:r>
          </w:p>
        </w:tc>
        <w:tc>
          <w:tcPr>
            <w:tcW w:w="39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1</w:t>
            </w:r>
          </w:p>
        </w:tc>
        <w:tc>
          <w:tcPr>
            <w:tcW w:w="1372"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Общая площадь здания</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м²</w:t>
            </w:r>
          </w:p>
        </w:tc>
        <w:tc>
          <w:tcPr>
            <w:tcW w:w="39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2</w:t>
            </w:r>
          </w:p>
        </w:tc>
        <w:tc>
          <w:tcPr>
            <w:tcW w:w="1372"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Строительный объем</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м³</w:t>
            </w:r>
          </w:p>
        </w:tc>
        <w:tc>
          <w:tcPr>
            <w:tcW w:w="39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3</w:t>
            </w:r>
          </w:p>
        </w:tc>
        <w:tc>
          <w:tcPr>
            <w:tcW w:w="1372"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Кол-во этажей</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39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4</w:t>
            </w:r>
          </w:p>
        </w:tc>
        <w:tc>
          <w:tcPr>
            <w:tcW w:w="1372"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Производственная мощность </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39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5</w:t>
            </w:r>
          </w:p>
        </w:tc>
        <w:tc>
          <w:tcPr>
            <w:tcW w:w="1372"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w:t>
            </w:r>
          </w:p>
        </w:tc>
        <w:tc>
          <w:tcPr>
            <w:tcW w:w="1559"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r w:rsidRPr="00FC31B9">
              <w:rPr>
                <w:rFonts w:ascii="Courier New" w:eastAsia="Calibri" w:hAnsi="Courier New" w:cs="Courier New"/>
                <w:sz w:val="18"/>
                <w:szCs w:val="18"/>
                <w:lang w:eastAsia="ru-RU"/>
              </w:rPr>
              <w:t>мм</w:t>
            </w: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bl>
      <w:tblP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1"/>
        <w:gridCol w:w="777"/>
      </w:tblGrid>
      <w:tr w:rsidR="00FC31B9" w:rsidRPr="00FC31B9" w:rsidTr="00FC31B9">
        <w:tc>
          <w:tcPr>
            <w:tcW w:w="4158" w:type="dxa"/>
            <w:gridSpan w:val="3"/>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Линейные объекты</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Наименование</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Кол-во</w:t>
            </w: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Ед.</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FC31B9">
              <w:rPr>
                <w:rFonts w:ascii="Courier New" w:eastAsia="Calibri" w:hAnsi="Courier New" w:cs="Courier New"/>
                <w:b/>
                <w:sz w:val="21"/>
                <w:szCs w:val="21"/>
                <w:lang w:eastAsia="ru-RU"/>
              </w:rPr>
              <w:t>изм.</w:t>
            </w:r>
          </w:p>
        </w:tc>
      </w:tr>
      <w:tr w:rsidR="00FC31B9" w:rsidRPr="00FC31B9" w:rsidTr="00FC31B9">
        <w:tc>
          <w:tcPr>
            <w:tcW w:w="266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Производственная мощность</w:t>
            </w:r>
          </w:p>
        </w:tc>
        <w:tc>
          <w:tcPr>
            <w:tcW w:w="721"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8"/>
                <w:szCs w:val="18"/>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Проектная документация на строительство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объекта разработана: </w:t>
      </w:r>
      <w:r w:rsidRPr="00FC31B9">
        <w:rPr>
          <w:rFonts w:ascii="Courier New" w:eastAsia="Calibri" w:hAnsi="Courier New" w:cs="Courier New"/>
          <w:sz w:val="21"/>
          <w:szCs w:val="21"/>
          <w:lang w:eastAsia="ru-RU"/>
        </w:rPr>
        <w:tab/>
        <w:t>____________________________________________________</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16"/>
          <w:szCs w:val="16"/>
          <w:lang w:eastAsia="ru-RU"/>
        </w:rPr>
        <w:t>полное наименование проектировщика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ГИП (ФИО, номер телефона): _______________________________________________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ГАП (ФИО, номер телефона): _______________________________________________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Результаты инженерных изысканий разработаны:</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____________________________________________________</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16"/>
          <w:szCs w:val="16"/>
          <w:lang w:eastAsia="ru-RU"/>
        </w:rPr>
        <w:t>полное наименование организации, выполнившей инженерные изыскания</w:t>
      </w:r>
    </w:p>
    <w:p w:rsidR="00FC31B9" w:rsidRPr="00FC31B9" w:rsidRDefault="00FC31B9" w:rsidP="00FC31B9">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 xml:space="preserve">         </w:t>
      </w:r>
      <w:r w:rsidRPr="00FC31B9">
        <w:rPr>
          <w:rFonts w:ascii="Courier New" w:eastAsia="Calibri" w:hAnsi="Courier New" w:cs="Courier New"/>
          <w:sz w:val="16"/>
          <w:szCs w:val="16"/>
          <w:lang w:eastAsia="ru-RU"/>
        </w:rPr>
        <w:tab/>
      </w:r>
      <w:r w:rsidRPr="00FC31B9">
        <w:rPr>
          <w:rFonts w:ascii="Courier New" w:eastAsia="Calibri" w:hAnsi="Courier New" w:cs="Courier New"/>
          <w:sz w:val="16"/>
          <w:szCs w:val="16"/>
          <w:lang w:eastAsia="ru-RU"/>
        </w:rPr>
        <w:tab/>
      </w:r>
      <w:r w:rsidRPr="00FC31B9">
        <w:rPr>
          <w:rFonts w:ascii="Courier New" w:eastAsia="Calibri" w:hAnsi="Courier New" w:cs="Courier New"/>
          <w:sz w:val="16"/>
          <w:szCs w:val="16"/>
          <w:lang w:eastAsia="ru-RU"/>
        </w:rPr>
        <w:tab/>
      </w:r>
      <w:r w:rsidRPr="00FC31B9">
        <w:rPr>
          <w:rFonts w:ascii="Courier New" w:eastAsia="Calibri" w:hAnsi="Courier New" w:cs="Courier New"/>
          <w:sz w:val="16"/>
          <w:szCs w:val="16"/>
          <w:lang w:eastAsia="ru-RU"/>
        </w:rPr>
        <w:tab/>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Сметная стоимость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7"/>
        <w:gridCol w:w="3178"/>
      </w:tblGrid>
      <w:tr w:rsidR="00FC31B9" w:rsidRPr="00FC31B9" w:rsidTr="00FC31B9">
        <w:tc>
          <w:tcPr>
            <w:tcW w:w="3426"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lastRenderedPageBreak/>
              <w:t>Наименование</w:t>
            </w:r>
          </w:p>
        </w:tc>
        <w:tc>
          <w:tcPr>
            <w:tcW w:w="3427"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в текущих ценах:</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 xml:space="preserve">месяц, год </w:t>
            </w:r>
          </w:p>
        </w:tc>
        <w:tc>
          <w:tcPr>
            <w:tcW w:w="3178" w:type="dxa"/>
          </w:tcPr>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в базовых ценах</w:t>
            </w:r>
          </w:p>
          <w:p w:rsidR="00FC31B9" w:rsidRPr="00FC31B9" w:rsidRDefault="00FC31B9" w:rsidP="00FC31B9">
            <w:pPr>
              <w:widowControl w:val="0"/>
              <w:adjustRightInd w:val="0"/>
              <w:spacing w:after="0" w:line="240" w:lineRule="auto"/>
              <w:jc w:val="center"/>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(2001 г</w:t>
            </w:r>
            <w:r w:rsidRPr="00FC31B9">
              <w:rPr>
                <w:rFonts w:ascii="Courier New" w:eastAsia="Calibri" w:hAnsi="Courier New" w:cs="Courier New"/>
                <w:sz w:val="21"/>
                <w:szCs w:val="21"/>
                <w:lang w:val="en-US" w:eastAsia="ru-RU"/>
              </w:rPr>
              <w:t>.</w:t>
            </w:r>
            <w:r w:rsidRPr="00FC31B9">
              <w:rPr>
                <w:rFonts w:ascii="Courier New" w:eastAsia="Calibri" w:hAnsi="Courier New" w:cs="Courier New"/>
                <w:sz w:val="21"/>
                <w:szCs w:val="21"/>
                <w:lang w:eastAsia="ru-RU"/>
              </w:rPr>
              <w:t>)</w:t>
            </w:r>
          </w:p>
        </w:tc>
      </w:tr>
      <w:tr w:rsidR="00FC31B9" w:rsidRPr="00FC31B9" w:rsidTr="002502F1">
        <w:trPr>
          <w:trHeight w:val="620"/>
        </w:trPr>
        <w:tc>
          <w:tcPr>
            <w:tcW w:w="342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Общая сметная стоимость (с НДС), руб.</w:t>
            </w:r>
          </w:p>
        </w:tc>
        <w:tc>
          <w:tcPr>
            <w:tcW w:w="342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17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2502F1">
        <w:trPr>
          <w:trHeight w:val="698"/>
        </w:trPr>
        <w:tc>
          <w:tcPr>
            <w:tcW w:w="342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В том числе стоимость ПИР (без НДС), руб.</w:t>
            </w:r>
          </w:p>
        </w:tc>
        <w:tc>
          <w:tcPr>
            <w:tcW w:w="342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17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342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FC31B9">
              <w:rPr>
                <w:rFonts w:ascii="Courier New" w:eastAsia="Calibri" w:hAnsi="Courier New" w:cs="Courier New"/>
                <w:sz w:val="21"/>
                <w:szCs w:val="21"/>
                <w:lang w:eastAsia="ru-RU"/>
              </w:rPr>
              <w:t>Из них</w:t>
            </w:r>
            <w:r w:rsidRPr="00FC31B9">
              <w:rPr>
                <w:rFonts w:ascii="Courier New" w:eastAsia="Calibri" w:hAnsi="Courier New" w:cs="Courier New"/>
                <w:sz w:val="21"/>
                <w:szCs w:val="21"/>
                <w:lang w:val="en-US" w:eastAsia="ru-RU"/>
              </w:rPr>
              <w:t>:</w:t>
            </w:r>
          </w:p>
        </w:tc>
        <w:tc>
          <w:tcPr>
            <w:tcW w:w="342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17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342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стоимость изготовления материалов инженерных изысканий (без НДС), руб.</w:t>
            </w:r>
          </w:p>
        </w:tc>
        <w:tc>
          <w:tcPr>
            <w:tcW w:w="342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17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342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стоимость изготовления проектной документации (без НДС), руб.</w:t>
            </w:r>
          </w:p>
        </w:tc>
        <w:tc>
          <w:tcPr>
            <w:tcW w:w="3427"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17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Основания для проектирования</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3204"/>
        <w:gridCol w:w="980"/>
        <w:gridCol w:w="1014"/>
      </w:tblGrid>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документа</w:t>
            </w: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Реквизиты документа</w:t>
            </w: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Том</w:t>
            </w: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Стр.</w:t>
            </w:r>
          </w:p>
        </w:tc>
      </w:tr>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1</w:t>
            </w: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2</w:t>
            </w: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3</w:t>
            </w: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c>
          <w:tcPr>
            <w:tcW w:w="500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320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1014"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Проектировщик: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35"/>
      </w:tblGrid>
      <w:tr w:rsidR="00FC31B9" w:rsidRPr="00FC31B9" w:rsidTr="00FC31B9">
        <w:trPr>
          <w:trHeight w:val="150"/>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юридического лица</w:t>
            </w:r>
          </w:p>
        </w:tc>
      </w:tr>
      <w:tr w:rsidR="00FC31B9" w:rsidRPr="00FC31B9" w:rsidTr="00FC31B9">
        <w:trPr>
          <w:trHeight w:val="2175"/>
        </w:trPr>
        <w:tc>
          <w:tcPr>
            <w:tcW w:w="4361"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Место нахождения и адрес (юридический)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Почтовый адрес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ИНН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КПП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Код по ОКПО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Расчетный 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Кор.Счет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БИК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21"/>
                <w:szCs w:val="21"/>
                <w:lang w:eastAsia="ru-RU"/>
              </w:rPr>
              <w:t>Наименование банка</w:t>
            </w:r>
          </w:p>
        </w:tc>
      </w:tr>
      <w:tr w:rsidR="00FC31B9" w:rsidRPr="00FC31B9" w:rsidTr="00FC31B9">
        <w:trPr>
          <w:trHeight w:val="210"/>
        </w:trPr>
        <w:tc>
          <w:tcPr>
            <w:tcW w:w="4361"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ГИП (ФИО, номер телефона)__________________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ГАП (ФИО, номер телефона)__________________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Свидетельство о допуске к проектным работам</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FC31B9">
              <w:rPr>
                <w:rFonts w:ascii="Courier New" w:eastAsia="Calibri" w:hAnsi="Courier New" w:cs="Courier New"/>
                <w:sz w:val="21"/>
                <w:szCs w:val="21"/>
                <w:lang w:val="en-US" w:eastAsia="ru-RU"/>
              </w:rPr>
              <w:t>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наименование саморегулируемой организации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_______________________ от 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rPr>
          <w:trHeight w:val="169"/>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индивидуального предпринимателя</w:t>
            </w:r>
          </w:p>
        </w:tc>
      </w:tr>
      <w:tr w:rsidR="00FC31B9" w:rsidRPr="00FC31B9" w:rsidTr="00FC31B9">
        <w:trPr>
          <w:trHeight w:val="3090"/>
        </w:trPr>
        <w:tc>
          <w:tcPr>
            <w:tcW w:w="4361"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Фамилия, имя, отчество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почтовый адрес места жительства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адрес электронной почты 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СНИЛС</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ОГРНИП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ИНН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КПП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Код по ОКПО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Расчетный 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Кор.Счет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FC31B9">
        <w:tc>
          <w:tcPr>
            <w:tcW w:w="4361"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ГИП (ФИО, номер телефона)__________________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ГАП (ФИО, номер телефона)__________________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Свидетельство о допуске к проектным работам</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FC31B9">
              <w:rPr>
                <w:rFonts w:ascii="Courier New" w:eastAsia="Calibri" w:hAnsi="Courier New" w:cs="Courier New"/>
                <w:sz w:val="21"/>
                <w:szCs w:val="21"/>
                <w:lang w:val="en-US" w:eastAsia="ru-RU"/>
              </w:rPr>
              <w:t>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наименование саморегулируемой организации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_______________________ от 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Организация, выполнившая инженерные изыскания: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35"/>
      </w:tblGrid>
      <w:tr w:rsidR="00FC31B9" w:rsidRPr="00FC31B9" w:rsidTr="00FC31B9">
        <w:trPr>
          <w:trHeight w:val="150"/>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юридического лица</w:t>
            </w:r>
          </w:p>
        </w:tc>
      </w:tr>
      <w:tr w:rsidR="00FC31B9" w:rsidRPr="00FC31B9" w:rsidTr="00FC31B9">
        <w:trPr>
          <w:trHeight w:val="2145"/>
        </w:trPr>
        <w:tc>
          <w:tcPr>
            <w:tcW w:w="4361"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Место нахождения и адрес (юридический)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Почтовый адрес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ИНН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КПП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Код по ОКПО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Расчетный 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Кор.Счет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БИК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21"/>
                <w:szCs w:val="21"/>
                <w:lang w:eastAsia="ru-RU"/>
              </w:rPr>
              <w:t>Наименование банка</w:t>
            </w:r>
          </w:p>
        </w:tc>
      </w:tr>
      <w:tr w:rsidR="00FC31B9" w:rsidRPr="00FC31B9" w:rsidTr="00FC31B9">
        <w:trPr>
          <w:trHeight w:val="240"/>
        </w:trPr>
        <w:tc>
          <w:tcPr>
            <w:tcW w:w="4361"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Свидетельство о допуске к работам в области инженерных изысканий</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FC31B9">
              <w:rPr>
                <w:rFonts w:ascii="Courier New" w:eastAsia="Calibri" w:hAnsi="Courier New" w:cs="Courier New"/>
                <w:sz w:val="21"/>
                <w:szCs w:val="21"/>
                <w:lang w:val="en-US" w:eastAsia="ru-RU"/>
              </w:rPr>
              <w:t>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наименование саморегулируемой организации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_______________________ от 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FC31B9" w:rsidRPr="00FC31B9" w:rsidTr="00FC31B9">
        <w:trPr>
          <w:trHeight w:val="169"/>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индивидуального предпринимателя</w:t>
            </w:r>
          </w:p>
        </w:tc>
      </w:tr>
      <w:tr w:rsidR="00FC31B9" w:rsidRPr="00FC31B9" w:rsidTr="00FC31B9">
        <w:trPr>
          <w:trHeight w:val="3090"/>
        </w:trPr>
        <w:tc>
          <w:tcPr>
            <w:tcW w:w="4361"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Фамилия, имя, отчество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почтовый адрес места жительства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адрес электронной почты 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СНИЛС</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ОГРНИП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ИНН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КПП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Код по ОКПО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Расчетный 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Кор.Счет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FC31B9">
        <w:tc>
          <w:tcPr>
            <w:tcW w:w="4361"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Свидетельство о допуске к работам в области инженерных изысканий</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FC31B9">
              <w:rPr>
                <w:rFonts w:ascii="Courier New" w:eastAsia="Calibri" w:hAnsi="Courier New" w:cs="Courier New"/>
                <w:sz w:val="21"/>
                <w:szCs w:val="21"/>
                <w:lang w:val="en-US" w:eastAsia="ru-RU"/>
              </w:rPr>
              <w:t>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16"/>
                <w:szCs w:val="16"/>
                <w:lang w:eastAsia="ru-RU"/>
              </w:rPr>
              <w:t>наименование саморегулируемой организации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_______________________ от 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2502F1"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Технический заказчик: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5383"/>
      </w:tblGrid>
      <w:tr w:rsidR="00FC31B9" w:rsidRPr="00FC31B9" w:rsidTr="002502F1">
        <w:trPr>
          <w:trHeight w:val="60"/>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юридического лица</w:t>
            </w:r>
          </w:p>
        </w:tc>
      </w:tr>
      <w:tr w:rsidR="00FC31B9" w:rsidRPr="00FC31B9" w:rsidTr="00FC31B9">
        <w:trPr>
          <w:trHeight w:val="2205"/>
        </w:trPr>
        <w:tc>
          <w:tcPr>
            <w:tcW w:w="4613"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lastRenderedPageBreak/>
              <w:t>Наименование организации, должность, фамилия, имя отчество руководителя организации, контактные телефоны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383"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Место нахождения и адрес (юридический)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Почтовый адрес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ИНН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КПП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Код по ОКПО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Расчетный 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Кор.Счет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БИК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230D9F">
        <w:trPr>
          <w:trHeight w:val="1190"/>
        </w:trPr>
        <w:tc>
          <w:tcPr>
            <w:tcW w:w="4613"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383"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Ответственный представитель (ФИО, номер телефона)</w:t>
            </w:r>
          </w:p>
        </w:tc>
      </w:tr>
      <w:tr w:rsidR="00FC31B9" w:rsidRPr="00FC31B9" w:rsidTr="00FC31B9">
        <w:trPr>
          <w:trHeight w:val="184"/>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индивидуального предпринимателя</w:t>
            </w:r>
          </w:p>
        </w:tc>
      </w:tr>
      <w:tr w:rsidR="00FC31B9" w:rsidRPr="00FC31B9" w:rsidTr="00FC31B9">
        <w:trPr>
          <w:trHeight w:val="3075"/>
        </w:trPr>
        <w:tc>
          <w:tcPr>
            <w:tcW w:w="4613"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Фамилия, имя, отчество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383"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почтовый адрес места жительства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адрес электронной почты 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СНИЛС</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ОГРНИП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ИНН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КПП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Код по ОКПО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Расчетный 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Кор.Счет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FC31B9">
        <w:tc>
          <w:tcPr>
            <w:tcW w:w="4613"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383"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Ответственный представитель (ФИО, номер телефона)</w:t>
            </w: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Застройщик: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57"/>
      </w:tblGrid>
      <w:tr w:rsidR="00FC31B9" w:rsidRPr="00FC31B9" w:rsidTr="00FC31B9">
        <w:trPr>
          <w:trHeight w:val="175"/>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юридического лица</w:t>
            </w:r>
          </w:p>
        </w:tc>
      </w:tr>
      <w:tr w:rsidR="00FC31B9" w:rsidRPr="00FC31B9" w:rsidTr="00FC31B9">
        <w:trPr>
          <w:trHeight w:val="2370"/>
        </w:trPr>
        <w:tc>
          <w:tcPr>
            <w:tcW w:w="478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Место нахождения и адрес (юридический)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Почтовый адрес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ИНН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КПП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Код по ОКПО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Расчетный 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Кор.Счет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БИК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FC31B9">
        <w:trPr>
          <w:trHeight w:val="171"/>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индивидуального предпринимателя</w:t>
            </w:r>
          </w:p>
        </w:tc>
      </w:tr>
      <w:tr w:rsidR="00FC31B9" w:rsidRPr="00FC31B9" w:rsidTr="00FC31B9">
        <w:trPr>
          <w:trHeight w:val="2850"/>
        </w:trPr>
        <w:tc>
          <w:tcPr>
            <w:tcW w:w="4786"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Фамилия, имя, отчество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почтовый адрес места жительства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адрес электронной почты  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СНИЛС</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ОГРНИП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ИНН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КПП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Код по ОКПО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Расчетный 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Кор.Счет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Заявитель: </w:t>
      </w:r>
    </w:p>
    <w:p w:rsidR="002502F1" w:rsidRPr="00FC31B9" w:rsidRDefault="002502F1"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57"/>
      </w:tblGrid>
      <w:tr w:rsidR="00FC31B9" w:rsidRPr="00FC31B9" w:rsidTr="00FC31B9">
        <w:trPr>
          <w:trHeight w:val="165"/>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юридического лица</w:t>
            </w:r>
          </w:p>
        </w:tc>
      </w:tr>
      <w:tr w:rsidR="00FC31B9" w:rsidRPr="00FC31B9" w:rsidTr="00FC31B9">
        <w:trPr>
          <w:trHeight w:val="2160"/>
        </w:trPr>
        <w:tc>
          <w:tcPr>
            <w:tcW w:w="4786"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Место нахождения и адрес (юридический)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Почтовый адрес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ИНН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КПП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Код по ОКПО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Расчетный 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Кор.Счет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БИК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r w:rsidRPr="00FC31B9">
              <w:rPr>
                <w:rFonts w:ascii="Courier New" w:eastAsia="Calibri" w:hAnsi="Courier New" w:cs="Courier New"/>
                <w:sz w:val="21"/>
                <w:szCs w:val="21"/>
                <w:lang w:eastAsia="ru-RU"/>
              </w:rPr>
              <w:t>Наименование банка</w:t>
            </w:r>
          </w:p>
        </w:tc>
      </w:tr>
      <w:tr w:rsidR="00FC31B9" w:rsidRPr="00FC31B9" w:rsidTr="00FC31B9">
        <w:trPr>
          <w:trHeight w:val="210"/>
        </w:trPr>
        <w:tc>
          <w:tcPr>
            <w:tcW w:w="4786"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Документы, подтверждающие полномочия заявителя действовать от имени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застройщика, технического заказчика: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w:t>
            </w:r>
          </w:p>
        </w:tc>
      </w:tr>
      <w:tr w:rsidR="00FC31B9" w:rsidRPr="00FC31B9" w:rsidTr="00FC31B9">
        <w:trPr>
          <w:trHeight w:val="171"/>
        </w:trPr>
        <w:tc>
          <w:tcPr>
            <w:tcW w:w="9996" w:type="dxa"/>
            <w:gridSpan w:val="2"/>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0"/>
                <w:szCs w:val="20"/>
                <w:lang w:eastAsia="ru-RU"/>
              </w:rPr>
            </w:pPr>
            <w:r w:rsidRPr="00FC31B9">
              <w:rPr>
                <w:rFonts w:ascii="Courier New" w:eastAsia="Calibri" w:hAnsi="Courier New" w:cs="Courier New"/>
                <w:sz w:val="20"/>
                <w:szCs w:val="20"/>
                <w:lang w:eastAsia="ru-RU"/>
              </w:rPr>
              <w:t>Для индивидуального предпринимателя</w:t>
            </w:r>
          </w:p>
        </w:tc>
      </w:tr>
      <w:tr w:rsidR="00FC31B9" w:rsidRPr="00FC31B9" w:rsidTr="00FC31B9">
        <w:trPr>
          <w:trHeight w:val="2850"/>
        </w:trPr>
        <w:tc>
          <w:tcPr>
            <w:tcW w:w="4786" w:type="dxa"/>
            <w:vMerge w:val="restart"/>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Фамилия, имя, отчество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почтовый адрес места жительства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адрес электронной почты  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СНИЛС</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ОГРНИП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ИНН</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КПП</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Код по ОКПО</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Расчетный 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Кор.Счет</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БИК</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Наименование банка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FC31B9" w:rsidRPr="00FC31B9" w:rsidTr="00FC31B9">
        <w:trPr>
          <w:trHeight w:val="636"/>
        </w:trPr>
        <w:tc>
          <w:tcPr>
            <w:tcW w:w="4786" w:type="dxa"/>
            <w:vMerge/>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21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Документы, подтверждающие полномочия заявителя действовать от имени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застройщика, технического заказчика: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____________________________________</w:t>
            </w: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FC31B9">
        <w:rPr>
          <w:rFonts w:ascii="Courier New" w:eastAsia="Calibri" w:hAnsi="Courier New" w:cs="Courier New"/>
          <w:b/>
          <w:sz w:val="21"/>
          <w:szCs w:val="21"/>
          <w:lang w:eastAsia="ru-RU"/>
        </w:rPr>
        <w:t xml:space="preserve">Ответственный представитель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5434"/>
      </w:tblGrid>
      <w:tr w:rsidR="00FC31B9" w:rsidRPr="00FC31B9" w:rsidTr="00FC31B9">
        <w:tc>
          <w:tcPr>
            <w:tcW w:w="5140"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Должность, фамилия, имя, отчество</w:t>
            </w:r>
          </w:p>
        </w:tc>
        <w:tc>
          <w:tcPr>
            <w:tcW w:w="5458" w:type="dxa"/>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Номер телефона: 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Номер факса:    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val="en-US" w:eastAsia="ru-RU"/>
              </w:rPr>
              <w:t>E</w:t>
            </w:r>
            <w:r w:rsidRPr="00FC31B9">
              <w:rPr>
                <w:rFonts w:ascii="Courier New" w:eastAsia="Calibri" w:hAnsi="Courier New" w:cs="Courier New"/>
                <w:sz w:val="21"/>
                <w:szCs w:val="21"/>
                <w:lang w:eastAsia="ru-RU"/>
              </w:rPr>
              <w:t>-</w:t>
            </w:r>
            <w:r w:rsidRPr="00FC31B9">
              <w:rPr>
                <w:rFonts w:ascii="Courier New" w:eastAsia="Calibri" w:hAnsi="Courier New" w:cs="Courier New"/>
                <w:sz w:val="21"/>
                <w:szCs w:val="21"/>
                <w:lang w:val="en-US" w:eastAsia="ru-RU"/>
              </w:rPr>
              <w:t>mail</w:t>
            </w:r>
            <w:r w:rsidRPr="00FC31B9">
              <w:rPr>
                <w:rFonts w:ascii="Courier New" w:eastAsia="Calibri" w:hAnsi="Courier New" w:cs="Courier New"/>
                <w:sz w:val="21"/>
                <w:szCs w:val="21"/>
                <w:lang w:eastAsia="ru-RU"/>
              </w:rPr>
              <w:t xml:space="preserve">:         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Действующий на основании доверенности</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_____________________________________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Заявитель несёт ответственность за достоверность информации и документов,</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представленных в ГАУ «Леноблгосэкспертиза».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Обязуюсь обо всех изменениях, связанных с приведёнными в настоящем</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заявлении сведениями, сообщать в ГАУ «Леноблгосэкспертиза».</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Результат оказания Государственной услуги прошу представить (направить):</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C31B9" w:rsidRPr="00FC31B9" w:rsidTr="00FC31B9">
        <w:tc>
          <w:tcPr>
            <w:tcW w:w="534" w:type="dxa"/>
            <w:tcBorders>
              <w:right w:val="single" w:sz="4" w:space="0" w:color="auto"/>
            </w:tcBorders>
            <w:shd w:val="clear" w:color="auto" w:fill="auto"/>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Почтой</w:t>
            </w:r>
          </w:p>
        </w:tc>
      </w:tr>
      <w:tr w:rsidR="00FC31B9" w:rsidRPr="00FC31B9" w:rsidTr="00FC31B9">
        <w:tc>
          <w:tcPr>
            <w:tcW w:w="534" w:type="dxa"/>
            <w:tcBorders>
              <w:right w:val="single" w:sz="4" w:space="0" w:color="auto"/>
            </w:tcBorders>
            <w:shd w:val="clear" w:color="auto" w:fill="auto"/>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Лично в ГАУ «Леноблгосэкспертиза»</w:t>
            </w:r>
          </w:p>
        </w:tc>
      </w:tr>
      <w:tr w:rsidR="00FC31B9" w:rsidRPr="00FC31B9" w:rsidTr="00FC31B9">
        <w:trPr>
          <w:trHeight w:val="70"/>
        </w:trPr>
        <w:tc>
          <w:tcPr>
            <w:tcW w:w="534" w:type="dxa"/>
            <w:tcBorders>
              <w:right w:val="single" w:sz="4" w:space="0" w:color="auto"/>
            </w:tcBorders>
            <w:shd w:val="clear" w:color="auto" w:fill="auto"/>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Посредством направления электронного документа на ЕПГУ или ПГУ ЛО</w:t>
            </w:r>
          </w:p>
        </w:tc>
      </w:tr>
    </w:tbl>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ФИО _____________________________________________________</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lastRenderedPageBreak/>
        <w:t xml:space="preserve">Заявитель _______________________________________________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Должность _________________________ </w:t>
      </w:r>
    </w:p>
    <w:p w:rsidR="00FC31B9" w:rsidRPr="00FC31B9" w:rsidRDefault="00FC31B9" w:rsidP="00FC31B9">
      <w:pPr>
        <w:widowControl w:val="0"/>
        <w:adjustRightInd w:val="0"/>
        <w:spacing w:after="0" w:line="240" w:lineRule="auto"/>
        <w:jc w:val="both"/>
        <w:textAlignment w:val="baseline"/>
        <w:rPr>
          <w:rFonts w:ascii="Courier New" w:eastAsia="Calibri" w:hAnsi="Courier New" w:cs="Courier New"/>
          <w:sz w:val="21"/>
          <w:szCs w:val="21"/>
          <w:lang w:eastAsia="ru-RU"/>
        </w:rPr>
      </w:pPr>
      <w:r w:rsidRPr="00FC31B9">
        <w:rPr>
          <w:rFonts w:ascii="Courier New" w:eastAsia="Calibri" w:hAnsi="Courier New" w:cs="Courier New"/>
          <w:sz w:val="21"/>
          <w:szCs w:val="21"/>
          <w:lang w:eastAsia="ru-RU"/>
        </w:rPr>
        <w:t xml:space="preserve">Подпись ___________________________                  М.П. </w:t>
      </w:r>
    </w:p>
    <w:p w:rsidR="00FC31B9" w:rsidRDefault="00FC31B9" w:rsidP="004F21C2">
      <w:pPr>
        <w:autoSpaceDE w:val="0"/>
        <w:autoSpaceDN w:val="0"/>
        <w:adjustRightInd w:val="0"/>
        <w:spacing w:after="0" w:line="240" w:lineRule="auto"/>
        <w:jc w:val="center"/>
        <w:rPr>
          <w:rFonts w:ascii="Times New Roman" w:hAnsi="Times New Roman" w:cs="Times New Roman"/>
          <w:sz w:val="28"/>
          <w:szCs w:val="28"/>
        </w:rPr>
      </w:pPr>
    </w:p>
    <w:p w:rsidR="009466C9" w:rsidRDefault="009466C9" w:rsidP="00E70F29">
      <w:pPr>
        <w:pStyle w:val="a3"/>
        <w:ind w:firstLine="709"/>
        <w:contextualSpacing/>
        <w:jc w:val="both"/>
        <w:rPr>
          <w:rFonts w:ascii="Times New Roman" w:eastAsia="Times New Roman" w:hAnsi="Times New Roman" w:cs="Times New Roman"/>
          <w:sz w:val="28"/>
          <w:szCs w:val="28"/>
          <w:lang w:eastAsia="ru-RU"/>
        </w:rPr>
        <w:sectPr w:rsidR="009466C9" w:rsidSect="00A67C43">
          <w:pgSz w:w="11906" w:h="16840"/>
          <w:pgMar w:top="1134" w:right="567" w:bottom="709" w:left="1134" w:header="426" w:footer="0" w:gutter="0"/>
          <w:pgNumType w:start="1"/>
          <w:cols w:space="720"/>
          <w:noEndnote/>
          <w:titlePg/>
          <w:docGrid w:linePitch="299"/>
        </w:sectPr>
      </w:pPr>
    </w:p>
    <w:p w:rsidR="009466C9" w:rsidRPr="00DD5AE7" w:rsidRDefault="009466C9" w:rsidP="009466C9">
      <w:pPr>
        <w:widowControl w:val="0"/>
        <w:adjustRightInd w:val="0"/>
        <w:spacing w:after="200" w:line="240" w:lineRule="auto"/>
        <w:ind w:left="3544" w:firstLine="709"/>
        <w:contextualSpacing/>
        <w:jc w:val="right"/>
        <w:textAlignment w:val="baseline"/>
        <w:rPr>
          <w:rFonts w:ascii="Times New Roman" w:eastAsia="Calibri" w:hAnsi="Times New Roman" w:cs="Times New Roman"/>
          <w:sz w:val="28"/>
          <w:szCs w:val="28"/>
          <w:lang w:eastAsia="ru-RU"/>
        </w:rPr>
      </w:pPr>
      <w:r w:rsidRPr="00DD5AE7">
        <w:rPr>
          <w:rFonts w:ascii="Times New Roman" w:eastAsia="Calibri" w:hAnsi="Times New Roman" w:cs="Times New Roman"/>
          <w:sz w:val="28"/>
          <w:szCs w:val="28"/>
          <w:lang w:eastAsia="ru-RU"/>
        </w:rPr>
        <w:lastRenderedPageBreak/>
        <w:t>Приложение 2</w:t>
      </w:r>
    </w:p>
    <w:p w:rsidR="009466C9" w:rsidRPr="00DD5AE7" w:rsidRDefault="009466C9" w:rsidP="009466C9">
      <w:pPr>
        <w:widowControl w:val="0"/>
        <w:adjustRightInd w:val="0"/>
        <w:spacing w:after="200" w:line="240" w:lineRule="auto"/>
        <w:ind w:left="3544" w:firstLine="709"/>
        <w:contextualSpacing/>
        <w:jc w:val="right"/>
        <w:textAlignment w:val="baseline"/>
        <w:rPr>
          <w:rFonts w:ascii="Times New Roman" w:eastAsia="Calibri" w:hAnsi="Times New Roman" w:cs="Times New Roman"/>
          <w:sz w:val="28"/>
          <w:szCs w:val="28"/>
          <w:lang w:eastAsia="ru-RU"/>
        </w:rPr>
      </w:pPr>
      <w:r w:rsidRPr="00DD5AE7">
        <w:rPr>
          <w:rFonts w:ascii="Times New Roman" w:eastAsia="Calibri" w:hAnsi="Times New Roman" w:cs="Times New Roman"/>
          <w:sz w:val="28"/>
          <w:szCs w:val="28"/>
          <w:lang w:eastAsia="ru-RU"/>
        </w:rPr>
        <w:t>к Административному регламенту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Начальнику</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государственного автономного учреждения </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«Управление государственной экспертизы </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Ленинградской области»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ЗАЯВЛЕНИЕ</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pBdr>
          <w:bottom w:val="single" w:sz="12" w:space="1" w:color="auto"/>
        </w:pBdr>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просит провести экспертное сопровождение.</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номер положительного заключения государственной экспертизы: 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этап строительства: _____________________________________________________________</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в полном объёме / на конкретный этап строительства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для целей: ______________________________________________________________________ </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строительства / реконструкции / капитального ремонта / сноса /</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работ по сохранению объектов культурного наследия</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16"/>
          <w:szCs w:val="16"/>
          <w:lang w:eastAsia="ru-RU"/>
        </w:rPr>
        <w:t>(памятников истории и культуры) народов Российской Федерации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объекта: ___________________________________________________________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 земельном участке по адресу: _________________________________________________</w:t>
      </w:r>
    </w:p>
    <w:p w:rsidR="004F21C2" w:rsidRPr="004F21C2" w:rsidRDefault="004F21C2" w:rsidP="004F21C2">
      <w:pPr>
        <w:widowControl w:val="0"/>
        <w:adjustRightInd w:val="0"/>
        <w:spacing w:after="0" w:line="240" w:lineRule="auto"/>
        <w:ind w:left="3540"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16"/>
          <w:szCs w:val="16"/>
          <w:lang w:eastAsia="ru-RU"/>
        </w:rPr>
        <w:t>индекс, город, район, улица, номер участка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сведения о функциональном назначении объекта: 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кадастровый номер земельного участка (для объектов капитального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строительства, не являющихся линейными): 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номер и дата утверждения градостроительного плана земельного участка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 (или) документации по планировке территории: 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Технико-экономические показатели объекта капитального строительства: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1"/>
        <w:gridCol w:w="777"/>
        <w:gridCol w:w="390"/>
        <w:gridCol w:w="1372"/>
        <w:gridCol w:w="931"/>
        <w:gridCol w:w="770"/>
        <w:gridCol w:w="1559"/>
        <w:gridCol w:w="770"/>
      </w:tblGrid>
      <w:tr w:rsidR="004F21C2" w:rsidRPr="004F21C2" w:rsidTr="00BA43B1">
        <w:tc>
          <w:tcPr>
            <w:tcW w:w="4158" w:type="dxa"/>
            <w:gridSpan w:val="3"/>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Здания и сооружения</w:t>
            </w:r>
          </w:p>
        </w:tc>
        <w:tc>
          <w:tcPr>
            <w:tcW w:w="5792" w:type="dxa"/>
            <w:gridSpan w:val="6"/>
          </w:tcPr>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Линейные объекты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Наименование</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Кол-во</w:t>
            </w: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Ед.</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изм.</w:t>
            </w:r>
          </w:p>
        </w:tc>
        <w:tc>
          <w:tcPr>
            <w:tcW w:w="1762"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Наименование</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6"/>
                <w:szCs w:val="16"/>
                <w:lang w:eastAsia="ru-RU"/>
              </w:rPr>
            </w:pPr>
            <w:r w:rsidRPr="004F21C2">
              <w:rPr>
                <w:rFonts w:ascii="Courier New" w:eastAsia="Calibri" w:hAnsi="Courier New" w:cs="Courier New"/>
                <w:b/>
                <w:sz w:val="16"/>
                <w:szCs w:val="16"/>
                <w:lang w:eastAsia="ru-RU"/>
              </w:rPr>
              <w:t>(вид объекта / вид сети)</w:t>
            </w:r>
          </w:p>
        </w:tc>
        <w:tc>
          <w:tcPr>
            <w:tcW w:w="931" w:type="dxa"/>
          </w:tcPr>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Протяженность</w:t>
            </w: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18"/>
                <w:szCs w:val="18"/>
                <w:lang w:eastAsia="ru-RU"/>
              </w:rPr>
            </w:pPr>
          </w:p>
        </w:tc>
        <w:tc>
          <w:tcPr>
            <w:tcW w:w="770" w:type="dxa"/>
          </w:tcPr>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Ед.</w:t>
            </w: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изм.</w:t>
            </w: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p>
        </w:tc>
        <w:tc>
          <w:tcPr>
            <w:tcW w:w="1559" w:type="dxa"/>
          </w:tcPr>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Ширина</w:t>
            </w: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(диаметр,</w:t>
            </w: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сечение)</w:t>
            </w: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Ед.</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изм.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Площадь участка в границах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землеотвода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1762"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21"/>
                <w:szCs w:val="21"/>
                <w:lang w:eastAsia="ru-RU"/>
              </w:rPr>
              <w:t>Площадь застройки</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м²</w:t>
            </w:r>
          </w:p>
        </w:tc>
        <w:tc>
          <w:tcPr>
            <w:tcW w:w="39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1</w:t>
            </w:r>
          </w:p>
        </w:tc>
        <w:tc>
          <w:tcPr>
            <w:tcW w:w="1372"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Общая площадь здания</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м²</w:t>
            </w:r>
          </w:p>
        </w:tc>
        <w:tc>
          <w:tcPr>
            <w:tcW w:w="39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2</w:t>
            </w:r>
          </w:p>
        </w:tc>
        <w:tc>
          <w:tcPr>
            <w:tcW w:w="1372"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Строительный объем</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м³</w:t>
            </w:r>
          </w:p>
        </w:tc>
        <w:tc>
          <w:tcPr>
            <w:tcW w:w="39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3</w:t>
            </w:r>
          </w:p>
        </w:tc>
        <w:tc>
          <w:tcPr>
            <w:tcW w:w="1372"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Кол-во этажей</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39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4</w:t>
            </w:r>
          </w:p>
        </w:tc>
        <w:tc>
          <w:tcPr>
            <w:tcW w:w="1372"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lastRenderedPageBreak/>
              <w:t xml:space="preserve">Производственная мощность </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39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5</w:t>
            </w:r>
          </w:p>
        </w:tc>
        <w:tc>
          <w:tcPr>
            <w:tcW w:w="1372"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93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w:t>
            </w:r>
          </w:p>
        </w:tc>
        <w:tc>
          <w:tcPr>
            <w:tcW w:w="1559"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r w:rsidRPr="004F21C2">
              <w:rPr>
                <w:rFonts w:ascii="Courier New" w:eastAsia="Calibri" w:hAnsi="Courier New" w:cs="Courier New"/>
                <w:sz w:val="18"/>
                <w:szCs w:val="18"/>
                <w:lang w:eastAsia="ru-RU"/>
              </w:rPr>
              <w:t>мм</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bl>
      <w:tblP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1"/>
        <w:gridCol w:w="777"/>
      </w:tblGrid>
      <w:tr w:rsidR="004F21C2" w:rsidRPr="004F21C2" w:rsidTr="00BA43B1">
        <w:tc>
          <w:tcPr>
            <w:tcW w:w="4158" w:type="dxa"/>
            <w:gridSpan w:val="3"/>
          </w:tcPr>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Линейные объекты</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Наименование</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Кол-во</w:t>
            </w: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Ед.</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18"/>
                <w:szCs w:val="18"/>
                <w:lang w:eastAsia="ru-RU"/>
              </w:rPr>
            </w:pPr>
            <w:r w:rsidRPr="004F21C2">
              <w:rPr>
                <w:rFonts w:ascii="Courier New" w:eastAsia="Calibri" w:hAnsi="Courier New" w:cs="Courier New"/>
                <w:b/>
                <w:sz w:val="21"/>
                <w:szCs w:val="21"/>
                <w:lang w:eastAsia="ru-RU"/>
              </w:rPr>
              <w:t>изм.</w:t>
            </w:r>
          </w:p>
        </w:tc>
      </w:tr>
      <w:tr w:rsidR="004F21C2" w:rsidRPr="004F21C2" w:rsidTr="00BA43B1">
        <w:tc>
          <w:tcPr>
            <w:tcW w:w="266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Производственная мощность</w:t>
            </w:r>
          </w:p>
        </w:tc>
        <w:tc>
          <w:tcPr>
            <w:tcW w:w="721"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c>
          <w:tcPr>
            <w:tcW w:w="777"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8"/>
                <w:szCs w:val="18"/>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Проектная документация на строительство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объекта разработана: </w:t>
      </w:r>
      <w:r w:rsidRPr="004F21C2">
        <w:rPr>
          <w:rFonts w:ascii="Courier New" w:eastAsia="Calibri" w:hAnsi="Courier New" w:cs="Courier New"/>
          <w:sz w:val="21"/>
          <w:szCs w:val="21"/>
          <w:lang w:eastAsia="ru-RU"/>
        </w:rPr>
        <w:tab/>
        <w:t>____________________________________________________</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16"/>
          <w:szCs w:val="16"/>
          <w:lang w:eastAsia="ru-RU"/>
        </w:rPr>
        <w:t>полное наименование проектировщика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ГИП (ФИО, номер телефона): _______________________________________________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ГАП (ФИО, номер телефона): _______________________________________________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Результаты инженерных изысканий разработаны:</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____________________________________________________</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16"/>
          <w:szCs w:val="16"/>
          <w:lang w:eastAsia="ru-RU"/>
        </w:rPr>
        <w:t>полное наименование организации, выполнившей инженерные изыскания</w:t>
      </w:r>
    </w:p>
    <w:p w:rsidR="004F21C2" w:rsidRPr="004F21C2" w:rsidRDefault="004F21C2" w:rsidP="004F21C2">
      <w:pPr>
        <w:widowControl w:val="0"/>
        <w:adjustRightInd w:val="0"/>
        <w:spacing w:after="0" w:line="240" w:lineRule="auto"/>
        <w:ind w:left="2124" w:firstLine="708"/>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 xml:space="preserve">         </w:t>
      </w:r>
      <w:r w:rsidRPr="004F21C2">
        <w:rPr>
          <w:rFonts w:ascii="Courier New" w:eastAsia="Calibri" w:hAnsi="Courier New" w:cs="Courier New"/>
          <w:sz w:val="16"/>
          <w:szCs w:val="16"/>
          <w:lang w:eastAsia="ru-RU"/>
        </w:rPr>
        <w:tab/>
      </w:r>
      <w:r w:rsidRPr="004F21C2">
        <w:rPr>
          <w:rFonts w:ascii="Courier New" w:eastAsia="Calibri" w:hAnsi="Courier New" w:cs="Courier New"/>
          <w:sz w:val="16"/>
          <w:szCs w:val="16"/>
          <w:lang w:eastAsia="ru-RU"/>
        </w:rPr>
        <w:tab/>
      </w:r>
      <w:r w:rsidRPr="004F21C2">
        <w:rPr>
          <w:rFonts w:ascii="Courier New" w:eastAsia="Calibri" w:hAnsi="Courier New" w:cs="Courier New"/>
          <w:sz w:val="16"/>
          <w:szCs w:val="16"/>
          <w:lang w:eastAsia="ru-RU"/>
        </w:rPr>
        <w:tab/>
      </w:r>
      <w:r w:rsidRPr="004F21C2">
        <w:rPr>
          <w:rFonts w:ascii="Courier New" w:eastAsia="Calibri" w:hAnsi="Courier New" w:cs="Courier New"/>
          <w:sz w:val="16"/>
          <w:szCs w:val="16"/>
          <w:lang w:eastAsia="ru-RU"/>
        </w:rPr>
        <w:tab/>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Проектировщик: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35"/>
      </w:tblGrid>
      <w:tr w:rsidR="004F21C2" w:rsidRPr="004F21C2" w:rsidTr="00BA43B1">
        <w:trPr>
          <w:trHeight w:val="150"/>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175"/>
        </w:trPr>
        <w:tc>
          <w:tcPr>
            <w:tcW w:w="4361"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21"/>
                <w:szCs w:val="21"/>
                <w:lang w:eastAsia="ru-RU"/>
              </w:rPr>
              <w:t>Наименование банка</w:t>
            </w:r>
          </w:p>
        </w:tc>
      </w:tr>
      <w:tr w:rsidR="004F21C2" w:rsidRPr="004F21C2" w:rsidTr="00BA43B1">
        <w:trPr>
          <w:trHeight w:val="210"/>
        </w:trPr>
        <w:tc>
          <w:tcPr>
            <w:tcW w:w="4361"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ГИП (ФИО, номер телефона)__________________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ГАП (ФИО, номер телефона)__________________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Свидетельство о допуске к проектным работам</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4F21C2">
              <w:rPr>
                <w:rFonts w:ascii="Courier New" w:eastAsia="Calibri" w:hAnsi="Courier New" w:cs="Courier New"/>
                <w:sz w:val="21"/>
                <w:szCs w:val="21"/>
                <w:lang w:val="en-US" w:eastAsia="ru-RU"/>
              </w:rPr>
              <w:t>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саморегулируемой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_______________________ от 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4F21C2" w:rsidRPr="004F21C2" w:rsidTr="00BA43B1">
        <w:trPr>
          <w:trHeight w:val="169"/>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3090"/>
        </w:trPr>
        <w:tc>
          <w:tcPr>
            <w:tcW w:w="4361"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c>
          <w:tcPr>
            <w:tcW w:w="4361"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ГИП (ФИО, номер телефона)__________________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ГАП (ФИО, номер телефона)__________________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Свидетельство о допуске к проектным работам</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4F21C2">
              <w:rPr>
                <w:rFonts w:ascii="Courier New" w:eastAsia="Calibri" w:hAnsi="Courier New" w:cs="Courier New"/>
                <w:sz w:val="21"/>
                <w:szCs w:val="21"/>
                <w:lang w:val="en-US" w:eastAsia="ru-RU"/>
              </w:rPr>
              <w:t>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саморегулируемой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lastRenderedPageBreak/>
              <w:t>№ _______________________ от 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Организация, выполнившая инженерные изыскания: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35"/>
      </w:tblGrid>
      <w:tr w:rsidR="004F21C2" w:rsidRPr="004F21C2" w:rsidTr="00BA43B1">
        <w:trPr>
          <w:trHeight w:val="150"/>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145"/>
        </w:trPr>
        <w:tc>
          <w:tcPr>
            <w:tcW w:w="4361"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21"/>
                <w:szCs w:val="21"/>
                <w:lang w:eastAsia="ru-RU"/>
              </w:rPr>
              <w:t>Наименование банка</w:t>
            </w:r>
          </w:p>
        </w:tc>
      </w:tr>
      <w:tr w:rsidR="004F21C2" w:rsidRPr="004F21C2" w:rsidTr="00BA43B1">
        <w:trPr>
          <w:trHeight w:val="240"/>
        </w:trPr>
        <w:tc>
          <w:tcPr>
            <w:tcW w:w="4361"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Свидетельство о допуске к работам в области инженерных изысканий</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4F21C2">
              <w:rPr>
                <w:rFonts w:ascii="Courier New" w:eastAsia="Calibri" w:hAnsi="Courier New" w:cs="Courier New"/>
                <w:sz w:val="21"/>
                <w:szCs w:val="21"/>
                <w:lang w:val="en-US" w:eastAsia="ru-RU"/>
              </w:rPr>
              <w:t>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саморегулируемой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_______________________ от 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r w:rsidR="004F21C2" w:rsidRPr="004F21C2" w:rsidTr="00BA43B1">
        <w:trPr>
          <w:trHeight w:val="169"/>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3090"/>
        </w:trPr>
        <w:tc>
          <w:tcPr>
            <w:tcW w:w="4361"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c>
          <w:tcPr>
            <w:tcW w:w="4361"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63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Свидетельство о допуске к работам в области инженерных изысканий</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r w:rsidRPr="004F21C2">
              <w:rPr>
                <w:rFonts w:ascii="Courier New" w:eastAsia="Calibri" w:hAnsi="Courier New" w:cs="Courier New"/>
                <w:sz w:val="21"/>
                <w:szCs w:val="21"/>
                <w:lang w:val="en-US" w:eastAsia="ru-RU"/>
              </w:rPr>
              <w:t>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саморегулируемой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val="en-US"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_______________________ от 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Технический заказчик: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5383"/>
      </w:tblGrid>
      <w:tr w:rsidR="004F21C2" w:rsidRPr="004F21C2" w:rsidTr="00BA43B1">
        <w:trPr>
          <w:trHeight w:val="165"/>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205"/>
        </w:trPr>
        <w:tc>
          <w:tcPr>
            <w:tcW w:w="4613"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lastRenderedPageBreak/>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383"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4F21C2">
        <w:trPr>
          <w:trHeight w:val="1427"/>
        </w:trPr>
        <w:tc>
          <w:tcPr>
            <w:tcW w:w="4613"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383"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Ответственный представитель (ФИО, номер телефона)</w:t>
            </w:r>
          </w:p>
        </w:tc>
      </w:tr>
      <w:tr w:rsidR="004F21C2" w:rsidRPr="004F21C2" w:rsidTr="00BA43B1">
        <w:trPr>
          <w:trHeight w:val="184"/>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3075"/>
        </w:trPr>
        <w:tc>
          <w:tcPr>
            <w:tcW w:w="4613"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383"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c>
          <w:tcPr>
            <w:tcW w:w="4613"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383"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Ответственный представитель (ФИО, номер телефона)</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Застройщик: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57"/>
      </w:tblGrid>
      <w:tr w:rsidR="004F21C2" w:rsidRPr="004F21C2" w:rsidTr="00BA43B1">
        <w:trPr>
          <w:trHeight w:val="175"/>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370"/>
        </w:trPr>
        <w:tc>
          <w:tcPr>
            <w:tcW w:w="4786"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rPr>
          <w:trHeight w:val="171"/>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2850"/>
        </w:trPr>
        <w:tc>
          <w:tcPr>
            <w:tcW w:w="4786"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Заявитель: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57"/>
      </w:tblGrid>
      <w:tr w:rsidR="004F21C2" w:rsidRPr="004F21C2" w:rsidTr="00BA43B1">
        <w:trPr>
          <w:trHeight w:val="165"/>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160"/>
        </w:trPr>
        <w:tc>
          <w:tcPr>
            <w:tcW w:w="4786"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21"/>
                <w:szCs w:val="21"/>
                <w:lang w:eastAsia="ru-RU"/>
              </w:rPr>
              <w:t>Наименование банка</w:t>
            </w:r>
          </w:p>
        </w:tc>
      </w:tr>
      <w:tr w:rsidR="004F21C2" w:rsidRPr="004F21C2" w:rsidTr="00BA43B1">
        <w:trPr>
          <w:trHeight w:val="210"/>
        </w:trPr>
        <w:tc>
          <w:tcPr>
            <w:tcW w:w="4786"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Документы, подтверждающие полномочия заявителя действовать от имени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застройщика, технического заказчика: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w:t>
            </w:r>
          </w:p>
        </w:tc>
      </w:tr>
      <w:tr w:rsidR="004F21C2" w:rsidRPr="004F21C2" w:rsidTr="00BA43B1">
        <w:trPr>
          <w:trHeight w:val="171"/>
        </w:trPr>
        <w:tc>
          <w:tcPr>
            <w:tcW w:w="9996"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2850"/>
        </w:trPr>
        <w:tc>
          <w:tcPr>
            <w:tcW w:w="4786"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rPr>
          <w:trHeight w:val="636"/>
        </w:trPr>
        <w:tc>
          <w:tcPr>
            <w:tcW w:w="4786"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21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Документы, подтверждающие полномочия заявителя действовать от имени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застройщика, технического заказчика: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Ответственный представитель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5434"/>
      </w:tblGrid>
      <w:tr w:rsidR="004F21C2" w:rsidRPr="004F21C2" w:rsidTr="00BA43B1">
        <w:tc>
          <w:tcPr>
            <w:tcW w:w="514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Должность, фамилия, имя, отчество</w:t>
            </w:r>
          </w:p>
        </w:tc>
        <w:tc>
          <w:tcPr>
            <w:tcW w:w="5458"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Номер телефона: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Номер факса: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val="en-US" w:eastAsia="ru-RU"/>
              </w:rPr>
              <w:t>E</w:t>
            </w:r>
            <w:r w:rsidRPr="004F21C2">
              <w:rPr>
                <w:rFonts w:ascii="Courier New" w:eastAsia="Calibri" w:hAnsi="Courier New" w:cs="Courier New"/>
                <w:sz w:val="21"/>
                <w:szCs w:val="21"/>
                <w:lang w:eastAsia="ru-RU"/>
              </w:rPr>
              <w:t>-</w:t>
            </w:r>
            <w:r w:rsidRPr="004F21C2">
              <w:rPr>
                <w:rFonts w:ascii="Courier New" w:eastAsia="Calibri" w:hAnsi="Courier New" w:cs="Courier New"/>
                <w:sz w:val="21"/>
                <w:szCs w:val="21"/>
                <w:lang w:val="en-US" w:eastAsia="ru-RU"/>
              </w:rPr>
              <w:t>mail</w:t>
            </w:r>
            <w:r w:rsidRPr="004F21C2">
              <w:rPr>
                <w:rFonts w:ascii="Courier New" w:eastAsia="Calibri" w:hAnsi="Courier New" w:cs="Courier New"/>
                <w:sz w:val="21"/>
                <w:szCs w:val="21"/>
                <w:lang w:eastAsia="ru-RU"/>
              </w:rPr>
              <w:t xml:space="preserve">: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Действующий на основании доверенности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_____________________________________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Заявитель несёт ответственность за достоверность информации и документов,</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представленных в ГАУ «Леноблгосэкспертиза».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Обязуюсь обо всех изменениях, связанных с приведёнными в настоящем</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заявлении сведениями, сообщать в ГАУ «Леноблгосэкспертиза».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Результат оказания Государственной услуги прошу представить (направить):</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F21C2" w:rsidRPr="004F21C2" w:rsidTr="00BA43B1">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Почтой</w:t>
            </w:r>
          </w:p>
        </w:tc>
      </w:tr>
      <w:tr w:rsidR="004F21C2" w:rsidRPr="004F21C2" w:rsidTr="00BA43B1">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Лично в ГАУ «Леноблгосэкспертиза»</w:t>
            </w:r>
          </w:p>
        </w:tc>
      </w:tr>
      <w:tr w:rsidR="004F21C2" w:rsidRPr="004F21C2" w:rsidTr="00BA43B1">
        <w:trPr>
          <w:trHeight w:val="70"/>
        </w:trPr>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Посредством направления электронного документа на ЕПГУ или ПГУ ЛО</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lastRenderedPageBreak/>
        <w:t>ФИО _____________________________________________________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Заявитель _______________________________________________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Должность 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Подпись ___________________________                  М.П.</w:t>
      </w:r>
    </w:p>
    <w:p w:rsidR="004F21C2" w:rsidRDefault="004F21C2" w:rsidP="004F21C2">
      <w:pPr>
        <w:autoSpaceDE w:val="0"/>
        <w:autoSpaceDN w:val="0"/>
        <w:adjustRightInd w:val="0"/>
        <w:spacing w:after="0" w:line="240" w:lineRule="auto"/>
        <w:jc w:val="right"/>
        <w:rPr>
          <w:rFonts w:ascii="Times New Roman" w:hAnsi="Times New Roman" w:cs="Times New Roman"/>
          <w:sz w:val="28"/>
          <w:szCs w:val="28"/>
        </w:rPr>
      </w:pPr>
    </w:p>
    <w:p w:rsidR="004F21C2" w:rsidRDefault="004F21C2" w:rsidP="004F21C2">
      <w:pPr>
        <w:pStyle w:val="a3"/>
        <w:ind w:firstLine="709"/>
        <w:contextualSpacing/>
        <w:jc w:val="both"/>
        <w:rPr>
          <w:rFonts w:ascii="Times New Roman" w:eastAsia="Times New Roman" w:hAnsi="Times New Roman" w:cs="Times New Roman"/>
          <w:sz w:val="28"/>
          <w:szCs w:val="28"/>
          <w:lang w:eastAsia="ru-RU"/>
        </w:rPr>
        <w:sectPr w:rsidR="004F21C2" w:rsidSect="00A67C43">
          <w:pgSz w:w="11906" w:h="16840"/>
          <w:pgMar w:top="1134" w:right="567" w:bottom="709" w:left="1134" w:header="426" w:footer="0" w:gutter="0"/>
          <w:pgNumType w:start="1"/>
          <w:cols w:space="720"/>
          <w:noEndnote/>
          <w:titlePg/>
          <w:docGrid w:linePitch="299"/>
        </w:sectPr>
      </w:pPr>
    </w:p>
    <w:p w:rsidR="009466C9" w:rsidRPr="00DD5AE7" w:rsidRDefault="009466C9" w:rsidP="009466C9">
      <w:pPr>
        <w:widowControl w:val="0"/>
        <w:adjustRightInd w:val="0"/>
        <w:spacing w:after="200" w:line="240" w:lineRule="auto"/>
        <w:ind w:left="3544" w:firstLine="709"/>
        <w:contextualSpacing/>
        <w:jc w:val="right"/>
        <w:textAlignment w:val="baseline"/>
        <w:rPr>
          <w:rFonts w:ascii="Times New Roman" w:eastAsia="Calibri" w:hAnsi="Times New Roman" w:cs="Times New Roman"/>
          <w:sz w:val="28"/>
          <w:szCs w:val="28"/>
          <w:lang w:eastAsia="ru-RU"/>
        </w:rPr>
      </w:pPr>
      <w:r w:rsidRPr="00DD5AE7">
        <w:rPr>
          <w:rFonts w:ascii="Times New Roman" w:eastAsia="Calibri" w:hAnsi="Times New Roman" w:cs="Times New Roman"/>
          <w:sz w:val="28"/>
          <w:szCs w:val="28"/>
          <w:lang w:eastAsia="ru-RU"/>
        </w:rPr>
        <w:lastRenderedPageBreak/>
        <w:t>Приложение 3</w:t>
      </w:r>
    </w:p>
    <w:p w:rsidR="009466C9" w:rsidRPr="00DD5AE7" w:rsidRDefault="009466C9" w:rsidP="009466C9">
      <w:pPr>
        <w:widowControl w:val="0"/>
        <w:adjustRightInd w:val="0"/>
        <w:spacing w:after="200" w:line="240" w:lineRule="auto"/>
        <w:ind w:left="3686"/>
        <w:contextualSpacing/>
        <w:jc w:val="right"/>
        <w:textAlignment w:val="baseline"/>
        <w:rPr>
          <w:rFonts w:ascii="Times New Roman" w:eastAsia="Calibri" w:hAnsi="Times New Roman" w:cs="Times New Roman"/>
          <w:sz w:val="28"/>
          <w:szCs w:val="28"/>
          <w:lang w:eastAsia="ru-RU"/>
        </w:rPr>
      </w:pPr>
      <w:r w:rsidRPr="00DD5AE7">
        <w:rPr>
          <w:rFonts w:ascii="Times New Roman" w:eastAsia="Calibri" w:hAnsi="Times New Roman" w:cs="Times New Roman"/>
          <w:sz w:val="28"/>
          <w:szCs w:val="28"/>
          <w:lang w:eastAsia="ru-RU"/>
        </w:rPr>
        <w:t>к Административному регламенту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Начальнику</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государственного автономного учреждения </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«Управление государственной экспертизы </w:t>
      </w:r>
    </w:p>
    <w:p w:rsidR="004F21C2" w:rsidRPr="004F21C2" w:rsidRDefault="004F21C2" w:rsidP="004F21C2">
      <w:pPr>
        <w:widowControl w:val="0"/>
        <w:adjustRightInd w:val="0"/>
        <w:spacing w:after="0" w:line="240" w:lineRule="auto"/>
        <w:jc w:val="right"/>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Ленинградской области»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ЗАЯВЛЕНИЕ</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pBdr>
          <w:bottom w:val="single" w:sz="12" w:space="1" w:color="auto"/>
        </w:pBdr>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center"/>
        <w:textAlignment w:val="baseline"/>
        <w:rPr>
          <w:rFonts w:ascii="Courier New" w:eastAsia="Calibri" w:hAnsi="Courier New" w:cs="Courier New"/>
          <w:sz w:val="16"/>
          <w:szCs w:val="16"/>
          <w:lang w:eastAsia="ru-RU"/>
        </w:rPr>
      </w:pPr>
      <w:r w:rsidRPr="004F21C2">
        <w:rPr>
          <w:rFonts w:ascii="Courier New" w:eastAsia="Calibri" w:hAnsi="Courier New" w:cs="Courier New"/>
          <w:sz w:val="16"/>
          <w:szCs w:val="16"/>
          <w:lang w:eastAsia="ru-RU"/>
        </w:rPr>
        <w:t>(наименование организации)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просит</w:t>
      </w:r>
      <w:r w:rsidRPr="004F21C2">
        <w:rPr>
          <w:rFonts w:ascii="Times New Roman" w:eastAsia="Times New Roman" w:hAnsi="Times New Roman" w:cs="Times New Roman"/>
          <w:sz w:val="20"/>
          <w:szCs w:val="20"/>
          <w:lang w:eastAsia="ru-RU"/>
        </w:rPr>
        <w:t xml:space="preserve"> </w:t>
      </w:r>
      <w:r w:rsidRPr="004F21C2">
        <w:rPr>
          <w:rFonts w:ascii="Courier New" w:eastAsia="Calibri" w:hAnsi="Courier New" w:cs="Courier New"/>
          <w:sz w:val="21"/>
          <w:szCs w:val="21"/>
          <w:lang w:eastAsia="ru-RU"/>
        </w:rPr>
        <w:t>выдать заключение государственной экспертизы по результатам экспертного сопровождения.</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объекта: ___________________________________________________________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 земельном участке по адресу: _________________________________________________</w:t>
      </w:r>
    </w:p>
    <w:p w:rsidR="004F21C2" w:rsidRPr="004F21C2" w:rsidRDefault="004F21C2" w:rsidP="004F21C2">
      <w:pPr>
        <w:widowControl w:val="0"/>
        <w:adjustRightInd w:val="0"/>
        <w:spacing w:after="0" w:line="240" w:lineRule="auto"/>
        <w:ind w:left="3540" w:firstLine="708"/>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16"/>
          <w:szCs w:val="16"/>
          <w:lang w:eastAsia="ru-RU"/>
        </w:rPr>
        <w:t>индекс, город, район, улица, номер участка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Информация о заключениях, выданных по результатам оценки соответствия в рамках экспертного сопровождения:</w:t>
      </w:r>
    </w:p>
    <w:tbl>
      <w:tblPr>
        <w:tblStyle w:val="2"/>
        <w:tblW w:w="10201" w:type="dxa"/>
        <w:tblLook w:val="04A0" w:firstRow="1" w:lastRow="0" w:firstColumn="1" w:lastColumn="0" w:noHBand="0" w:noVBand="1"/>
      </w:tblPr>
      <w:tblGrid>
        <w:gridCol w:w="4815"/>
        <w:gridCol w:w="5386"/>
      </w:tblGrid>
      <w:tr w:rsidR="004F21C2" w:rsidRPr="004F21C2" w:rsidTr="00BA43B1">
        <w:tc>
          <w:tcPr>
            <w:tcW w:w="4815" w:type="dxa"/>
          </w:tcPr>
          <w:p w:rsidR="004F21C2" w:rsidRPr="004F21C2" w:rsidRDefault="004F21C2" w:rsidP="004F21C2">
            <w:pPr>
              <w:widowControl w:val="0"/>
              <w:adjustRightInd w:val="0"/>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Реквизиты заключения, выданного по результатам оценки соответствия в рамках экспертного сопровождения (положительное/отрицательное заключение, номер заключения, дата заключения)</w:t>
            </w:r>
          </w:p>
        </w:tc>
        <w:tc>
          <w:tcPr>
            <w:tcW w:w="5386" w:type="dxa"/>
          </w:tcPr>
          <w:p w:rsidR="004F21C2" w:rsidRPr="004F21C2" w:rsidRDefault="004F21C2" w:rsidP="004F21C2">
            <w:pPr>
              <w:widowControl w:val="0"/>
              <w:adjustRightInd w:val="0"/>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Сведения в отношении изменений проектной документации, с учетом которых необходима выдача заключения государственной экспертизы по результатам экспертного сопровождения</w:t>
            </w:r>
          </w:p>
        </w:tc>
      </w:tr>
      <w:tr w:rsidR="004F21C2" w:rsidRPr="004F21C2" w:rsidTr="00BA43B1">
        <w:tc>
          <w:tcPr>
            <w:tcW w:w="4815"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c>
          <w:tcPr>
            <w:tcW w:w="5386"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r>
      <w:tr w:rsidR="004F21C2" w:rsidRPr="004F21C2" w:rsidTr="00BA43B1">
        <w:tc>
          <w:tcPr>
            <w:tcW w:w="4815"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c>
          <w:tcPr>
            <w:tcW w:w="5386"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r>
      <w:tr w:rsidR="004F21C2" w:rsidRPr="004F21C2" w:rsidTr="00BA43B1">
        <w:tc>
          <w:tcPr>
            <w:tcW w:w="4815"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c>
          <w:tcPr>
            <w:tcW w:w="5386" w:type="dxa"/>
          </w:tcPr>
          <w:p w:rsidR="004F21C2" w:rsidRPr="004F21C2" w:rsidRDefault="004F21C2" w:rsidP="004F21C2">
            <w:pPr>
              <w:widowControl w:val="0"/>
              <w:adjustRightInd w:val="0"/>
              <w:jc w:val="both"/>
              <w:textAlignment w:val="baseline"/>
              <w:rPr>
                <w:rFonts w:ascii="Courier New" w:eastAsia="Calibri" w:hAnsi="Courier New" w:cs="Courier New"/>
                <w:sz w:val="21"/>
                <w:szCs w:val="21"/>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В выдаваемом заключении государственной экспертизы по результатам экспертного сопровождения необходимо отразить выводы в части проверки достоверности определения сметной стоимости строительства, реконструкции.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Заявитель: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15"/>
      </w:tblGrid>
      <w:tr w:rsidR="004F21C2" w:rsidRPr="004F21C2" w:rsidTr="00BA43B1">
        <w:trPr>
          <w:trHeight w:val="165"/>
        </w:trPr>
        <w:tc>
          <w:tcPr>
            <w:tcW w:w="10201"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юридического лица</w:t>
            </w:r>
          </w:p>
        </w:tc>
      </w:tr>
      <w:tr w:rsidR="004F21C2" w:rsidRPr="004F21C2" w:rsidTr="00BA43B1">
        <w:trPr>
          <w:trHeight w:val="2160"/>
        </w:trPr>
        <w:tc>
          <w:tcPr>
            <w:tcW w:w="4786"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организации, должность, фамилия, имя отчество руководителя организации, контактные телефоны</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41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Место нахождения и адрес (юридический)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Почтовый адрес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ИНН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КПП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Код по ОКПО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Расчетный 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Кор.Счет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БИК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r w:rsidRPr="004F21C2">
              <w:rPr>
                <w:rFonts w:ascii="Courier New" w:eastAsia="Calibri" w:hAnsi="Courier New" w:cs="Courier New"/>
                <w:sz w:val="21"/>
                <w:szCs w:val="21"/>
                <w:lang w:eastAsia="ru-RU"/>
              </w:rPr>
              <w:t>Наименование банка</w:t>
            </w:r>
          </w:p>
        </w:tc>
      </w:tr>
      <w:tr w:rsidR="004F21C2" w:rsidRPr="004F21C2" w:rsidTr="004F21C2">
        <w:trPr>
          <w:trHeight w:val="1852"/>
        </w:trPr>
        <w:tc>
          <w:tcPr>
            <w:tcW w:w="4786"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41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Документы, подтверждающие полномочия заявителя действовать от имени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застройщика, технического заказчика: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w:t>
            </w:r>
          </w:p>
        </w:tc>
      </w:tr>
      <w:tr w:rsidR="004F21C2" w:rsidRPr="004F21C2" w:rsidTr="00BA43B1">
        <w:trPr>
          <w:trHeight w:val="171"/>
        </w:trPr>
        <w:tc>
          <w:tcPr>
            <w:tcW w:w="10201" w:type="dxa"/>
            <w:gridSpan w:val="2"/>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0"/>
                <w:szCs w:val="20"/>
                <w:lang w:eastAsia="ru-RU"/>
              </w:rPr>
            </w:pPr>
            <w:r w:rsidRPr="004F21C2">
              <w:rPr>
                <w:rFonts w:ascii="Courier New" w:eastAsia="Calibri" w:hAnsi="Courier New" w:cs="Courier New"/>
                <w:sz w:val="20"/>
                <w:szCs w:val="20"/>
                <w:lang w:eastAsia="ru-RU"/>
              </w:rPr>
              <w:t>Для индивидуального предпринимателя</w:t>
            </w:r>
          </w:p>
        </w:tc>
      </w:tr>
      <w:tr w:rsidR="004F21C2" w:rsidRPr="004F21C2" w:rsidTr="00BA43B1">
        <w:trPr>
          <w:trHeight w:val="2850"/>
        </w:trPr>
        <w:tc>
          <w:tcPr>
            <w:tcW w:w="4786" w:type="dxa"/>
            <w:vMerge w:val="restart"/>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lastRenderedPageBreak/>
              <w:t>Фамилия, имя, отчество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c>
          <w:tcPr>
            <w:tcW w:w="541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почтовый адрес места жительства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адрес электронной почты  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СНИЛС</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ОГРНИП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ИНН</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КПП</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Код по ОКПО</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Расчетный 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Кор.Счет</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БИК</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Наименование банка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16"/>
                <w:szCs w:val="16"/>
                <w:lang w:eastAsia="ru-RU"/>
              </w:rPr>
            </w:pPr>
          </w:p>
        </w:tc>
      </w:tr>
      <w:tr w:rsidR="004F21C2" w:rsidRPr="004F21C2" w:rsidTr="00BA43B1">
        <w:trPr>
          <w:trHeight w:val="636"/>
        </w:trPr>
        <w:tc>
          <w:tcPr>
            <w:tcW w:w="4786" w:type="dxa"/>
            <w:vMerge/>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5415"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Документы, подтверждающие полномочия заявителя действовать от имени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застройщика, технического заказчика: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____________________________________</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b/>
          <w:sz w:val="21"/>
          <w:szCs w:val="21"/>
          <w:lang w:eastAsia="ru-RU"/>
        </w:rPr>
      </w:pPr>
      <w:r w:rsidRPr="004F21C2">
        <w:rPr>
          <w:rFonts w:ascii="Courier New" w:eastAsia="Calibri" w:hAnsi="Courier New" w:cs="Courier New"/>
          <w:b/>
          <w:sz w:val="21"/>
          <w:szCs w:val="21"/>
          <w:lang w:eastAsia="ru-RU"/>
        </w:rPr>
        <w:t xml:space="preserve">Ответственный представитель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458"/>
      </w:tblGrid>
      <w:tr w:rsidR="004F21C2" w:rsidRPr="004F21C2" w:rsidTr="00BA43B1">
        <w:tc>
          <w:tcPr>
            <w:tcW w:w="5140"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Должность, фамилия, имя, отчество</w:t>
            </w:r>
          </w:p>
        </w:tc>
        <w:tc>
          <w:tcPr>
            <w:tcW w:w="5458" w:type="dxa"/>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Номер телефона: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Номер факса: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val="en-US" w:eastAsia="ru-RU"/>
              </w:rPr>
              <w:t>E</w:t>
            </w:r>
            <w:r w:rsidRPr="004F21C2">
              <w:rPr>
                <w:rFonts w:ascii="Courier New" w:eastAsia="Calibri" w:hAnsi="Courier New" w:cs="Courier New"/>
                <w:sz w:val="21"/>
                <w:szCs w:val="21"/>
                <w:lang w:eastAsia="ru-RU"/>
              </w:rPr>
              <w:t>-</w:t>
            </w:r>
            <w:r w:rsidRPr="004F21C2">
              <w:rPr>
                <w:rFonts w:ascii="Courier New" w:eastAsia="Calibri" w:hAnsi="Courier New" w:cs="Courier New"/>
                <w:sz w:val="21"/>
                <w:szCs w:val="21"/>
                <w:lang w:val="en-US" w:eastAsia="ru-RU"/>
              </w:rPr>
              <w:t>mail</w:t>
            </w:r>
            <w:r w:rsidRPr="004F21C2">
              <w:rPr>
                <w:rFonts w:ascii="Courier New" w:eastAsia="Calibri" w:hAnsi="Courier New" w:cs="Courier New"/>
                <w:sz w:val="21"/>
                <w:szCs w:val="21"/>
                <w:lang w:eastAsia="ru-RU"/>
              </w:rPr>
              <w:t xml:space="preserve">:         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Действующий на основании доверенности</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_____________________________________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Заявитель несёт ответственность за достоверность информации и документов,</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представленных в ГАУ «Леноблгосэкспертиза».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Обязуюсь обо всех изменениях, связанных с приведёнными в настоящем</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заявлении сведениями, сообщать в ГАУ «Леноблгосэкспертиза».</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Результат оказания Государственной услуги прошу представить (направить):</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F21C2" w:rsidRPr="004F21C2" w:rsidTr="00BA43B1">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Почтой</w:t>
            </w:r>
          </w:p>
        </w:tc>
      </w:tr>
      <w:tr w:rsidR="004F21C2" w:rsidRPr="004F21C2" w:rsidTr="00BA43B1">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Лично в ГАУ «Леноблгосэкспертиза»</w:t>
            </w:r>
          </w:p>
        </w:tc>
      </w:tr>
      <w:tr w:rsidR="004F21C2" w:rsidRPr="004F21C2" w:rsidTr="00BA43B1">
        <w:trPr>
          <w:trHeight w:val="70"/>
        </w:trPr>
        <w:tc>
          <w:tcPr>
            <w:tcW w:w="534" w:type="dxa"/>
            <w:tcBorders>
              <w:right w:val="single" w:sz="4" w:space="0" w:color="auto"/>
            </w:tcBorders>
            <w:shd w:val="clear" w:color="auto" w:fill="auto"/>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tc>
        <w:tc>
          <w:tcPr>
            <w:tcW w:w="9890" w:type="dxa"/>
            <w:tcBorders>
              <w:top w:val="nil"/>
              <w:left w:val="single" w:sz="4" w:space="0" w:color="auto"/>
              <w:bottom w:val="nil"/>
              <w:right w:val="nil"/>
            </w:tcBorders>
            <w:shd w:val="clear" w:color="auto" w:fill="auto"/>
            <w:vAlign w:val="center"/>
          </w:tcPr>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Посредством направления электронного документа на ЕПГУ или ПГУ ЛО</w:t>
            </w:r>
          </w:p>
        </w:tc>
      </w:tr>
    </w:tbl>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ФИО _____________________________________________________</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Заявитель _______________________________________________ </w:t>
      </w:r>
    </w:p>
    <w:p w:rsidR="004F21C2" w:rsidRPr="004F21C2" w:rsidRDefault="004F21C2" w:rsidP="004F21C2">
      <w:pPr>
        <w:widowControl w:val="0"/>
        <w:adjustRightInd w:val="0"/>
        <w:spacing w:after="0" w:line="240" w:lineRule="auto"/>
        <w:jc w:val="both"/>
        <w:textAlignment w:val="baseline"/>
        <w:rPr>
          <w:rFonts w:ascii="Courier New" w:eastAsia="Calibri" w:hAnsi="Courier New" w:cs="Courier New"/>
          <w:sz w:val="21"/>
          <w:szCs w:val="21"/>
          <w:lang w:eastAsia="ru-RU"/>
        </w:rPr>
      </w:pPr>
      <w:r w:rsidRPr="004F21C2">
        <w:rPr>
          <w:rFonts w:ascii="Courier New" w:eastAsia="Calibri" w:hAnsi="Courier New" w:cs="Courier New"/>
          <w:sz w:val="21"/>
          <w:szCs w:val="21"/>
          <w:lang w:eastAsia="ru-RU"/>
        </w:rPr>
        <w:t xml:space="preserve">Должность _________________________ </w:t>
      </w:r>
    </w:p>
    <w:p w:rsidR="009466C9" w:rsidRPr="00DD5AE7" w:rsidRDefault="004F21C2" w:rsidP="004F21C2">
      <w:pPr>
        <w:widowControl w:val="0"/>
        <w:adjustRightInd w:val="0"/>
        <w:spacing w:after="0" w:line="240" w:lineRule="auto"/>
        <w:jc w:val="both"/>
        <w:textAlignment w:val="baseline"/>
        <w:rPr>
          <w:rFonts w:ascii="Times New Roman" w:eastAsia="Calibri" w:hAnsi="Times New Roman" w:cs="Times New Roman"/>
          <w:sz w:val="28"/>
          <w:szCs w:val="28"/>
          <w:lang w:eastAsia="ru-RU"/>
        </w:rPr>
      </w:pPr>
      <w:r w:rsidRPr="004F21C2">
        <w:rPr>
          <w:rFonts w:ascii="Courier New" w:eastAsia="Calibri" w:hAnsi="Courier New" w:cs="Courier New"/>
          <w:sz w:val="21"/>
          <w:szCs w:val="21"/>
          <w:lang w:eastAsia="ru-RU"/>
        </w:rPr>
        <w:t>Подпись ___________________________                  М.П.</w:t>
      </w:r>
    </w:p>
    <w:sectPr w:rsidR="009466C9" w:rsidRPr="00DD5AE7" w:rsidSect="00C24AC7">
      <w:headerReference w:type="default" r:id="rId17"/>
      <w:pgSz w:w="11906" w:h="16838"/>
      <w:pgMar w:top="536" w:right="707" w:bottom="709" w:left="709"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80D08" w16cid:durableId="21D838E2"/>
  <w16cid:commentId w16cid:paraId="04F91146" w16cid:durableId="21D83ACE"/>
  <w16cid:commentId w16cid:paraId="255D82D0" w16cid:durableId="21D838E3"/>
  <w16cid:commentId w16cid:paraId="06C30083" w16cid:durableId="21D83A31"/>
  <w16cid:commentId w16cid:paraId="465C468D" w16cid:durableId="21D838E4"/>
  <w16cid:commentId w16cid:paraId="20C326D1" w16cid:durableId="21D8398F"/>
  <w16cid:commentId w16cid:paraId="5259CA4A" w16cid:durableId="21D83B05"/>
  <w16cid:commentId w16cid:paraId="51285BAB" w16cid:durableId="21D838E5"/>
  <w16cid:commentId w16cid:paraId="4B9F48C6" w16cid:durableId="21D83A05"/>
  <w16cid:commentId w16cid:paraId="3A86124F" w16cid:durableId="21D838E6"/>
  <w16cid:commentId w16cid:paraId="153C90D1" w16cid:durableId="21D83B63"/>
  <w16cid:commentId w16cid:paraId="75CC3368" w16cid:durableId="21D838E7"/>
  <w16cid:commentId w16cid:paraId="27346061" w16cid:durableId="21D838E8"/>
  <w16cid:commentId w16cid:paraId="484AB330" w16cid:durableId="21D838E9"/>
  <w16cid:commentId w16cid:paraId="0C1073B4" w16cid:durableId="21D838EA"/>
  <w16cid:commentId w16cid:paraId="4191E865" w16cid:durableId="21D83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60" w:rsidRDefault="00D00660" w:rsidP="00677594">
      <w:pPr>
        <w:spacing w:after="0" w:line="240" w:lineRule="auto"/>
      </w:pPr>
      <w:r>
        <w:separator/>
      </w:r>
    </w:p>
  </w:endnote>
  <w:endnote w:type="continuationSeparator" w:id="0">
    <w:p w:rsidR="00D00660" w:rsidRDefault="00D00660" w:rsidP="0067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60" w:rsidRDefault="00D00660" w:rsidP="00677594">
      <w:pPr>
        <w:spacing w:after="0" w:line="240" w:lineRule="auto"/>
      </w:pPr>
      <w:r>
        <w:separator/>
      </w:r>
    </w:p>
  </w:footnote>
  <w:footnote w:type="continuationSeparator" w:id="0">
    <w:p w:rsidR="00D00660" w:rsidRDefault="00D00660" w:rsidP="0067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04455"/>
      <w:docPartObj>
        <w:docPartGallery w:val="Page Numbers (Top of Page)"/>
        <w:docPartUnique/>
      </w:docPartObj>
    </w:sdtPr>
    <w:sdtEndPr>
      <w:rPr>
        <w:rFonts w:ascii="Times New Roman" w:hAnsi="Times New Roman"/>
        <w:sz w:val="24"/>
        <w:szCs w:val="24"/>
      </w:rPr>
    </w:sdtEndPr>
    <w:sdtContent>
      <w:p w:rsidR="00DD0587" w:rsidRPr="00ED60E6" w:rsidRDefault="00DD0587" w:rsidP="005858C9">
        <w:pPr>
          <w:pStyle w:val="a6"/>
          <w:jc w:val="center"/>
          <w:rPr>
            <w:rFonts w:ascii="Times New Roman" w:hAnsi="Times New Roman"/>
            <w:sz w:val="24"/>
            <w:szCs w:val="24"/>
          </w:rPr>
        </w:pPr>
        <w:r w:rsidRPr="00BF5519">
          <w:rPr>
            <w:rFonts w:ascii="Times New Roman" w:hAnsi="Times New Roman"/>
            <w:sz w:val="24"/>
            <w:szCs w:val="24"/>
          </w:rPr>
          <w:fldChar w:fldCharType="begin"/>
        </w:r>
        <w:r w:rsidRPr="00BF5519">
          <w:rPr>
            <w:rFonts w:ascii="Times New Roman" w:hAnsi="Times New Roman"/>
            <w:sz w:val="24"/>
            <w:szCs w:val="24"/>
          </w:rPr>
          <w:instrText>PAGE   \* MERGEFORMAT</w:instrText>
        </w:r>
        <w:r w:rsidRPr="00BF5519">
          <w:rPr>
            <w:rFonts w:ascii="Times New Roman" w:hAnsi="Times New Roman"/>
            <w:sz w:val="24"/>
            <w:szCs w:val="24"/>
          </w:rPr>
          <w:fldChar w:fldCharType="separate"/>
        </w:r>
        <w:r w:rsidR="00C3313B">
          <w:rPr>
            <w:rFonts w:ascii="Times New Roman" w:hAnsi="Times New Roman"/>
            <w:noProof/>
            <w:sz w:val="24"/>
            <w:szCs w:val="24"/>
          </w:rPr>
          <w:t>6</w:t>
        </w:r>
        <w:r w:rsidRPr="00BF5519">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56702"/>
      <w:docPartObj>
        <w:docPartGallery w:val="Page Numbers (Top of Page)"/>
        <w:docPartUnique/>
      </w:docPartObj>
    </w:sdtPr>
    <w:sdtEndPr/>
    <w:sdtContent>
      <w:p w:rsidR="00DD0587" w:rsidRDefault="00DD0587">
        <w:pPr>
          <w:pStyle w:val="a6"/>
          <w:jc w:val="center"/>
        </w:pPr>
        <w:r w:rsidRPr="00677594">
          <w:rPr>
            <w:rFonts w:ascii="Times New Roman" w:hAnsi="Times New Roman" w:cs="Times New Roman"/>
          </w:rPr>
          <w:fldChar w:fldCharType="begin"/>
        </w:r>
        <w:r w:rsidRPr="00677594">
          <w:rPr>
            <w:rFonts w:ascii="Times New Roman" w:hAnsi="Times New Roman" w:cs="Times New Roman"/>
          </w:rPr>
          <w:instrText>PAGE   \* MERGEFORMAT</w:instrText>
        </w:r>
        <w:r w:rsidRPr="00677594">
          <w:rPr>
            <w:rFonts w:ascii="Times New Roman" w:hAnsi="Times New Roman" w:cs="Times New Roman"/>
          </w:rPr>
          <w:fldChar w:fldCharType="separate"/>
        </w:r>
        <w:r w:rsidR="00C3313B">
          <w:rPr>
            <w:rFonts w:ascii="Times New Roman" w:hAnsi="Times New Roman" w:cs="Times New Roman"/>
            <w:noProof/>
          </w:rPr>
          <w:t>8</w:t>
        </w:r>
        <w:r w:rsidRPr="00677594">
          <w:rPr>
            <w:rFonts w:ascii="Times New Roman" w:hAnsi="Times New Roman" w:cs="Times New Roman"/>
          </w:rPr>
          <w:fldChar w:fldCharType="end"/>
        </w:r>
      </w:p>
    </w:sdtContent>
  </w:sdt>
  <w:p w:rsidR="00DD0587" w:rsidRDefault="00DD05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2B1"/>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F751B6"/>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02F6"/>
    <w:multiLevelType w:val="hybridMultilevel"/>
    <w:tmpl w:val="2E2EEAB0"/>
    <w:lvl w:ilvl="0" w:tplc="77848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FE0700"/>
    <w:multiLevelType w:val="hybridMultilevel"/>
    <w:tmpl w:val="E160D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F0BA1"/>
    <w:multiLevelType w:val="hybridMultilevel"/>
    <w:tmpl w:val="1D1AF008"/>
    <w:lvl w:ilvl="0" w:tplc="FD36A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92FA9"/>
    <w:multiLevelType w:val="hybridMultilevel"/>
    <w:tmpl w:val="54663822"/>
    <w:lvl w:ilvl="0" w:tplc="2544E8B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56AC"/>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468E4"/>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A900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86398"/>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D78EB"/>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A4510B"/>
    <w:multiLevelType w:val="hybridMultilevel"/>
    <w:tmpl w:val="C8BC8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DA4B95"/>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1235EC"/>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57C58"/>
    <w:multiLevelType w:val="hybridMultilevel"/>
    <w:tmpl w:val="B76EA818"/>
    <w:lvl w:ilvl="0" w:tplc="F7B2F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4C7F39"/>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90BCC"/>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C77CD3"/>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36C65"/>
    <w:multiLevelType w:val="hybridMultilevel"/>
    <w:tmpl w:val="70F00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466323B"/>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842F7"/>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B205F"/>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21CE5"/>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1759A"/>
    <w:multiLevelType w:val="hybridMultilevel"/>
    <w:tmpl w:val="E160D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812800"/>
    <w:multiLevelType w:val="hybridMultilevel"/>
    <w:tmpl w:val="A894A2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AA591B"/>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246751F"/>
    <w:multiLevelType w:val="hybridMultilevel"/>
    <w:tmpl w:val="E160D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2F27DA"/>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E5B79"/>
    <w:multiLevelType w:val="hybridMultilevel"/>
    <w:tmpl w:val="E160D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A610B8"/>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83997"/>
    <w:multiLevelType w:val="hybridMultilevel"/>
    <w:tmpl w:val="B6EC2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427B23"/>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CE08EB"/>
    <w:multiLevelType w:val="hybridMultilevel"/>
    <w:tmpl w:val="B6683E8A"/>
    <w:lvl w:ilvl="0" w:tplc="262A7700">
      <w:start w:val="1"/>
      <w:numFmt w:val="decimal"/>
      <w:lvlText w:val="%1)"/>
      <w:lvlJc w:val="left"/>
      <w:pPr>
        <w:ind w:left="3403" w:hanging="570"/>
      </w:pPr>
      <w:rPr>
        <w:rFonts w:hint="default"/>
      </w:rPr>
    </w:lvl>
    <w:lvl w:ilvl="1" w:tplc="04190019">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33">
    <w:nsid w:val="701B0713"/>
    <w:multiLevelType w:val="hybridMultilevel"/>
    <w:tmpl w:val="628622FE"/>
    <w:lvl w:ilvl="0" w:tplc="D1FE979A">
      <w:start w:val="1"/>
      <w:numFmt w:val="decimal"/>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4">
    <w:nsid w:val="7808228B"/>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D5CF3"/>
    <w:multiLevelType w:val="hybridMultilevel"/>
    <w:tmpl w:val="89DAEFE0"/>
    <w:lvl w:ilvl="0" w:tplc="094E3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390439"/>
    <w:multiLevelType w:val="hybridMultilevel"/>
    <w:tmpl w:val="B61A9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3"/>
  </w:num>
  <w:num w:numId="3">
    <w:abstractNumId w:val="11"/>
  </w:num>
  <w:num w:numId="4">
    <w:abstractNumId w:val="18"/>
  </w:num>
  <w:num w:numId="5">
    <w:abstractNumId w:val="34"/>
  </w:num>
  <w:num w:numId="6">
    <w:abstractNumId w:val="35"/>
  </w:num>
  <w:num w:numId="7">
    <w:abstractNumId w:val="14"/>
  </w:num>
  <w:num w:numId="8">
    <w:abstractNumId w:val="4"/>
  </w:num>
  <w:num w:numId="9">
    <w:abstractNumId w:val="2"/>
  </w:num>
  <w:num w:numId="10">
    <w:abstractNumId w:val="5"/>
  </w:num>
  <w:num w:numId="11">
    <w:abstractNumId w:val="12"/>
  </w:num>
  <w:num w:numId="12">
    <w:abstractNumId w:val="24"/>
  </w:num>
  <w:num w:numId="13">
    <w:abstractNumId w:val="26"/>
  </w:num>
  <w:num w:numId="14">
    <w:abstractNumId w:val="32"/>
  </w:num>
  <w:num w:numId="15">
    <w:abstractNumId w:val="3"/>
  </w:num>
  <w:num w:numId="16">
    <w:abstractNumId w:val="28"/>
  </w:num>
  <w:num w:numId="17">
    <w:abstractNumId w:val="25"/>
  </w:num>
  <w:num w:numId="18">
    <w:abstractNumId w:val="0"/>
  </w:num>
  <w:num w:numId="19">
    <w:abstractNumId w:val="30"/>
  </w:num>
  <w:num w:numId="20">
    <w:abstractNumId w:val="7"/>
  </w:num>
  <w:num w:numId="21">
    <w:abstractNumId w:val="16"/>
  </w:num>
  <w:num w:numId="22">
    <w:abstractNumId w:val="23"/>
  </w:num>
  <w:num w:numId="23">
    <w:abstractNumId w:val="13"/>
  </w:num>
  <w:num w:numId="24">
    <w:abstractNumId w:val="22"/>
  </w:num>
  <w:num w:numId="25">
    <w:abstractNumId w:val="1"/>
  </w:num>
  <w:num w:numId="26">
    <w:abstractNumId w:val="21"/>
  </w:num>
  <w:num w:numId="27">
    <w:abstractNumId w:val="19"/>
  </w:num>
  <w:num w:numId="28">
    <w:abstractNumId w:val="6"/>
  </w:num>
  <w:num w:numId="29">
    <w:abstractNumId w:val="27"/>
  </w:num>
  <w:num w:numId="30">
    <w:abstractNumId w:val="9"/>
  </w:num>
  <w:num w:numId="31">
    <w:abstractNumId w:val="36"/>
  </w:num>
  <w:num w:numId="32">
    <w:abstractNumId w:val="31"/>
  </w:num>
  <w:num w:numId="33">
    <w:abstractNumId w:val="29"/>
  </w:num>
  <w:num w:numId="34">
    <w:abstractNumId w:val="17"/>
  </w:num>
  <w:num w:numId="35">
    <w:abstractNumId w:val="15"/>
  </w:num>
  <w:num w:numId="36">
    <w:abstractNumId w:val="20"/>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FB"/>
    <w:rsid w:val="00000E3F"/>
    <w:rsid w:val="000048EE"/>
    <w:rsid w:val="00005FFC"/>
    <w:rsid w:val="0000664F"/>
    <w:rsid w:val="00011F9C"/>
    <w:rsid w:val="00012D61"/>
    <w:rsid w:val="00013806"/>
    <w:rsid w:val="00014BE4"/>
    <w:rsid w:val="0001799A"/>
    <w:rsid w:val="00021BDC"/>
    <w:rsid w:val="000243BD"/>
    <w:rsid w:val="00031F1F"/>
    <w:rsid w:val="00033A39"/>
    <w:rsid w:val="00035170"/>
    <w:rsid w:val="000433DD"/>
    <w:rsid w:val="00043C33"/>
    <w:rsid w:val="000455BB"/>
    <w:rsid w:val="00051DCE"/>
    <w:rsid w:val="00052479"/>
    <w:rsid w:val="00057FA3"/>
    <w:rsid w:val="00062578"/>
    <w:rsid w:val="000849A5"/>
    <w:rsid w:val="0009413C"/>
    <w:rsid w:val="000A382D"/>
    <w:rsid w:val="000A4249"/>
    <w:rsid w:val="000A74BC"/>
    <w:rsid w:val="000B47FE"/>
    <w:rsid w:val="000C1CD9"/>
    <w:rsid w:val="000C473F"/>
    <w:rsid w:val="000C50AF"/>
    <w:rsid w:val="000C6E23"/>
    <w:rsid w:val="000D5A3C"/>
    <w:rsid w:val="000E1648"/>
    <w:rsid w:val="000E5C35"/>
    <w:rsid w:val="000F5A24"/>
    <w:rsid w:val="0010364F"/>
    <w:rsid w:val="00105736"/>
    <w:rsid w:val="00110120"/>
    <w:rsid w:val="00110DDB"/>
    <w:rsid w:val="0011181D"/>
    <w:rsid w:val="0011435B"/>
    <w:rsid w:val="00114F7E"/>
    <w:rsid w:val="00120F5B"/>
    <w:rsid w:val="001349D3"/>
    <w:rsid w:val="00146BCD"/>
    <w:rsid w:val="001471FB"/>
    <w:rsid w:val="00151EFD"/>
    <w:rsid w:val="00152329"/>
    <w:rsid w:val="00153B72"/>
    <w:rsid w:val="00161BD9"/>
    <w:rsid w:val="00166883"/>
    <w:rsid w:val="00171F9C"/>
    <w:rsid w:val="00172B85"/>
    <w:rsid w:val="0017427F"/>
    <w:rsid w:val="0018274C"/>
    <w:rsid w:val="00186464"/>
    <w:rsid w:val="00190168"/>
    <w:rsid w:val="001904C8"/>
    <w:rsid w:val="00191F68"/>
    <w:rsid w:val="0019275C"/>
    <w:rsid w:val="00195C33"/>
    <w:rsid w:val="001A5B67"/>
    <w:rsid w:val="001A5BF1"/>
    <w:rsid w:val="001A5C44"/>
    <w:rsid w:val="001B7D86"/>
    <w:rsid w:val="001C23C3"/>
    <w:rsid w:val="001C3336"/>
    <w:rsid w:val="001C35F3"/>
    <w:rsid w:val="001C4350"/>
    <w:rsid w:val="001C4C76"/>
    <w:rsid w:val="001D34AF"/>
    <w:rsid w:val="001E2E9A"/>
    <w:rsid w:val="001F717B"/>
    <w:rsid w:val="00211651"/>
    <w:rsid w:val="00216462"/>
    <w:rsid w:val="00230D9F"/>
    <w:rsid w:val="002349C5"/>
    <w:rsid w:val="0023581F"/>
    <w:rsid w:val="00236FD4"/>
    <w:rsid w:val="0024019B"/>
    <w:rsid w:val="002405EC"/>
    <w:rsid w:val="00240C7D"/>
    <w:rsid w:val="00246501"/>
    <w:rsid w:val="002502F1"/>
    <w:rsid w:val="00257F9F"/>
    <w:rsid w:val="00261878"/>
    <w:rsid w:val="00261BB9"/>
    <w:rsid w:val="00263B20"/>
    <w:rsid w:val="00263EF0"/>
    <w:rsid w:val="002654EA"/>
    <w:rsid w:val="0027015D"/>
    <w:rsid w:val="0027432C"/>
    <w:rsid w:val="00274BF4"/>
    <w:rsid w:val="00277215"/>
    <w:rsid w:val="002827A4"/>
    <w:rsid w:val="00282854"/>
    <w:rsid w:val="00282EE1"/>
    <w:rsid w:val="0028473A"/>
    <w:rsid w:val="002A32A2"/>
    <w:rsid w:val="002B11FB"/>
    <w:rsid w:val="002B223A"/>
    <w:rsid w:val="002B38EC"/>
    <w:rsid w:val="002B6E9E"/>
    <w:rsid w:val="002C1CF0"/>
    <w:rsid w:val="002C71D2"/>
    <w:rsid w:val="002C785E"/>
    <w:rsid w:val="002E0A9C"/>
    <w:rsid w:val="002E205C"/>
    <w:rsid w:val="002E5773"/>
    <w:rsid w:val="003061D5"/>
    <w:rsid w:val="0030768A"/>
    <w:rsid w:val="0031254D"/>
    <w:rsid w:val="00326161"/>
    <w:rsid w:val="0033427E"/>
    <w:rsid w:val="003351A2"/>
    <w:rsid w:val="00341478"/>
    <w:rsid w:val="00352695"/>
    <w:rsid w:val="003528A9"/>
    <w:rsid w:val="00353209"/>
    <w:rsid w:val="00360E5F"/>
    <w:rsid w:val="00365444"/>
    <w:rsid w:val="00377523"/>
    <w:rsid w:val="00380CB2"/>
    <w:rsid w:val="00392541"/>
    <w:rsid w:val="003967CF"/>
    <w:rsid w:val="00397F47"/>
    <w:rsid w:val="003A1541"/>
    <w:rsid w:val="003A1770"/>
    <w:rsid w:val="003A2288"/>
    <w:rsid w:val="003B13DF"/>
    <w:rsid w:val="003B34DB"/>
    <w:rsid w:val="003C0CD1"/>
    <w:rsid w:val="003C0F2D"/>
    <w:rsid w:val="003C31F4"/>
    <w:rsid w:val="003C39C8"/>
    <w:rsid w:val="003C3E4D"/>
    <w:rsid w:val="003D2834"/>
    <w:rsid w:val="003D6F0C"/>
    <w:rsid w:val="003E29E7"/>
    <w:rsid w:val="003E3847"/>
    <w:rsid w:val="003E3DE7"/>
    <w:rsid w:val="003E3FD9"/>
    <w:rsid w:val="003E4E58"/>
    <w:rsid w:val="003E7966"/>
    <w:rsid w:val="003F04F2"/>
    <w:rsid w:val="003F0E2B"/>
    <w:rsid w:val="003F34F8"/>
    <w:rsid w:val="004124CA"/>
    <w:rsid w:val="004129F0"/>
    <w:rsid w:val="00416340"/>
    <w:rsid w:val="00421E91"/>
    <w:rsid w:val="004249F5"/>
    <w:rsid w:val="00424E04"/>
    <w:rsid w:val="0042640C"/>
    <w:rsid w:val="00426527"/>
    <w:rsid w:val="00433CBA"/>
    <w:rsid w:val="004462C4"/>
    <w:rsid w:val="00452C1C"/>
    <w:rsid w:val="00453C43"/>
    <w:rsid w:val="00457E2D"/>
    <w:rsid w:val="00467796"/>
    <w:rsid w:val="00471925"/>
    <w:rsid w:val="00485540"/>
    <w:rsid w:val="00492077"/>
    <w:rsid w:val="004A1BB6"/>
    <w:rsid w:val="004A3068"/>
    <w:rsid w:val="004A619E"/>
    <w:rsid w:val="004B4CC5"/>
    <w:rsid w:val="004B50A8"/>
    <w:rsid w:val="004B53D5"/>
    <w:rsid w:val="004B6984"/>
    <w:rsid w:val="004C2A75"/>
    <w:rsid w:val="004C43E8"/>
    <w:rsid w:val="004D509F"/>
    <w:rsid w:val="004E77B6"/>
    <w:rsid w:val="004F21C2"/>
    <w:rsid w:val="004F5160"/>
    <w:rsid w:val="004F6C6E"/>
    <w:rsid w:val="00502829"/>
    <w:rsid w:val="0050347B"/>
    <w:rsid w:val="00506DD8"/>
    <w:rsid w:val="005107FA"/>
    <w:rsid w:val="00537FF5"/>
    <w:rsid w:val="00540575"/>
    <w:rsid w:val="005427B7"/>
    <w:rsid w:val="00543F28"/>
    <w:rsid w:val="005502B1"/>
    <w:rsid w:val="00567B80"/>
    <w:rsid w:val="00570AE2"/>
    <w:rsid w:val="00576C8D"/>
    <w:rsid w:val="005812F1"/>
    <w:rsid w:val="005858C9"/>
    <w:rsid w:val="00586705"/>
    <w:rsid w:val="00595AF8"/>
    <w:rsid w:val="00597023"/>
    <w:rsid w:val="005A3BEC"/>
    <w:rsid w:val="005A674D"/>
    <w:rsid w:val="005B0B17"/>
    <w:rsid w:val="005B3279"/>
    <w:rsid w:val="005C137C"/>
    <w:rsid w:val="005C4533"/>
    <w:rsid w:val="005D231B"/>
    <w:rsid w:val="005D303F"/>
    <w:rsid w:val="005E5F74"/>
    <w:rsid w:val="005E7248"/>
    <w:rsid w:val="005F09C7"/>
    <w:rsid w:val="005F69A0"/>
    <w:rsid w:val="00601511"/>
    <w:rsid w:val="00603486"/>
    <w:rsid w:val="00605C80"/>
    <w:rsid w:val="0061103B"/>
    <w:rsid w:val="00612474"/>
    <w:rsid w:val="00613958"/>
    <w:rsid w:val="00617093"/>
    <w:rsid w:val="006175C5"/>
    <w:rsid w:val="00620B49"/>
    <w:rsid w:val="00635441"/>
    <w:rsid w:val="00640333"/>
    <w:rsid w:val="00641FDF"/>
    <w:rsid w:val="00647852"/>
    <w:rsid w:val="006502D9"/>
    <w:rsid w:val="00651971"/>
    <w:rsid w:val="006526B9"/>
    <w:rsid w:val="006622B7"/>
    <w:rsid w:val="00664653"/>
    <w:rsid w:val="00666144"/>
    <w:rsid w:val="00670163"/>
    <w:rsid w:val="00670D56"/>
    <w:rsid w:val="00671C2D"/>
    <w:rsid w:val="00672A5B"/>
    <w:rsid w:val="00673A6B"/>
    <w:rsid w:val="0067594C"/>
    <w:rsid w:val="00677594"/>
    <w:rsid w:val="006812C7"/>
    <w:rsid w:val="00682405"/>
    <w:rsid w:val="00683153"/>
    <w:rsid w:val="00684E75"/>
    <w:rsid w:val="006860EE"/>
    <w:rsid w:val="0068715F"/>
    <w:rsid w:val="00692E1C"/>
    <w:rsid w:val="00693B0F"/>
    <w:rsid w:val="00694CE9"/>
    <w:rsid w:val="00696A74"/>
    <w:rsid w:val="006A5866"/>
    <w:rsid w:val="006D45BC"/>
    <w:rsid w:val="006D6A8B"/>
    <w:rsid w:val="006E0FED"/>
    <w:rsid w:val="006E102B"/>
    <w:rsid w:val="006E112B"/>
    <w:rsid w:val="006E115A"/>
    <w:rsid w:val="006E3F75"/>
    <w:rsid w:val="006E4076"/>
    <w:rsid w:val="006F48B8"/>
    <w:rsid w:val="006F508A"/>
    <w:rsid w:val="00701364"/>
    <w:rsid w:val="00703183"/>
    <w:rsid w:val="00706F83"/>
    <w:rsid w:val="007128CF"/>
    <w:rsid w:val="00714106"/>
    <w:rsid w:val="00722EBD"/>
    <w:rsid w:val="00732220"/>
    <w:rsid w:val="00732F47"/>
    <w:rsid w:val="00734A9F"/>
    <w:rsid w:val="007628AB"/>
    <w:rsid w:val="007670EE"/>
    <w:rsid w:val="007760A3"/>
    <w:rsid w:val="00782C38"/>
    <w:rsid w:val="00786929"/>
    <w:rsid w:val="00791798"/>
    <w:rsid w:val="007A0B7F"/>
    <w:rsid w:val="007A5E20"/>
    <w:rsid w:val="007B75FD"/>
    <w:rsid w:val="007D129E"/>
    <w:rsid w:val="007D2FEB"/>
    <w:rsid w:val="007D3247"/>
    <w:rsid w:val="007D3876"/>
    <w:rsid w:val="007D48E9"/>
    <w:rsid w:val="007E0AD6"/>
    <w:rsid w:val="007E4268"/>
    <w:rsid w:val="007F78A7"/>
    <w:rsid w:val="00800D52"/>
    <w:rsid w:val="00817DDA"/>
    <w:rsid w:val="00820F46"/>
    <w:rsid w:val="00826F61"/>
    <w:rsid w:val="00837C7F"/>
    <w:rsid w:val="00846CDD"/>
    <w:rsid w:val="0085041C"/>
    <w:rsid w:val="008619A3"/>
    <w:rsid w:val="00861BBB"/>
    <w:rsid w:val="008644DA"/>
    <w:rsid w:val="0086720D"/>
    <w:rsid w:val="00867524"/>
    <w:rsid w:val="00872E03"/>
    <w:rsid w:val="00880916"/>
    <w:rsid w:val="00881D9E"/>
    <w:rsid w:val="00882CBC"/>
    <w:rsid w:val="008859EC"/>
    <w:rsid w:val="00885A0A"/>
    <w:rsid w:val="00886D97"/>
    <w:rsid w:val="0088726E"/>
    <w:rsid w:val="00893FDB"/>
    <w:rsid w:val="008940DB"/>
    <w:rsid w:val="00894978"/>
    <w:rsid w:val="008B24E0"/>
    <w:rsid w:val="008B5C46"/>
    <w:rsid w:val="008C0DB7"/>
    <w:rsid w:val="008C5400"/>
    <w:rsid w:val="008D490D"/>
    <w:rsid w:val="008E3350"/>
    <w:rsid w:val="008E4DE2"/>
    <w:rsid w:val="008F031A"/>
    <w:rsid w:val="008F1819"/>
    <w:rsid w:val="008F1BFB"/>
    <w:rsid w:val="008F597D"/>
    <w:rsid w:val="009003B2"/>
    <w:rsid w:val="009034D9"/>
    <w:rsid w:val="00904DA3"/>
    <w:rsid w:val="00911DF8"/>
    <w:rsid w:val="009171BE"/>
    <w:rsid w:val="00925A15"/>
    <w:rsid w:val="00932CF6"/>
    <w:rsid w:val="009408AE"/>
    <w:rsid w:val="0094634B"/>
    <w:rsid w:val="009466C9"/>
    <w:rsid w:val="00954FBD"/>
    <w:rsid w:val="00960975"/>
    <w:rsid w:val="009619C6"/>
    <w:rsid w:val="00963960"/>
    <w:rsid w:val="00970921"/>
    <w:rsid w:val="009771E9"/>
    <w:rsid w:val="00983BF4"/>
    <w:rsid w:val="009A3ACB"/>
    <w:rsid w:val="009A406E"/>
    <w:rsid w:val="009B15FE"/>
    <w:rsid w:val="009B5B20"/>
    <w:rsid w:val="009D0C06"/>
    <w:rsid w:val="009E0881"/>
    <w:rsid w:val="009E23AF"/>
    <w:rsid w:val="009F5D2F"/>
    <w:rsid w:val="00A02BBB"/>
    <w:rsid w:val="00A10604"/>
    <w:rsid w:val="00A13A10"/>
    <w:rsid w:val="00A15088"/>
    <w:rsid w:val="00A16B19"/>
    <w:rsid w:val="00A20F0F"/>
    <w:rsid w:val="00A25577"/>
    <w:rsid w:val="00A343F6"/>
    <w:rsid w:val="00A371E4"/>
    <w:rsid w:val="00A42400"/>
    <w:rsid w:val="00A53CAE"/>
    <w:rsid w:val="00A54C9F"/>
    <w:rsid w:val="00A60D3F"/>
    <w:rsid w:val="00A64EE3"/>
    <w:rsid w:val="00A67C43"/>
    <w:rsid w:val="00A73BA7"/>
    <w:rsid w:val="00A743BF"/>
    <w:rsid w:val="00A80044"/>
    <w:rsid w:val="00A860FB"/>
    <w:rsid w:val="00A915B8"/>
    <w:rsid w:val="00A965AF"/>
    <w:rsid w:val="00AA221E"/>
    <w:rsid w:val="00AA54F0"/>
    <w:rsid w:val="00AB1864"/>
    <w:rsid w:val="00AB67AC"/>
    <w:rsid w:val="00AB6FDD"/>
    <w:rsid w:val="00AC03E7"/>
    <w:rsid w:val="00AC3103"/>
    <w:rsid w:val="00AD511A"/>
    <w:rsid w:val="00AD64A3"/>
    <w:rsid w:val="00AD697F"/>
    <w:rsid w:val="00AD7298"/>
    <w:rsid w:val="00AD79BA"/>
    <w:rsid w:val="00AF08B2"/>
    <w:rsid w:val="00B11C40"/>
    <w:rsid w:val="00B14F07"/>
    <w:rsid w:val="00B16E4F"/>
    <w:rsid w:val="00B266FB"/>
    <w:rsid w:val="00B31E9B"/>
    <w:rsid w:val="00B337AB"/>
    <w:rsid w:val="00B3430C"/>
    <w:rsid w:val="00B37EB3"/>
    <w:rsid w:val="00B4025E"/>
    <w:rsid w:val="00B42BE4"/>
    <w:rsid w:val="00B43FE4"/>
    <w:rsid w:val="00B64DC5"/>
    <w:rsid w:val="00B65ADA"/>
    <w:rsid w:val="00B67480"/>
    <w:rsid w:val="00B71052"/>
    <w:rsid w:val="00B75DDF"/>
    <w:rsid w:val="00B7626B"/>
    <w:rsid w:val="00B80FA5"/>
    <w:rsid w:val="00B81C37"/>
    <w:rsid w:val="00B86666"/>
    <w:rsid w:val="00B9001C"/>
    <w:rsid w:val="00B94642"/>
    <w:rsid w:val="00B96B6D"/>
    <w:rsid w:val="00BA43B1"/>
    <w:rsid w:val="00BA7054"/>
    <w:rsid w:val="00BB14E7"/>
    <w:rsid w:val="00BB4D8B"/>
    <w:rsid w:val="00BC0568"/>
    <w:rsid w:val="00BC4B70"/>
    <w:rsid w:val="00BC69FD"/>
    <w:rsid w:val="00BF29AD"/>
    <w:rsid w:val="00BF55D0"/>
    <w:rsid w:val="00BF734D"/>
    <w:rsid w:val="00C021BD"/>
    <w:rsid w:val="00C0390D"/>
    <w:rsid w:val="00C11A3A"/>
    <w:rsid w:val="00C16CEA"/>
    <w:rsid w:val="00C23676"/>
    <w:rsid w:val="00C24AC7"/>
    <w:rsid w:val="00C30E73"/>
    <w:rsid w:val="00C3313B"/>
    <w:rsid w:val="00C340F8"/>
    <w:rsid w:val="00C44661"/>
    <w:rsid w:val="00C51A4E"/>
    <w:rsid w:val="00C54FC7"/>
    <w:rsid w:val="00C57872"/>
    <w:rsid w:val="00C57891"/>
    <w:rsid w:val="00C606BB"/>
    <w:rsid w:val="00C611E4"/>
    <w:rsid w:val="00C61A19"/>
    <w:rsid w:val="00C61AB4"/>
    <w:rsid w:val="00C67141"/>
    <w:rsid w:val="00C80B95"/>
    <w:rsid w:val="00C92B31"/>
    <w:rsid w:val="00C93CB9"/>
    <w:rsid w:val="00C9787B"/>
    <w:rsid w:val="00CA1170"/>
    <w:rsid w:val="00CA6D4A"/>
    <w:rsid w:val="00CB2FC8"/>
    <w:rsid w:val="00CC0699"/>
    <w:rsid w:val="00CC18EF"/>
    <w:rsid w:val="00CC1BF7"/>
    <w:rsid w:val="00CC30DC"/>
    <w:rsid w:val="00CC60EF"/>
    <w:rsid w:val="00CD1CC7"/>
    <w:rsid w:val="00CD251E"/>
    <w:rsid w:val="00CF2D6D"/>
    <w:rsid w:val="00D00660"/>
    <w:rsid w:val="00D12A70"/>
    <w:rsid w:val="00D15824"/>
    <w:rsid w:val="00D16DD4"/>
    <w:rsid w:val="00D30810"/>
    <w:rsid w:val="00D33637"/>
    <w:rsid w:val="00D33D39"/>
    <w:rsid w:val="00D369D0"/>
    <w:rsid w:val="00D4270D"/>
    <w:rsid w:val="00D43427"/>
    <w:rsid w:val="00D56F4A"/>
    <w:rsid w:val="00D617AF"/>
    <w:rsid w:val="00D62C6E"/>
    <w:rsid w:val="00D64A83"/>
    <w:rsid w:val="00D71D16"/>
    <w:rsid w:val="00D85E02"/>
    <w:rsid w:val="00DA37DD"/>
    <w:rsid w:val="00DA3A62"/>
    <w:rsid w:val="00DA7146"/>
    <w:rsid w:val="00DB526C"/>
    <w:rsid w:val="00DC48C5"/>
    <w:rsid w:val="00DD0587"/>
    <w:rsid w:val="00DE0052"/>
    <w:rsid w:val="00DE780B"/>
    <w:rsid w:val="00E00061"/>
    <w:rsid w:val="00E02293"/>
    <w:rsid w:val="00E071E6"/>
    <w:rsid w:val="00E10CB2"/>
    <w:rsid w:val="00E1317A"/>
    <w:rsid w:val="00E209D0"/>
    <w:rsid w:val="00E43388"/>
    <w:rsid w:val="00E4641C"/>
    <w:rsid w:val="00E47356"/>
    <w:rsid w:val="00E47637"/>
    <w:rsid w:val="00E52D4B"/>
    <w:rsid w:val="00E53368"/>
    <w:rsid w:val="00E5486C"/>
    <w:rsid w:val="00E63F3E"/>
    <w:rsid w:val="00E70DB2"/>
    <w:rsid w:val="00E70F29"/>
    <w:rsid w:val="00E71997"/>
    <w:rsid w:val="00E74AAF"/>
    <w:rsid w:val="00E77E78"/>
    <w:rsid w:val="00E916B7"/>
    <w:rsid w:val="00E97D95"/>
    <w:rsid w:val="00EA0591"/>
    <w:rsid w:val="00EA3350"/>
    <w:rsid w:val="00EA38C8"/>
    <w:rsid w:val="00EA4D21"/>
    <w:rsid w:val="00ED0DA7"/>
    <w:rsid w:val="00ED7C33"/>
    <w:rsid w:val="00EE3070"/>
    <w:rsid w:val="00F044F5"/>
    <w:rsid w:val="00F059EE"/>
    <w:rsid w:val="00F05B80"/>
    <w:rsid w:val="00F06499"/>
    <w:rsid w:val="00F16254"/>
    <w:rsid w:val="00F20A1D"/>
    <w:rsid w:val="00F21344"/>
    <w:rsid w:val="00F241E5"/>
    <w:rsid w:val="00F251FB"/>
    <w:rsid w:val="00F32B22"/>
    <w:rsid w:val="00F37FB4"/>
    <w:rsid w:val="00F47294"/>
    <w:rsid w:val="00F56D58"/>
    <w:rsid w:val="00F72694"/>
    <w:rsid w:val="00F758A9"/>
    <w:rsid w:val="00F809CC"/>
    <w:rsid w:val="00F847A6"/>
    <w:rsid w:val="00F85072"/>
    <w:rsid w:val="00F85426"/>
    <w:rsid w:val="00F8612F"/>
    <w:rsid w:val="00F874FA"/>
    <w:rsid w:val="00F90F70"/>
    <w:rsid w:val="00F9412A"/>
    <w:rsid w:val="00FA2906"/>
    <w:rsid w:val="00FB1130"/>
    <w:rsid w:val="00FC00CC"/>
    <w:rsid w:val="00FC31B9"/>
    <w:rsid w:val="00FD1761"/>
    <w:rsid w:val="00FD1AE4"/>
    <w:rsid w:val="00FE063E"/>
    <w:rsid w:val="00FE15BD"/>
    <w:rsid w:val="00FE68B4"/>
    <w:rsid w:val="00FF2F57"/>
    <w:rsid w:val="00FF4234"/>
    <w:rsid w:val="00FF5600"/>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9EC"/>
    <w:pPr>
      <w:spacing w:after="0" w:line="240" w:lineRule="auto"/>
    </w:pPr>
  </w:style>
  <w:style w:type="paragraph" w:customStyle="1" w:styleId="ConsPlusNormal">
    <w:name w:val="ConsPlusNormal"/>
    <w:rsid w:val="003F0E2B"/>
    <w:pPr>
      <w:widowControl w:val="0"/>
      <w:autoSpaceDE w:val="0"/>
      <w:autoSpaceDN w:val="0"/>
      <w:adjustRightInd w:val="0"/>
      <w:spacing w:after="0" w:line="240" w:lineRule="auto"/>
      <w:jc w:val="both"/>
      <w:textAlignment w:val="baseline"/>
    </w:pPr>
    <w:rPr>
      <w:rFonts w:ascii="Arial" w:eastAsiaTheme="minorEastAsia" w:hAnsi="Arial" w:cs="Times New Roman"/>
      <w:sz w:val="20"/>
      <w:szCs w:val="20"/>
      <w:lang w:eastAsia="ru-RU"/>
    </w:rPr>
  </w:style>
  <w:style w:type="paragraph" w:styleId="a4">
    <w:name w:val="List Paragraph"/>
    <w:basedOn w:val="a"/>
    <w:link w:val="a5"/>
    <w:uiPriority w:val="34"/>
    <w:qFormat/>
    <w:rsid w:val="003F0E2B"/>
    <w:pPr>
      <w:ind w:left="720"/>
      <w:contextualSpacing/>
    </w:pPr>
  </w:style>
  <w:style w:type="paragraph" w:styleId="a6">
    <w:name w:val="header"/>
    <w:basedOn w:val="a"/>
    <w:link w:val="a7"/>
    <w:uiPriority w:val="99"/>
    <w:unhideWhenUsed/>
    <w:rsid w:val="00677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7594"/>
  </w:style>
  <w:style w:type="paragraph" w:styleId="a8">
    <w:name w:val="footer"/>
    <w:basedOn w:val="a"/>
    <w:link w:val="a9"/>
    <w:uiPriority w:val="99"/>
    <w:unhideWhenUsed/>
    <w:rsid w:val="00677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7594"/>
  </w:style>
  <w:style w:type="table" w:styleId="aa">
    <w:name w:val="Table Grid"/>
    <w:basedOn w:val="a1"/>
    <w:uiPriority w:val="39"/>
    <w:rsid w:val="009F5D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74AAF"/>
    <w:rPr>
      <w:color w:val="0563C1" w:themeColor="hyperlink"/>
      <w:u w:val="single"/>
    </w:rPr>
  </w:style>
  <w:style w:type="paragraph" w:styleId="ac">
    <w:name w:val="Balloon Text"/>
    <w:basedOn w:val="a"/>
    <w:link w:val="ad"/>
    <w:uiPriority w:val="99"/>
    <w:semiHidden/>
    <w:unhideWhenUsed/>
    <w:rsid w:val="00D33D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3D39"/>
    <w:rPr>
      <w:rFonts w:ascii="Tahoma" w:hAnsi="Tahoma" w:cs="Tahoma"/>
      <w:sz w:val="16"/>
      <w:szCs w:val="16"/>
    </w:rPr>
  </w:style>
  <w:style w:type="character" w:styleId="ae">
    <w:name w:val="annotation reference"/>
    <w:basedOn w:val="a0"/>
    <w:uiPriority w:val="99"/>
    <w:semiHidden/>
    <w:unhideWhenUsed/>
    <w:rsid w:val="001C35F3"/>
    <w:rPr>
      <w:sz w:val="16"/>
      <w:szCs w:val="16"/>
    </w:rPr>
  </w:style>
  <w:style w:type="paragraph" w:styleId="af">
    <w:name w:val="annotation text"/>
    <w:basedOn w:val="a"/>
    <w:link w:val="af0"/>
    <w:uiPriority w:val="99"/>
    <w:semiHidden/>
    <w:unhideWhenUsed/>
    <w:rsid w:val="001C35F3"/>
    <w:pPr>
      <w:spacing w:line="240" w:lineRule="auto"/>
    </w:pPr>
    <w:rPr>
      <w:sz w:val="20"/>
      <w:szCs w:val="20"/>
    </w:rPr>
  </w:style>
  <w:style w:type="character" w:customStyle="1" w:styleId="af0">
    <w:name w:val="Текст примечания Знак"/>
    <w:basedOn w:val="a0"/>
    <w:link w:val="af"/>
    <w:uiPriority w:val="99"/>
    <w:semiHidden/>
    <w:rsid w:val="001C35F3"/>
    <w:rPr>
      <w:sz w:val="20"/>
      <w:szCs w:val="20"/>
    </w:rPr>
  </w:style>
  <w:style w:type="paragraph" w:styleId="af1">
    <w:name w:val="annotation subject"/>
    <w:basedOn w:val="af"/>
    <w:next w:val="af"/>
    <w:link w:val="af2"/>
    <w:uiPriority w:val="99"/>
    <w:semiHidden/>
    <w:unhideWhenUsed/>
    <w:rsid w:val="001C35F3"/>
    <w:rPr>
      <w:b/>
      <w:bCs/>
    </w:rPr>
  </w:style>
  <w:style w:type="character" w:customStyle="1" w:styleId="af2">
    <w:name w:val="Тема примечания Знак"/>
    <w:basedOn w:val="af0"/>
    <w:link w:val="af1"/>
    <w:uiPriority w:val="99"/>
    <w:semiHidden/>
    <w:rsid w:val="001C35F3"/>
    <w:rPr>
      <w:b/>
      <w:bCs/>
      <w:sz w:val="20"/>
      <w:szCs w:val="20"/>
    </w:rPr>
  </w:style>
  <w:style w:type="paragraph" w:styleId="af3">
    <w:name w:val="footnote text"/>
    <w:basedOn w:val="a"/>
    <w:link w:val="af4"/>
    <w:uiPriority w:val="99"/>
    <w:semiHidden/>
    <w:unhideWhenUsed/>
    <w:rsid w:val="003C3E4D"/>
    <w:pPr>
      <w:spacing w:after="0" w:line="240" w:lineRule="auto"/>
    </w:pPr>
    <w:rPr>
      <w:sz w:val="20"/>
      <w:szCs w:val="20"/>
    </w:rPr>
  </w:style>
  <w:style w:type="character" w:customStyle="1" w:styleId="af4">
    <w:name w:val="Текст сноски Знак"/>
    <w:basedOn w:val="a0"/>
    <w:link w:val="af3"/>
    <w:uiPriority w:val="99"/>
    <w:semiHidden/>
    <w:rsid w:val="003C3E4D"/>
    <w:rPr>
      <w:sz w:val="20"/>
      <w:szCs w:val="20"/>
    </w:rPr>
  </w:style>
  <w:style w:type="character" w:styleId="af5">
    <w:name w:val="footnote reference"/>
    <w:basedOn w:val="a0"/>
    <w:uiPriority w:val="99"/>
    <w:semiHidden/>
    <w:unhideWhenUsed/>
    <w:rsid w:val="003C3E4D"/>
    <w:rPr>
      <w:vertAlign w:val="superscript"/>
    </w:rPr>
  </w:style>
  <w:style w:type="table" w:customStyle="1" w:styleId="4">
    <w:name w:val="Сетка таблицы4"/>
    <w:basedOn w:val="a1"/>
    <w:next w:val="aa"/>
    <w:uiPriority w:val="59"/>
    <w:rsid w:val="003C3E4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9466C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Абзац списка Знак"/>
    <w:basedOn w:val="a0"/>
    <w:link w:val="a4"/>
    <w:uiPriority w:val="34"/>
    <w:rsid w:val="009034D9"/>
  </w:style>
  <w:style w:type="table" w:customStyle="1" w:styleId="1">
    <w:name w:val="Сетка таблицы1"/>
    <w:basedOn w:val="a1"/>
    <w:next w:val="aa"/>
    <w:uiPriority w:val="39"/>
    <w:rsid w:val="00FC3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4F2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9EC"/>
    <w:pPr>
      <w:spacing w:after="0" w:line="240" w:lineRule="auto"/>
    </w:pPr>
  </w:style>
  <w:style w:type="paragraph" w:customStyle="1" w:styleId="ConsPlusNormal">
    <w:name w:val="ConsPlusNormal"/>
    <w:rsid w:val="003F0E2B"/>
    <w:pPr>
      <w:widowControl w:val="0"/>
      <w:autoSpaceDE w:val="0"/>
      <w:autoSpaceDN w:val="0"/>
      <w:adjustRightInd w:val="0"/>
      <w:spacing w:after="0" w:line="240" w:lineRule="auto"/>
      <w:jc w:val="both"/>
      <w:textAlignment w:val="baseline"/>
    </w:pPr>
    <w:rPr>
      <w:rFonts w:ascii="Arial" w:eastAsiaTheme="minorEastAsia" w:hAnsi="Arial" w:cs="Times New Roman"/>
      <w:sz w:val="20"/>
      <w:szCs w:val="20"/>
      <w:lang w:eastAsia="ru-RU"/>
    </w:rPr>
  </w:style>
  <w:style w:type="paragraph" w:styleId="a4">
    <w:name w:val="List Paragraph"/>
    <w:basedOn w:val="a"/>
    <w:link w:val="a5"/>
    <w:uiPriority w:val="34"/>
    <w:qFormat/>
    <w:rsid w:val="003F0E2B"/>
    <w:pPr>
      <w:ind w:left="720"/>
      <w:contextualSpacing/>
    </w:pPr>
  </w:style>
  <w:style w:type="paragraph" w:styleId="a6">
    <w:name w:val="header"/>
    <w:basedOn w:val="a"/>
    <w:link w:val="a7"/>
    <w:uiPriority w:val="99"/>
    <w:unhideWhenUsed/>
    <w:rsid w:val="00677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7594"/>
  </w:style>
  <w:style w:type="paragraph" w:styleId="a8">
    <w:name w:val="footer"/>
    <w:basedOn w:val="a"/>
    <w:link w:val="a9"/>
    <w:uiPriority w:val="99"/>
    <w:unhideWhenUsed/>
    <w:rsid w:val="00677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7594"/>
  </w:style>
  <w:style w:type="table" w:styleId="aa">
    <w:name w:val="Table Grid"/>
    <w:basedOn w:val="a1"/>
    <w:uiPriority w:val="39"/>
    <w:rsid w:val="009F5D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74AAF"/>
    <w:rPr>
      <w:color w:val="0563C1" w:themeColor="hyperlink"/>
      <w:u w:val="single"/>
    </w:rPr>
  </w:style>
  <w:style w:type="paragraph" w:styleId="ac">
    <w:name w:val="Balloon Text"/>
    <w:basedOn w:val="a"/>
    <w:link w:val="ad"/>
    <w:uiPriority w:val="99"/>
    <w:semiHidden/>
    <w:unhideWhenUsed/>
    <w:rsid w:val="00D33D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3D39"/>
    <w:rPr>
      <w:rFonts w:ascii="Tahoma" w:hAnsi="Tahoma" w:cs="Tahoma"/>
      <w:sz w:val="16"/>
      <w:szCs w:val="16"/>
    </w:rPr>
  </w:style>
  <w:style w:type="character" w:styleId="ae">
    <w:name w:val="annotation reference"/>
    <w:basedOn w:val="a0"/>
    <w:uiPriority w:val="99"/>
    <w:semiHidden/>
    <w:unhideWhenUsed/>
    <w:rsid w:val="001C35F3"/>
    <w:rPr>
      <w:sz w:val="16"/>
      <w:szCs w:val="16"/>
    </w:rPr>
  </w:style>
  <w:style w:type="paragraph" w:styleId="af">
    <w:name w:val="annotation text"/>
    <w:basedOn w:val="a"/>
    <w:link w:val="af0"/>
    <w:uiPriority w:val="99"/>
    <w:semiHidden/>
    <w:unhideWhenUsed/>
    <w:rsid w:val="001C35F3"/>
    <w:pPr>
      <w:spacing w:line="240" w:lineRule="auto"/>
    </w:pPr>
    <w:rPr>
      <w:sz w:val="20"/>
      <w:szCs w:val="20"/>
    </w:rPr>
  </w:style>
  <w:style w:type="character" w:customStyle="1" w:styleId="af0">
    <w:name w:val="Текст примечания Знак"/>
    <w:basedOn w:val="a0"/>
    <w:link w:val="af"/>
    <w:uiPriority w:val="99"/>
    <w:semiHidden/>
    <w:rsid w:val="001C35F3"/>
    <w:rPr>
      <w:sz w:val="20"/>
      <w:szCs w:val="20"/>
    </w:rPr>
  </w:style>
  <w:style w:type="paragraph" w:styleId="af1">
    <w:name w:val="annotation subject"/>
    <w:basedOn w:val="af"/>
    <w:next w:val="af"/>
    <w:link w:val="af2"/>
    <w:uiPriority w:val="99"/>
    <w:semiHidden/>
    <w:unhideWhenUsed/>
    <w:rsid w:val="001C35F3"/>
    <w:rPr>
      <w:b/>
      <w:bCs/>
    </w:rPr>
  </w:style>
  <w:style w:type="character" w:customStyle="1" w:styleId="af2">
    <w:name w:val="Тема примечания Знак"/>
    <w:basedOn w:val="af0"/>
    <w:link w:val="af1"/>
    <w:uiPriority w:val="99"/>
    <w:semiHidden/>
    <w:rsid w:val="001C35F3"/>
    <w:rPr>
      <w:b/>
      <w:bCs/>
      <w:sz w:val="20"/>
      <w:szCs w:val="20"/>
    </w:rPr>
  </w:style>
  <w:style w:type="paragraph" w:styleId="af3">
    <w:name w:val="footnote text"/>
    <w:basedOn w:val="a"/>
    <w:link w:val="af4"/>
    <w:uiPriority w:val="99"/>
    <w:semiHidden/>
    <w:unhideWhenUsed/>
    <w:rsid w:val="003C3E4D"/>
    <w:pPr>
      <w:spacing w:after="0" w:line="240" w:lineRule="auto"/>
    </w:pPr>
    <w:rPr>
      <w:sz w:val="20"/>
      <w:szCs w:val="20"/>
    </w:rPr>
  </w:style>
  <w:style w:type="character" w:customStyle="1" w:styleId="af4">
    <w:name w:val="Текст сноски Знак"/>
    <w:basedOn w:val="a0"/>
    <w:link w:val="af3"/>
    <w:uiPriority w:val="99"/>
    <w:semiHidden/>
    <w:rsid w:val="003C3E4D"/>
    <w:rPr>
      <w:sz w:val="20"/>
      <w:szCs w:val="20"/>
    </w:rPr>
  </w:style>
  <w:style w:type="character" w:styleId="af5">
    <w:name w:val="footnote reference"/>
    <w:basedOn w:val="a0"/>
    <w:uiPriority w:val="99"/>
    <w:semiHidden/>
    <w:unhideWhenUsed/>
    <w:rsid w:val="003C3E4D"/>
    <w:rPr>
      <w:vertAlign w:val="superscript"/>
    </w:rPr>
  </w:style>
  <w:style w:type="table" w:customStyle="1" w:styleId="4">
    <w:name w:val="Сетка таблицы4"/>
    <w:basedOn w:val="a1"/>
    <w:next w:val="aa"/>
    <w:uiPriority w:val="59"/>
    <w:rsid w:val="003C3E4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9466C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Абзац списка Знак"/>
    <w:basedOn w:val="a0"/>
    <w:link w:val="a4"/>
    <w:uiPriority w:val="34"/>
    <w:rsid w:val="009034D9"/>
  </w:style>
  <w:style w:type="table" w:customStyle="1" w:styleId="1">
    <w:name w:val="Сетка таблицы1"/>
    <w:basedOn w:val="a1"/>
    <w:next w:val="aa"/>
    <w:uiPriority w:val="39"/>
    <w:rsid w:val="00FC3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4F2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9968">
      <w:bodyDiv w:val="1"/>
      <w:marLeft w:val="0"/>
      <w:marRight w:val="0"/>
      <w:marTop w:val="0"/>
      <w:marBottom w:val="0"/>
      <w:divBdr>
        <w:top w:val="none" w:sz="0" w:space="0" w:color="auto"/>
        <w:left w:val="none" w:sz="0" w:space="0" w:color="auto"/>
        <w:bottom w:val="none" w:sz="0" w:space="0" w:color="auto"/>
        <w:right w:val="none" w:sz="0" w:space="0" w:color="auto"/>
      </w:divBdr>
    </w:div>
    <w:div w:id="1748334464">
      <w:bodyDiv w:val="1"/>
      <w:marLeft w:val="0"/>
      <w:marRight w:val="0"/>
      <w:marTop w:val="0"/>
      <w:marBottom w:val="0"/>
      <w:divBdr>
        <w:top w:val="none" w:sz="0" w:space="0" w:color="auto"/>
        <w:left w:val="none" w:sz="0" w:space="0" w:color="auto"/>
        <w:bottom w:val="none" w:sz="0" w:space="0" w:color="auto"/>
        <w:right w:val="none" w:sz="0" w:space="0" w:color="auto"/>
      </w:divBdr>
    </w:div>
    <w:div w:id="1984432495">
      <w:bodyDiv w:val="1"/>
      <w:marLeft w:val="0"/>
      <w:marRight w:val="0"/>
      <w:marTop w:val="0"/>
      <w:marBottom w:val="0"/>
      <w:divBdr>
        <w:top w:val="none" w:sz="0" w:space="0" w:color="auto"/>
        <w:left w:val="none" w:sz="0" w:space="0" w:color="auto"/>
        <w:bottom w:val="none" w:sz="0" w:space="0" w:color="auto"/>
        <w:right w:val="none" w:sz="0" w:space="0" w:color="auto"/>
      </w:divBdr>
    </w:div>
    <w:div w:id="2051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exp.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E5070DFB4C5A0D9656C66353849CC18175320A2A1638C1F27AC79323F67311A217D00807180629FAB22D4D8A2849D27A4BC633B8C90B5EFL3n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E5070DFB4C5A0D9656C66353849CC18175320A2A1638C1F27AC79323F67311A217D00807180629FAB22D4D8A2849D27A4BC633B8C90B5EFL3nEM" TargetMode="External"/><Relationship Id="rId10" Type="http://schemas.openxmlformats.org/officeDocument/2006/relationships/hyperlink" Target="consultantplus://offline/ref=0C53CFC1F07D83C0C609D39F8CC4884857A3E6B638FA1C68E611708921CE9D9515CFA695BB35D5E3T9I2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exp.ru"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5E71-AEAC-48CF-8296-CE3B8C7A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17837</Words>
  <Characters>101675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dc:creator>
  <cp:lastModifiedBy>Кристина Шуплецова</cp:lastModifiedBy>
  <cp:revision>2</cp:revision>
  <dcterms:created xsi:type="dcterms:W3CDTF">2020-03-31T15:09:00Z</dcterms:created>
  <dcterms:modified xsi:type="dcterms:W3CDTF">2020-03-31T15:09:00Z</dcterms:modified>
</cp:coreProperties>
</file>