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9D" w:rsidRPr="00400CF8" w:rsidRDefault="00B47C9D" w:rsidP="004938A3">
      <w:pPr>
        <w:jc w:val="center"/>
        <w:rPr>
          <w:sz w:val="28"/>
          <w:szCs w:val="28"/>
        </w:rPr>
      </w:pPr>
      <w:bookmarkStart w:id="0" w:name="_GoBack"/>
      <w:bookmarkEnd w:id="0"/>
      <w:r w:rsidRPr="00400CF8">
        <w:rPr>
          <w:sz w:val="28"/>
          <w:szCs w:val="28"/>
        </w:rPr>
        <w:t xml:space="preserve">КОМИТЕТ </w:t>
      </w:r>
      <w:r w:rsidRPr="00400CF8">
        <w:rPr>
          <w:sz w:val="28"/>
          <w:szCs w:val="28"/>
        </w:rPr>
        <w:br/>
        <w:t>ПО АГРОПРОМЫШЛЕННОМУ И РЫБОХОЗЯЙСТВЕННОМУ</w:t>
      </w:r>
      <w:r w:rsidRPr="00400CF8">
        <w:rPr>
          <w:sz w:val="28"/>
          <w:szCs w:val="28"/>
        </w:rPr>
        <w:br/>
        <w:t>КОМПЛЕКСУ ЛЕНИНГРАДСКОЙ ОБЛАСТИ</w:t>
      </w:r>
    </w:p>
    <w:p w:rsidR="00CA7867" w:rsidRPr="00400CF8" w:rsidRDefault="00CA7867" w:rsidP="004938A3">
      <w:pPr>
        <w:jc w:val="center"/>
        <w:rPr>
          <w:sz w:val="28"/>
          <w:szCs w:val="28"/>
        </w:rPr>
      </w:pPr>
    </w:p>
    <w:p w:rsidR="00B47C9D" w:rsidRPr="00400CF8" w:rsidRDefault="00B47C9D" w:rsidP="004938A3">
      <w:pPr>
        <w:jc w:val="center"/>
        <w:rPr>
          <w:sz w:val="28"/>
          <w:szCs w:val="28"/>
        </w:rPr>
      </w:pPr>
      <w:r w:rsidRPr="00400CF8">
        <w:rPr>
          <w:sz w:val="28"/>
          <w:szCs w:val="28"/>
        </w:rPr>
        <w:t>П Р И К А З</w:t>
      </w:r>
    </w:p>
    <w:p w:rsidR="00CA7867" w:rsidRPr="00400CF8" w:rsidRDefault="00CA7867" w:rsidP="004938A3">
      <w:pPr>
        <w:rPr>
          <w:sz w:val="28"/>
          <w:szCs w:val="28"/>
        </w:rPr>
      </w:pPr>
    </w:p>
    <w:p w:rsidR="00CA1B31" w:rsidRPr="00400CF8" w:rsidRDefault="00CA1B31" w:rsidP="004938A3">
      <w:pPr>
        <w:rPr>
          <w:sz w:val="28"/>
          <w:szCs w:val="28"/>
        </w:rPr>
      </w:pPr>
    </w:p>
    <w:p w:rsidR="00B47C9D" w:rsidRPr="00400CF8" w:rsidRDefault="00E4333E" w:rsidP="004938A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5F5417" w:rsidRPr="00400CF8">
        <w:rPr>
          <w:sz w:val="28"/>
          <w:szCs w:val="28"/>
        </w:rPr>
        <w:t xml:space="preserve"> г.</w:t>
      </w:r>
      <w:r w:rsidR="00325DAA" w:rsidRPr="00400CF8">
        <w:rPr>
          <w:sz w:val="28"/>
          <w:szCs w:val="28"/>
        </w:rPr>
        <w:t xml:space="preserve"> </w:t>
      </w:r>
      <w:r w:rsidR="00A7044C" w:rsidRPr="00400CF8">
        <w:rPr>
          <w:sz w:val="28"/>
          <w:szCs w:val="28"/>
        </w:rPr>
        <w:t xml:space="preserve">Санкт-Петербург </w:t>
      </w:r>
      <w:r w:rsidR="00533C59" w:rsidRPr="00400CF8">
        <w:rPr>
          <w:sz w:val="28"/>
          <w:szCs w:val="28"/>
        </w:rPr>
        <w:t>№</w:t>
      </w:r>
      <w:r>
        <w:rPr>
          <w:sz w:val="28"/>
          <w:szCs w:val="28"/>
        </w:rPr>
        <w:t>____</w:t>
      </w:r>
    </w:p>
    <w:p w:rsidR="00B47C9D" w:rsidRPr="00400CF8" w:rsidRDefault="00B47C9D" w:rsidP="004938A3">
      <w:pPr>
        <w:rPr>
          <w:sz w:val="28"/>
          <w:szCs w:val="28"/>
        </w:rPr>
      </w:pPr>
    </w:p>
    <w:p w:rsidR="00CA1B31" w:rsidRPr="009025E9" w:rsidRDefault="005F5417" w:rsidP="004938A3">
      <w:pPr>
        <w:tabs>
          <w:tab w:val="left" w:pos="142"/>
        </w:tabs>
        <w:rPr>
          <w:i/>
          <w:sz w:val="28"/>
          <w:szCs w:val="28"/>
        </w:rPr>
      </w:pPr>
      <w:r w:rsidRPr="009025E9">
        <w:rPr>
          <w:i/>
          <w:sz w:val="28"/>
          <w:szCs w:val="28"/>
        </w:rPr>
        <w:t xml:space="preserve">Об утверждении </w:t>
      </w:r>
      <w:r w:rsidR="001C2506" w:rsidRPr="009025E9">
        <w:rPr>
          <w:i/>
          <w:sz w:val="28"/>
          <w:szCs w:val="28"/>
        </w:rPr>
        <w:t xml:space="preserve">методики </w:t>
      </w:r>
      <w:r w:rsidRPr="009025E9">
        <w:rPr>
          <w:i/>
          <w:sz w:val="28"/>
          <w:szCs w:val="28"/>
        </w:rPr>
        <w:t xml:space="preserve">формирования </w:t>
      </w:r>
    </w:p>
    <w:p w:rsidR="009025E9" w:rsidRPr="009025E9" w:rsidRDefault="005F5417" w:rsidP="009025E9">
      <w:pPr>
        <w:tabs>
          <w:tab w:val="left" w:pos="142"/>
        </w:tabs>
        <w:rPr>
          <w:i/>
          <w:sz w:val="28"/>
          <w:szCs w:val="28"/>
        </w:rPr>
      </w:pPr>
      <w:r w:rsidRPr="009025E9">
        <w:rPr>
          <w:i/>
          <w:sz w:val="28"/>
          <w:szCs w:val="28"/>
        </w:rPr>
        <w:t>рейтингов</w:t>
      </w:r>
      <w:r w:rsidR="00AB584C" w:rsidRPr="009025E9">
        <w:rPr>
          <w:i/>
          <w:sz w:val="28"/>
          <w:szCs w:val="28"/>
        </w:rPr>
        <w:t xml:space="preserve"> </w:t>
      </w:r>
      <w:r w:rsidRPr="009025E9">
        <w:rPr>
          <w:i/>
          <w:sz w:val="28"/>
          <w:szCs w:val="28"/>
        </w:rPr>
        <w:t>перспективных</w:t>
      </w:r>
      <w:r w:rsidR="00CA1B31" w:rsidRPr="009025E9">
        <w:rPr>
          <w:i/>
          <w:sz w:val="28"/>
          <w:szCs w:val="28"/>
        </w:rPr>
        <w:t xml:space="preserve"> </w:t>
      </w:r>
      <w:r w:rsidR="009025E9" w:rsidRPr="009025E9">
        <w:rPr>
          <w:i/>
          <w:sz w:val="28"/>
          <w:szCs w:val="28"/>
        </w:rPr>
        <w:t xml:space="preserve">проектов </w:t>
      </w:r>
    </w:p>
    <w:p w:rsidR="009025E9" w:rsidRPr="009025E9" w:rsidRDefault="009025E9" w:rsidP="009025E9">
      <w:pPr>
        <w:tabs>
          <w:tab w:val="left" w:pos="142"/>
        </w:tabs>
        <w:rPr>
          <w:i/>
          <w:sz w:val="28"/>
          <w:szCs w:val="28"/>
        </w:rPr>
      </w:pPr>
      <w:r w:rsidRPr="009025E9">
        <w:rPr>
          <w:i/>
          <w:sz w:val="28"/>
          <w:szCs w:val="28"/>
        </w:rPr>
        <w:t xml:space="preserve">комплексного развития сельских </w:t>
      </w:r>
      <w:r>
        <w:rPr>
          <w:i/>
          <w:sz w:val="28"/>
          <w:szCs w:val="28"/>
        </w:rPr>
        <w:t>территорий</w:t>
      </w:r>
    </w:p>
    <w:p w:rsidR="001C2506" w:rsidRDefault="009025E9" w:rsidP="009025E9">
      <w:pPr>
        <w:tabs>
          <w:tab w:val="left" w:pos="142"/>
        </w:tabs>
        <w:rPr>
          <w:i/>
          <w:sz w:val="28"/>
          <w:szCs w:val="28"/>
        </w:rPr>
      </w:pPr>
      <w:r w:rsidRPr="009025E9">
        <w:rPr>
          <w:i/>
          <w:sz w:val="28"/>
          <w:szCs w:val="28"/>
        </w:rPr>
        <w:t>(сельских агломераций)</w:t>
      </w:r>
      <w:r w:rsidR="0065401B">
        <w:rPr>
          <w:i/>
          <w:sz w:val="28"/>
          <w:szCs w:val="28"/>
        </w:rPr>
        <w:t xml:space="preserve"> по государственной</w:t>
      </w:r>
    </w:p>
    <w:p w:rsidR="0065401B" w:rsidRDefault="0065401B" w:rsidP="009025E9">
      <w:pPr>
        <w:tabs>
          <w:tab w:val="left" w:pos="142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программе Ленинградской области</w:t>
      </w:r>
    </w:p>
    <w:p w:rsidR="0065401B" w:rsidRDefault="0065401B" w:rsidP="009025E9">
      <w:pPr>
        <w:tabs>
          <w:tab w:val="left" w:pos="142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«Комплексное развитие сельских территорий</w:t>
      </w:r>
    </w:p>
    <w:p w:rsidR="0065401B" w:rsidRPr="00400CF8" w:rsidRDefault="0065401B" w:rsidP="009025E9">
      <w:pPr>
        <w:tabs>
          <w:tab w:val="left" w:pos="142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Ленинградской области»</w:t>
      </w:r>
    </w:p>
    <w:p w:rsidR="00AB584C" w:rsidRPr="00400CF8" w:rsidRDefault="00AB584C" w:rsidP="004938A3">
      <w:pPr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9025E9" w:rsidRPr="009025E9" w:rsidRDefault="00B47C9D" w:rsidP="009025E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00CF8">
        <w:rPr>
          <w:sz w:val="28"/>
          <w:szCs w:val="28"/>
        </w:rPr>
        <w:t>В</w:t>
      </w:r>
      <w:r w:rsidR="009025E9">
        <w:rPr>
          <w:sz w:val="28"/>
          <w:szCs w:val="28"/>
        </w:rPr>
        <w:t xml:space="preserve"> целях исполнения пункта 1.5 </w:t>
      </w:r>
      <w:r w:rsidR="009025E9">
        <w:rPr>
          <w:rFonts w:eastAsia="Calibri"/>
          <w:sz w:val="28"/>
          <w:szCs w:val="28"/>
        </w:rPr>
        <w:t>Положения о формировании и реализации адресной инвестиционной программы Ленинградской области, утвержденного постановлением Правительства Ленинградской области от 25 января 2019 года №10, П</w:t>
      </w:r>
      <w:r w:rsidR="009025E9" w:rsidRPr="009025E9">
        <w:rPr>
          <w:rFonts w:eastAsia="Calibri"/>
          <w:sz w:val="28"/>
          <w:szCs w:val="28"/>
        </w:rPr>
        <w:t>орядка</w:t>
      </w:r>
      <w:r w:rsidR="009025E9">
        <w:rPr>
          <w:rFonts w:eastAsia="Calibri"/>
          <w:sz w:val="28"/>
          <w:szCs w:val="28"/>
        </w:rPr>
        <w:t xml:space="preserve"> </w:t>
      </w:r>
      <w:r w:rsidR="009025E9" w:rsidRPr="009025E9">
        <w:rPr>
          <w:rFonts w:eastAsia="Calibri"/>
          <w:sz w:val="28"/>
          <w:szCs w:val="28"/>
        </w:rPr>
        <w:t>разработки и отбора проектов комплексного развития сельских</w:t>
      </w:r>
    </w:p>
    <w:p w:rsidR="00B47C9D" w:rsidRPr="00400CF8" w:rsidRDefault="009025E9" w:rsidP="009025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25E9">
        <w:rPr>
          <w:rFonts w:eastAsia="Calibri"/>
          <w:sz w:val="28"/>
          <w:szCs w:val="28"/>
        </w:rPr>
        <w:t>территорий (сельских агломераций)</w:t>
      </w:r>
      <w:r>
        <w:rPr>
          <w:rFonts w:eastAsia="Calibri"/>
          <w:sz w:val="28"/>
          <w:szCs w:val="28"/>
        </w:rPr>
        <w:t>, утвержденного п</w:t>
      </w:r>
      <w:r w:rsidRPr="009025E9">
        <w:rPr>
          <w:rFonts w:eastAsia="Calibri"/>
          <w:sz w:val="28"/>
          <w:szCs w:val="28"/>
        </w:rPr>
        <w:t>риказ</w:t>
      </w:r>
      <w:r>
        <w:rPr>
          <w:rFonts w:eastAsia="Calibri"/>
          <w:sz w:val="28"/>
          <w:szCs w:val="28"/>
        </w:rPr>
        <w:t>ом</w:t>
      </w:r>
      <w:r w:rsidRPr="009025E9">
        <w:rPr>
          <w:rFonts w:eastAsia="Calibri"/>
          <w:sz w:val="28"/>
          <w:szCs w:val="28"/>
        </w:rPr>
        <w:t xml:space="preserve"> Мин</w:t>
      </w:r>
      <w:r>
        <w:rPr>
          <w:rFonts w:eastAsia="Calibri"/>
          <w:sz w:val="28"/>
          <w:szCs w:val="28"/>
        </w:rPr>
        <w:t>истерства сельского хозяйства Российской Федерации</w:t>
      </w:r>
      <w:r w:rsidRPr="009025E9">
        <w:rPr>
          <w:rFonts w:eastAsia="Calibri"/>
          <w:sz w:val="28"/>
          <w:szCs w:val="28"/>
        </w:rPr>
        <w:t xml:space="preserve"> от 18</w:t>
      </w:r>
      <w:r>
        <w:rPr>
          <w:rFonts w:eastAsia="Calibri"/>
          <w:sz w:val="28"/>
          <w:szCs w:val="28"/>
        </w:rPr>
        <w:t xml:space="preserve"> октября </w:t>
      </w:r>
      <w:r w:rsidRPr="009025E9">
        <w:rPr>
          <w:rFonts w:eastAsia="Calibri"/>
          <w:sz w:val="28"/>
          <w:szCs w:val="28"/>
        </w:rPr>
        <w:t xml:space="preserve">2019 </w:t>
      </w:r>
      <w:r>
        <w:rPr>
          <w:rFonts w:eastAsia="Calibri"/>
          <w:sz w:val="28"/>
          <w:szCs w:val="28"/>
        </w:rPr>
        <w:t>года №</w:t>
      </w:r>
      <w:r w:rsidRPr="009025E9">
        <w:rPr>
          <w:rFonts w:eastAsia="Calibri"/>
          <w:sz w:val="28"/>
          <w:szCs w:val="28"/>
        </w:rPr>
        <w:t>588</w:t>
      </w:r>
      <w:r>
        <w:rPr>
          <w:rFonts w:eastAsia="Calibri"/>
          <w:sz w:val="28"/>
          <w:szCs w:val="28"/>
        </w:rPr>
        <w:t xml:space="preserve">, </w:t>
      </w:r>
      <w:r w:rsidRPr="009025E9">
        <w:rPr>
          <w:rFonts w:eastAsia="Calibri"/>
          <w:sz w:val="28"/>
          <w:szCs w:val="28"/>
        </w:rPr>
        <w:t xml:space="preserve">Методических рекомендаций для органов исполнительной власти Ленинградской области по формированию рейтингов перспективных объектов инвестиций, утвержденных приказом комитета финансов Ленинградской области от 1 апреля 2019 года N 18-02/19-08, </w:t>
      </w:r>
    </w:p>
    <w:p w:rsidR="00CA1B31" w:rsidRPr="00400CF8" w:rsidRDefault="00CA1B31" w:rsidP="004938A3">
      <w:pPr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B47C9D" w:rsidRPr="00400CF8" w:rsidRDefault="00CA7867" w:rsidP="004938A3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400CF8">
        <w:rPr>
          <w:sz w:val="28"/>
          <w:szCs w:val="28"/>
        </w:rPr>
        <w:t>ПРИКАЗЫВАЮ:</w:t>
      </w:r>
    </w:p>
    <w:p w:rsidR="00CA1B31" w:rsidRPr="00400CF8" w:rsidRDefault="00CA1B31" w:rsidP="004938A3">
      <w:pPr>
        <w:tabs>
          <w:tab w:val="left" w:pos="142"/>
        </w:tabs>
        <w:ind w:firstLine="708"/>
        <w:jc w:val="both"/>
        <w:rPr>
          <w:sz w:val="28"/>
          <w:szCs w:val="28"/>
        </w:rPr>
      </w:pPr>
    </w:p>
    <w:p w:rsidR="00B47C9D" w:rsidRPr="00400CF8" w:rsidRDefault="009025E9" w:rsidP="0065401B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7C9D" w:rsidRPr="00400CF8">
        <w:rPr>
          <w:sz w:val="28"/>
          <w:szCs w:val="28"/>
        </w:rPr>
        <w:t xml:space="preserve">Утвердить </w:t>
      </w:r>
      <w:r w:rsidRPr="009025E9">
        <w:rPr>
          <w:sz w:val="28"/>
          <w:szCs w:val="28"/>
        </w:rPr>
        <w:t>Методик</w:t>
      </w:r>
      <w:r>
        <w:rPr>
          <w:sz w:val="28"/>
          <w:szCs w:val="28"/>
        </w:rPr>
        <w:t>у</w:t>
      </w:r>
      <w:r w:rsidRPr="009025E9">
        <w:rPr>
          <w:sz w:val="28"/>
          <w:szCs w:val="28"/>
        </w:rPr>
        <w:t xml:space="preserve"> формирования рейтингов перспективных проектов комплексного развития сельских территорий (сельских агломераций)</w:t>
      </w:r>
      <w:r w:rsidR="0065401B">
        <w:rPr>
          <w:sz w:val="28"/>
          <w:szCs w:val="28"/>
        </w:rPr>
        <w:t xml:space="preserve"> </w:t>
      </w:r>
      <w:r w:rsidR="0065401B" w:rsidRPr="0065401B">
        <w:rPr>
          <w:sz w:val="28"/>
          <w:szCs w:val="28"/>
        </w:rPr>
        <w:t>по государственной</w:t>
      </w:r>
      <w:r w:rsidR="0065401B">
        <w:rPr>
          <w:sz w:val="28"/>
          <w:szCs w:val="28"/>
        </w:rPr>
        <w:t xml:space="preserve"> </w:t>
      </w:r>
      <w:r w:rsidR="0065401B" w:rsidRPr="0065401B">
        <w:rPr>
          <w:sz w:val="28"/>
          <w:szCs w:val="28"/>
        </w:rPr>
        <w:t>программе Ленинградской области</w:t>
      </w:r>
      <w:r w:rsidR="0065401B">
        <w:rPr>
          <w:sz w:val="28"/>
          <w:szCs w:val="28"/>
        </w:rPr>
        <w:t xml:space="preserve"> </w:t>
      </w:r>
      <w:r w:rsidR="0065401B" w:rsidRPr="0065401B">
        <w:rPr>
          <w:sz w:val="28"/>
          <w:szCs w:val="28"/>
        </w:rPr>
        <w:t>«Комплексное развитие сельских территорий</w:t>
      </w:r>
      <w:r w:rsidR="0065401B">
        <w:rPr>
          <w:sz w:val="28"/>
          <w:szCs w:val="28"/>
        </w:rPr>
        <w:t xml:space="preserve"> </w:t>
      </w:r>
      <w:r w:rsidR="0065401B" w:rsidRPr="0065401B">
        <w:rPr>
          <w:sz w:val="28"/>
          <w:szCs w:val="28"/>
        </w:rPr>
        <w:t>Ленинградской области»</w:t>
      </w:r>
      <w:r w:rsidR="00B47C9D" w:rsidRPr="00400CF8">
        <w:rPr>
          <w:sz w:val="28"/>
          <w:szCs w:val="28"/>
        </w:rPr>
        <w:t xml:space="preserve"> согласно приложению к настоящему приказу.</w:t>
      </w:r>
    </w:p>
    <w:p w:rsidR="00B47C9D" w:rsidRPr="00400CF8" w:rsidRDefault="009025E9" w:rsidP="009025E9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47C9D" w:rsidRPr="00400CF8">
        <w:rPr>
          <w:sz w:val="28"/>
          <w:szCs w:val="28"/>
        </w:rPr>
        <w:t xml:space="preserve">Контроль за исполнением </w:t>
      </w:r>
      <w:r w:rsidR="0065401B">
        <w:rPr>
          <w:sz w:val="28"/>
          <w:szCs w:val="28"/>
        </w:rPr>
        <w:t xml:space="preserve">настоящего </w:t>
      </w:r>
      <w:r w:rsidR="00B47C9D" w:rsidRPr="00400CF8">
        <w:rPr>
          <w:sz w:val="28"/>
          <w:szCs w:val="28"/>
        </w:rPr>
        <w:t xml:space="preserve">приказа возложить на заместителя председателя комитета - </w:t>
      </w:r>
      <w:r w:rsidR="005D297E" w:rsidRPr="00400CF8">
        <w:rPr>
          <w:sz w:val="28"/>
          <w:szCs w:val="28"/>
        </w:rPr>
        <w:t>начальника департамента координации целевых программ, пищевой, перерабатывающей промышлен</w:t>
      </w:r>
      <w:r w:rsidR="00C84F98" w:rsidRPr="00400CF8">
        <w:rPr>
          <w:sz w:val="28"/>
          <w:szCs w:val="28"/>
        </w:rPr>
        <w:t>ности и рыночной инфраструктуры.</w:t>
      </w:r>
    </w:p>
    <w:p w:rsidR="0065401B" w:rsidRDefault="0065401B" w:rsidP="004938A3">
      <w:pPr>
        <w:rPr>
          <w:sz w:val="28"/>
          <w:szCs w:val="28"/>
        </w:rPr>
      </w:pPr>
    </w:p>
    <w:p w:rsidR="00AB584C" w:rsidRDefault="009025E9" w:rsidP="004938A3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8401F2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Председателя</w:t>
      </w:r>
    </w:p>
    <w:p w:rsidR="009025E9" w:rsidRDefault="009025E9" w:rsidP="004938A3">
      <w:pPr>
        <w:rPr>
          <w:sz w:val="28"/>
          <w:szCs w:val="28"/>
        </w:rPr>
      </w:pPr>
      <w:r>
        <w:rPr>
          <w:sz w:val="28"/>
          <w:szCs w:val="28"/>
        </w:rPr>
        <w:t xml:space="preserve">Правительства Ленинградской области – </w:t>
      </w:r>
    </w:p>
    <w:p w:rsidR="00AB584C" w:rsidRPr="00400CF8" w:rsidRDefault="00AB584C" w:rsidP="004938A3">
      <w:pPr>
        <w:rPr>
          <w:sz w:val="28"/>
          <w:szCs w:val="28"/>
        </w:rPr>
      </w:pPr>
      <w:r w:rsidRPr="00400CF8">
        <w:rPr>
          <w:sz w:val="28"/>
          <w:szCs w:val="28"/>
        </w:rPr>
        <w:t>председател</w:t>
      </w:r>
      <w:r w:rsidR="009025E9">
        <w:rPr>
          <w:sz w:val="28"/>
          <w:szCs w:val="28"/>
        </w:rPr>
        <w:t>ь</w:t>
      </w:r>
      <w:r w:rsidRPr="00400CF8">
        <w:rPr>
          <w:sz w:val="28"/>
          <w:szCs w:val="28"/>
        </w:rPr>
        <w:t xml:space="preserve"> комитета по</w:t>
      </w:r>
    </w:p>
    <w:p w:rsidR="00AB584C" w:rsidRPr="00400CF8" w:rsidRDefault="00AB584C" w:rsidP="004938A3">
      <w:pPr>
        <w:rPr>
          <w:sz w:val="28"/>
          <w:szCs w:val="28"/>
        </w:rPr>
      </w:pPr>
      <w:r w:rsidRPr="00400CF8">
        <w:rPr>
          <w:sz w:val="28"/>
          <w:szCs w:val="28"/>
        </w:rPr>
        <w:t xml:space="preserve">агропромышленному </w:t>
      </w:r>
    </w:p>
    <w:p w:rsidR="00CA1B31" w:rsidRPr="00400CF8" w:rsidRDefault="00AB584C" w:rsidP="004938A3">
      <w:pPr>
        <w:rPr>
          <w:sz w:val="28"/>
          <w:szCs w:val="28"/>
        </w:rPr>
      </w:pPr>
      <w:r w:rsidRPr="00400CF8">
        <w:rPr>
          <w:sz w:val="28"/>
          <w:szCs w:val="28"/>
        </w:rPr>
        <w:t>и рыбохозяйственному комплексу</w:t>
      </w:r>
      <w:r w:rsidR="00D93791" w:rsidRPr="00400CF8">
        <w:rPr>
          <w:sz w:val="28"/>
          <w:szCs w:val="28"/>
        </w:rPr>
        <w:tab/>
      </w:r>
      <w:r w:rsidR="00D93791" w:rsidRPr="00400CF8">
        <w:rPr>
          <w:sz w:val="28"/>
          <w:szCs w:val="28"/>
        </w:rPr>
        <w:tab/>
      </w:r>
      <w:r w:rsidR="00D93791" w:rsidRPr="00400CF8">
        <w:rPr>
          <w:sz w:val="28"/>
          <w:szCs w:val="28"/>
        </w:rPr>
        <w:tab/>
      </w:r>
      <w:r w:rsidR="00D93791" w:rsidRPr="00400CF8">
        <w:rPr>
          <w:sz w:val="28"/>
          <w:szCs w:val="28"/>
        </w:rPr>
        <w:tab/>
        <w:t xml:space="preserve">      </w:t>
      </w:r>
      <w:r w:rsidR="008401F2">
        <w:rPr>
          <w:sz w:val="28"/>
          <w:szCs w:val="28"/>
        </w:rPr>
        <w:t xml:space="preserve">            </w:t>
      </w:r>
      <w:r w:rsidR="009025E9">
        <w:rPr>
          <w:sz w:val="28"/>
          <w:szCs w:val="28"/>
        </w:rPr>
        <w:t>О.М.Малащенко</w:t>
      </w:r>
    </w:p>
    <w:p w:rsidR="00B47C9D" w:rsidRPr="00400CF8" w:rsidRDefault="00CA1B31" w:rsidP="0065401B">
      <w:pPr>
        <w:ind w:firstLine="6096"/>
        <w:rPr>
          <w:sz w:val="28"/>
          <w:szCs w:val="28"/>
        </w:rPr>
      </w:pPr>
      <w:r w:rsidRPr="00400CF8">
        <w:rPr>
          <w:sz w:val="28"/>
          <w:szCs w:val="28"/>
        </w:rPr>
        <w:br w:type="page"/>
      </w:r>
      <w:r w:rsidR="00B47C9D" w:rsidRPr="00400CF8">
        <w:rPr>
          <w:sz w:val="28"/>
          <w:szCs w:val="28"/>
        </w:rPr>
        <w:lastRenderedPageBreak/>
        <w:t>УТВЕРЖДЕН</w:t>
      </w:r>
      <w:r w:rsidR="002A51CC">
        <w:rPr>
          <w:sz w:val="28"/>
          <w:szCs w:val="28"/>
        </w:rPr>
        <w:t>А</w:t>
      </w:r>
    </w:p>
    <w:p w:rsidR="00B47C9D" w:rsidRPr="00400CF8" w:rsidRDefault="00B47C9D" w:rsidP="004938A3">
      <w:pPr>
        <w:ind w:firstLine="6096"/>
        <w:rPr>
          <w:sz w:val="28"/>
          <w:szCs w:val="28"/>
        </w:rPr>
      </w:pPr>
      <w:r w:rsidRPr="00400CF8">
        <w:rPr>
          <w:sz w:val="28"/>
          <w:szCs w:val="28"/>
        </w:rPr>
        <w:t>приказом комитета</w:t>
      </w:r>
    </w:p>
    <w:p w:rsidR="00B47C9D" w:rsidRPr="00400CF8" w:rsidRDefault="00B47C9D" w:rsidP="004938A3">
      <w:pPr>
        <w:ind w:firstLine="6096"/>
        <w:rPr>
          <w:sz w:val="28"/>
          <w:szCs w:val="28"/>
        </w:rPr>
      </w:pPr>
      <w:r w:rsidRPr="00400CF8">
        <w:rPr>
          <w:sz w:val="28"/>
          <w:szCs w:val="28"/>
        </w:rPr>
        <w:t>по агропромышленному</w:t>
      </w:r>
    </w:p>
    <w:p w:rsidR="00F32C15" w:rsidRPr="00400CF8" w:rsidRDefault="00B47C9D" w:rsidP="004938A3">
      <w:pPr>
        <w:ind w:firstLine="6096"/>
        <w:rPr>
          <w:sz w:val="28"/>
          <w:szCs w:val="28"/>
        </w:rPr>
      </w:pPr>
      <w:r w:rsidRPr="00400CF8">
        <w:rPr>
          <w:sz w:val="28"/>
          <w:szCs w:val="28"/>
        </w:rPr>
        <w:t xml:space="preserve">и рыбохозяйственного </w:t>
      </w:r>
    </w:p>
    <w:p w:rsidR="00B47C9D" w:rsidRPr="00400CF8" w:rsidRDefault="00B47C9D" w:rsidP="004938A3">
      <w:pPr>
        <w:ind w:firstLine="6096"/>
        <w:rPr>
          <w:sz w:val="28"/>
          <w:szCs w:val="28"/>
        </w:rPr>
      </w:pPr>
      <w:r w:rsidRPr="00400CF8">
        <w:rPr>
          <w:sz w:val="28"/>
          <w:szCs w:val="28"/>
        </w:rPr>
        <w:t>комплексу</w:t>
      </w:r>
    </w:p>
    <w:p w:rsidR="00B47C9D" w:rsidRPr="00400CF8" w:rsidRDefault="00B47C9D" w:rsidP="004938A3">
      <w:pPr>
        <w:ind w:firstLine="6096"/>
        <w:rPr>
          <w:sz w:val="28"/>
          <w:szCs w:val="28"/>
        </w:rPr>
      </w:pPr>
      <w:r w:rsidRPr="00400CF8">
        <w:rPr>
          <w:sz w:val="28"/>
          <w:szCs w:val="28"/>
        </w:rPr>
        <w:t>Ленинградской области</w:t>
      </w:r>
    </w:p>
    <w:p w:rsidR="00B47C9D" w:rsidRPr="00400CF8" w:rsidRDefault="00B47C9D" w:rsidP="004938A3">
      <w:pPr>
        <w:ind w:firstLine="6096"/>
        <w:rPr>
          <w:sz w:val="28"/>
          <w:szCs w:val="28"/>
        </w:rPr>
      </w:pPr>
      <w:r w:rsidRPr="00400CF8">
        <w:rPr>
          <w:sz w:val="28"/>
          <w:szCs w:val="28"/>
        </w:rPr>
        <w:t xml:space="preserve">от </w:t>
      </w:r>
      <w:r w:rsidR="009025E9">
        <w:rPr>
          <w:sz w:val="28"/>
          <w:szCs w:val="28"/>
        </w:rPr>
        <w:t>__________</w:t>
      </w:r>
      <w:r w:rsidR="00841C3A" w:rsidRPr="00400CF8">
        <w:rPr>
          <w:sz w:val="28"/>
          <w:szCs w:val="28"/>
        </w:rPr>
        <w:t xml:space="preserve"> </w:t>
      </w:r>
      <w:r w:rsidRPr="00400CF8">
        <w:rPr>
          <w:sz w:val="28"/>
          <w:szCs w:val="28"/>
        </w:rPr>
        <w:t xml:space="preserve"> г.</w:t>
      </w:r>
      <w:r w:rsidR="00CA7867" w:rsidRPr="00400CF8">
        <w:rPr>
          <w:sz w:val="28"/>
          <w:szCs w:val="28"/>
        </w:rPr>
        <w:t xml:space="preserve"> №</w:t>
      </w:r>
      <w:r w:rsidR="009025E9">
        <w:rPr>
          <w:sz w:val="28"/>
          <w:szCs w:val="28"/>
        </w:rPr>
        <w:t>___</w:t>
      </w:r>
    </w:p>
    <w:p w:rsidR="00B47C9D" w:rsidRDefault="00B47C9D" w:rsidP="004938A3">
      <w:pPr>
        <w:jc w:val="center"/>
        <w:rPr>
          <w:b/>
          <w:sz w:val="20"/>
          <w:szCs w:val="20"/>
        </w:rPr>
      </w:pPr>
    </w:p>
    <w:p w:rsidR="009025E9" w:rsidRPr="00400CF8" w:rsidRDefault="009025E9" w:rsidP="004938A3">
      <w:pPr>
        <w:jc w:val="center"/>
        <w:rPr>
          <w:b/>
          <w:sz w:val="20"/>
          <w:szCs w:val="20"/>
        </w:rPr>
      </w:pPr>
    </w:p>
    <w:p w:rsidR="00AB584C" w:rsidRPr="00400CF8" w:rsidRDefault="001C2506" w:rsidP="004938A3">
      <w:pPr>
        <w:tabs>
          <w:tab w:val="left" w:pos="142"/>
        </w:tabs>
        <w:jc w:val="center"/>
        <w:rPr>
          <w:b/>
          <w:sz w:val="28"/>
          <w:szCs w:val="28"/>
        </w:rPr>
      </w:pPr>
      <w:r w:rsidRPr="00400CF8">
        <w:rPr>
          <w:b/>
          <w:sz w:val="28"/>
          <w:szCs w:val="28"/>
        </w:rPr>
        <w:t>Методика</w:t>
      </w:r>
      <w:r w:rsidR="00AB584C" w:rsidRPr="00400CF8">
        <w:rPr>
          <w:b/>
          <w:sz w:val="28"/>
          <w:szCs w:val="28"/>
        </w:rPr>
        <w:t xml:space="preserve"> формирования рейтингов перспективных</w:t>
      </w:r>
    </w:p>
    <w:p w:rsidR="002A51CC" w:rsidRDefault="009025E9" w:rsidP="004938A3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проектов комплексного развития сельских территорий </w:t>
      </w:r>
    </w:p>
    <w:p w:rsidR="0065401B" w:rsidRPr="0065401B" w:rsidRDefault="009025E9" w:rsidP="0065401B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(сельских агломераций) </w:t>
      </w:r>
      <w:r w:rsidR="0065401B" w:rsidRPr="0065401B">
        <w:rPr>
          <w:b/>
          <w:sz w:val="28"/>
          <w:szCs w:val="28"/>
        </w:rPr>
        <w:t>по государственной</w:t>
      </w:r>
    </w:p>
    <w:p w:rsidR="0065401B" w:rsidRPr="0065401B" w:rsidRDefault="0065401B" w:rsidP="0065401B">
      <w:pPr>
        <w:tabs>
          <w:tab w:val="left" w:pos="142"/>
        </w:tabs>
        <w:jc w:val="center"/>
        <w:rPr>
          <w:b/>
          <w:sz w:val="28"/>
          <w:szCs w:val="28"/>
        </w:rPr>
      </w:pPr>
      <w:r w:rsidRPr="0065401B">
        <w:rPr>
          <w:b/>
          <w:sz w:val="28"/>
          <w:szCs w:val="28"/>
        </w:rPr>
        <w:t>программе Ленинградской области</w:t>
      </w:r>
    </w:p>
    <w:p w:rsidR="0065401B" w:rsidRPr="0065401B" w:rsidRDefault="0065401B" w:rsidP="0065401B">
      <w:pPr>
        <w:tabs>
          <w:tab w:val="left" w:pos="142"/>
        </w:tabs>
        <w:jc w:val="center"/>
        <w:rPr>
          <w:b/>
          <w:sz w:val="28"/>
          <w:szCs w:val="28"/>
        </w:rPr>
      </w:pPr>
      <w:r w:rsidRPr="0065401B">
        <w:rPr>
          <w:b/>
          <w:sz w:val="28"/>
          <w:szCs w:val="28"/>
        </w:rPr>
        <w:t>«Комплексное развитие сельских территорий</w:t>
      </w:r>
    </w:p>
    <w:p w:rsidR="00AB584C" w:rsidRPr="00400CF8" w:rsidRDefault="0065401B" w:rsidP="0065401B">
      <w:pPr>
        <w:tabs>
          <w:tab w:val="left" w:pos="142"/>
        </w:tabs>
        <w:jc w:val="center"/>
        <w:rPr>
          <w:b/>
          <w:sz w:val="28"/>
          <w:szCs w:val="28"/>
        </w:rPr>
      </w:pPr>
      <w:r w:rsidRPr="0065401B">
        <w:rPr>
          <w:b/>
          <w:sz w:val="28"/>
          <w:szCs w:val="28"/>
        </w:rPr>
        <w:t>Ленинградской области»</w:t>
      </w:r>
    </w:p>
    <w:p w:rsidR="00CA5BA2" w:rsidRPr="0065401B" w:rsidRDefault="00CA5BA2" w:rsidP="0065401B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4601F2" w:rsidRDefault="00765AD3" w:rsidP="0065401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644AE4">
        <w:rPr>
          <w:sz w:val="28"/>
          <w:szCs w:val="28"/>
        </w:rPr>
        <w:t xml:space="preserve">1. </w:t>
      </w:r>
      <w:r w:rsidR="001C2506" w:rsidRPr="00644AE4">
        <w:rPr>
          <w:sz w:val="28"/>
          <w:szCs w:val="28"/>
        </w:rPr>
        <w:t>Настоящая методика</w:t>
      </w:r>
      <w:r w:rsidR="0065401B" w:rsidRPr="0065401B">
        <w:rPr>
          <w:sz w:val="28"/>
          <w:szCs w:val="28"/>
        </w:rPr>
        <w:t xml:space="preserve"> формирования рейтингов перспективных</w:t>
      </w:r>
      <w:r w:rsidR="0065401B">
        <w:rPr>
          <w:sz w:val="28"/>
          <w:szCs w:val="28"/>
        </w:rPr>
        <w:t xml:space="preserve"> </w:t>
      </w:r>
      <w:r w:rsidR="0065401B" w:rsidRPr="0065401B">
        <w:rPr>
          <w:sz w:val="28"/>
          <w:szCs w:val="28"/>
        </w:rPr>
        <w:t>проектов комплексного развития сельских терр</w:t>
      </w:r>
      <w:r w:rsidR="0065401B">
        <w:rPr>
          <w:sz w:val="28"/>
          <w:szCs w:val="28"/>
        </w:rPr>
        <w:t xml:space="preserve">иторий </w:t>
      </w:r>
      <w:r w:rsidR="0065401B" w:rsidRPr="0065401B">
        <w:rPr>
          <w:sz w:val="28"/>
          <w:szCs w:val="28"/>
        </w:rPr>
        <w:t xml:space="preserve">(сельских </w:t>
      </w:r>
      <w:r w:rsidR="0065401B">
        <w:rPr>
          <w:sz w:val="28"/>
          <w:szCs w:val="28"/>
        </w:rPr>
        <w:t xml:space="preserve">агломераций) по государственной программе Ленинградской области </w:t>
      </w:r>
      <w:r w:rsidR="0065401B" w:rsidRPr="0065401B">
        <w:rPr>
          <w:sz w:val="28"/>
          <w:szCs w:val="28"/>
        </w:rPr>
        <w:t>«Комплексн</w:t>
      </w:r>
      <w:r w:rsidR="0065401B">
        <w:rPr>
          <w:sz w:val="28"/>
          <w:szCs w:val="28"/>
        </w:rPr>
        <w:t xml:space="preserve">ое развитие сельских территорий </w:t>
      </w:r>
      <w:r w:rsidR="0065401B" w:rsidRPr="0065401B">
        <w:rPr>
          <w:sz w:val="28"/>
          <w:szCs w:val="28"/>
        </w:rPr>
        <w:t>Ленинградской области</w:t>
      </w:r>
      <w:r w:rsidR="0065401B">
        <w:rPr>
          <w:sz w:val="28"/>
          <w:szCs w:val="28"/>
        </w:rPr>
        <w:t>, утвержденной постановлением Правительства Ленинградской области от 27 декабря 2019 года №636</w:t>
      </w:r>
      <w:r w:rsidR="0053358A" w:rsidRPr="0065401B">
        <w:rPr>
          <w:sz w:val="28"/>
          <w:szCs w:val="28"/>
        </w:rPr>
        <w:t>»</w:t>
      </w:r>
      <w:r w:rsidR="0053358A">
        <w:rPr>
          <w:sz w:val="28"/>
          <w:szCs w:val="28"/>
        </w:rPr>
        <w:t xml:space="preserve"> (далее-методика, государственная программа)</w:t>
      </w:r>
      <w:r w:rsidR="0065401B">
        <w:rPr>
          <w:sz w:val="28"/>
          <w:szCs w:val="28"/>
        </w:rPr>
        <w:t xml:space="preserve">, </w:t>
      </w:r>
      <w:r w:rsidRPr="00644AE4">
        <w:rPr>
          <w:sz w:val="28"/>
          <w:szCs w:val="28"/>
        </w:rPr>
        <w:t xml:space="preserve"> </w:t>
      </w:r>
      <w:r w:rsidR="002A51CC" w:rsidRPr="00644AE4">
        <w:rPr>
          <w:sz w:val="28"/>
          <w:szCs w:val="28"/>
        </w:rPr>
        <w:t>устанавливает механизм определения рейтинг</w:t>
      </w:r>
      <w:r w:rsidR="008362CC">
        <w:rPr>
          <w:sz w:val="28"/>
          <w:szCs w:val="28"/>
        </w:rPr>
        <w:t>ов</w:t>
      </w:r>
      <w:r w:rsidR="002A51CC" w:rsidRPr="00644AE4">
        <w:rPr>
          <w:sz w:val="28"/>
          <w:szCs w:val="28"/>
        </w:rPr>
        <w:t xml:space="preserve"> перспективных проектов </w:t>
      </w:r>
      <w:r w:rsidR="007A2081" w:rsidRPr="00644AE4">
        <w:rPr>
          <w:sz w:val="28"/>
          <w:szCs w:val="28"/>
        </w:rPr>
        <w:t>комплексного развития сельских территорий (сельских агломераций)</w:t>
      </w:r>
      <w:r w:rsidR="008362CC">
        <w:rPr>
          <w:sz w:val="28"/>
          <w:szCs w:val="28"/>
        </w:rPr>
        <w:t xml:space="preserve"> (далее-рейтинги проектов)</w:t>
      </w:r>
      <w:r w:rsidR="007A2081" w:rsidRPr="00644AE4">
        <w:rPr>
          <w:sz w:val="28"/>
          <w:szCs w:val="28"/>
        </w:rPr>
        <w:t xml:space="preserve">, </w:t>
      </w:r>
      <w:r w:rsidR="00F22236" w:rsidRPr="00644AE4">
        <w:rPr>
          <w:sz w:val="28"/>
          <w:szCs w:val="28"/>
        </w:rPr>
        <w:t xml:space="preserve">реализация которых </w:t>
      </w:r>
      <w:r w:rsidR="007A2081" w:rsidRPr="00644AE4">
        <w:rPr>
          <w:sz w:val="28"/>
          <w:szCs w:val="28"/>
        </w:rPr>
        <w:t>предлагае</w:t>
      </w:r>
      <w:r w:rsidR="00F22236" w:rsidRPr="00644AE4">
        <w:rPr>
          <w:sz w:val="28"/>
          <w:szCs w:val="28"/>
        </w:rPr>
        <w:t>тся путем включения объектов</w:t>
      </w:r>
      <w:r w:rsidR="007A2081" w:rsidRPr="00644AE4">
        <w:rPr>
          <w:sz w:val="28"/>
          <w:szCs w:val="28"/>
        </w:rPr>
        <w:t xml:space="preserve"> </w:t>
      </w:r>
      <w:r w:rsidR="00F22236" w:rsidRPr="00644AE4">
        <w:rPr>
          <w:sz w:val="28"/>
          <w:szCs w:val="28"/>
        </w:rPr>
        <w:t xml:space="preserve">в мероприятия </w:t>
      </w:r>
      <w:r w:rsidR="004601F2" w:rsidRPr="00644AE4">
        <w:rPr>
          <w:sz w:val="28"/>
          <w:szCs w:val="28"/>
        </w:rPr>
        <w:t>государственн</w:t>
      </w:r>
      <w:r w:rsidR="00F22236" w:rsidRPr="00644AE4">
        <w:rPr>
          <w:sz w:val="28"/>
          <w:szCs w:val="28"/>
        </w:rPr>
        <w:t>ой</w:t>
      </w:r>
      <w:r w:rsidR="00B44322" w:rsidRPr="00644AE4">
        <w:rPr>
          <w:sz w:val="28"/>
          <w:szCs w:val="28"/>
        </w:rPr>
        <w:t xml:space="preserve"> программы</w:t>
      </w:r>
      <w:r w:rsidR="004601F2" w:rsidRPr="00644AE4">
        <w:rPr>
          <w:sz w:val="28"/>
          <w:szCs w:val="28"/>
        </w:rPr>
        <w:t>.</w:t>
      </w:r>
    </w:p>
    <w:p w:rsidR="004601F2" w:rsidRDefault="004601F2" w:rsidP="00A0052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Термины и оп</w:t>
      </w:r>
      <w:r w:rsidR="00A00524">
        <w:rPr>
          <w:sz w:val="28"/>
          <w:szCs w:val="28"/>
        </w:rPr>
        <w:t>ределения,</w:t>
      </w:r>
      <w:r w:rsidR="00A00524" w:rsidRPr="00A00524">
        <w:rPr>
          <w:sz w:val="28"/>
          <w:szCs w:val="28"/>
        </w:rPr>
        <w:t xml:space="preserve"> используемые в настоящ</w:t>
      </w:r>
      <w:r w:rsidR="00A00524">
        <w:rPr>
          <w:sz w:val="28"/>
          <w:szCs w:val="28"/>
        </w:rPr>
        <w:t>ей</w:t>
      </w:r>
      <w:r w:rsidR="00A00524" w:rsidRPr="00A00524">
        <w:rPr>
          <w:sz w:val="28"/>
          <w:szCs w:val="28"/>
        </w:rPr>
        <w:t xml:space="preserve"> методике, применяются в соответствии с Положением о формировании и реализации адресной инвестиционной программы Ленинградской области, утвержденным постановлением Правительства Ленинградской области от 25 января 2019 года </w:t>
      </w:r>
      <w:r w:rsidR="00A00524">
        <w:rPr>
          <w:sz w:val="28"/>
          <w:szCs w:val="28"/>
        </w:rPr>
        <w:t>№</w:t>
      </w:r>
      <w:r w:rsidR="00A00524" w:rsidRPr="00A00524">
        <w:rPr>
          <w:sz w:val="28"/>
          <w:szCs w:val="28"/>
        </w:rPr>
        <w:t>10</w:t>
      </w:r>
      <w:r w:rsidR="00A00524">
        <w:rPr>
          <w:sz w:val="28"/>
          <w:szCs w:val="28"/>
        </w:rPr>
        <w:t xml:space="preserve">, порядками </w:t>
      </w:r>
      <w:r w:rsidR="00A00524" w:rsidRPr="00A00524">
        <w:rPr>
          <w:sz w:val="28"/>
          <w:szCs w:val="28"/>
        </w:rPr>
        <w:t>предоставления субс</w:t>
      </w:r>
      <w:r w:rsidR="00A00524">
        <w:rPr>
          <w:sz w:val="28"/>
          <w:szCs w:val="28"/>
        </w:rPr>
        <w:t>идии из областного бюджета Л</w:t>
      </w:r>
      <w:r w:rsidR="00A00524" w:rsidRPr="00A00524">
        <w:rPr>
          <w:sz w:val="28"/>
          <w:szCs w:val="28"/>
        </w:rPr>
        <w:t>енинградской области бюдж</w:t>
      </w:r>
      <w:r w:rsidR="00A00524">
        <w:rPr>
          <w:sz w:val="28"/>
          <w:szCs w:val="28"/>
        </w:rPr>
        <w:t>етам муниципальных образований Л</w:t>
      </w:r>
      <w:r w:rsidR="00A00524" w:rsidRPr="00A00524">
        <w:rPr>
          <w:sz w:val="28"/>
          <w:szCs w:val="28"/>
        </w:rPr>
        <w:t>енинградской области на обеспечение комплексного развития сельских территорий в рамках реализации мероприятий по капитальному ремонту объектов основных мероприятий подпрограммы «</w:t>
      </w:r>
      <w:r w:rsidR="00A00524">
        <w:rPr>
          <w:sz w:val="28"/>
          <w:szCs w:val="28"/>
        </w:rPr>
        <w:t>С</w:t>
      </w:r>
      <w:r w:rsidR="00A00524" w:rsidRPr="00A00524">
        <w:rPr>
          <w:sz w:val="28"/>
          <w:szCs w:val="28"/>
        </w:rPr>
        <w:t xml:space="preserve">овременный облик сельских территорий </w:t>
      </w:r>
      <w:r w:rsidR="00A00524">
        <w:rPr>
          <w:sz w:val="28"/>
          <w:szCs w:val="28"/>
        </w:rPr>
        <w:t>Л</w:t>
      </w:r>
      <w:r w:rsidR="00A00524" w:rsidRPr="00A00524">
        <w:rPr>
          <w:sz w:val="28"/>
          <w:szCs w:val="28"/>
        </w:rPr>
        <w:t>енинградской области»</w:t>
      </w:r>
      <w:r w:rsidR="00A00524">
        <w:rPr>
          <w:sz w:val="28"/>
          <w:szCs w:val="28"/>
        </w:rPr>
        <w:t xml:space="preserve"> и на </w:t>
      </w:r>
      <w:r w:rsidR="00A00524" w:rsidRPr="00A00524">
        <w:rPr>
          <w:sz w:val="28"/>
          <w:szCs w:val="28"/>
        </w:rPr>
        <w:t>строительство, реконструкцию, модернизацию объектов и обеспечение комплексного развития сельских территорий в р</w:t>
      </w:r>
      <w:r w:rsidR="00A00524">
        <w:rPr>
          <w:sz w:val="28"/>
          <w:szCs w:val="28"/>
        </w:rPr>
        <w:t>амках реализации подпрограммы «С</w:t>
      </w:r>
      <w:r w:rsidR="00A00524" w:rsidRPr="00A00524">
        <w:rPr>
          <w:sz w:val="28"/>
          <w:szCs w:val="28"/>
        </w:rPr>
        <w:t>овреме</w:t>
      </w:r>
      <w:r w:rsidR="00A00524">
        <w:rPr>
          <w:sz w:val="28"/>
          <w:szCs w:val="28"/>
        </w:rPr>
        <w:t>нный облик сельских территорий Л</w:t>
      </w:r>
      <w:r w:rsidR="00A00524" w:rsidRPr="00A00524">
        <w:rPr>
          <w:sz w:val="28"/>
          <w:szCs w:val="28"/>
        </w:rPr>
        <w:t xml:space="preserve">енинградской области» </w:t>
      </w:r>
      <w:r w:rsidR="00A00524">
        <w:rPr>
          <w:sz w:val="28"/>
          <w:szCs w:val="28"/>
        </w:rPr>
        <w:t>государственной программы</w:t>
      </w:r>
      <w:r w:rsidR="00A00524" w:rsidRPr="00A00524">
        <w:rPr>
          <w:sz w:val="28"/>
          <w:szCs w:val="28"/>
        </w:rPr>
        <w:t>.</w:t>
      </w:r>
    </w:p>
    <w:p w:rsidR="00723647" w:rsidRDefault="00723647" w:rsidP="00A00524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F35FE2" w:rsidRDefault="00F35FE2" w:rsidP="00A0052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Определение рейтинга проектов осуществляется по следующим критериям:</w:t>
      </w:r>
    </w:p>
    <w:p w:rsidR="00F35FE2" w:rsidRDefault="00F35FE2" w:rsidP="00A0052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F35FE2">
        <w:rPr>
          <w:sz w:val="28"/>
          <w:szCs w:val="28"/>
        </w:rPr>
        <w:t xml:space="preserve"> </w:t>
      </w:r>
      <w:r w:rsidR="003474D4">
        <w:rPr>
          <w:sz w:val="28"/>
          <w:szCs w:val="28"/>
        </w:rPr>
        <w:t>д</w:t>
      </w:r>
      <w:r w:rsidRPr="00884004">
        <w:rPr>
          <w:sz w:val="28"/>
          <w:szCs w:val="28"/>
        </w:rPr>
        <w:t>оля планируемых внебюджетных средств в общем объеме финансир</w:t>
      </w:r>
      <w:r>
        <w:rPr>
          <w:sz w:val="28"/>
          <w:szCs w:val="28"/>
        </w:rPr>
        <w:t>ования проекта</w:t>
      </w:r>
      <w:r w:rsidR="003474D4">
        <w:rPr>
          <w:sz w:val="28"/>
          <w:szCs w:val="28"/>
        </w:rPr>
        <w:t>;</w:t>
      </w:r>
    </w:p>
    <w:p w:rsidR="003474D4" w:rsidRDefault="003474D4" w:rsidP="00A0052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  д</w:t>
      </w:r>
      <w:r w:rsidRPr="003474D4">
        <w:rPr>
          <w:sz w:val="28"/>
          <w:szCs w:val="28"/>
        </w:rPr>
        <w:t>оля фактически профинансированных за счет внебюджетных средств расходов на разработку проектно-сметной документации, проведение экспертиз и осуществление строительства в течение 2-х лет, предшествующих году начала реализации проекта в общем объеме финансирования проекта с учетом указанных расходов</w:t>
      </w:r>
      <w:r>
        <w:rPr>
          <w:sz w:val="28"/>
          <w:szCs w:val="28"/>
        </w:rPr>
        <w:t>;</w:t>
      </w:r>
    </w:p>
    <w:p w:rsidR="003474D4" w:rsidRDefault="003474D4" w:rsidP="00A0052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 длительность достижения планируемых результатов реализации проекта;</w:t>
      </w:r>
    </w:p>
    <w:p w:rsidR="003474D4" w:rsidRDefault="003474D4" w:rsidP="00A0052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</w:t>
      </w:r>
      <w:r w:rsidRPr="00135756">
        <w:rPr>
          <w:sz w:val="28"/>
          <w:szCs w:val="28"/>
        </w:rPr>
        <w:t>оля жителей сельских территорий (сельских агломераций), где планируется реализация проекта, в возрасте от 16 лет и старше, поддержавших целесообразность его реализации по итогам общественного обсуждения, в общей численности жителей сельских территорий (сельских агломераций) в возрасте от 16 лет и старше</w:t>
      </w:r>
      <w:r>
        <w:rPr>
          <w:sz w:val="28"/>
          <w:szCs w:val="28"/>
        </w:rPr>
        <w:t>;</w:t>
      </w:r>
    </w:p>
    <w:p w:rsidR="003474D4" w:rsidRDefault="003474D4" w:rsidP="00A0052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 д</w:t>
      </w:r>
      <w:r w:rsidRPr="005E2907">
        <w:rPr>
          <w:sz w:val="28"/>
          <w:szCs w:val="28"/>
        </w:rPr>
        <w:t>оля занятого населения, проживающего на сельских территориях (сельских агломерациях), где планируется реализация проекта, в общей численности экономически активного населения</w:t>
      </w:r>
      <w:r>
        <w:rPr>
          <w:sz w:val="28"/>
          <w:szCs w:val="28"/>
        </w:rPr>
        <w:t>;</w:t>
      </w:r>
    </w:p>
    <w:p w:rsidR="003474D4" w:rsidRDefault="003474D4" w:rsidP="00A0052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д</w:t>
      </w:r>
      <w:r w:rsidRPr="0065318E">
        <w:rPr>
          <w:sz w:val="28"/>
          <w:szCs w:val="28"/>
        </w:rPr>
        <w:t>оля трудоспособного населения в общей численности населения сельских территорий (сельских агломераций), где планируется реализация проекта комплексного развития сельских территорий (сельских агломераций)</w:t>
      </w:r>
      <w:r>
        <w:rPr>
          <w:sz w:val="28"/>
          <w:szCs w:val="28"/>
        </w:rPr>
        <w:t>;</w:t>
      </w:r>
    </w:p>
    <w:p w:rsidR="003474D4" w:rsidRDefault="003474D4" w:rsidP="00A0052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ё)  д</w:t>
      </w:r>
      <w:r w:rsidRPr="003474D4">
        <w:rPr>
          <w:sz w:val="28"/>
          <w:szCs w:val="28"/>
        </w:rPr>
        <w:t>оля прироста постоянных рабочих мест, планируемых к созданию на сельских территориях (сельских агломерациях) в рамках реализации мероприятий проекта, а также в рамках инвестиционных проектов, находящихся в стадии реализации, и инвестиционных проектов, реализация которых начнется в первый год реализации проекта, к общей численности экономически активного населения</w:t>
      </w:r>
      <w:r>
        <w:rPr>
          <w:sz w:val="28"/>
          <w:szCs w:val="28"/>
        </w:rPr>
        <w:t>;</w:t>
      </w:r>
    </w:p>
    <w:p w:rsidR="003474D4" w:rsidRDefault="003474D4" w:rsidP="00A0052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 о</w:t>
      </w:r>
      <w:r w:rsidRPr="004816A4">
        <w:rPr>
          <w:sz w:val="28"/>
          <w:szCs w:val="28"/>
        </w:rPr>
        <w:t>тношение среднемесячных располагаемых ресурсов (доходов) домохозяйств на сельских территориях (сельских агломерациях), где планируется реализация проектов, к среднемесячным располагаемым ресурсам (доходам) городских домохозяйств</w:t>
      </w:r>
      <w:r>
        <w:rPr>
          <w:sz w:val="28"/>
          <w:szCs w:val="28"/>
        </w:rPr>
        <w:t>;</w:t>
      </w:r>
    </w:p>
    <w:p w:rsidR="003474D4" w:rsidRDefault="003474D4" w:rsidP="00A00524">
      <w:pPr>
        <w:tabs>
          <w:tab w:val="left" w:pos="142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з) </w:t>
      </w:r>
      <w:r>
        <w:rPr>
          <w:sz w:val="28"/>
        </w:rPr>
        <w:t>вклад проекта в достижение целей государственной программы</w:t>
      </w:r>
      <w:r w:rsidRPr="00410A54">
        <w:rPr>
          <w:sz w:val="28"/>
        </w:rPr>
        <w:t xml:space="preserve"> </w:t>
      </w:r>
      <w:r>
        <w:rPr>
          <w:sz w:val="28"/>
        </w:rPr>
        <w:t xml:space="preserve">и государственной программы Российской Федерации «Комплексное развитие сельских территорий», утвержденной постановлением Правительства </w:t>
      </w:r>
      <w:r w:rsidRPr="00F407D7">
        <w:rPr>
          <w:sz w:val="28"/>
        </w:rPr>
        <w:t xml:space="preserve">Российской Федерации от 31 мая 2019 года №696 </w:t>
      </w:r>
      <w:r>
        <w:rPr>
          <w:sz w:val="28"/>
        </w:rPr>
        <w:t>(далее-государственная программа Российской Федерации).</w:t>
      </w:r>
    </w:p>
    <w:p w:rsidR="00723647" w:rsidRDefault="00723647" w:rsidP="00A00524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A00524" w:rsidRDefault="003474D4" w:rsidP="00A0052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0F3C">
        <w:rPr>
          <w:sz w:val="28"/>
          <w:szCs w:val="28"/>
        </w:rPr>
        <w:t xml:space="preserve">. </w:t>
      </w:r>
      <w:r w:rsidR="008362CC">
        <w:rPr>
          <w:sz w:val="28"/>
          <w:szCs w:val="28"/>
        </w:rPr>
        <w:t>Позиция проекта</w:t>
      </w:r>
      <w:r w:rsidR="008362CC" w:rsidRPr="00A90F3C">
        <w:rPr>
          <w:sz w:val="28"/>
          <w:szCs w:val="28"/>
        </w:rPr>
        <w:t xml:space="preserve"> </w:t>
      </w:r>
      <w:r w:rsidR="008362CC">
        <w:rPr>
          <w:sz w:val="28"/>
          <w:szCs w:val="28"/>
        </w:rPr>
        <w:t>комплексного развития сельских территорий (сельских агломераций) (далее-проект) в р</w:t>
      </w:r>
      <w:r w:rsidR="00A90F3C">
        <w:rPr>
          <w:sz w:val="28"/>
          <w:szCs w:val="28"/>
        </w:rPr>
        <w:t>ейтинг</w:t>
      </w:r>
      <w:r w:rsidR="008362CC">
        <w:rPr>
          <w:sz w:val="28"/>
          <w:szCs w:val="28"/>
        </w:rPr>
        <w:t>е</w:t>
      </w:r>
      <w:r w:rsidR="00A90F3C">
        <w:rPr>
          <w:sz w:val="28"/>
          <w:szCs w:val="28"/>
        </w:rPr>
        <w:t xml:space="preserve"> </w:t>
      </w:r>
      <w:r w:rsidR="008362CC">
        <w:rPr>
          <w:sz w:val="28"/>
          <w:szCs w:val="28"/>
        </w:rPr>
        <w:t>проектов</w:t>
      </w:r>
      <w:r w:rsidR="00A90F3C">
        <w:rPr>
          <w:sz w:val="28"/>
          <w:szCs w:val="28"/>
        </w:rPr>
        <w:t xml:space="preserve"> определяется в порядке убывания оценочного балла</w:t>
      </w:r>
      <w:r w:rsidR="008362CC">
        <w:rPr>
          <w:sz w:val="28"/>
          <w:szCs w:val="28"/>
        </w:rPr>
        <w:t xml:space="preserve"> соответствующего проекта</w:t>
      </w:r>
      <w:r w:rsidR="00A90F3C">
        <w:rPr>
          <w:sz w:val="28"/>
          <w:szCs w:val="28"/>
        </w:rPr>
        <w:t>.</w:t>
      </w:r>
    </w:p>
    <w:p w:rsidR="00723647" w:rsidRDefault="00723647" w:rsidP="00A00524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8362CC" w:rsidRPr="0061731E" w:rsidRDefault="003474D4" w:rsidP="0061731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62CC" w:rsidRPr="0061731E">
        <w:rPr>
          <w:sz w:val="28"/>
          <w:szCs w:val="28"/>
        </w:rPr>
        <w:t>. Оценочный балл проекта определяется по формуле:</w:t>
      </w:r>
    </w:p>
    <w:p w:rsidR="008362CC" w:rsidRPr="0061731E" w:rsidRDefault="008362CC" w:rsidP="008362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362CC" w:rsidRPr="0061731E" w:rsidRDefault="008362CC" w:rsidP="008362CC">
      <w:pPr>
        <w:autoSpaceDE w:val="0"/>
        <w:autoSpaceDN w:val="0"/>
        <w:adjustRightInd w:val="0"/>
        <w:ind w:firstLine="540"/>
        <w:jc w:val="center"/>
        <w:rPr>
          <w:rFonts w:eastAsia="Calibri"/>
          <w:sz w:val="20"/>
          <w:szCs w:val="28"/>
        </w:rPr>
      </w:pPr>
      <w:r w:rsidRPr="0061731E">
        <w:rPr>
          <w:position w:val="-30"/>
          <w:sz w:val="40"/>
        </w:rPr>
        <w:object w:dxaOrig="18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pt;height:45.5pt" o:ole="">
            <v:imagedata r:id="rId9" o:title=""/>
          </v:shape>
          <o:OLEObject Type="Embed" ProgID="Equation.3" ShapeID="_x0000_i1025" DrawAspect="Content" ObjectID="_1648629930" r:id="rId10"/>
        </w:object>
      </w:r>
      <w:r w:rsidRPr="0061731E">
        <w:rPr>
          <w:sz w:val="28"/>
        </w:rPr>
        <w:t>, где</w:t>
      </w:r>
    </w:p>
    <w:p w:rsidR="008362CC" w:rsidRPr="0061731E" w:rsidRDefault="008362CC" w:rsidP="008362CC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8362CC" w:rsidRPr="0061731E" w:rsidRDefault="008362CC" w:rsidP="008362CC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61731E">
        <w:rPr>
          <w:sz w:val="28"/>
          <w:szCs w:val="28"/>
        </w:rPr>
        <w:t>ОБi – оценочный балл i-го проекта, баллов;</w:t>
      </w:r>
    </w:p>
    <w:p w:rsidR="008362CC" w:rsidRPr="0061731E" w:rsidRDefault="008362CC" w:rsidP="008362CC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61731E">
        <w:rPr>
          <w:sz w:val="28"/>
          <w:szCs w:val="28"/>
        </w:rPr>
        <w:t xml:space="preserve">РБi – расчетный балл i-го </w:t>
      </w:r>
      <w:r w:rsidR="0061731E" w:rsidRPr="0061731E">
        <w:rPr>
          <w:sz w:val="28"/>
          <w:szCs w:val="28"/>
        </w:rPr>
        <w:t>проекта</w:t>
      </w:r>
      <w:r w:rsidRPr="0061731E">
        <w:rPr>
          <w:sz w:val="28"/>
          <w:szCs w:val="28"/>
        </w:rPr>
        <w:t>, баллов;</w:t>
      </w:r>
    </w:p>
    <w:p w:rsidR="008362CC" w:rsidRDefault="008362CC" w:rsidP="008362CC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61731E">
        <w:rPr>
          <w:sz w:val="28"/>
          <w:szCs w:val="28"/>
        </w:rPr>
        <w:t>РБ</w:t>
      </w:r>
      <w:r w:rsidRPr="0061731E">
        <w:rPr>
          <w:sz w:val="28"/>
          <w:szCs w:val="28"/>
          <w:lang w:val="en-US"/>
        </w:rPr>
        <w:t>max</w:t>
      </w:r>
      <w:r w:rsidRPr="0061731E">
        <w:rPr>
          <w:sz w:val="28"/>
          <w:szCs w:val="28"/>
        </w:rPr>
        <w:t xml:space="preserve">–максимальный расчетный балл </w:t>
      </w:r>
      <w:r w:rsidR="0061731E" w:rsidRPr="0061731E">
        <w:rPr>
          <w:sz w:val="28"/>
          <w:szCs w:val="28"/>
        </w:rPr>
        <w:t>проекта</w:t>
      </w:r>
      <w:r w:rsidRPr="0061731E">
        <w:rPr>
          <w:sz w:val="28"/>
          <w:szCs w:val="28"/>
        </w:rPr>
        <w:t xml:space="preserve"> из числа </w:t>
      </w:r>
      <w:r w:rsidR="0061731E" w:rsidRPr="0061731E">
        <w:rPr>
          <w:sz w:val="28"/>
          <w:szCs w:val="28"/>
        </w:rPr>
        <w:t>проектов</w:t>
      </w:r>
      <w:r w:rsidRPr="0061731E">
        <w:rPr>
          <w:sz w:val="28"/>
          <w:szCs w:val="28"/>
        </w:rPr>
        <w:t xml:space="preserve">, поданных в составе заявок муниципальных образований и (или) </w:t>
      </w:r>
      <w:r w:rsidR="0061731E" w:rsidRPr="0061731E">
        <w:rPr>
          <w:sz w:val="28"/>
          <w:szCs w:val="28"/>
        </w:rPr>
        <w:t>проектов</w:t>
      </w:r>
      <w:r w:rsidRPr="0061731E">
        <w:rPr>
          <w:sz w:val="28"/>
          <w:szCs w:val="28"/>
        </w:rPr>
        <w:t>, включенных в рейтинг, баллов.</w:t>
      </w:r>
    </w:p>
    <w:p w:rsidR="00723647" w:rsidRPr="0061731E" w:rsidRDefault="00723647" w:rsidP="008362CC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8362CC" w:rsidRDefault="003474D4" w:rsidP="003474D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731E" w:rsidRPr="0061731E">
        <w:rPr>
          <w:sz w:val="28"/>
          <w:szCs w:val="28"/>
        </w:rPr>
        <w:t>.</w:t>
      </w:r>
      <w:r w:rsidR="00F35FE2" w:rsidRPr="00F35FE2">
        <w:rPr>
          <w:sz w:val="28"/>
          <w:szCs w:val="28"/>
        </w:rPr>
        <w:t xml:space="preserve"> </w:t>
      </w:r>
      <w:r w:rsidR="00F35FE2">
        <w:rPr>
          <w:sz w:val="28"/>
          <w:szCs w:val="28"/>
        </w:rPr>
        <w:t xml:space="preserve">Расчетный балл проекта рассчитывается </w:t>
      </w:r>
      <w:r w:rsidR="008362CC" w:rsidRPr="0061731E">
        <w:rPr>
          <w:sz w:val="28"/>
          <w:szCs w:val="28"/>
        </w:rPr>
        <w:t xml:space="preserve"> </w:t>
      </w:r>
      <w:r w:rsidR="00F35FE2">
        <w:rPr>
          <w:sz w:val="28"/>
          <w:szCs w:val="28"/>
        </w:rPr>
        <w:t>путем</w:t>
      </w:r>
      <w:r>
        <w:rPr>
          <w:sz w:val="28"/>
          <w:szCs w:val="28"/>
        </w:rPr>
        <w:t xml:space="preserve"> суммирования</w:t>
      </w:r>
      <w:r w:rsidR="00F35FE2">
        <w:rPr>
          <w:sz w:val="28"/>
          <w:szCs w:val="28"/>
        </w:rPr>
        <w:t xml:space="preserve"> балльной оценки критериев</w:t>
      </w:r>
      <w:r>
        <w:rPr>
          <w:sz w:val="28"/>
          <w:szCs w:val="28"/>
        </w:rPr>
        <w:t xml:space="preserve">, указанных в пункте 2 настоящей методики, и </w:t>
      </w:r>
      <w:r w:rsidR="008362CC" w:rsidRPr="0061731E">
        <w:rPr>
          <w:sz w:val="28"/>
          <w:szCs w:val="28"/>
        </w:rPr>
        <w:t>определяется по формуле:</w:t>
      </w:r>
    </w:p>
    <w:p w:rsidR="0061731E" w:rsidRPr="0061731E" w:rsidRDefault="00D837BC" w:rsidP="008362CC">
      <w:pPr>
        <w:tabs>
          <w:tab w:val="left" w:pos="142"/>
        </w:tabs>
        <w:ind w:firstLine="709"/>
        <w:jc w:val="both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РБ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Pip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Pif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z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Wtd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Nwp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Sd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DC</m:t>
              </m:r>
            </m:e>
            <m:sub/>
          </m:sSub>
        </m:oMath>
      </m:oMathPara>
    </w:p>
    <w:p w:rsidR="008362CC" w:rsidRDefault="008362CC" w:rsidP="00A00524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9D16F7" w:rsidRDefault="009D16F7" w:rsidP="009D16F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D16F7">
        <w:rPr>
          <w:rFonts w:eastAsia="Calibri"/>
          <w:sz w:val="28"/>
          <w:szCs w:val="28"/>
        </w:rPr>
        <w:t>6. По каждому критерию</w:t>
      </w:r>
      <w:r>
        <w:rPr>
          <w:rFonts w:eastAsia="Calibri"/>
          <w:sz w:val="28"/>
          <w:szCs w:val="28"/>
        </w:rPr>
        <w:t xml:space="preserve">, указанному в пункте 2 настоящей методики, </w:t>
      </w:r>
      <w:r w:rsidRPr="009D16F7">
        <w:rPr>
          <w:rFonts w:eastAsia="Calibri"/>
          <w:sz w:val="28"/>
          <w:szCs w:val="28"/>
        </w:rPr>
        <w:t xml:space="preserve"> определен его вес, отражающий значимость каждого критерия относительно друг друга, установленный </w:t>
      </w:r>
      <w:r>
        <w:rPr>
          <w:rFonts w:eastAsia="Calibri"/>
          <w:sz w:val="28"/>
          <w:szCs w:val="28"/>
        </w:rPr>
        <w:t>в следующем порядке:</w:t>
      </w:r>
    </w:p>
    <w:p w:rsidR="009D16F7" w:rsidRDefault="009D16F7" w:rsidP="009D16F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F35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критерия, указанного в пп. «а» пункта 2 устанавливается весовой коэффициент 8; </w:t>
      </w:r>
    </w:p>
    <w:p w:rsidR="009D16F7" w:rsidRDefault="009D16F7" w:rsidP="009D16F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  для критерия, указанного в пп. «б» пункта 2 устанавливается весовой коэффициент 8;</w:t>
      </w:r>
    </w:p>
    <w:p w:rsidR="009D16F7" w:rsidRDefault="009D16F7" w:rsidP="009D16F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   для критерия, указанного в пп. «в» пункта 2 устанавливается весовой коэффициент 6;</w:t>
      </w:r>
    </w:p>
    <w:p w:rsidR="009D16F7" w:rsidRDefault="009D16F7" w:rsidP="009D16F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для критерия, указанного в пп. «г» пункта 2 устанавливается весовой коэффициент 7;</w:t>
      </w:r>
    </w:p>
    <w:p w:rsidR="009D16F7" w:rsidRDefault="009D16F7" w:rsidP="009D16F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 для критерия, указанного в пп. «д» пункта 2 устанавливается весовой коэффициент 10;</w:t>
      </w:r>
    </w:p>
    <w:p w:rsidR="009D16F7" w:rsidRDefault="009D16F7" w:rsidP="009D16F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для критерия, указанного в пп. «е» пункта 2 устанавливается весовой коэффициент 8;</w:t>
      </w:r>
    </w:p>
    <w:p w:rsidR="009D16F7" w:rsidRDefault="009D16F7" w:rsidP="009D16F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ё)  для критерия, указанного в пп. «ё» пункта 2 устанавливается весовой коэффициент 10;</w:t>
      </w:r>
    </w:p>
    <w:p w:rsidR="009D16F7" w:rsidRDefault="009D16F7" w:rsidP="009D16F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 для критерия, указанного в пп. «ж» пункта 2 устанавливается весовой коэффициент 10;</w:t>
      </w:r>
    </w:p>
    <w:p w:rsidR="009D16F7" w:rsidRDefault="009D16F7" w:rsidP="009D16F7">
      <w:pPr>
        <w:tabs>
          <w:tab w:val="left" w:pos="142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з) для критерия, указанного в пп. «з» пункта 2 устанавливается весовой коэффициент 8</w:t>
      </w:r>
      <w:r>
        <w:rPr>
          <w:sz w:val="28"/>
        </w:rPr>
        <w:t>.</w:t>
      </w:r>
    </w:p>
    <w:p w:rsidR="00723647" w:rsidRDefault="00723647" w:rsidP="009D16F7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DF07CA">
        <w:rPr>
          <w:rFonts w:eastAsia="Calibri"/>
          <w:sz w:val="28"/>
          <w:szCs w:val="28"/>
        </w:rPr>
        <w:t xml:space="preserve">. Значение итогового балла по критерию «Доля планируемых внебюджетных средств в общем объеме финансирования проекта </w:t>
      </w:r>
      <w:r>
        <w:rPr>
          <w:rFonts w:eastAsia="Calibri"/>
          <w:sz w:val="28"/>
          <w:szCs w:val="28"/>
        </w:rPr>
        <w:t>(</w:t>
      </w:r>
      <w:r w:rsidRPr="00DF07CA">
        <w:rPr>
          <w:rFonts w:eastAsia="Calibri"/>
          <w:sz w:val="28"/>
          <w:szCs w:val="28"/>
          <w:lang w:val="en-US"/>
        </w:rPr>
        <w:t>Pip</w:t>
      </w:r>
      <w:r>
        <w:rPr>
          <w:rFonts w:eastAsia="Calibri"/>
          <w:sz w:val="28"/>
          <w:szCs w:val="28"/>
        </w:rPr>
        <w:t>)</w:t>
      </w:r>
      <w:r w:rsidRPr="00DF07CA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r w:rsidRPr="00DF07CA">
        <w:rPr>
          <w:rFonts w:eastAsia="Calibri"/>
          <w:sz w:val="28"/>
          <w:szCs w:val="28"/>
        </w:rPr>
        <w:t xml:space="preserve"> с учетом его весового коэффициента определяется по формуле (в баллах):</w:t>
      </w:r>
    </w:p>
    <w:p w:rsidR="00DF07CA" w:rsidRPr="00DF07CA" w:rsidRDefault="00D837BC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Pip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Pip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Pip</m:t>
              </m:r>
            </m:sub>
          </m:sSub>
        </m:oMath>
      </m:oMathPara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где:</w:t>
      </w:r>
      <w:r w:rsidRPr="00DF07CA">
        <w:rPr>
          <w:rFonts w:eastAsia="Calibri"/>
          <w:sz w:val="28"/>
          <w:szCs w:val="28"/>
        </w:rPr>
        <w:tab/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  <w:lang w:val="en-US"/>
        </w:rPr>
        <w:t>MPip</w:t>
      </w:r>
      <w:r w:rsidRPr="00DF07CA">
        <w:rPr>
          <w:rFonts w:eastAsia="Calibri"/>
          <w:sz w:val="28"/>
          <w:szCs w:val="28"/>
        </w:rPr>
        <w:t xml:space="preserve"> – итоговый балл по критерию, балл, целое число;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  <w:lang w:val="en-US"/>
        </w:rPr>
        <w:t>NPip</w:t>
      </w:r>
      <w:r w:rsidRPr="00DF07CA">
        <w:rPr>
          <w:rFonts w:eastAsia="Calibri"/>
          <w:sz w:val="28"/>
          <w:szCs w:val="28"/>
        </w:rPr>
        <w:t xml:space="preserve">  –  количество баллов по критерию, балл, целое число;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  <w:lang w:val="en-US"/>
        </w:rPr>
        <w:t>V</w:t>
      </w:r>
      <w:r w:rsidRPr="00DF07CA">
        <w:rPr>
          <w:rFonts w:eastAsia="Calibri"/>
          <w:sz w:val="28"/>
          <w:szCs w:val="28"/>
        </w:rPr>
        <w:t xml:space="preserve"> </w:t>
      </w:r>
      <w:r w:rsidRPr="00DF07CA">
        <w:rPr>
          <w:rFonts w:eastAsia="Calibri"/>
          <w:sz w:val="28"/>
          <w:szCs w:val="28"/>
          <w:lang w:val="en-US"/>
        </w:rPr>
        <w:t>Pip</w:t>
      </w:r>
      <w:r w:rsidRPr="00DF07CA">
        <w:rPr>
          <w:rFonts w:eastAsia="Calibri"/>
          <w:sz w:val="28"/>
          <w:szCs w:val="28"/>
        </w:rPr>
        <w:t xml:space="preserve"> –  весовой коэффициент по критерию, единиц, целое число.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DF07CA">
        <w:rPr>
          <w:rFonts w:eastAsia="Calibri"/>
          <w:sz w:val="28"/>
          <w:szCs w:val="28"/>
        </w:rPr>
        <w:t xml:space="preserve">.1. Значение балла по критерию </w:t>
      </w:r>
      <w:r w:rsidRPr="00DF07CA">
        <w:rPr>
          <w:rFonts w:eastAsia="Calibri"/>
          <w:sz w:val="28"/>
          <w:szCs w:val="28"/>
          <w:lang w:val="en-US"/>
        </w:rPr>
        <w:t>Pip</w:t>
      </w:r>
      <w:r w:rsidRPr="00DF07CA">
        <w:rPr>
          <w:rFonts w:eastAsia="Calibri"/>
          <w:sz w:val="28"/>
          <w:szCs w:val="28"/>
        </w:rPr>
        <w:t xml:space="preserve"> может принимать значения от 0 до 10 баллов включительно.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ab/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 xml:space="preserve">За каждые 0,01 единиц значения </w:t>
      </w:r>
      <w:r w:rsidRPr="00DF07CA">
        <w:rPr>
          <w:rFonts w:eastAsia="Calibri"/>
          <w:sz w:val="28"/>
          <w:szCs w:val="28"/>
          <w:lang w:val="en-US"/>
        </w:rPr>
        <w:t>Pip</w:t>
      </w:r>
      <w:r w:rsidRPr="00DF07CA">
        <w:rPr>
          <w:rFonts w:eastAsia="Calibri"/>
          <w:sz w:val="28"/>
          <w:szCs w:val="28"/>
        </w:rPr>
        <w:t xml:space="preserve"> проекту по данному критерию   присуждается 1 балл 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При значении Pip менее 0,01 единицы, проекту по данному критерию   присуждается 0 баллов.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При значении Pip 0,1 единица и более, проекту по данному критерию   присуждается 10 баллов.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DF07CA">
        <w:rPr>
          <w:rFonts w:eastAsia="Calibri"/>
          <w:sz w:val="28"/>
          <w:szCs w:val="28"/>
        </w:rPr>
        <w:t xml:space="preserve">.2. Значение </w:t>
      </w:r>
      <w:r w:rsidRPr="00DF07CA">
        <w:rPr>
          <w:rFonts w:eastAsia="Calibri"/>
          <w:sz w:val="28"/>
          <w:szCs w:val="28"/>
          <w:lang w:val="en-US"/>
        </w:rPr>
        <w:t>Pip</w:t>
      </w:r>
      <w:r w:rsidRPr="00DF07CA">
        <w:rPr>
          <w:rFonts w:eastAsia="Calibri"/>
          <w:sz w:val="28"/>
          <w:szCs w:val="28"/>
        </w:rPr>
        <w:t xml:space="preserve"> определяется по следующей формуле:</w:t>
      </w:r>
    </w:p>
    <w:p w:rsidR="00DF07CA" w:rsidRPr="00DF07CA" w:rsidRDefault="00D837BC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ip</m:t>
              </m:r>
            </m:sub>
          </m:sSub>
          <m:r>
            <w:rPr>
              <w:rFonts w:ascii="Cambria Math" w:eastAsia="Calibri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p</m:t>
                  </m:r>
                </m:sub>
              </m:sSub>
            </m:num>
            <m:den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S</m:t>
              </m:r>
            </m:den>
          </m:f>
        </m:oMath>
      </m:oMathPara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где: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Wp - объем средств, планируемый к привлечению на реализацию проекта из внебюджетных источников, тыс. рублей с двумя знаками после запятой;</w:t>
      </w:r>
    </w:p>
    <w:p w:rsid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S - общий объем финансирования проекта, тыс. рублей с двумя знаками после запятой.</w:t>
      </w:r>
    </w:p>
    <w:p w:rsidR="00723647" w:rsidRPr="00DF07CA" w:rsidRDefault="00723647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DF07CA">
        <w:rPr>
          <w:rFonts w:eastAsia="Calibri"/>
          <w:sz w:val="28"/>
          <w:szCs w:val="28"/>
        </w:rPr>
        <w:t>. Значение итогового бала по критерию «Доля фактически профинансированных за счет внебюджетных средств расходов на разработку проектно-сметной документации, проведение экспертиз и осуществление строительства в течение 2-х лет, предшествующих году начала реализации проекта в общем объеме финансирования проекта с учетом указанных расходов</w:t>
      </w:r>
      <w:r>
        <w:rPr>
          <w:rFonts w:eastAsia="Calibri"/>
          <w:sz w:val="28"/>
          <w:szCs w:val="28"/>
        </w:rPr>
        <w:t xml:space="preserve"> (</w:t>
      </w:r>
      <w:r w:rsidRPr="00DF07CA">
        <w:rPr>
          <w:rFonts w:eastAsia="Calibri"/>
          <w:sz w:val="28"/>
          <w:szCs w:val="28"/>
          <w:lang w:val="en-US"/>
        </w:rPr>
        <w:t>Pif</w:t>
      </w:r>
      <w:r>
        <w:rPr>
          <w:rFonts w:eastAsia="Calibri"/>
          <w:sz w:val="28"/>
          <w:szCs w:val="28"/>
        </w:rPr>
        <w:t>)</w:t>
      </w:r>
      <w:r w:rsidRPr="00DF07CA">
        <w:rPr>
          <w:rFonts w:eastAsia="Calibri"/>
          <w:sz w:val="28"/>
          <w:szCs w:val="28"/>
        </w:rPr>
        <w:t>» определяется по формуле (в баллах):</w:t>
      </w:r>
    </w:p>
    <w:p w:rsidR="00DF07CA" w:rsidRPr="00DF07CA" w:rsidRDefault="00D837BC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Pi</m:t>
              </m:r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f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Pif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Pif</m:t>
              </m:r>
            </m:sub>
          </m:sSub>
        </m:oMath>
      </m:oMathPara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где: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  <w:lang w:val="en-US"/>
        </w:rPr>
        <w:t>MPif</w:t>
      </w:r>
      <w:r w:rsidRPr="00DF07CA">
        <w:rPr>
          <w:rFonts w:eastAsia="Calibri"/>
          <w:sz w:val="28"/>
          <w:szCs w:val="28"/>
        </w:rPr>
        <w:t xml:space="preserve"> – итоговый балл по критерию, балл, целое число;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  <w:lang w:val="en-US"/>
        </w:rPr>
        <w:t>NPif</w:t>
      </w:r>
      <w:r w:rsidRPr="00DF07CA">
        <w:rPr>
          <w:rFonts w:eastAsia="Calibri"/>
          <w:sz w:val="28"/>
          <w:szCs w:val="28"/>
        </w:rPr>
        <w:t xml:space="preserve">  –  количество баллов по критерию, балл, целое число;</w:t>
      </w:r>
    </w:p>
    <w:p w:rsid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  <w:lang w:val="en-US"/>
        </w:rPr>
        <w:t>V</w:t>
      </w:r>
      <w:r w:rsidRPr="00DF07CA">
        <w:rPr>
          <w:rFonts w:eastAsia="Calibri"/>
          <w:sz w:val="28"/>
          <w:szCs w:val="28"/>
        </w:rPr>
        <w:t xml:space="preserve"> </w:t>
      </w:r>
      <w:r w:rsidRPr="00DF07CA">
        <w:rPr>
          <w:rFonts w:eastAsia="Calibri"/>
          <w:sz w:val="28"/>
          <w:szCs w:val="28"/>
          <w:lang w:val="en-US"/>
        </w:rPr>
        <w:t>Pif</w:t>
      </w:r>
      <w:r w:rsidRPr="00DF07CA">
        <w:rPr>
          <w:rFonts w:eastAsia="Calibri"/>
          <w:sz w:val="28"/>
          <w:szCs w:val="28"/>
        </w:rPr>
        <w:t xml:space="preserve"> –  весовой коэффициент по критерию, единиц, целое число.</w:t>
      </w:r>
    </w:p>
    <w:p w:rsidR="00723647" w:rsidRPr="00DF07CA" w:rsidRDefault="00723647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DF07CA">
        <w:rPr>
          <w:rFonts w:eastAsia="Calibri"/>
          <w:sz w:val="28"/>
          <w:szCs w:val="28"/>
        </w:rPr>
        <w:t>.1. Значение балла по критерию Pi</w:t>
      </w:r>
      <w:r w:rsidRPr="00DF07CA">
        <w:rPr>
          <w:rFonts w:eastAsia="Calibri"/>
          <w:sz w:val="28"/>
          <w:szCs w:val="28"/>
          <w:lang w:val="en-US"/>
        </w:rPr>
        <w:t>f</w:t>
      </w:r>
      <w:r w:rsidRPr="00DF07CA">
        <w:rPr>
          <w:rFonts w:eastAsia="Calibri"/>
          <w:sz w:val="28"/>
          <w:szCs w:val="28"/>
        </w:rPr>
        <w:t xml:space="preserve"> может принимать значения от 0 до 10 баллов включительно.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За каждые 0,01 единиц значения Pi</w:t>
      </w:r>
      <w:r w:rsidRPr="00DF07CA">
        <w:rPr>
          <w:rFonts w:eastAsia="Calibri"/>
          <w:sz w:val="28"/>
          <w:szCs w:val="28"/>
          <w:lang w:val="en-US"/>
        </w:rPr>
        <w:t>f</w:t>
      </w:r>
      <w:r w:rsidRPr="00DF07CA">
        <w:rPr>
          <w:rFonts w:eastAsia="Calibri"/>
          <w:sz w:val="28"/>
          <w:szCs w:val="28"/>
        </w:rPr>
        <w:t xml:space="preserve"> проекту по данному критерию   присуждается 1 балл</w:t>
      </w:r>
      <w:r>
        <w:rPr>
          <w:rFonts w:eastAsia="Calibri"/>
          <w:sz w:val="28"/>
          <w:szCs w:val="28"/>
        </w:rPr>
        <w:t>.</w:t>
      </w:r>
      <w:r w:rsidRPr="00DF07CA">
        <w:rPr>
          <w:rFonts w:eastAsia="Calibri"/>
          <w:sz w:val="28"/>
          <w:szCs w:val="28"/>
        </w:rPr>
        <w:t xml:space="preserve"> 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При значении Pip менее 0,01 единицы, проекту по данному критерию   присуждается 0 баллов.</w:t>
      </w:r>
    </w:p>
    <w:p w:rsid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При значении Pip 0,1 единица и более, проекту по данному критерию   присуждается 10 баллов.</w:t>
      </w:r>
    </w:p>
    <w:p w:rsidR="00723647" w:rsidRPr="00DF07CA" w:rsidRDefault="00723647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DF07CA">
        <w:rPr>
          <w:rFonts w:eastAsia="Calibri"/>
          <w:sz w:val="28"/>
          <w:szCs w:val="28"/>
        </w:rPr>
        <w:t>.2. Значение Pi</w:t>
      </w:r>
      <w:r w:rsidRPr="00DF07CA">
        <w:rPr>
          <w:rFonts w:eastAsia="Calibri"/>
          <w:sz w:val="28"/>
          <w:szCs w:val="28"/>
          <w:lang w:val="en-US"/>
        </w:rPr>
        <w:t>f</w:t>
      </w:r>
      <w:r w:rsidRPr="00DF07CA">
        <w:rPr>
          <w:rFonts w:eastAsia="Calibri"/>
          <w:sz w:val="28"/>
          <w:szCs w:val="28"/>
        </w:rPr>
        <w:t xml:space="preserve"> определяется по следующей формуле:</w:t>
      </w:r>
      <m:oMath>
        <m:r>
          <m:rPr>
            <m:sty m:val="p"/>
          </m:rPr>
          <w:rPr>
            <w:rFonts w:ascii="Cambria Math" w:eastAsia="Calibri" w:hAnsi="Cambria Math"/>
            <w:sz w:val="28"/>
            <w:szCs w:val="28"/>
          </w:rPr>
          <w:br/>
        </m:r>
      </m:oMath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if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f</m:t>
                  </m:r>
                </m:sub>
              </m:sSub>
            </m:num>
            <m:den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eastAsia="Calibri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f</m:t>
                  </m:r>
                </m:sub>
              </m:sSub>
            </m:den>
          </m:f>
        </m:oMath>
      </m:oMathPara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где: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W</w:t>
      </w:r>
      <w:r w:rsidRPr="00DF07CA">
        <w:rPr>
          <w:rFonts w:eastAsia="Calibri"/>
          <w:sz w:val="28"/>
          <w:szCs w:val="28"/>
          <w:lang w:val="en-US"/>
        </w:rPr>
        <w:t>f</w:t>
      </w:r>
      <w:r w:rsidRPr="00DF07CA">
        <w:rPr>
          <w:rFonts w:eastAsia="Calibri"/>
          <w:sz w:val="28"/>
          <w:szCs w:val="28"/>
        </w:rPr>
        <w:t xml:space="preserve">- </w:t>
      </w:r>
      <w:r w:rsidR="00D81D24" w:rsidRPr="00D81D24">
        <w:rPr>
          <w:rFonts w:eastAsia="Calibri"/>
          <w:sz w:val="28"/>
          <w:szCs w:val="28"/>
        </w:rPr>
        <w:t>объем расходов на разработку проектно-сметной документации, проведение экспертиз и осуществление строительства, фактически профинансированных за счет внебюджетных средств в течение 2-х лет, предшествующих году начала реализации проекта, тыс. рублей с двумя знаками после запятой</w:t>
      </w:r>
      <w:r w:rsidRPr="00DF07CA">
        <w:rPr>
          <w:rFonts w:eastAsia="Calibri"/>
          <w:sz w:val="28"/>
          <w:szCs w:val="28"/>
        </w:rPr>
        <w:t>;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S - общий объем финансирования проекта, тыс. рублей с двумя знаками после запятой.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DF07CA">
        <w:rPr>
          <w:rFonts w:eastAsia="Calibri"/>
          <w:sz w:val="28"/>
          <w:szCs w:val="28"/>
        </w:rPr>
        <w:t>. Значение итогового балла по критерию  «Длительность достижения планируемых результатов реализации проекта</w:t>
      </w:r>
      <w:r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  <w:lang w:val="en-US"/>
        </w:rPr>
        <w:t>Z</w:t>
      </w:r>
      <w:r w:rsidRPr="00DF07CA">
        <w:rPr>
          <w:rFonts w:eastAsia="Calibri"/>
          <w:sz w:val="28"/>
          <w:szCs w:val="28"/>
        </w:rPr>
        <w:t>)» с учетом его весового коэффициента определяется по формуле (в баллах):</w:t>
      </w:r>
    </w:p>
    <w:p w:rsidR="00DF07CA" w:rsidRPr="00DF07CA" w:rsidRDefault="00D837BC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Z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Z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Z</m:t>
              </m:r>
            </m:sub>
          </m:sSub>
        </m:oMath>
      </m:oMathPara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где: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  <w:lang w:val="en-US"/>
        </w:rPr>
        <w:t>Mz</w:t>
      </w:r>
      <w:r w:rsidRPr="00DF07CA">
        <w:rPr>
          <w:rFonts w:eastAsia="Calibri"/>
          <w:sz w:val="28"/>
          <w:szCs w:val="28"/>
        </w:rPr>
        <w:t xml:space="preserve"> – итоговый балл по критерию, балл, целое число;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  <w:lang w:val="en-US"/>
        </w:rPr>
        <w:t>Nz</w:t>
      </w:r>
      <w:r w:rsidRPr="00DF07CA">
        <w:rPr>
          <w:rFonts w:eastAsia="Calibri"/>
          <w:sz w:val="28"/>
          <w:szCs w:val="28"/>
        </w:rPr>
        <w:t xml:space="preserve">  –  количество баллов по критерию, балл, целое число;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  <w:lang w:val="en-US"/>
        </w:rPr>
        <w:t>Vz</w:t>
      </w:r>
      <w:r w:rsidRPr="00DF07CA">
        <w:rPr>
          <w:rFonts w:eastAsia="Calibri"/>
          <w:sz w:val="28"/>
          <w:szCs w:val="28"/>
        </w:rPr>
        <w:t xml:space="preserve"> –  весовой коэффициент по критерию, единиц, целое число.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07CA" w:rsidRPr="00DF07CA" w:rsidRDefault="00723647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81D24">
        <w:rPr>
          <w:rFonts w:eastAsia="Calibri"/>
          <w:sz w:val="28"/>
          <w:szCs w:val="28"/>
        </w:rPr>
        <w:t>9</w:t>
      </w:r>
      <w:r w:rsidR="00DF07CA" w:rsidRPr="00DF07CA">
        <w:rPr>
          <w:rFonts w:eastAsia="Calibri"/>
          <w:sz w:val="28"/>
          <w:szCs w:val="28"/>
        </w:rPr>
        <w:t xml:space="preserve">.1. Значение балла по критерию </w:t>
      </w:r>
      <w:r w:rsidR="00DF07CA" w:rsidRPr="00DF07CA">
        <w:rPr>
          <w:rFonts w:eastAsia="Calibri"/>
          <w:sz w:val="28"/>
          <w:szCs w:val="28"/>
          <w:lang w:val="en-US"/>
        </w:rPr>
        <w:t>Z</w:t>
      </w:r>
      <w:r w:rsidR="00DF07CA" w:rsidRPr="00DF07CA">
        <w:rPr>
          <w:rFonts w:eastAsia="Calibri"/>
          <w:sz w:val="28"/>
          <w:szCs w:val="28"/>
        </w:rPr>
        <w:t xml:space="preserve"> может принимать значения от 0 до 9 баллов включительно.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 xml:space="preserve">Проектам, максимальная длительность реализации </w:t>
      </w:r>
      <w:r w:rsidR="00723647">
        <w:rPr>
          <w:rFonts w:eastAsia="Calibri"/>
          <w:sz w:val="28"/>
          <w:szCs w:val="28"/>
        </w:rPr>
        <w:t xml:space="preserve">работ по </w:t>
      </w:r>
      <w:r w:rsidRPr="00DF07CA">
        <w:rPr>
          <w:rFonts w:eastAsia="Calibri"/>
          <w:sz w:val="28"/>
          <w:szCs w:val="28"/>
        </w:rPr>
        <w:t>отдельны</w:t>
      </w:r>
      <w:r w:rsidR="00723647">
        <w:rPr>
          <w:rFonts w:eastAsia="Calibri"/>
          <w:sz w:val="28"/>
          <w:szCs w:val="28"/>
        </w:rPr>
        <w:t>м</w:t>
      </w:r>
      <w:r w:rsidRPr="00DF07CA">
        <w:rPr>
          <w:rFonts w:eastAsia="Calibri"/>
          <w:sz w:val="28"/>
          <w:szCs w:val="28"/>
        </w:rPr>
        <w:t xml:space="preserve"> </w:t>
      </w:r>
      <w:r w:rsidR="00723647">
        <w:rPr>
          <w:rFonts w:eastAsia="Calibri"/>
          <w:sz w:val="28"/>
          <w:szCs w:val="28"/>
        </w:rPr>
        <w:t>объектам в</w:t>
      </w:r>
      <w:r w:rsidRPr="00DF07CA">
        <w:rPr>
          <w:rFonts w:eastAsia="Calibri"/>
          <w:sz w:val="28"/>
          <w:szCs w:val="28"/>
        </w:rPr>
        <w:t xml:space="preserve"> которых составляет 1 год, значение балла по данному критерию   устанавливается 9 баллов.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 xml:space="preserve">Проектам, максимальная длительность </w:t>
      </w:r>
      <w:r w:rsidR="00723647" w:rsidRPr="00DF07CA">
        <w:rPr>
          <w:rFonts w:eastAsia="Calibri"/>
          <w:sz w:val="28"/>
          <w:szCs w:val="28"/>
        </w:rPr>
        <w:t xml:space="preserve">реализации </w:t>
      </w:r>
      <w:r w:rsidR="00723647">
        <w:rPr>
          <w:rFonts w:eastAsia="Calibri"/>
          <w:sz w:val="28"/>
          <w:szCs w:val="28"/>
        </w:rPr>
        <w:t xml:space="preserve">работ по </w:t>
      </w:r>
      <w:r w:rsidR="00723647" w:rsidRPr="00DF07CA">
        <w:rPr>
          <w:rFonts w:eastAsia="Calibri"/>
          <w:sz w:val="28"/>
          <w:szCs w:val="28"/>
        </w:rPr>
        <w:t>отдельны</w:t>
      </w:r>
      <w:r w:rsidR="00723647">
        <w:rPr>
          <w:rFonts w:eastAsia="Calibri"/>
          <w:sz w:val="28"/>
          <w:szCs w:val="28"/>
        </w:rPr>
        <w:t>м</w:t>
      </w:r>
      <w:r w:rsidR="00723647" w:rsidRPr="00DF07CA">
        <w:rPr>
          <w:rFonts w:eastAsia="Calibri"/>
          <w:sz w:val="28"/>
          <w:szCs w:val="28"/>
        </w:rPr>
        <w:t xml:space="preserve"> </w:t>
      </w:r>
      <w:r w:rsidR="00723647">
        <w:rPr>
          <w:rFonts w:eastAsia="Calibri"/>
          <w:sz w:val="28"/>
          <w:szCs w:val="28"/>
        </w:rPr>
        <w:t>объектам в</w:t>
      </w:r>
      <w:r w:rsidR="00723647" w:rsidRPr="00DF07CA">
        <w:rPr>
          <w:rFonts w:eastAsia="Calibri"/>
          <w:sz w:val="28"/>
          <w:szCs w:val="28"/>
        </w:rPr>
        <w:t xml:space="preserve"> которых </w:t>
      </w:r>
      <w:r w:rsidR="00723647">
        <w:rPr>
          <w:rFonts w:eastAsia="Calibri"/>
          <w:sz w:val="28"/>
          <w:szCs w:val="28"/>
        </w:rPr>
        <w:t xml:space="preserve">составляет </w:t>
      </w:r>
      <w:r w:rsidRPr="00DF07CA">
        <w:rPr>
          <w:rFonts w:eastAsia="Calibri"/>
          <w:sz w:val="28"/>
          <w:szCs w:val="28"/>
        </w:rPr>
        <w:t>2 года, значение балла по данному критерию   устанавливается 6 баллов.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Проектам, максимальная длительность</w:t>
      </w:r>
      <w:r w:rsidR="00723647" w:rsidRPr="00DF07CA">
        <w:rPr>
          <w:rFonts w:eastAsia="Calibri"/>
          <w:sz w:val="28"/>
          <w:szCs w:val="28"/>
        </w:rPr>
        <w:t xml:space="preserve"> реализации </w:t>
      </w:r>
      <w:r w:rsidR="00723647">
        <w:rPr>
          <w:rFonts w:eastAsia="Calibri"/>
          <w:sz w:val="28"/>
          <w:szCs w:val="28"/>
        </w:rPr>
        <w:t xml:space="preserve">работ по </w:t>
      </w:r>
      <w:r w:rsidR="00723647" w:rsidRPr="00DF07CA">
        <w:rPr>
          <w:rFonts w:eastAsia="Calibri"/>
          <w:sz w:val="28"/>
          <w:szCs w:val="28"/>
        </w:rPr>
        <w:t>отдельны</w:t>
      </w:r>
      <w:r w:rsidR="00723647">
        <w:rPr>
          <w:rFonts w:eastAsia="Calibri"/>
          <w:sz w:val="28"/>
          <w:szCs w:val="28"/>
        </w:rPr>
        <w:t>м</w:t>
      </w:r>
      <w:r w:rsidR="00723647" w:rsidRPr="00DF07CA">
        <w:rPr>
          <w:rFonts w:eastAsia="Calibri"/>
          <w:sz w:val="28"/>
          <w:szCs w:val="28"/>
        </w:rPr>
        <w:t xml:space="preserve"> </w:t>
      </w:r>
      <w:r w:rsidR="00723647">
        <w:rPr>
          <w:rFonts w:eastAsia="Calibri"/>
          <w:sz w:val="28"/>
          <w:szCs w:val="28"/>
        </w:rPr>
        <w:t>объектам в</w:t>
      </w:r>
      <w:r w:rsidR="00723647" w:rsidRPr="00DF07CA">
        <w:rPr>
          <w:rFonts w:eastAsia="Calibri"/>
          <w:sz w:val="28"/>
          <w:szCs w:val="28"/>
        </w:rPr>
        <w:t xml:space="preserve"> которых </w:t>
      </w:r>
      <w:r w:rsidRPr="00DF07CA">
        <w:rPr>
          <w:rFonts w:eastAsia="Calibri"/>
          <w:sz w:val="28"/>
          <w:szCs w:val="28"/>
        </w:rPr>
        <w:t>составляет 3 года, значение балла по данному критерию   устанавливается 3 балла.</w:t>
      </w:r>
    </w:p>
    <w:p w:rsid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 xml:space="preserve">Проектам, максимальная длительность </w:t>
      </w:r>
      <w:r w:rsidR="00723647" w:rsidRPr="00DF07CA">
        <w:rPr>
          <w:rFonts w:eastAsia="Calibri"/>
          <w:sz w:val="28"/>
          <w:szCs w:val="28"/>
        </w:rPr>
        <w:t xml:space="preserve">реализации </w:t>
      </w:r>
      <w:r w:rsidR="00723647">
        <w:rPr>
          <w:rFonts w:eastAsia="Calibri"/>
          <w:sz w:val="28"/>
          <w:szCs w:val="28"/>
        </w:rPr>
        <w:t xml:space="preserve">работ по </w:t>
      </w:r>
      <w:r w:rsidR="00723647" w:rsidRPr="00DF07CA">
        <w:rPr>
          <w:rFonts w:eastAsia="Calibri"/>
          <w:sz w:val="28"/>
          <w:szCs w:val="28"/>
        </w:rPr>
        <w:t>отдельны</w:t>
      </w:r>
      <w:r w:rsidR="00723647">
        <w:rPr>
          <w:rFonts w:eastAsia="Calibri"/>
          <w:sz w:val="28"/>
          <w:szCs w:val="28"/>
        </w:rPr>
        <w:t>м</w:t>
      </w:r>
      <w:r w:rsidR="00723647" w:rsidRPr="00DF07CA">
        <w:rPr>
          <w:rFonts w:eastAsia="Calibri"/>
          <w:sz w:val="28"/>
          <w:szCs w:val="28"/>
        </w:rPr>
        <w:t xml:space="preserve"> </w:t>
      </w:r>
      <w:r w:rsidR="00723647">
        <w:rPr>
          <w:rFonts w:eastAsia="Calibri"/>
          <w:sz w:val="28"/>
          <w:szCs w:val="28"/>
        </w:rPr>
        <w:t>объектам в</w:t>
      </w:r>
      <w:r w:rsidR="00723647" w:rsidRPr="00DF07CA">
        <w:rPr>
          <w:rFonts w:eastAsia="Calibri"/>
          <w:sz w:val="28"/>
          <w:szCs w:val="28"/>
        </w:rPr>
        <w:t xml:space="preserve"> которых </w:t>
      </w:r>
      <w:r w:rsidRPr="00DF07CA">
        <w:rPr>
          <w:rFonts w:eastAsia="Calibri"/>
          <w:sz w:val="28"/>
          <w:szCs w:val="28"/>
        </w:rPr>
        <w:t>составляет более 3-х лет, значение балла по данному критерию   устанавливается 0 баллов.</w:t>
      </w:r>
    </w:p>
    <w:p w:rsidR="00723647" w:rsidRPr="00DF07CA" w:rsidRDefault="00723647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07CA" w:rsidRPr="00DF07CA" w:rsidRDefault="00723647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DF07CA" w:rsidRPr="00DF07CA">
        <w:rPr>
          <w:rFonts w:eastAsia="Calibri"/>
          <w:sz w:val="28"/>
          <w:szCs w:val="28"/>
        </w:rPr>
        <w:t>. Значение итогового балла по критерию «Доля жителей сельских территорий (сельских агломераций), где планируется реализация проекта, в возрасте от 16 лет и старше, поддержавших целесообразность его реализации по итогам общественного обсуждения, в общей численности жителей сельских территорий (сельских агломераций) в возрасте от 16 лет и старше</w:t>
      </w:r>
      <w:r>
        <w:rPr>
          <w:rFonts w:eastAsia="Calibri"/>
          <w:sz w:val="28"/>
          <w:szCs w:val="28"/>
        </w:rPr>
        <w:t xml:space="preserve"> (</w:t>
      </w:r>
      <w:r w:rsidRPr="00DF07CA">
        <w:rPr>
          <w:rFonts w:eastAsia="Calibri"/>
          <w:sz w:val="28"/>
          <w:szCs w:val="28"/>
          <w:lang w:val="en-US"/>
        </w:rPr>
        <w:t>Wtd</w:t>
      </w:r>
      <w:r>
        <w:rPr>
          <w:rFonts w:eastAsia="Calibri"/>
          <w:sz w:val="28"/>
          <w:szCs w:val="28"/>
        </w:rPr>
        <w:t>)</w:t>
      </w:r>
      <w:r w:rsidR="00DF07CA" w:rsidRPr="00DF07CA">
        <w:rPr>
          <w:rFonts w:eastAsia="Calibri"/>
          <w:sz w:val="28"/>
          <w:szCs w:val="28"/>
        </w:rPr>
        <w:t>» с учетом его весового коэффициента определяется по формуле (в баллах):</w:t>
      </w:r>
    </w:p>
    <w:p w:rsidR="00DF07CA" w:rsidRPr="00DF07CA" w:rsidRDefault="00D837BC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Wtd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Wtd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Wtd</m:t>
              </m:r>
            </m:sub>
          </m:sSub>
        </m:oMath>
      </m:oMathPara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где: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  <w:lang w:val="en-US"/>
        </w:rPr>
        <w:t>MWtd</w:t>
      </w:r>
      <w:r w:rsidRPr="00DF07CA">
        <w:rPr>
          <w:rFonts w:eastAsia="Calibri"/>
          <w:sz w:val="28"/>
          <w:szCs w:val="28"/>
        </w:rPr>
        <w:t xml:space="preserve"> – итоговый балл по критерию, балл, целое число;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  <w:lang w:val="en-US"/>
        </w:rPr>
        <w:t>NWtd</w:t>
      </w:r>
      <w:r w:rsidRPr="00DF07CA">
        <w:rPr>
          <w:rFonts w:eastAsia="Calibri"/>
          <w:sz w:val="28"/>
          <w:szCs w:val="28"/>
        </w:rPr>
        <w:t xml:space="preserve">  –  количество баллов по критерию, балл, целое число;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  <w:lang w:val="en-US"/>
        </w:rPr>
        <w:t>VWtd</w:t>
      </w:r>
      <w:r w:rsidRPr="00DF07CA">
        <w:rPr>
          <w:rFonts w:eastAsia="Calibri"/>
          <w:sz w:val="28"/>
          <w:szCs w:val="28"/>
        </w:rPr>
        <w:t xml:space="preserve"> –  весовой коэффициент по критерию, единиц, целое число.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07CA" w:rsidRPr="00DF07CA" w:rsidRDefault="00723647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DF07CA" w:rsidRPr="00DF07CA">
        <w:rPr>
          <w:rFonts w:eastAsia="Calibri"/>
          <w:sz w:val="28"/>
          <w:szCs w:val="28"/>
        </w:rPr>
        <w:t xml:space="preserve">.1. Значение балла по критерию </w:t>
      </w:r>
      <w:r w:rsidR="00DF07CA" w:rsidRPr="00DF07CA">
        <w:rPr>
          <w:rFonts w:eastAsia="Calibri"/>
          <w:sz w:val="28"/>
          <w:szCs w:val="28"/>
          <w:lang w:val="en-US"/>
        </w:rPr>
        <w:t>Wtd</w:t>
      </w:r>
      <w:r w:rsidR="00DF07CA" w:rsidRPr="00DF07CA">
        <w:rPr>
          <w:rFonts w:eastAsia="Calibri"/>
          <w:sz w:val="28"/>
          <w:szCs w:val="28"/>
        </w:rPr>
        <w:t xml:space="preserve"> может принимать значения от 0 до 10 баллов включительно.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ab/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 xml:space="preserve">При значении </w:t>
      </w:r>
      <w:r w:rsidRPr="00DF07CA">
        <w:rPr>
          <w:rFonts w:eastAsia="Calibri"/>
          <w:sz w:val="28"/>
          <w:szCs w:val="28"/>
          <w:lang w:val="en-US"/>
        </w:rPr>
        <w:t>Wtd</w:t>
      </w:r>
      <w:r w:rsidRPr="00DF07CA">
        <w:rPr>
          <w:rFonts w:eastAsia="Calibri"/>
          <w:sz w:val="28"/>
          <w:szCs w:val="28"/>
        </w:rPr>
        <w:t xml:space="preserve"> менее 0,51 единицы, проекту по данному критерию   присуждается 0 баллов.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 xml:space="preserve">При значении </w:t>
      </w:r>
      <w:r w:rsidRPr="00DF07CA">
        <w:rPr>
          <w:rFonts w:eastAsia="Calibri"/>
          <w:sz w:val="28"/>
          <w:szCs w:val="28"/>
          <w:lang w:val="en-US"/>
        </w:rPr>
        <w:t>Wtd</w:t>
      </w:r>
      <w:r w:rsidRPr="00DF07CA">
        <w:rPr>
          <w:rFonts w:eastAsia="Calibri"/>
          <w:sz w:val="28"/>
          <w:szCs w:val="28"/>
        </w:rPr>
        <w:t xml:space="preserve"> от 0,51 единицы и более, проекту по данному критерию   присуждается 10 баллов.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07CA" w:rsidRPr="00DF07CA" w:rsidRDefault="00723647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DF07CA" w:rsidRPr="00DF07CA">
        <w:rPr>
          <w:rFonts w:eastAsia="Calibri"/>
          <w:sz w:val="28"/>
          <w:szCs w:val="28"/>
        </w:rPr>
        <w:t xml:space="preserve">.2. Значение </w:t>
      </w:r>
      <w:r w:rsidR="00DF07CA" w:rsidRPr="00DF07CA">
        <w:rPr>
          <w:rFonts w:eastAsia="Calibri"/>
          <w:sz w:val="28"/>
          <w:szCs w:val="28"/>
          <w:lang w:val="en-US"/>
        </w:rPr>
        <w:t>Wtd</w:t>
      </w:r>
      <w:r w:rsidR="00DF07CA" w:rsidRPr="00DF07CA">
        <w:rPr>
          <w:rFonts w:eastAsia="Calibri"/>
          <w:sz w:val="28"/>
          <w:szCs w:val="28"/>
        </w:rPr>
        <w:t xml:space="preserve"> определяется по следующей формуле:</w:t>
      </w:r>
    </w:p>
    <w:p w:rsidR="00DF07CA" w:rsidRPr="00DF07CA" w:rsidRDefault="00D837BC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td</m:t>
              </m:r>
            </m:sub>
          </m:sSub>
          <m:r>
            <w:rPr>
              <w:rFonts w:ascii="Cambria Math" w:eastAsia="Calibri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wtd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appl</m:t>
                  </m:r>
                </m:sub>
              </m:sSub>
            </m:den>
          </m:f>
        </m:oMath>
      </m:oMathPara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где: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Pwtd - количество человек в возрасте от 16 лет и старше, проживающих на сельской территории (сельской агломерации), где планируется реализация проекта, поддержавших целесообразность его реализации по итогам общественного обсуждения, человек, целое число;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Pallp - общая численность жителей в возрасте от 16 лет и старше, проживающих на сельской территории (сельской агломерации), где планируется реализация проекта комплексного развития сельской территории (сельской агломерации), человек, целое число.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07CA" w:rsidRPr="00DF07CA" w:rsidRDefault="00723647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DF07CA" w:rsidRPr="00DF07CA">
        <w:rPr>
          <w:rFonts w:eastAsia="Calibri"/>
          <w:sz w:val="28"/>
          <w:szCs w:val="28"/>
        </w:rPr>
        <w:t>. Значение итогового балла по критерию «Доля занятого населения, проживающего на сельских территориях (сельских агломерациях), где планируется реализация проекта, в общей численности экономически активного населения</w:t>
      </w:r>
      <w:r>
        <w:rPr>
          <w:rFonts w:eastAsia="Calibri"/>
          <w:sz w:val="28"/>
          <w:szCs w:val="28"/>
        </w:rPr>
        <w:t xml:space="preserve"> (</w:t>
      </w:r>
      <w:r w:rsidRPr="00DF07CA">
        <w:rPr>
          <w:rFonts w:eastAsia="Calibri"/>
          <w:sz w:val="28"/>
          <w:szCs w:val="28"/>
          <w:lang w:val="en-US"/>
        </w:rPr>
        <w:t>E</w:t>
      </w:r>
      <w:r>
        <w:rPr>
          <w:rFonts w:eastAsia="Calibri"/>
          <w:sz w:val="28"/>
          <w:szCs w:val="28"/>
        </w:rPr>
        <w:t>)</w:t>
      </w:r>
      <w:r w:rsidR="00DF07CA" w:rsidRPr="00DF07CA">
        <w:rPr>
          <w:rFonts w:eastAsia="Calibri"/>
          <w:sz w:val="28"/>
          <w:szCs w:val="28"/>
        </w:rPr>
        <w:t>» с учетом его весового коэффициента определяется по формуле (в баллах):</w:t>
      </w:r>
    </w:p>
    <w:p w:rsidR="00DF07CA" w:rsidRPr="00DF07CA" w:rsidRDefault="00D837BC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E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E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E</m:t>
              </m:r>
            </m:sub>
          </m:sSub>
        </m:oMath>
      </m:oMathPara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где:</w:t>
      </w:r>
      <w:r w:rsidRPr="00DF07CA">
        <w:rPr>
          <w:rFonts w:eastAsia="Calibri"/>
          <w:sz w:val="28"/>
          <w:szCs w:val="28"/>
        </w:rPr>
        <w:tab/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  <w:lang w:val="en-US"/>
        </w:rPr>
        <w:t>ME</w:t>
      </w:r>
      <w:r w:rsidRPr="00DF07CA">
        <w:rPr>
          <w:rFonts w:eastAsia="Calibri"/>
          <w:sz w:val="28"/>
          <w:szCs w:val="28"/>
        </w:rPr>
        <w:t xml:space="preserve"> – итоговый балл по критерию, балл, целое число;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  <w:lang w:val="en-US"/>
        </w:rPr>
        <w:t>NE</w:t>
      </w:r>
      <w:r w:rsidRPr="00DF07CA">
        <w:rPr>
          <w:rFonts w:eastAsia="Calibri"/>
          <w:sz w:val="28"/>
          <w:szCs w:val="28"/>
        </w:rPr>
        <w:t xml:space="preserve">  –  количество баллов по критерию, балл, целое число;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  <w:lang w:val="en-US"/>
        </w:rPr>
        <w:t>VE</w:t>
      </w:r>
      <w:r w:rsidRPr="00DF07CA">
        <w:rPr>
          <w:rFonts w:eastAsia="Calibri"/>
          <w:sz w:val="28"/>
          <w:szCs w:val="28"/>
        </w:rPr>
        <w:t xml:space="preserve"> –  весовой коэффициент по критерию, единиц, целое число.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07CA" w:rsidRPr="00DF07CA" w:rsidRDefault="00723647" w:rsidP="0072364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DF07CA" w:rsidRPr="00DF07CA">
        <w:rPr>
          <w:rFonts w:eastAsia="Calibri"/>
          <w:sz w:val="28"/>
          <w:szCs w:val="28"/>
        </w:rPr>
        <w:t xml:space="preserve">.1. Значение балла по критерию </w:t>
      </w:r>
      <w:r w:rsidR="00DF07CA" w:rsidRPr="00DF07CA">
        <w:rPr>
          <w:rFonts w:eastAsia="Calibri"/>
          <w:sz w:val="28"/>
          <w:szCs w:val="28"/>
          <w:lang w:val="en-US"/>
        </w:rPr>
        <w:t>E</w:t>
      </w:r>
      <w:r w:rsidR="00DF07CA" w:rsidRPr="00DF07CA">
        <w:rPr>
          <w:rFonts w:eastAsia="Calibri"/>
          <w:sz w:val="28"/>
          <w:szCs w:val="28"/>
        </w:rPr>
        <w:t xml:space="preserve"> может принимать значения от 0 до 10 баллов включительно.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ab/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 xml:space="preserve">За каждые 0,01 единиц значения </w:t>
      </w:r>
      <w:r w:rsidRPr="00DF07CA">
        <w:rPr>
          <w:rFonts w:eastAsia="Calibri"/>
          <w:sz w:val="28"/>
          <w:szCs w:val="28"/>
          <w:lang w:val="en-US"/>
        </w:rPr>
        <w:t>E</w:t>
      </w:r>
      <w:r w:rsidRPr="00DF07CA">
        <w:rPr>
          <w:rFonts w:eastAsia="Calibri"/>
          <w:sz w:val="28"/>
          <w:szCs w:val="28"/>
        </w:rPr>
        <w:t xml:space="preserve"> проекту по данному критерию   присуждается 1 балл 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 xml:space="preserve">При значении </w:t>
      </w:r>
      <w:r w:rsidRPr="00DF07CA">
        <w:rPr>
          <w:rFonts w:eastAsia="Calibri"/>
          <w:sz w:val="28"/>
          <w:szCs w:val="28"/>
          <w:lang w:val="en-US"/>
        </w:rPr>
        <w:t>E</w:t>
      </w:r>
      <w:r w:rsidRPr="00DF07CA">
        <w:rPr>
          <w:rFonts w:eastAsia="Calibri"/>
          <w:sz w:val="28"/>
          <w:szCs w:val="28"/>
        </w:rPr>
        <w:t xml:space="preserve"> менее 0,01 единицы, проекту по данному критерию   присуждается 0 баллов.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 xml:space="preserve">При значении </w:t>
      </w:r>
      <w:r w:rsidRPr="00DF07CA">
        <w:rPr>
          <w:rFonts w:eastAsia="Calibri"/>
          <w:sz w:val="28"/>
          <w:szCs w:val="28"/>
          <w:lang w:val="en-US"/>
        </w:rPr>
        <w:t>E</w:t>
      </w:r>
      <w:r w:rsidRPr="00DF07CA">
        <w:rPr>
          <w:rFonts w:eastAsia="Calibri"/>
          <w:sz w:val="28"/>
          <w:szCs w:val="28"/>
        </w:rPr>
        <w:t xml:space="preserve"> от 0,9 единицы до 1 единицы, проекту по данному критерию   присуждается 10 баллов.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07CA" w:rsidRPr="00DF07CA" w:rsidRDefault="00723647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DF07CA" w:rsidRPr="00DF07CA">
        <w:rPr>
          <w:rFonts w:eastAsia="Calibri"/>
          <w:sz w:val="28"/>
          <w:szCs w:val="28"/>
        </w:rPr>
        <w:t xml:space="preserve">.2. Значение </w:t>
      </w:r>
      <w:r>
        <w:rPr>
          <w:rFonts w:eastAsia="Calibri"/>
          <w:sz w:val="28"/>
          <w:szCs w:val="28"/>
          <w:lang w:val="en-US"/>
        </w:rPr>
        <w:t>E</w:t>
      </w:r>
      <w:r w:rsidR="00DF07CA" w:rsidRPr="00DF07CA">
        <w:rPr>
          <w:rFonts w:eastAsia="Calibri"/>
          <w:sz w:val="28"/>
          <w:szCs w:val="28"/>
        </w:rPr>
        <w:t xml:space="preserve"> определяется по следующей формуле: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en-US"/>
        </w:rPr>
      </w:pPr>
      <m:oMathPara>
        <m:oMath>
          <m:r>
            <w:rPr>
              <w:rFonts w:ascii="Cambria Math" w:eastAsia="Calibri" w:hAnsi="Cambria Math"/>
              <w:sz w:val="28"/>
              <w:szCs w:val="28"/>
              <w:lang w:val="en-US"/>
            </w:rPr>
            <m:t>E=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зан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экакт</m:t>
                  </m:r>
                </m:sub>
              </m:sSub>
            </m:den>
          </m:f>
        </m:oMath>
      </m:oMathPara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где: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Sзан - численность занятого населения, проживающего на сельской территории (сельской агломерации), где планируется реализация проекта, человек, целое число;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Sэкакт - численность экономически активного населения, проживающего на сельской территории (сельской агломерации), где планируется реализация проекта, человек, целое число.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07CA" w:rsidRPr="00DF07CA" w:rsidRDefault="00723647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23647">
        <w:rPr>
          <w:rFonts w:eastAsia="Calibri"/>
          <w:sz w:val="28"/>
          <w:szCs w:val="28"/>
        </w:rPr>
        <w:t>12</w:t>
      </w:r>
      <w:r w:rsidR="00DF07CA" w:rsidRPr="00DF07CA">
        <w:rPr>
          <w:rFonts w:eastAsia="Calibri"/>
          <w:sz w:val="28"/>
          <w:szCs w:val="28"/>
        </w:rPr>
        <w:t>. Значение итогового балла по критерию «Доля трудоспособного населения в общей численности населения сельских территорий (сельских агломераций), где планируется реализация проекта комплексного развития сельских территорий (сельских агломераций)</w:t>
      </w:r>
      <w:r w:rsidRPr="00723647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К)</w:t>
      </w:r>
      <w:r w:rsidR="00DF07CA" w:rsidRPr="00DF07CA">
        <w:rPr>
          <w:rFonts w:eastAsia="Calibri"/>
          <w:sz w:val="28"/>
          <w:szCs w:val="28"/>
        </w:rPr>
        <w:t>» с учетом его весового коэффициента определяется по формуле (в баллах):</w:t>
      </w:r>
    </w:p>
    <w:p w:rsidR="00DF07CA" w:rsidRPr="00DF07CA" w:rsidRDefault="00D837BC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K</m:t>
              </m:r>
            </m:sub>
          </m:sSub>
        </m:oMath>
      </m:oMathPara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где:</w:t>
      </w:r>
      <w:r w:rsidRPr="00DF07CA">
        <w:rPr>
          <w:rFonts w:eastAsia="Calibri"/>
          <w:sz w:val="28"/>
          <w:szCs w:val="28"/>
        </w:rPr>
        <w:tab/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  <w:lang w:val="en-US"/>
        </w:rPr>
        <w:t>MK</w:t>
      </w:r>
      <w:r w:rsidRPr="00DF07CA">
        <w:rPr>
          <w:rFonts w:eastAsia="Calibri"/>
          <w:sz w:val="28"/>
          <w:szCs w:val="28"/>
        </w:rPr>
        <w:t xml:space="preserve"> – итоговый балл по критерию, балл, целое число;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  <w:lang w:val="en-US"/>
        </w:rPr>
        <w:t>NK</w:t>
      </w:r>
      <w:r w:rsidRPr="00DF07CA">
        <w:rPr>
          <w:rFonts w:eastAsia="Calibri"/>
          <w:sz w:val="28"/>
          <w:szCs w:val="28"/>
        </w:rPr>
        <w:t xml:space="preserve">  –  количество баллов по критерию, балл, целое число;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  <w:lang w:val="en-US"/>
        </w:rPr>
        <w:t>VK</w:t>
      </w:r>
      <w:r w:rsidRPr="00DF07CA">
        <w:rPr>
          <w:rFonts w:eastAsia="Calibri"/>
          <w:sz w:val="28"/>
          <w:szCs w:val="28"/>
        </w:rPr>
        <w:t xml:space="preserve"> –  весовой коэффициент по критерию, единиц, целое число.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07CA" w:rsidRPr="00DF07CA" w:rsidRDefault="00723647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12.1</w:t>
      </w:r>
      <w:r w:rsidR="00DF07CA" w:rsidRPr="00DF07CA">
        <w:rPr>
          <w:rFonts w:eastAsia="Calibri"/>
          <w:sz w:val="28"/>
          <w:szCs w:val="28"/>
        </w:rPr>
        <w:t xml:space="preserve">. Значение балла по критерию </w:t>
      </w:r>
      <w:r w:rsidR="00DF07CA" w:rsidRPr="00DF07CA">
        <w:rPr>
          <w:rFonts w:eastAsia="Calibri"/>
          <w:sz w:val="28"/>
          <w:szCs w:val="28"/>
          <w:lang w:val="en-US"/>
        </w:rPr>
        <w:t>K</w:t>
      </w:r>
      <w:r w:rsidR="00DF07CA" w:rsidRPr="00DF07CA">
        <w:rPr>
          <w:rFonts w:eastAsia="Calibri"/>
          <w:sz w:val="28"/>
          <w:szCs w:val="28"/>
        </w:rPr>
        <w:t xml:space="preserve"> может принимать значения от 0 до 10 баллов включительно.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ab/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 xml:space="preserve">За каждые 0,01 единиц значения </w:t>
      </w:r>
      <w:r w:rsidRPr="00DF07CA">
        <w:rPr>
          <w:rFonts w:eastAsia="Calibri"/>
          <w:sz w:val="28"/>
          <w:szCs w:val="28"/>
          <w:lang w:val="en-US"/>
        </w:rPr>
        <w:t>K</w:t>
      </w:r>
      <w:r w:rsidRPr="00DF07CA">
        <w:rPr>
          <w:rFonts w:eastAsia="Calibri"/>
          <w:sz w:val="28"/>
          <w:szCs w:val="28"/>
        </w:rPr>
        <w:t xml:space="preserve"> проекту по данному критерию   присуждается 1 балл 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 xml:space="preserve">При значении </w:t>
      </w:r>
      <w:r w:rsidRPr="00DF07CA">
        <w:rPr>
          <w:rFonts w:eastAsia="Calibri"/>
          <w:sz w:val="28"/>
          <w:szCs w:val="28"/>
          <w:lang w:val="en-US"/>
        </w:rPr>
        <w:t>K</w:t>
      </w:r>
      <w:r w:rsidRPr="00DF07CA">
        <w:rPr>
          <w:rFonts w:eastAsia="Calibri"/>
          <w:sz w:val="28"/>
          <w:szCs w:val="28"/>
        </w:rPr>
        <w:t xml:space="preserve"> менее 0,01 единицы, проекту по данному критерию   присуждается 0 баллов.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 xml:space="preserve">При значении </w:t>
      </w:r>
      <w:r w:rsidRPr="00DF07CA">
        <w:rPr>
          <w:rFonts w:eastAsia="Calibri"/>
          <w:sz w:val="28"/>
          <w:szCs w:val="28"/>
          <w:lang w:val="en-US"/>
        </w:rPr>
        <w:t>K</w:t>
      </w:r>
      <w:r w:rsidRPr="00DF07CA">
        <w:rPr>
          <w:rFonts w:eastAsia="Calibri"/>
          <w:sz w:val="28"/>
          <w:szCs w:val="28"/>
        </w:rPr>
        <w:t xml:space="preserve"> от 0,9 единицы до 1 единицы, проекту по данному критерию   присуждается 10 баллов.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07CA" w:rsidRPr="00DF07CA" w:rsidRDefault="00723647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="00DF07CA" w:rsidRPr="00DF07CA">
        <w:rPr>
          <w:rFonts w:eastAsia="Calibri"/>
          <w:sz w:val="28"/>
          <w:szCs w:val="28"/>
        </w:rPr>
        <w:t xml:space="preserve">.2. Значение </w:t>
      </w:r>
      <w:r w:rsidR="00DF07CA" w:rsidRPr="00DF07CA">
        <w:rPr>
          <w:rFonts w:eastAsia="Calibri"/>
          <w:sz w:val="28"/>
          <w:szCs w:val="28"/>
          <w:lang w:val="en-US"/>
        </w:rPr>
        <w:t>K</w:t>
      </w:r>
      <w:r w:rsidR="00DF07CA" w:rsidRPr="00DF07CA">
        <w:rPr>
          <w:rFonts w:eastAsia="Calibri"/>
          <w:sz w:val="28"/>
          <w:szCs w:val="28"/>
        </w:rPr>
        <w:t xml:space="preserve"> определяется по следующей формуле: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en-US"/>
        </w:rPr>
      </w:pPr>
      <m:oMathPara>
        <m:oMath>
          <m:r>
            <w:rPr>
              <w:rFonts w:ascii="Cambria Math" w:eastAsia="Calibri" w:hAnsi="Cambria Math"/>
              <w:sz w:val="28"/>
              <w:szCs w:val="28"/>
              <w:lang w:val="en-US"/>
            </w:rPr>
            <m:t>K=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trd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all</m:t>
                  </m:r>
                </m:sub>
              </m:sSub>
            </m:den>
          </m:f>
        </m:oMath>
      </m:oMathPara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где: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Ktrd - численность трудоспособного населения, проживающего на сельской территории (сельской агломерации), где планируется реализация проекта, человек, целое число;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Pall - общая численность населения, проживающего на сельской территории (сельской агломерации), где планируется реализация проекта, человек, целое число.</w:t>
      </w:r>
    </w:p>
    <w:p w:rsidR="00DF07CA" w:rsidRPr="00DF07CA" w:rsidRDefault="00723647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</w:t>
      </w:r>
      <w:r w:rsidR="00DF07CA" w:rsidRPr="00DF07CA">
        <w:rPr>
          <w:rFonts w:eastAsia="Calibri"/>
          <w:sz w:val="28"/>
          <w:szCs w:val="28"/>
        </w:rPr>
        <w:t>. Значение итогового балла по критерию «Доля прироста постоянных рабочих мест, планируемых к созданию на сельских территориях (сельских агломерациях) в рамках реализации мероприятий проекта, а также в рамках инвестиционных проектов, находящихся в стадии реализации, и инвестиционных проектов, реализация которых начнется в первый год реализации проекта, к общей численности экономически активного населения</w:t>
      </w:r>
      <w:r>
        <w:rPr>
          <w:rFonts w:eastAsia="Calibri"/>
          <w:sz w:val="28"/>
          <w:szCs w:val="28"/>
        </w:rPr>
        <w:t xml:space="preserve"> (</w:t>
      </w:r>
      <w:r w:rsidRPr="00DF07CA">
        <w:rPr>
          <w:rFonts w:eastAsia="Calibri"/>
          <w:sz w:val="28"/>
          <w:szCs w:val="28"/>
          <w:lang w:val="en-US"/>
        </w:rPr>
        <w:t>Nwp</w:t>
      </w:r>
      <w:r>
        <w:rPr>
          <w:rFonts w:eastAsia="Calibri"/>
          <w:sz w:val="28"/>
          <w:szCs w:val="28"/>
        </w:rPr>
        <w:t>)</w:t>
      </w:r>
      <w:r w:rsidR="00DF07CA" w:rsidRPr="00DF07CA">
        <w:rPr>
          <w:rFonts w:eastAsia="Calibri"/>
          <w:sz w:val="28"/>
          <w:szCs w:val="28"/>
        </w:rPr>
        <w:t>» с учетом его весового коэффициента определяется по формуле (в баллах):</w:t>
      </w:r>
    </w:p>
    <w:p w:rsidR="00DF07CA" w:rsidRPr="00DF07CA" w:rsidRDefault="00D837BC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Nwp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Nwp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Nwp</m:t>
              </m:r>
            </m:sub>
          </m:sSub>
        </m:oMath>
      </m:oMathPara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где:</w:t>
      </w:r>
      <w:r w:rsidRPr="00DF07CA">
        <w:rPr>
          <w:rFonts w:eastAsia="Calibri"/>
          <w:sz w:val="28"/>
          <w:szCs w:val="28"/>
        </w:rPr>
        <w:tab/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  <w:lang w:val="en-US"/>
        </w:rPr>
        <w:t>MNwp</w:t>
      </w:r>
      <w:r w:rsidRPr="00DF07CA">
        <w:rPr>
          <w:rFonts w:eastAsia="Calibri"/>
          <w:sz w:val="28"/>
          <w:szCs w:val="28"/>
        </w:rPr>
        <w:t xml:space="preserve"> – итоговый балл по критерию, балл, целое число;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  <w:lang w:val="en-US"/>
        </w:rPr>
        <w:t>NNwp</w:t>
      </w:r>
      <w:r w:rsidRPr="00DF07CA">
        <w:rPr>
          <w:rFonts w:eastAsia="Calibri"/>
          <w:sz w:val="28"/>
          <w:szCs w:val="28"/>
        </w:rPr>
        <w:t xml:space="preserve">  –  количество баллов по критерию, балл, целое число;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  <w:lang w:val="en-US"/>
        </w:rPr>
        <w:t>VNwp</w:t>
      </w:r>
      <w:r w:rsidRPr="00DF07CA">
        <w:rPr>
          <w:rFonts w:eastAsia="Calibri"/>
          <w:sz w:val="28"/>
          <w:szCs w:val="28"/>
        </w:rPr>
        <w:t xml:space="preserve"> –  весовой коэффициент по критерию, единиц, целое число.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07CA" w:rsidRPr="00DF07CA" w:rsidRDefault="00723647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</w:t>
      </w:r>
      <w:r w:rsidR="00DF07CA" w:rsidRPr="00DF07CA">
        <w:rPr>
          <w:rFonts w:eastAsia="Calibri"/>
          <w:sz w:val="28"/>
          <w:szCs w:val="28"/>
        </w:rPr>
        <w:t xml:space="preserve">.1. Значение балла по критерию </w:t>
      </w:r>
      <w:r w:rsidR="00DF07CA" w:rsidRPr="00DF07CA">
        <w:rPr>
          <w:rFonts w:eastAsia="Calibri"/>
          <w:sz w:val="28"/>
          <w:szCs w:val="28"/>
          <w:lang w:val="en-US"/>
        </w:rPr>
        <w:t>Nwp</w:t>
      </w:r>
      <w:r w:rsidR="00DF07CA" w:rsidRPr="00DF07CA">
        <w:rPr>
          <w:rFonts w:eastAsia="Calibri"/>
          <w:sz w:val="28"/>
          <w:szCs w:val="28"/>
        </w:rPr>
        <w:t xml:space="preserve"> может принимать значения от 0 до 10 баллов включительно.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ab/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 xml:space="preserve">При значении </w:t>
      </w:r>
      <w:r w:rsidRPr="00DF07CA">
        <w:rPr>
          <w:rFonts w:eastAsia="Calibri"/>
          <w:sz w:val="28"/>
          <w:szCs w:val="28"/>
          <w:lang w:val="en-US"/>
        </w:rPr>
        <w:t>Nw</w:t>
      </w:r>
      <w:r w:rsidRPr="00DF07CA">
        <w:rPr>
          <w:rFonts w:eastAsia="Calibri"/>
          <w:sz w:val="28"/>
          <w:szCs w:val="28"/>
        </w:rPr>
        <w:t>p менее 0,05 единиц, проекту по данному критерию   присуждается 0 баллов.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 xml:space="preserve">При значении </w:t>
      </w:r>
      <w:r w:rsidRPr="00DF07CA">
        <w:rPr>
          <w:rFonts w:eastAsia="Calibri"/>
          <w:sz w:val="28"/>
          <w:szCs w:val="28"/>
          <w:lang w:val="en-US"/>
        </w:rPr>
        <w:t>Nwp</w:t>
      </w:r>
      <w:r w:rsidRPr="00DF07CA">
        <w:rPr>
          <w:rFonts w:eastAsia="Calibri"/>
          <w:sz w:val="28"/>
          <w:szCs w:val="28"/>
        </w:rPr>
        <w:t xml:space="preserve"> от 0,05 единиц до 0,09 единиц, проекту по данному критерию   присуждается 1 балл.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 xml:space="preserve">При значении </w:t>
      </w:r>
      <w:r w:rsidRPr="00DF07CA">
        <w:rPr>
          <w:rFonts w:eastAsia="Calibri"/>
          <w:sz w:val="28"/>
          <w:szCs w:val="28"/>
          <w:lang w:val="en-US"/>
        </w:rPr>
        <w:t>Nwp</w:t>
      </w:r>
      <w:r w:rsidRPr="00DF07CA">
        <w:rPr>
          <w:rFonts w:eastAsia="Calibri"/>
          <w:sz w:val="28"/>
          <w:szCs w:val="28"/>
        </w:rPr>
        <w:t xml:space="preserve"> от 0,1 единицы, проекту по данному критерию   присуждается 10 баллов.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07CA" w:rsidRPr="00DF07CA" w:rsidRDefault="00723647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</w:t>
      </w:r>
      <w:r w:rsidR="00DF07CA" w:rsidRPr="00DF07CA">
        <w:rPr>
          <w:rFonts w:eastAsia="Calibri"/>
          <w:sz w:val="28"/>
          <w:szCs w:val="28"/>
        </w:rPr>
        <w:t xml:space="preserve">.2. Значение </w:t>
      </w:r>
      <w:r w:rsidR="00DF07CA" w:rsidRPr="00DF07CA">
        <w:rPr>
          <w:rFonts w:eastAsia="Calibri"/>
          <w:sz w:val="28"/>
          <w:szCs w:val="28"/>
          <w:lang w:val="en-US"/>
        </w:rPr>
        <w:t>Nwp</w:t>
      </w:r>
      <w:r w:rsidR="00DF07CA" w:rsidRPr="00DF07CA">
        <w:rPr>
          <w:rFonts w:eastAsia="Calibri"/>
          <w:sz w:val="28"/>
          <w:szCs w:val="28"/>
        </w:rPr>
        <w:t xml:space="preserve"> определяется по следующей формуле:</w:t>
      </w:r>
    </w:p>
    <w:p w:rsidR="00DF07CA" w:rsidRPr="00DF07CA" w:rsidRDefault="00D837BC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wp</m:t>
              </m:r>
            </m:sub>
          </m:sSub>
          <m:r>
            <w:rPr>
              <w:rFonts w:ascii="Cambria Math" w:eastAsia="Calibri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p</m:t>
                  </m:r>
                </m:sub>
              </m:sSub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ipf</m:t>
                  </m:r>
                </m:sub>
              </m:sSub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ipp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экакт</m:t>
                  </m:r>
                </m:sub>
              </m:sSub>
            </m:den>
          </m:f>
        </m:oMath>
      </m:oMathPara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где: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Wp - прирост постоянных рабочих мест, планируемых к созданию на сельских территориях (сельских агломерациях) в рамках реализации мероприятий проекта, единиц, целое число;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Wipf - прирост постоянных рабочих мест, планируемых к созданию на сельских территориях (сельских агломерациях) в рамках инвестиционных проектов, находящихся в стадии реализации, единиц, целое число;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Wipp - прирост постоянных рабочих мест, планируемых к созданию на сельских территориях (сельских агломерациях) в рамках инвестиционных проектов, реализация которых начнется в первый год реализации проекта, единиц, целое число;</w:t>
      </w:r>
    </w:p>
    <w:p w:rsid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Sэкакт - численность экономически активного населения, проживающего на сельских территориях (сельских агломерациях), где планируется реализация проектов, человек, целое число.</w:t>
      </w:r>
    </w:p>
    <w:p w:rsidR="00723647" w:rsidRPr="00DF07CA" w:rsidRDefault="00723647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07CA" w:rsidRPr="00DF07CA" w:rsidRDefault="00723647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</w:t>
      </w:r>
      <w:r w:rsidR="00DF07CA" w:rsidRPr="00DF07CA">
        <w:rPr>
          <w:rFonts w:eastAsia="Calibri"/>
          <w:sz w:val="28"/>
          <w:szCs w:val="28"/>
        </w:rPr>
        <w:t>. Значение итогового балла по критерию  «Отношение среднемесячных располагаемых ресурсов (доходов) домохозяйств на сельских территориях (сельских агломерациях), где планируется реализация проектов, к среднемесячным располагаемым ресурсам (доходам) городских домохозяйств</w:t>
      </w:r>
      <w:r>
        <w:rPr>
          <w:rFonts w:eastAsia="Calibri"/>
          <w:sz w:val="28"/>
          <w:szCs w:val="28"/>
        </w:rPr>
        <w:t xml:space="preserve"> </w:t>
      </w:r>
      <w:r w:rsidRPr="00723647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  <w:lang w:val="en-US"/>
        </w:rPr>
        <w:t>Sd</w:t>
      </w:r>
      <w:r w:rsidRPr="00723647">
        <w:rPr>
          <w:rFonts w:eastAsia="Calibri"/>
          <w:sz w:val="28"/>
          <w:szCs w:val="28"/>
        </w:rPr>
        <w:t>)</w:t>
      </w:r>
      <w:r w:rsidR="00DF07CA" w:rsidRPr="00DF07CA">
        <w:rPr>
          <w:rFonts w:eastAsia="Calibri"/>
          <w:sz w:val="28"/>
          <w:szCs w:val="28"/>
        </w:rPr>
        <w:t>» с учетом его весового коэффициента определяется по формуле (в баллах):</w:t>
      </w:r>
    </w:p>
    <w:p w:rsidR="00DF07CA" w:rsidRPr="00DF07CA" w:rsidRDefault="00D837BC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Sd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Sd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Sd</m:t>
              </m:r>
            </m:sub>
          </m:sSub>
        </m:oMath>
      </m:oMathPara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где:</w:t>
      </w:r>
      <w:r w:rsidRPr="00DF07CA">
        <w:rPr>
          <w:rFonts w:eastAsia="Calibri"/>
          <w:sz w:val="28"/>
          <w:szCs w:val="28"/>
        </w:rPr>
        <w:tab/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  <w:lang w:val="en-US"/>
        </w:rPr>
        <w:t>MSd</w:t>
      </w:r>
      <w:r w:rsidRPr="00DF07CA">
        <w:rPr>
          <w:rFonts w:eastAsia="Calibri"/>
          <w:sz w:val="28"/>
          <w:szCs w:val="28"/>
        </w:rPr>
        <w:t xml:space="preserve"> – итоговый балл по критерию, балл, целое число;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  <w:lang w:val="en-US"/>
        </w:rPr>
        <w:t>NSd</w:t>
      </w:r>
      <w:r w:rsidRPr="00DF07CA">
        <w:rPr>
          <w:rFonts w:eastAsia="Calibri"/>
          <w:sz w:val="28"/>
          <w:szCs w:val="28"/>
        </w:rPr>
        <w:t xml:space="preserve">  –  количество баллов по критерию, балл, целое число;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  <w:lang w:val="en-US"/>
        </w:rPr>
        <w:t>VSd</w:t>
      </w:r>
      <w:r w:rsidRPr="00DF07CA">
        <w:rPr>
          <w:rFonts w:eastAsia="Calibri"/>
          <w:sz w:val="28"/>
          <w:szCs w:val="28"/>
        </w:rPr>
        <w:t xml:space="preserve"> –  весовой коэффициент по критерию, единиц, целое число.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07CA" w:rsidRPr="00DF07CA" w:rsidRDefault="00723647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</w:t>
      </w:r>
      <w:r w:rsidR="00DF07CA" w:rsidRPr="00DF07CA">
        <w:rPr>
          <w:rFonts w:eastAsia="Calibri"/>
          <w:sz w:val="28"/>
          <w:szCs w:val="28"/>
        </w:rPr>
        <w:t xml:space="preserve">.1. Значение балла по критерию </w:t>
      </w:r>
      <w:r w:rsidR="00DF07CA" w:rsidRPr="00DF07CA">
        <w:rPr>
          <w:rFonts w:eastAsia="Calibri"/>
          <w:sz w:val="28"/>
          <w:szCs w:val="28"/>
          <w:lang w:val="en-US"/>
        </w:rPr>
        <w:t>Sd</w:t>
      </w:r>
      <w:r w:rsidR="00DF07CA" w:rsidRPr="00DF07CA">
        <w:rPr>
          <w:rFonts w:eastAsia="Calibri"/>
          <w:sz w:val="28"/>
          <w:szCs w:val="28"/>
        </w:rPr>
        <w:t xml:space="preserve"> может принимать значения от 0 до 10 баллов включительно.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ab/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 xml:space="preserve">За каждые 0,01 единиц значения </w:t>
      </w:r>
      <w:r w:rsidRPr="00DF07CA">
        <w:rPr>
          <w:rFonts w:eastAsia="Calibri"/>
          <w:sz w:val="28"/>
          <w:szCs w:val="28"/>
          <w:lang w:val="en-US"/>
        </w:rPr>
        <w:t>Sd</w:t>
      </w:r>
      <w:r w:rsidRPr="00DF07CA">
        <w:rPr>
          <w:rFonts w:eastAsia="Calibri"/>
          <w:sz w:val="28"/>
          <w:szCs w:val="28"/>
        </w:rPr>
        <w:t xml:space="preserve"> проекту по данному критерию   присуждается 1 балл. 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 xml:space="preserve">При значении </w:t>
      </w:r>
      <w:r w:rsidRPr="00DF07CA">
        <w:rPr>
          <w:rFonts w:eastAsia="Calibri"/>
          <w:sz w:val="28"/>
          <w:szCs w:val="28"/>
          <w:lang w:val="en-US"/>
        </w:rPr>
        <w:t>Sd</w:t>
      </w:r>
      <w:r w:rsidRPr="00DF07CA">
        <w:rPr>
          <w:rFonts w:eastAsia="Calibri"/>
          <w:sz w:val="28"/>
          <w:szCs w:val="28"/>
        </w:rPr>
        <w:t xml:space="preserve"> менее 0,01 единицы, проекту по данному критерию   присуждается 0 баллов.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 xml:space="preserve">При значении </w:t>
      </w:r>
      <w:r w:rsidRPr="00DF07CA">
        <w:rPr>
          <w:rFonts w:eastAsia="Calibri"/>
          <w:sz w:val="28"/>
          <w:szCs w:val="28"/>
          <w:lang w:val="en-US"/>
        </w:rPr>
        <w:t>Sd</w:t>
      </w:r>
      <w:r w:rsidRPr="00DF07CA">
        <w:rPr>
          <w:rFonts w:eastAsia="Calibri"/>
          <w:sz w:val="28"/>
          <w:szCs w:val="28"/>
        </w:rPr>
        <w:t xml:space="preserve"> от 0,8 единицы и более, проекту по данному критерию   присуждается 10 баллов.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  <w:lang w:val="en-US"/>
        </w:rPr>
        <w:t>1</w:t>
      </w:r>
      <w:r w:rsidR="00723647">
        <w:rPr>
          <w:rFonts w:eastAsia="Calibri"/>
          <w:sz w:val="28"/>
          <w:szCs w:val="28"/>
        </w:rPr>
        <w:t>4</w:t>
      </w:r>
      <w:r w:rsidRPr="00DF07CA">
        <w:rPr>
          <w:rFonts w:eastAsia="Calibri"/>
          <w:sz w:val="28"/>
          <w:szCs w:val="28"/>
        </w:rPr>
        <w:t xml:space="preserve">.2. Значение </w:t>
      </w:r>
      <w:r w:rsidRPr="00DF07CA">
        <w:rPr>
          <w:rFonts w:eastAsia="Calibri"/>
          <w:sz w:val="28"/>
          <w:szCs w:val="28"/>
          <w:lang w:val="en-US"/>
        </w:rPr>
        <w:t>Sd</w:t>
      </w:r>
      <w:r w:rsidRPr="00DF07CA">
        <w:rPr>
          <w:rFonts w:eastAsia="Calibri"/>
          <w:sz w:val="28"/>
          <w:szCs w:val="28"/>
        </w:rPr>
        <w:t xml:space="preserve"> определяется по следующей формуле:</w:t>
      </w:r>
    </w:p>
    <w:p w:rsidR="00DF07CA" w:rsidRPr="00DF07CA" w:rsidRDefault="00D837BC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d</m:t>
              </m:r>
            </m:sub>
          </m:sSub>
          <m:r>
            <w:rPr>
              <w:rFonts w:ascii="Cambria Math" w:eastAsia="Calibri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st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gd</m:t>
                  </m:r>
                </m:sub>
              </m:sSub>
            </m:den>
          </m:f>
        </m:oMath>
      </m:oMathPara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где: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Sst - размер среднемесячных располагаемых ресурсов (доходов) домохозяйств на сельских территориях (сельских агломерациях), где планируется реализация проекта, тыс. рублей с двумя знаками после запятой;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Sgd - размер среднемесячных располагаемых ресурсов (доходов) городских домохозяйств субъекта Российской Федерации, на территории которого находятся соответствующие сельские территории (сельские агломерации), тыс. рублей с двумя знаками после запятой.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1</w:t>
      </w:r>
      <w:r w:rsidR="00723647">
        <w:rPr>
          <w:rFonts w:eastAsia="Calibri"/>
          <w:sz w:val="28"/>
          <w:szCs w:val="28"/>
        </w:rPr>
        <w:t>5</w:t>
      </w:r>
      <w:r w:rsidRPr="00DF07CA">
        <w:rPr>
          <w:rFonts w:eastAsia="Calibri"/>
          <w:sz w:val="28"/>
          <w:szCs w:val="28"/>
        </w:rPr>
        <w:t xml:space="preserve">. </w:t>
      </w:r>
      <w:r w:rsidR="00723647">
        <w:rPr>
          <w:rFonts w:eastAsia="Calibri"/>
          <w:sz w:val="28"/>
          <w:szCs w:val="28"/>
        </w:rPr>
        <w:t xml:space="preserve"> Значение балла по критерию «</w:t>
      </w:r>
      <w:r w:rsidRPr="00DF07CA">
        <w:rPr>
          <w:rFonts w:eastAsia="Calibri"/>
          <w:sz w:val="28"/>
          <w:szCs w:val="28"/>
        </w:rPr>
        <w:t>Оценка вклада проекта в достижение целей государственной программы и государственной программы Российской Федерации «Комплексное</w:t>
      </w:r>
      <w:r w:rsidR="00723647">
        <w:rPr>
          <w:rFonts w:eastAsia="Calibri"/>
          <w:sz w:val="28"/>
          <w:szCs w:val="28"/>
        </w:rPr>
        <w:t xml:space="preserve"> развитие сельских территорий»</w:t>
      </w:r>
      <w:r w:rsidRPr="00DF07CA">
        <w:rPr>
          <w:rFonts w:eastAsia="Calibri"/>
          <w:sz w:val="28"/>
          <w:szCs w:val="28"/>
        </w:rPr>
        <w:t>(</w:t>
      </w:r>
      <w:r w:rsidRPr="00DF07CA">
        <w:rPr>
          <w:rFonts w:eastAsia="Calibri"/>
          <w:sz w:val="28"/>
          <w:szCs w:val="28"/>
          <w:lang w:val="en-US"/>
        </w:rPr>
        <w:t>DC</w:t>
      </w:r>
      <w:r w:rsidRPr="00DF07CA">
        <w:rPr>
          <w:rFonts w:eastAsia="Calibri"/>
          <w:sz w:val="28"/>
          <w:szCs w:val="28"/>
        </w:rPr>
        <w:t>)</w:t>
      </w:r>
      <w:r w:rsidR="00723647">
        <w:rPr>
          <w:rFonts w:eastAsia="Calibri"/>
          <w:sz w:val="28"/>
          <w:szCs w:val="28"/>
        </w:rPr>
        <w:t>» определяется по формуле</w:t>
      </w:r>
      <w:r w:rsidRPr="00DF07CA">
        <w:rPr>
          <w:rFonts w:eastAsia="Calibri"/>
          <w:sz w:val="28"/>
          <w:szCs w:val="28"/>
        </w:rPr>
        <w:t>:</w:t>
      </w:r>
    </w:p>
    <w:p w:rsidR="00DF07CA" w:rsidRPr="00AB210C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  <w:lang w:val="en-US"/>
        </w:rPr>
      </w:pPr>
      <w:r w:rsidRPr="00DF07CA">
        <w:rPr>
          <w:rFonts w:eastAsia="Calibri"/>
          <w:sz w:val="28"/>
          <w:szCs w:val="28"/>
        </w:rPr>
        <w:t xml:space="preserve"> </w:t>
      </w:r>
      <w:r w:rsidRPr="00DF07CA">
        <w:rPr>
          <w:rFonts w:eastAsia="Calibri"/>
          <w:sz w:val="28"/>
          <w:szCs w:val="28"/>
        </w:rPr>
        <w:tab/>
      </w:r>
      <w:r w:rsidRPr="00DF07CA">
        <w:rPr>
          <w:rFonts w:eastAsia="Calibri"/>
          <w:sz w:val="28"/>
          <w:szCs w:val="28"/>
        </w:rPr>
        <w:tab/>
      </w:r>
      <w:r w:rsidRPr="00DF07CA">
        <w:rPr>
          <w:rFonts w:eastAsia="Calibri"/>
          <w:sz w:val="28"/>
          <w:szCs w:val="28"/>
        </w:rPr>
        <w:tab/>
      </w:r>
      <w:r w:rsidRPr="00DF07CA">
        <w:rPr>
          <w:rFonts w:eastAsia="Calibri"/>
          <w:sz w:val="28"/>
          <w:szCs w:val="28"/>
        </w:rPr>
        <w:tab/>
      </w:r>
      <w:r w:rsidRPr="00DF07CA">
        <w:rPr>
          <w:rFonts w:eastAsia="Calibri"/>
          <w:sz w:val="28"/>
          <w:szCs w:val="28"/>
        </w:rPr>
        <w:tab/>
      </w:r>
      <w:r w:rsidRPr="00DF07CA">
        <w:rPr>
          <w:rFonts w:eastAsia="Calibri"/>
          <w:sz w:val="28"/>
          <w:szCs w:val="28"/>
        </w:rPr>
        <w:tab/>
      </w:r>
      <m:oMath>
        <m:r>
          <w:rPr>
            <w:rFonts w:ascii="Cambria Math" w:eastAsia="Calibri" w:hAnsi="Cambria Math"/>
            <w:sz w:val="28"/>
            <w:szCs w:val="28"/>
          </w:rPr>
          <m:t>DC=</m:t>
        </m:r>
        <m:d>
          <m:d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DC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="Calibri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DC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="Calibri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en-US"/>
                  </w:rPr>
                  <m:t>DC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eastAsia="Calibri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DC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</w:rPr>
                  <m:t>4</m:t>
                </m:r>
              </m:sub>
            </m:sSub>
          </m:e>
        </m:d>
        <m:r>
          <w:rPr>
            <w:rFonts w:ascii="Cambria Math" w:eastAsia="Calibri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DC</m:t>
            </m:r>
          </m:sub>
        </m:sSub>
      </m:oMath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где:</w:t>
      </w:r>
      <w:r w:rsidRPr="00DF07CA">
        <w:rPr>
          <w:rFonts w:eastAsia="Calibri"/>
          <w:sz w:val="28"/>
          <w:szCs w:val="28"/>
        </w:rPr>
        <w:tab/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  <w:lang w:val="en-US"/>
        </w:rPr>
        <w:t>DC</w:t>
      </w:r>
      <w:r w:rsidRPr="00DF07CA">
        <w:rPr>
          <w:rFonts w:eastAsia="Calibri"/>
          <w:sz w:val="28"/>
          <w:szCs w:val="28"/>
        </w:rPr>
        <w:t>1 – оценка вклада проекта в сохранение доли сельского населения в общей численности населения, балл, целое число;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  <w:lang w:val="en-US"/>
        </w:rPr>
        <w:t>DC</w:t>
      </w:r>
      <w:r w:rsidRPr="00DF07CA">
        <w:rPr>
          <w:rFonts w:eastAsia="Calibri"/>
          <w:sz w:val="28"/>
          <w:szCs w:val="28"/>
        </w:rPr>
        <w:t>2 – оценка вклада проекта в повышение доли общей площади благоустроенных жилых помещений в сельских населенных пунктах, балл, целое число;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  <w:lang w:val="en-US"/>
        </w:rPr>
        <w:t>DC</w:t>
      </w:r>
      <w:r w:rsidRPr="00DF07CA">
        <w:rPr>
          <w:rFonts w:eastAsia="Calibri"/>
          <w:sz w:val="28"/>
          <w:szCs w:val="28"/>
        </w:rPr>
        <w:t>3 – оценка вклада проекта в сохранение соотношения среднемесячных располагаемых ресурсов сельских и городских домохозяйств, балл, целое число;</w:t>
      </w:r>
    </w:p>
    <w:p w:rsidR="00AB210C" w:rsidRDefault="00DF07CA" w:rsidP="00AB210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  <w:lang w:val="en-US"/>
        </w:rPr>
        <w:t>DC</w:t>
      </w:r>
      <w:r w:rsidRPr="00DF07CA">
        <w:rPr>
          <w:rFonts w:eastAsia="Calibri"/>
          <w:sz w:val="28"/>
          <w:szCs w:val="28"/>
        </w:rPr>
        <w:t>4 – оценка вклада проекта в достижение целевых значений показателя (индикатора) подпрограммы «Современный облик сельских территорий Ленинградской области»</w:t>
      </w:r>
      <w:r w:rsidR="00AB210C">
        <w:rPr>
          <w:rFonts w:eastAsia="Calibri"/>
          <w:sz w:val="28"/>
          <w:szCs w:val="28"/>
        </w:rPr>
        <w:t>, балл, целое число;</w:t>
      </w:r>
    </w:p>
    <w:p w:rsidR="00AB210C" w:rsidRPr="00AB210C" w:rsidRDefault="00AB210C" w:rsidP="00AB210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Vdc</w:t>
      </w:r>
      <w:r w:rsidRPr="00AB210C">
        <w:rPr>
          <w:rFonts w:eastAsia="Calibri"/>
          <w:sz w:val="28"/>
          <w:szCs w:val="28"/>
        </w:rPr>
        <w:t xml:space="preserve"> - </w:t>
      </w:r>
      <w:r w:rsidRPr="00DF07CA">
        <w:rPr>
          <w:rFonts w:eastAsia="Calibri"/>
          <w:sz w:val="28"/>
          <w:szCs w:val="28"/>
        </w:rPr>
        <w:t>весовой коэффициент по критерию, единиц, целое число</w:t>
      </w:r>
      <w:r>
        <w:rPr>
          <w:rFonts w:eastAsia="Calibri"/>
          <w:sz w:val="28"/>
          <w:szCs w:val="28"/>
        </w:rPr>
        <w:t>.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07CA" w:rsidRPr="00DF07CA" w:rsidRDefault="00723647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</w:t>
      </w:r>
      <w:r w:rsidR="00DF07CA" w:rsidRPr="00DF07CA">
        <w:rPr>
          <w:rFonts w:eastAsia="Calibri"/>
          <w:sz w:val="28"/>
          <w:szCs w:val="28"/>
        </w:rPr>
        <w:t>.1. Значение итогового балла оценки вклада проекта в сохранение доли сельского населения в общей численности населения определяется по формуле (в баллах):</w:t>
      </w:r>
    </w:p>
    <w:p w:rsidR="00DF07CA" w:rsidRPr="00DF07CA" w:rsidRDefault="00D837BC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</w:rPr>
                <m:t>DC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</m:e>
              </m:nary>
            </m:num>
            <m:den>
              <m:r>
                <w:rPr>
                  <w:rFonts w:ascii="Cambria Math" w:eastAsia="Calibri" w:hAnsi="Cambria Math"/>
                  <w:sz w:val="28"/>
                  <w:szCs w:val="28"/>
                </w:rPr>
                <m:t>n</m:t>
              </m:r>
            </m:den>
          </m:f>
        </m:oMath>
      </m:oMathPara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где: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P</w:t>
      </w:r>
      <w:r w:rsidRPr="00DF07CA">
        <w:rPr>
          <w:rFonts w:eastAsia="Calibri"/>
          <w:sz w:val="28"/>
          <w:szCs w:val="28"/>
          <w:vertAlign w:val="subscript"/>
        </w:rPr>
        <w:t>n</w:t>
      </w:r>
      <w:r w:rsidRPr="00DF07CA">
        <w:rPr>
          <w:rFonts w:eastAsia="Calibri"/>
          <w:sz w:val="28"/>
          <w:szCs w:val="28"/>
        </w:rPr>
        <w:t xml:space="preserve"> - количество баллов, присужденное каждому объекту, входящему в состав проекта, в зависимости от вида работ, которым он характеризуется, балл, целое число;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n - количество объектов в составе проекта, единиц, целое число.</w:t>
      </w:r>
    </w:p>
    <w:p w:rsidR="00723647" w:rsidRDefault="00723647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Количество баллов, присуждаемое каждому объекту, входящему в состав проекта, в зависимости от вида работ (исходя из сведений на первый год реализации проекта)  составляет: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40 баллов - для вида работ «строительство»;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30 баллов - для вида работ «реконструкция»;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20 баллов - для вида работ «капитальный ремонт»;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10 баллов – для вида работ «разработка проектно-сметной документации».</w:t>
      </w:r>
    </w:p>
    <w:p w:rsidR="00723647" w:rsidRDefault="00723647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1</w:t>
      </w:r>
      <w:r w:rsidR="00723647">
        <w:rPr>
          <w:rFonts w:eastAsia="Calibri"/>
          <w:sz w:val="28"/>
          <w:szCs w:val="28"/>
        </w:rPr>
        <w:t>5</w:t>
      </w:r>
      <w:r w:rsidRPr="00DF07CA">
        <w:rPr>
          <w:rFonts w:eastAsia="Calibri"/>
          <w:sz w:val="28"/>
          <w:szCs w:val="28"/>
        </w:rPr>
        <w:t>.2. Значение итогового балла в оценке вклада проекта в повышение доли общей площади благоустроенных жилых помещений в сельских населенных пунктах определяется по формуле (в баллах):</w:t>
      </w:r>
    </w:p>
    <w:p w:rsidR="00DF07CA" w:rsidRPr="00DF07CA" w:rsidRDefault="00D837BC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</w:rPr>
                <m:t>DC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B</m:t>
                      </m:r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</m:e>
              </m:nary>
            </m:num>
            <m:den>
              <m:r>
                <w:rPr>
                  <w:rFonts w:ascii="Cambria Math" w:eastAsia="Calibri" w:hAnsi="Cambria Math"/>
                  <w:sz w:val="28"/>
                  <w:szCs w:val="28"/>
                </w:rPr>
                <m:t>n</m:t>
              </m:r>
            </m:den>
          </m:f>
        </m:oMath>
      </m:oMathPara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где: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  <w:lang w:val="en-US"/>
        </w:rPr>
        <w:t>Bb</w:t>
      </w:r>
      <w:r w:rsidRPr="00DF07CA">
        <w:rPr>
          <w:rFonts w:eastAsia="Calibri"/>
          <w:sz w:val="28"/>
          <w:szCs w:val="28"/>
          <w:vertAlign w:val="subscript"/>
        </w:rPr>
        <w:t>n</w:t>
      </w:r>
      <w:r w:rsidRPr="00DF07CA">
        <w:rPr>
          <w:rFonts w:eastAsia="Calibri"/>
          <w:sz w:val="28"/>
          <w:szCs w:val="28"/>
        </w:rPr>
        <w:t xml:space="preserve"> - количество баллов, присужденное каждому объекту, входящему в состав проекта и планируемому к реализации в рамках основного мероприятия «Развитие инженерной инфраструктуры на сельских территориях» подпрограммы «Современный облик сельских территорий Ленинградской области» государственной программы, в зависимости от вида работ, которым он характеризуется, балл, целое число;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n - количество объектов в составе проекта, единиц, целое число.</w:t>
      </w:r>
    </w:p>
    <w:p w:rsidR="00723647" w:rsidRDefault="00723647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Количество баллов, присуждаемое каждому объекту, входящему в состав проекта, в зависимости от вида работ и планируемому к реализации в рамках основного мероприятия «Развитие инженерной инфраструктуры на сельских территориях» подпрограммы «Современный облик сельских территорий Ленинградской области» государственной программы, в зависимости от вида работ, (исходя из сведений на первый год реализации проекта)  составляет: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40 баллов - для вида работ «строительство»;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30 баллов - для вида работ «реконструкция»;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20 баллов – для вида работ «разработка проектно-сметной документации».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Объектам, входящим в состав проекта и планируемым к реализации в рамках иных основных мероприятий подпрограммы «Современный облик сельских территорий Ленинградской области» государственной программы присуждается 0 баллов.</w:t>
      </w:r>
    </w:p>
    <w:p w:rsidR="00723647" w:rsidRDefault="00723647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1</w:t>
      </w:r>
      <w:r w:rsidR="00723647">
        <w:rPr>
          <w:rFonts w:eastAsia="Calibri"/>
          <w:sz w:val="28"/>
          <w:szCs w:val="28"/>
        </w:rPr>
        <w:t>5</w:t>
      </w:r>
      <w:r w:rsidRPr="00DF07CA">
        <w:rPr>
          <w:rFonts w:eastAsia="Calibri"/>
          <w:sz w:val="28"/>
          <w:szCs w:val="28"/>
        </w:rPr>
        <w:t>.3. Значение итогового балла в оценке вклада проекта в сохранение соотношения среднемесячных располагаемых ресурсов сельских и городских домохозяйств, (</w:t>
      </w:r>
      <w:r w:rsidRPr="00DF07CA">
        <w:rPr>
          <w:rFonts w:eastAsia="Calibri"/>
          <w:sz w:val="28"/>
          <w:szCs w:val="28"/>
          <w:lang w:val="en-US"/>
        </w:rPr>
        <w:t>DC</w:t>
      </w:r>
      <w:r w:rsidRPr="00DF07CA">
        <w:rPr>
          <w:rFonts w:eastAsia="Calibri"/>
          <w:sz w:val="28"/>
          <w:szCs w:val="28"/>
        </w:rPr>
        <w:t>3, в баллах) определяется в зависимости от количества новых постоянных рабочих мест, планируемых к созданию в период реализации проекта (Wp+Wipf+Wipp):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при значении Wp+Wipf+Wipp от 1 до 10 - 10 баллов;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при значении Wp+Wipf+Wipp от 11 до 50 - 20 баллов;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при значении Wp+Wipf+Wipp от 51 до 100 - 50 баллов;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при значении Wp+Wipf+Wipp от 101 до 200 - 70 баллов;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при значении Wp+Wipf+Wipp от 201 до 300 - 90 баллов;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при значении Wp+Wipf+Wipp от 301 и более - 130 баллов.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07CA" w:rsidRPr="00DF07CA" w:rsidRDefault="00723647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</w:t>
      </w:r>
      <w:r w:rsidR="00DF07CA" w:rsidRPr="00DF07CA">
        <w:rPr>
          <w:rFonts w:eastAsia="Calibri"/>
          <w:sz w:val="28"/>
          <w:szCs w:val="28"/>
        </w:rPr>
        <w:t>.4.Значение итогового балла в оценке вклада проекта в достижение целевых значений показателя (индикатора) подпрограммы «Современный облик сельских территорий Ленинградской области» определяется по формуле (в баллах, целое число):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07CA" w:rsidRPr="00DF07CA" w:rsidRDefault="00DF07CA" w:rsidP="00723647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object w:dxaOrig="2160" w:dyaOrig="740">
          <v:shape id="_x0000_i1026" type="#_x0000_t75" style="width:108pt;height:37.35pt" o:ole="">
            <v:imagedata r:id="rId11" o:title=""/>
          </v:shape>
          <o:OLEObject Type="Embed" ProgID="Equation.3" ShapeID="_x0000_i1026" DrawAspect="Content" ObjectID="_1648629931" r:id="rId12"/>
        </w:object>
      </w:r>
      <w:r w:rsidRPr="00DF07CA">
        <w:rPr>
          <w:rFonts w:eastAsia="Calibri"/>
          <w:i/>
          <w:sz w:val="28"/>
          <w:szCs w:val="28"/>
        </w:rPr>
        <w:t>,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где: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Э</w:t>
      </w:r>
      <w:r w:rsidRPr="00DF07CA">
        <w:rPr>
          <w:rFonts w:eastAsia="Calibri"/>
          <w:sz w:val="28"/>
          <w:szCs w:val="28"/>
          <w:lang w:val="en-US"/>
        </w:rPr>
        <w:t>i</w:t>
      </w:r>
      <w:r w:rsidRPr="00DF07CA">
        <w:rPr>
          <w:rFonts w:eastAsia="Calibri"/>
          <w:sz w:val="28"/>
          <w:szCs w:val="28"/>
        </w:rPr>
        <w:t xml:space="preserve"> – плановое изменение значений показателя (индикатора) подпрограммы «Современный облик сельских территорий Ленинградской области» в результате завершения работ по строительству (реконструкции, капитальному ремонту) </w:t>
      </w:r>
      <w:r w:rsidRPr="00DF07CA">
        <w:rPr>
          <w:rFonts w:eastAsia="Calibri"/>
          <w:sz w:val="28"/>
          <w:szCs w:val="28"/>
          <w:lang w:val="en-US"/>
        </w:rPr>
        <w:t>i</w:t>
      </w:r>
      <w:r w:rsidRPr="00DF07CA">
        <w:rPr>
          <w:rFonts w:eastAsia="Calibri"/>
          <w:sz w:val="28"/>
          <w:szCs w:val="28"/>
        </w:rPr>
        <w:t>-го объекта;</w:t>
      </w:r>
    </w:p>
    <w:p w:rsidR="00DF07CA" w:rsidRPr="00DF07CA" w:rsidRDefault="00DF07CA" w:rsidP="00DF0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F07CA">
        <w:rPr>
          <w:rFonts w:eastAsia="Calibri"/>
          <w:sz w:val="28"/>
          <w:szCs w:val="28"/>
        </w:rPr>
        <w:t>БП – базовый прирост показателя (индикатора) подпрограммы «Современный облик сельских территорий Ленинградской области» за весь срок реализации государственной программы, установленный государственной программой.</w:t>
      </w:r>
    </w:p>
    <w:p w:rsidR="009D16F7" w:rsidRDefault="009D16F7" w:rsidP="009D16F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4D2550" w:rsidRDefault="006E4FA3" w:rsidP="009D16F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16.</w:t>
      </w:r>
      <w:r w:rsidR="00B1236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 итогам расчета оценочного балла проекта по каждому из проектов формируется проект рейтинга проектов</w:t>
      </w:r>
      <w:r w:rsidR="00B1236C">
        <w:rPr>
          <w:rFonts w:eastAsia="Calibri"/>
          <w:sz w:val="28"/>
          <w:szCs w:val="28"/>
        </w:rPr>
        <w:t xml:space="preserve"> по форме согласно приложению к настоящей методике</w:t>
      </w:r>
      <w:r w:rsidR="004D2550">
        <w:rPr>
          <w:rFonts w:eastAsia="Calibri"/>
          <w:sz w:val="28"/>
          <w:szCs w:val="28"/>
        </w:rPr>
        <w:t>.</w:t>
      </w:r>
    </w:p>
    <w:p w:rsidR="00B1236C" w:rsidRPr="006572D5" w:rsidRDefault="004D2550" w:rsidP="004D255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17. Рейтинги проектов утверждаются правовым актом комитета по агропромышленному и рыбохозяйственному комплексу Ленинградской области на основании решения</w:t>
      </w:r>
      <w:r>
        <w:rPr>
          <w:sz w:val="28"/>
          <w:szCs w:val="28"/>
        </w:rPr>
        <w:t xml:space="preserve"> </w:t>
      </w:r>
      <w:r w:rsidR="00B1236C" w:rsidRPr="00470348">
        <w:rPr>
          <w:sz w:val="28"/>
          <w:szCs w:val="28"/>
        </w:rPr>
        <w:t>Межведомственной комисси</w:t>
      </w:r>
      <w:r>
        <w:rPr>
          <w:sz w:val="28"/>
          <w:szCs w:val="28"/>
        </w:rPr>
        <w:t>и</w:t>
      </w:r>
      <w:r w:rsidR="00B1236C" w:rsidRPr="00470348">
        <w:rPr>
          <w:sz w:val="28"/>
          <w:szCs w:val="28"/>
        </w:rPr>
        <w:t xml:space="preserve"> по обеспечению комплексного развития сельских территорий Ленинградской области (далее-межведомственная комиссия), утвержденной распоряжением Губернатора Ленинградской област</w:t>
      </w:r>
      <w:r w:rsidR="00B1236C">
        <w:rPr>
          <w:sz w:val="28"/>
          <w:szCs w:val="28"/>
        </w:rPr>
        <w:t>и от 14 марта 2013 года №181-рг</w:t>
      </w:r>
      <w:r>
        <w:rPr>
          <w:sz w:val="28"/>
          <w:szCs w:val="28"/>
        </w:rPr>
        <w:t xml:space="preserve">, </w:t>
      </w:r>
      <w:r w:rsidR="00B1236C" w:rsidRPr="00B1236C">
        <w:rPr>
          <w:rFonts w:eastAsia="Calibri"/>
          <w:sz w:val="28"/>
          <w:szCs w:val="28"/>
        </w:rPr>
        <w:t>о согласовании представленных проектов</w:t>
      </w:r>
      <w:r>
        <w:rPr>
          <w:rFonts w:eastAsia="Calibri"/>
          <w:sz w:val="28"/>
          <w:szCs w:val="28"/>
        </w:rPr>
        <w:t xml:space="preserve">, </w:t>
      </w:r>
      <w:r w:rsidR="00B1236C" w:rsidRPr="00B1236C">
        <w:rPr>
          <w:rFonts w:eastAsia="Calibri"/>
          <w:sz w:val="28"/>
          <w:szCs w:val="28"/>
        </w:rPr>
        <w:t>резул</w:t>
      </w:r>
      <w:r>
        <w:rPr>
          <w:rFonts w:eastAsia="Calibri"/>
          <w:sz w:val="28"/>
          <w:szCs w:val="28"/>
        </w:rPr>
        <w:t xml:space="preserve">ьтатах расчета оценочных баллов и </w:t>
      </w:r>
      <w:r w:rsidR="00B1236C" w:rsidRPr="00B1236C">
        <w:rPr>
          <w:rFonts w:eastAsia="Calibri"/>
          <w:sz w:val="28"/>
          <w:szCs w:val="28"/>
        </w:rPr>
        <w:t xml:space="preserve">позиции </w:t>
      </w:r>
      <w:r w:rsidR="00B1236C" w:rsidRPr="006572D5">
        <w:rPr>
          <w:rFonts w:eastAsia="Calibri"/>
          <w:sz w:val="28"/>
          <w:szCs w:val="28"/>
        </w:rPr>
        <w:t>проектов в проекте рейтинга.</w:t>
      </w:r>
    </w:p>
    <w:p w:rsidR="009D16F7" w:rsidRPr="006572D5" w:rsidRDefault="00B1236C" w:rsidP="00644AE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572D5">
        <w:rPr>
          <w:rFonts w:eastAsia="Calibri"/>
          <w:sz w:val="28"/>
          <w:szCs w:val="28"/>
        </w:rPr>
        <w:t>1</w:t>
      </w:r>
      <w:r w:rsidR="006572D5" w:rsidRPr="006572D5">
        <w:rPr>
          <w:rFonts w:eastAsia="Calibri"/>
          <w:sz w:val="28"/>
          <w:szCs w:val="28"/>
        </w:rPr>
        <w:t>8. Оценочный балл объектов, входящих в состав проекта, соответствует оценочному баллу проекта, в состав которого включаются данные объекты</w:t>
      </w:r>
      <w:r w:rsidRPr="006572D5">
        <w:rPr>
          <w:rFonts w:eastAsia="Calibri"/>
          <w:sz w:val="28"/>
          <w:szCs w:val="28"/>
        </w:rPr>
        <w:t xml:space="preserve">. </w:t>
      </w:r>
    </w:p>
    <w:p w:rsidR="00644AE4" w:rsidRDefault="006572D5" w:rsidP="00644AE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572D5">
        <w:rPr>
          <w:rFonts w:eastAsia="Calibri"/>
          <w:sz w:val="28"/>
          <w:szCs w:val="28"/>
        </w:rPr>
        <w:t xml:space="preserve">19. </w:t>
      </w:r>
      <w:r w:rsidR="00644AE4" w:rsidRPr="006572D5">
        <w:rPr>
          <w:rFonts w:eastAsia="Calibri"/>
          <w:sz w:val="28"/>
          <w:szCs w:val="28"/>
        </w:rPr>
        <w:t>Актуализация рейтинг</w:t>
      </w:r>
      <w:r w:rsidR="008362CC" w:rsidRPr="006572D5">
        <w:rPr>
          <w:rFonts w:eastAsia="Calibri"/>
          <w:sz w:val="28"/>
          <w:szCs w:val="28"/>
        </w:rPr>
        <w:t>ов</w:t>
      </w:r>
      <w:r w:rsidR="00644AE4" w:rsidRPr="006572D5">
        <w:rPr>
          <w:rFonts w:eastAsia="Calibri"/>
          <w:sz w:val="28"/>
          <w:szCs w:val="28"/>
        </w:rPr>
        <w:t xml:space="preserve"> проект</w:t>
      </w:r>
      <w:r w:rsidR="008362CC" w:rsidRPr="006572D5">
        <w:rPr>
          <w:rFonts w:eastAsia="Calibri"/>
          <w:sz w:val="28"/>
          <w:szCs w:val="28"/>
        </w:rPr>
        <w:t>ов и позиции проектов в нем</w:t>
      </w:r>
      <w:r w:rsidR="00644AE4" w:rsidRPr="006572D5">
        <w:rPr>
          <w:rFonts w:eastAsia="Calibri"/>
          <w:sz w:val="28"/>
          <w:szCs w:val="28"/>
        </w:rPr>
        <w:t xml:space="preserve"> осуществляется при добавлении в </w:t>
      </w:r>
      <w:r w:rsidR="008362CC" w:rsidRPr="006572D5">
        <w:rPr>
          <w:rFonts w:eastAsia="Calibri"/>
          <w:sz w:val="28"/>
          <w:szCs w:val="28"/>
        </w:rPr>
        <w:t>рейтинги проектов</w:t>
      </w:r>
      <w:r w:rsidR="00644AE4" w:rsidRPr="006572D5">
        <w:rPr>
          <w:rFonts w:eastAsia="Calibri"/>
          <w:sz w:val="28"/>
          <w:szCs w:val="28"/>
        </w:rPr>
        <w:t xml:space="preserve"> новых </w:t>
      </w:r>
      <w:r w:rsidR="008362CC" w:rsidRPr="006572D5">
        <w:rPr>
          <w:rFonts w:eastAsia="Calibri"/>
          <w:sz w:val="28"/>
          <w:szCs w:val="28"/>
        </w:rPr>
        <w:t>проектов</w:t>
      </w:r>
      <w:r w:rsidR="00644AE4" w:rsidRPr="006572D5">
        <w:rPr>
          <w:rFonts w:eastAsia="Calibri"/>
          <w:sz w:val="28"/>
          <w:szCs w:val="28"/>
        </w:rPr>
        <w:t xml:space="preserve">, исключении </w:t>
      </w:r>
      <w:r w:rsidR="008362CC" w:rsidRPr="006572D5">
        <w:rPr>
          <w:rFonts w:eastAsia="Calibri"/>
          <w:sz w:val="28"/>
          <w:szCs w:val="28"/>
        </w:rPr>
        <w:t xml:space="preserve">проектов </w:t>
      </w:r>
      <w:r w:rsidR="00644AE4" w:rsidRPr="006572D5">
        <w:rPr>
          <w:rFonts w:eastAsia="Calibri"/>
          <w:sz w:val="28"/>
          <w:szCs w:val="28"/>
        </w:rPr>
        <w:t xml:space="preserve">из </w:t>
      </w:r>
      <w:r w:rsidR="008362CC" w:rsidRPr="006572D5">
        <w:rPr>
          <w:rFonts w:eastAsia="Calibri"/>
          <w:sz w:val="28"/>
          <w:szCs w:val="28"/>
        </w:rPr>
        <w:t>рейтинга проектов</w:t>
      </w:r>
      <w:r w:rsidR="00644AE4" w:rsidRPr="006572D5">
        <w:rPr>
          <w:rFonts w:eastAsia="Calibri"/>
          <w:sz w:val="28"/>
          <w:szCs w:val="28"/>
        </w:rPr>
        <w:t xml:space="preserve">, изменении статуса отдельных </w:t>
      </w:r>
      <w:r w:rsidR="008362CC" w:rsidRPr="006572D5">
        <w:rPr>
          <w:rFonts w:eastAsia="Calibri"/>
          <w:sz w:val="28"/>
          <w:szCs w:val="28"/>
        </w:rPr>
        <w:t>проектов</w:t>
      </w:r>
      <w:r w:rsidR="00644AE4" w:rsidRPr="006572D5">
        <w:rPr>
          <w:rFonts w:eastAsia="Calibri"/>
          <w:sz w:val="28"/>
          <w:szCs w:val="28"/>
        </w:rPr>
        <w:t>.</w:t>
      </w:r>
    </w:p>
    <w:p w:rsidR="006572D5" w:rsidRDefault="006572D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72D5" w:rsidRDefault="006572D5">
      <w:pPr>
        <w:rPr>
          <w:sz w:val="28"/>
          <w:szCs w:val="28"/>
        </w:rPr>
        <w:sectPr w:rsidR="006572D5" w:rsidSect="00EB761A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0F5574" w:rsidRPr="00384A8A" w:rsidRDefault="007D307A" w:rsidP="006572D5">
      <w:pPr>
        <w:rPr>
          <w:sz w:val="28"/>
          <w:szCs w:val="28"/>
        </w:rPr>
      </w:pPr>
      <w:r w:rsidRPr="007D307A">
        <w:rPr>
          <w:noProof/>
        </w:rPr>
        <w:drawing>
          <wp:inline distT="0" distB="0" distL="0" distR="0" wp14:anchorId="43200DCC" wp14:editId="3FBE1823">
            <wp:extent cx="9251950" cy="2012381"/>
            <wp:effectExtent l="0" t="0" r="635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01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5574" w:rsidRPr="00384A8A" w:rsidSect="006572D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BC" w:rsidRDefault="00D837BC" w:rsidP="008C641B">
      <w:r>
        <w:separator/>
      </w:r>
    </w:p>
  </w:endnote>
  <w:endnote w:type="continuationSeparator" w:id="0">
    <w:p w:rsidR="00D837BC" w:rsidRDefault="00D837BC" w:rsidP="008C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BC" w:rsidRDefault="00D837BC" w:rsidP="008C641B">
      <w:r>
        <w:separator/>
      </w:r>
    </w:p>
  </w:footnote>
  <w:footnote w:type="continuationSeparator" w:id="0">
    <w:p w:rsidR="00D837BC" w:rsidRDefault="00D837BC" w:rsidP="008C6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97F"/>
    <w:multiLevelType w:val="hybridMultilevel"/>
    <w:tmpl w:val="DDD0210A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7BD1E5B"/>
    <w:multiLevelType w:val="hybridMultilevel"/>
    <w:tmpl w:val="9D0EB4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4D84C10"/>
    <w:multiLevelType w:val="hybridMultilevel"/>
    <w:tmpl w:val="AB62720E"/>
    <w:lvl w:ilvl="0" w:tplc="823CBC08">
      <w:start w:val="1"/>
      <w:numFmt w:val="decimal"/>
      <w:lvlText w:val="%1."/>
      <w:lvlJc w:val="left"/>
      <w:pPr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8312BE4"/>
    <w:multiLevelType w:val="hybridMultilevel"/>
    <w:tmpl w:val="FBC2D500"/>
    <w:lvl w:ilvl="0" w:tplc="823CBC08">
      <w:start w:val="1"/>
      <w:numFmt w:val="decimal"/>
      <w:lvlText w:val="%1."/>
      <w:lvlJc w:val="left"/>
      <w:pPr>
        <w:ind w:left="193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A6130B"/>
    <w:multiLevelType w:val="hybridMultilevel"/>
    <w:tmpl w:val="8738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14D19"/>
    <w:multiLevelType w:val="hybridMultilevel"/>
    <w:tmpl w:val="539A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203C3"/>
    <w:multiLevelType w:val="hybridMultilevel"/>
    <w:tmpl w:val="F02C7146"/>
    <w:lvl w:ilvl="0" w:tplc="4D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46245"/>
    <w:multiLevelType w:val="hybridMultilevel"/>
    <w:tmpl w:val="4586B410"/>
    <w:lvl w:ilvl="0" w:tplc="823CBC08">
      <w:start w:val="1"/>
      <w:numFmt w:val="decimal"/>
      <w:lvlText w:val="%1."/>
      <w:lvlJc w:val="left"/>
      <w:pPr>
        <w:ind w:left="23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ADE6BFB"/>
    <w:multiLevelType w:val="hybridMultilevel"/>
    <w:tmpl w:val="44607742"/>
    <w:lvl w:ilvl="0" w:tplc="389C0D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C4E6B5D"/>
    <w:multiLevelType w:val="hybridMultilevel"/>
    <w:tmpl w:val="21785684"/>
    <w:lvl w:ilvl="0" w:tplc="389C0D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20517C2"/>
    <w:multiLevelType w:val="hybridMultilevel"/>
    <w:tmpl w:val="8618D1A6"/>
    <w:lvl w:ilvl="0" w:tplc="389C0D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D6BB9"/>
    <w:multiLevelType w:val="hybridMultilevel"/>
    <w:tmpl w:val="F26CDF50"/>
    <w:lvl w:ilvl="0" w:tplc="823CBC08">
      <w:start w:val="1"/>
      <w:numFmt w:val="decimal"/>
      <w:lvlText w:val="%1."/>
      <w:lvlJc w:val="left"/>
      <w:pPr>
        <w:ind w:left="190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78AA66A1"/>
    <w:multiLevelType w:val="hybridMultilevel"/>
    <w:tmpl w:val="EA8C8662"/>
    <w:lvl w:ilvl="0" w:tplc="389C0D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A1F48D4"/>
    <w:multiLevelType w:val="multilevel"/>
    <w:tmpl w:val="7AE0797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4">
    <w:nsid w:val="7A707450"/>
    <w:multiLevelType w:val="hybridMultilevel"/>
    <w:tmpl w:val="816ECDB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8B7CA5"/>
    <w:multiLevelType w:val="hybridMultilevel"/>
    <w:tmpl w:val="C2084410"/>
    <w:lvl w:ilvl="0" w:tplc="BEF40DE0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7"/>
  </w:num>
  <w:num w:numId="5">
    <w:abstractNumId w:val="10"/>
  </w:num>
  <w:num w:numId="6">
    <w:abstractNumId w:val="15"/>
  </w:num>
  <w:num w:numId="7">
    <w:abstractNumId w:val="8"/>
  </w:num>
  <w:num w:numId="8">
    <w:abstractNumId w:val="1"/>
  </w:num>
  <w:num w:numId="9">
    <w:abstractNumId w:val="11"/>
  </w:num>
  <w:num w:numId="10">
    <w:abstractNumId w:val="2"/>
  </w:num>
  <w:num w:numId="11">
    <w:abstractNumId w:val="3"/>
  </w:num>
  <w:num w:numId="12">
    <w:abstractNumId w:val="4"/>
  </w:num>
  <w:num w:numId="13">
    <w:abstractNumId w:val="14"/>
  </w:num>
  <w:num w:numId="14">
    <w:abstractNumId w:val="9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21"/>
    <w:rsid w:val="00003280"/>
    <w:rsid w:val="00005C49"/>
    <w:rsid w:val="00017439"/>
    <w:rsid w:val="00025A5B"/>
    <w:rsid w:val="000361A5"/>
    <w:rsid w:val="00055054"/>
    <w:rsid w:val="00074698"/>
    <w:rsid w:val="00080AE8"/>
    <w:rsid w:val="000832CC"/>
    <w:rsid w:val="00093CF4"/>
    <w:rsid w:val="000962ED"/>
    <w:rsid w:val="000A0158"/>
    <w:rsid w:val="000A1C35"/>
    <w:rsid w:val="000B481C"/>
    <w:rsid w:val="000B6038"/>
    <w:rsid w:val="000C566A"/>
    <w:rsid w:val="000C77FC"/>
    <w:rsid w:val="000E0157"/>
    <w:rsid w:val="000E1058"/>
    <w:rsid w:val="000F4519"/>
    <w:rsid w:val="000F5574"/>
    <w:rsid w:val="00101DE3"/>
    <w:rsid w:val="00107438"/>
    <w:rsid w:val="00117216"/>
    <w:rsid w:val="00123AB3"/>
    <w:rsid w:val="00124C21"/>
    <w:rsid w:val="001260C6"/>
    <w:rsid w:val="0012723A"/>
    <w:rsid w:val="00133F93"/>
    <w:rsid w:val="001351D4"/>
    <w:rsid w:val="00135756"/>
    <w:rsid w:val="00140CA3"/>
    <w:rsid w:val="00177EFA"/>
    <w:rsid w:val="00182997"/>
    <w:rsid w:val="00182F27"/>
    <w:rsid w:val="00190993"/>
    <w:rsid w:val="001A25D1"/>
    <w:rsid w:val="001B099D"/>
    <w:rsid w:val="001B5480"/>
    <w:rsid w:val="001C12A7"/>
    <w:rsid w:val="001C2506"/>
    <w:rsid w:val="001C4D6A"/>
    <w:rsid w:val="001D1CC1"/>
    <w:rsid w:val="001D7DB3"/>
    <w:rsid w:val="001E321F"/>
    <w:rsid w:val="001E4CED"/>
    <w:rsid w:val="001F4699"/>
    <w:rsid w:val="0020151F"/>
    <w:rsid w:val="0020557C"/>
    <w:rsid w:val="00205A55"/>
    <w:rsid w:val="00210F3D"/>
    <w:rsid w:val="00214B7B"/>
    <w:rsid w:val="002200D1"/>
    <w:rsid w:val="00225B0A"/>
    <w:rsid w:val="002338E5"/>
    <w:rsid w:val="00243F57"/>
    <w:rsid w:val="00252869"/>
    <w:rsid w:val="002528AE"/>
    <w:rsid w:val="0026209D"/>
    <w:rsid w:val="00274F7B"/>
    <w:rsid w:val="002759E7"/>
    <w:rsid w:val="00276753"/>
    <w:rsid w:val="00276EB9"/>
    <w:rsid w:val="00281FA0"/>
    <w:rsid w:val="00293E2F"/>
    <w:rsid w:val="0029792E"/>
    <w:rsid w:val="002A38B3"/>
    <w:rsid w:val="002A51CC"/>
    <w:rsid w:val="002D41BE"/>
    <w:rsid w:val="002E0A22"/>
    <w:rsid w:val="002E2DC8"/>
    <w:rsid w:val="002E3C06"/>
    <w:rsid w:val="002E4414"/>
    <w:rsid w:val="002E59D8"/>
    <w:rsid w:val="002F2E80"/>
    <w:rsid w:val="002F3969"/>
    <w:rsid w:val="002F3D76"/>
    <w:rsid w:val="003108AC"/>
    <w:rsid w:val="00311C7B"/>
    <w:rsid w:val="00314ADE"/>
    <w:rsid w:val="00325DAA"/>
    <w:rsid w:val="00326A2F"/>
    <w:rsid w:val="003315DF"/>
    <w:rsid w:val="00331863"/>
    <w:rsid w:val="0033364D"/>
    <w:rsid w:val="0033503D"/>
    <w:rsid w:val="0034017B"/>
    <w:rsid w:val="00340634"/>
    <w:rsid w:val="0034360B"/>
    <w:rsid w:val="003474D4"/>
    <w:rsid w:val="00354D43"/>
    <w:rsid w:val="00355278"/>
    <w:rsid w:val="003575BF"/>
    <w:rsid w:val="00360686"/>
    <w:rsid w:val="003846F8"/>
    <w:rsid w:val="00384A8A"/>
    <w:rsid w:val="00386E91"/>
    <w:rsid w:val="003A1978"/>
    <w:rsid w:val="003A2B7F"/>
    <w:rsid w:val="003B7ABC"/>
    <w:rsid w:val="003C31CA"/>
    <w:rsid w:val="003D30F6"/>
    <w:rsid w:val="003E7658"/>
    <w:rsid w:val="004001AF"/>
    <w:rsid w:val="00400CF8"/>
    <w:rsid w:val="00400E91"/>
    <w:rsid w:val="00410A54"/>
    <w:rsid w:val="0041183B"/>
    <w:rsid w:val="00430A38"/>
    <w:rsid w:val="00434FAF"/>
    <w:rsid w:val="0044508F"/>
    <w:rsid w:val="00457236"/>
    <w:rsid w:val="004601F2"/>
    <w:rsid w:val="00460928"/>
    <w:rsid w:val="00462B9A"/>
    <w:rsid w:val="00463D30"/>
    <w:rsid w:val="00463F12"/>
    <w:rsid w:val="004809C5"/>
    <w:rsid w:val="004816A4"/>
    <w:rsid w:val="00481A01"/>
    <w:rsid w:val="004856C0"/>
    <w:rsid w:val="004938A3"/>
    <w:rsid w:val="0049748B"/>
    <w:rsid w:val="004A16E4"/>
    <w:rsid w:val="004A7CC4"/>
    <w:rsid w:val="004B0336"/>
    <w:rsid w:val="004C1CDC"/>
    <w:rsid w:val="004C214D"/>
    <w:rsid w:val="004D05A5"/>
    <w:rsid w:val="004D2550"/>
    <w:rsid w:val="004D5ABF"/>
    <w:rsid w:val="00504313"/>
    <w:rsid w:val="00505672"/>
    <w:rsid w:val="00517707"/>
    <w:rsid w:val="00521DFF"/>
    <w:rsid w:val="00532994"/>
    <w:rsid w:val="0053358A"/>
    <w:rsid w:val="00533C59"/>
    <w:rsid w:val="005360F8"/>
    <w:rsid w:val="00551E75"/>
    <w:rsid w:val="005526C0"/>
    <w:rsid w:val="0056269E"/>
    <w:rsid w:val="005656C2"/>
    <w:rsid w:val="00570D28"/>
    <w:rsid w:val="005853FF"/>
    <w:rsid w:val="0058584B"/>
    <w:rsid w:val="00592AF9"/>
    <w:rsid w:val="005A5357"/>
    <w:rsid w:val="005C76B5"/>
    <w:rsid w:val="005D297E"/>
    <w:rsid w:val="005D674C"/>
    <w:rsid w:val="005D70A2"/>
    <w:rsid w:val="005D71AC"/>
    <w:rsid w:val="005D7B82"/>
    <w:rsid w:val="005E0CCF"/>
    <w:rsid w:val="005E2907"/>
    <w:rsid w:val="005E3E2B"/>
    <w:rsid w:val="005F5417"/>
    <w:rsid w:val="00600C7F"/>
    <w:rsid w:val="00604FF2"/>
    <w:rsid w:val="00613A50"/>
    <w:rsid w:val="0061731E"/>
    <w:rsid w:val="00625BBE"/>
    <w:rsid w:val="00644AE4"/>
    <w:rsid w:val="0065318E"/>
    <w:rsid w:val="00653B98"/>
    <w:rsid w:val="0065401B"/>
    <w:rsid w:val="006572D5"/>
    <w:rsid w:val="00661FA8"/>
    <w:rsid w:val="00664856"/>
    <w:rsid w:val="00667646"/>
    <w:rsid w:val="00682BF6"/>
    <w:rsid w:val="006939DF"/>
    <w:rsid w:val="006954D9"/>
    <w:rsid w:val="00696657"/>
    <w:rsid w:val="00697D25"/>
    <w:rsid w:val="006A453B"/>
    <w:rsid w:val="006B6C18"/>
    <w:rsid w:val="006D15DF"/>
    <w:rsid w:val="006D5221"/>
    <w:rsid w:val="006D559C"/>
    <w:rsid w:val="006D68A7"/>
    <w:rsid w:val="006E4FA3"/>
    <w:rsid w:val="006E680D"/>
    <w:rsid w:val="006F5FA8"/>
    <w:rsid w:val="00707D4E"/>
    <w:rsid w:val="00710CC7"/>
    <w:rsid w:val="00711F80"/>
    <w:rsid w:val="0071458E"/>
    <w:rsid w:val="00723647"/>
    <w:rsid w:val="00733179"/>
    <w:rsid w:val="00743AAB"/>
    <w:rsid w:val="00743AE2"/>
    <w:rsid w:val="00745F4C"/>
    <w:rsid w:val="00747AB5"/>
    <w:rsid w:val="007509E8"/>
    <w:rsid w:val="00751355"/>
    <w:rsid w:val="007517B7"/>
    <w:rsid w:val="00752262"/>
    <w:rsid w:val="00765AD3"/>
    <w:rsid w:val="00766733"/>
    <w:rsid w:val="00773D57"/>
    <w:rsid w:val="00781853"/>
    <w:rsid w:val="007833EB"/>
    <w:rsid w:val="00784798"/>
    <w:rsid w:val="00785769"/>
    <w:rsid w:val="00786B77"/>
    <w:rsid w:val="007A2081"/>
    <w:rsid w:val="007B71A8"/>
    <w:rsid w:val="007D307A"/>
    <w:rsid w:val="007D66C0"/>
    <w:rsid w:val="00804BB4"/>
    <w:rsid w:val="00817222"/>
    <w:rsid w:val="00817F10"/>
    <w:rsid w:val="008233BC"/>
    <w:rsid w:val="008362CC"/>
    <w:rsid w:val="008364BC"/>
    <w:rsid w:val="008401F2"/>
    <w:rsid w:val="00841C3A"/>
    <w:rsid w:val="00863D2C"/>
    <w:rsid w:val="00864C04"/>
    <w:rsid w:val="00865348"/>
    <w:rsid w:val="00870939"/>
    <w:rsid w:val="00876365"/>
    <w:rsid w:val="00883A40"/>
    <w:rsid w:val="00884004"/>
    <w:rsid w:val="00897506"/>
    <w:rsid w:val="008A5594"/>
    <w:rsid w:val="008B50E1"/>
    <w:rsid w:val="008B735D"/>
    <w:rsid w:val="008C1F77"/>
    <w:rsid w:val="008C641B"/>
    <w:rsid w:val="008C718E"/>
    <w:rsid w:val="008F0723"/>
    <w:rsid w:val="008F1F7E"/>
    <w:rsid w:val="008F3D6C"/>
    <w:rsid w:val="009025E9"/>
    <w:rsid w:val="00905016"/>
    <w:rsid w:val="00925AAA"/>
    <w:rsid w:val="00935DCD"/>
    <w:rsid w:val="00937E11"/>
    <w:rsid w:val="009609FC"/>
    <w:rsid w:val="009633F3"/>
    <w:rsid w:val="00984069"/>
    <w:rsid w:val="009A30A0"/>
    <w:rsid w:val="009A5598"/>
    <w:rsid w:val="009C2155"/>
    <w:rsid w:val="009C2678"/>
    <w:rsid w:val="009C5C42"/>
    <w:rsid w:val="009C61F6"/>
    <w:rsid w:val="009D16F7"/>
    <w:rsid w:val="009D2A81"/>
    <w:rsid w:val="009D37EA"/>
    <w:rsid w:val="009E041B"/>
    <w:rsid w:val="009F1B5C"/>
    <w:rsid w:val="009F5BAA"/>
    <w:rsid w:val="00A00524"/>
    <w:rsid w:val="00A1730D"/>
    <w:rsid w:val="00A201BB"/>
    <w:rsid w:val="00A35FF2"/>
    <w:rsid w:val="00A40ABE"/>
    <w:rsid w:val="00A41A42"/>
    <w:rsid w:val="00A43151"/>
    <w:rsid w:val="00A52DEF"/>
    <w:rsid w:val="00A7044C"/>
    <w:rsid w:val="00A72D8A"/>
    <w:rsid w:val="00A835E2"/>
    <w:rsid w:val="00A84E13"/>
    <w:rsid w:val="00A8798B"/>
    <w:rsid w:val="00A90F3C"/>
    <w:rsid w:val="00AA48B4"/>
    <w:rsid w:val="00AA7BB7"/>
    <w:rsid w:val="00AB210C"/>
    <w:rsid w:val="00AB584C"/>
    <w:rsid w:val="00AE4878"/>
    <w:rsid w:val="00AF3338"/>
    <w:rsid w:val="00B045E9"/>
    <w:rsid w:val="00B1236C"/>
    <w:rsid w:val="00B2493D"/>
    <w:rsid w:val="00B26217"/>
    <w:rsid w:val="00B43EF5"/>
    <w:rsid w:val="00B44322"/>
    <w:rsid w:val="00B4604A"/>
    <w:rsid w:val="00B47C9D"/>
    <w:rsid w:val="00B52E8A"/>
    <w:rsid w:val="00B56886"/>
    <w:rsid w:val="00B7043A"/>
    <w:rsid w:val="00B73B86"/>
    <w:rsid w:val="00B754B6"/>
    <w:rsid w:val="00B9176F"/>
    <w:rsid w:val="00BA65D1"/>
    <w:rsid w:val="00BB18FD"/>
    <w:rsid w:val="00BC115B"/>
    <w:rsid w:val="00BC1AEB"/>
    <w:rsid w:val="00BC467B"/>
    <w:rsid w:val="00BC4F3F"/>
    <w:rsid w:val="00BE188A"/>
    <w:rsid w:val="00BE3F84"/>
    <w:rsid w:val="00C01BE2"/>
    <w:rsid w:val="00C13E73"/>
    <w:rsid w:val="00C14C09"/>
    <w:rsid w:val="00C46EDD"/>
    <w:rsid w:val="00C52B86"/>
    <w:rsid w:val="00C57FAA"/>
    <w:rsid w:val="00C701B5"/>
    <w:rsid w:val="00C72796"/>
    <w:rsid w:val="00C761D2"/>
    <w:rsid w:val="00C76971"/>
    <w:rsid w:val="00C84F98"/>
    <w:rsid w:val="00C875AC"/>
    <w:rsid w:val="00C93408"/>
    <w:rsid w:val="00C93C04"/>
    <w:rsid w:val="00CA1B31"/>
    <w:rsid w:val="00CA5BA2"/>
    <w:rsid w:val="00CA67DF"/>
    <w:rsid w:val="00CA7867"/>
    <w:rsid w:val="00CB5744"/>
    <w:rsid w:val="00CB67C8"/>
    <w:rsid w:val="00CB6FBF"/>
    <w:rsid w:val="00CC2AC1"/>
    <w:rsid w:val="00CF5B09"/>
    <w:rsid w:val="00CF7688"/>
    <w:rsid w:val="00D03EB8"/>
    <w:rsid w:val="00D040DA"/>
    <w:rsid w:val="00D0533C"/>
    <w:rsid w:val="00D15461"/>
    <w:rsid w:val="00D408DF"/>
    <w:rsid w:val="00D549C6"/>
    <w:rsid w:val="00D81D24"/>
    <w:rsid w:val="00D83508"/>
    <w:rsid w:val="00D837BC"/>
    <w:rsid w:val="00D85A62"/>
    <w:rsid w:val="00D93791"/>
    <w:rsid w:val="00D962B6"/>
    <w:rsid w:val="00D97AF5"/>
    <w:rsid w:val="00DA4C37"/>
    <w:rsid w:val="00DA553E"/>
    <w:rsid w:val="00DD4D7A"/>
    <w:rsid w:val="00DD513B"/>
    <w:rsid w:val="00DD60EE"/>
    <w:rsid w:val="00DE5411"/>
    <w:rsid w:val="00DE66B1"/>
    <w:rsid w:val="00DF07CA"/>
    <w:rsid w:val="00DF1336"/>
    <w:rsid w:val="00DF327F"/>
    <w:rsid w:val="00E00B4C"/>
    <w:rsid w:val="00E07537"/>
    <w:rsid w:val="00E11D63"/>
    <w:rsid w:val="00E20D20"/>
    <w:rsid w:val="00E24238"/>
    <w:rsid w:val="00E3114D"/>
    <w:rsid w:val="00E3137F"/>
    <w:rsid w:val="00E4333E"/>
    <w:rsid w:val="00E6200D"/>
    <w:rsid w:val="00E72190"/>
    <w:rsid w:val="00E73E13"/>
    <w:rsid w:val="00E81F24"/>
    <w:rsid w:val="00E834AF"/>
    <w:rsid w:val="00E85B9E"/>
    <w:rsid w:val="00E860BD"/>
    <w:rsid w:val="00E873AC"/>
    <w:rsid w:val="00E94C9F"/>
    <w:rsid w:val="00E94FDE"/>
    <w:rsid w:val="00E9792F"/>
    <w:rsid w:val="00EA14E0"/>
    <w:rsid w:val="00EB62B3"/>
    <w:rsid w:val="00EB761A"/>
    <w:rsid w:val="00EC4A23"/>
    <w:rsid w:val="00ED7133"/>
    <w:rsid w:val="00ED750E"/>
    <w:rsid w:val="00EF144F"/>
    <w:rsid w:val="00F15237"/>
    <w:rsid w:val="00F1528C"/>
    <w:rsid w:val="00F22236"/>
    <w:rsid w:val="00F22A4D"/>
    <w:rsid w:val="00F32C15"/>
    <w:rsid w:val="00F32E13"/>
    <w:rsid w:val="00F35FE2"/>
    <w:rsid w:val="00F407D7"/>
    <w:rsid w:val="00F53B66"/>
    <w:rsid w:val="00F56911"/>
    <w:rsid w:val="00F81373"/>
    <w:rsid w:val="00F848AF"/>
    <w:rsid w:val="00F90F55"/>
    <w:rsid w:val="00F933EF"/>
    <w:rsid w:val="00F975AB"/>
    <w:rsid w:val="00FB62CE"/>
    <w:rsid w:val="00FB6C8B"/>
    <w:rsid w:val="00FC0C3E"/>
    <w:rsid w:val="00FC1D5F"/>
    <w:rsid w:val="00FC2109"/>
    <w:rsid w:val="00FC34DD"/>
    <w:rsid w:val="00FD5396"/>
    <w:rsid w:val="00FD7513"/>
    <w:rsid w:val="00FD7CA1"/>
    <w:rsid w:val="00FD7E02"/>
    <w:rsid w:val="00FE31BE"/>
    <w:rsid w:val="00FE7669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C701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C2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24C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24C2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75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2A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D2A8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B47C9D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B47C9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8C641B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link w:val="a7"/>
    <w:uiPriority w:val="99"/>
    <w:semiHidden/>
    <w:rsid w:val="008C641B"/>
    <w:rPr>
      <w:lang w:eastAsia="en-US"/>
    </w:rPr>
  </w:style>
  <w:style w:type="character" w:styleId="a9">
    <w:name w:val="footnote reference"/>
    <w:rsid w:val="008C641B"/>
    <w:rPr>
      <w:vertAlign w:val="superscript"/>
    </w:rPr>
  </w:style>
  <w:style w:type="character" w:styleId="aa">
    <w:name w:val="annotation reference"/>
    <w:uiPriority w:val="99"/>
    <w:semiHidden/>
    <w:unhideWhenUsed/>
    <w:rsid w:val="006D15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D15D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6D15DF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D15D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D15DF"/>
    <w:rPr>
      <w:rFonts w:ascii="Times New Roman" w:eastAsia="Times New Roman" w:hAnsi="Times New Roman"/>
      <w:b/>
      <w:bCs/>
    </w:rPr>
  </w:style>
  <w:style w:type="paragraph" w:customStyle="1" w:styleId="Pro-Gramma">
    <w:name w:val="Pro-Gramma"/>
    <w:basedOn w:val="a"/>
    <w:link w:val="Pro-Gramma0"/>
    <w:qFormat/>
    <w:rsid w:val="008F0723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8F0723"/>
    <w:rPr>
      <w:rFonts w:ascii="Georgia" w:eastAsia="Times New Roman" w:hAnsi="Georgia"/>
      <w:szCs w:val="24"/>
    </w:rPr>
  </w:style>
  <w:style w:type="paragraph" w:styleId="af">
    <w:name w:val="header"/>
    <w:basedOn w:val="a"/>
    <w:link w:val="af0"/>
    <w:uiPriority w:val="99"/>
    <w:unhideWhenUsed/>
    <w:rsid w:val="00B262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B26217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B262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26217"/>
    <w:rPr>
      <w:rFonts w:ascii="Times New Roman" w:eastAsia="Times New Roman" w:hAnsi="Times New Roman"/>
      <w:sz w:val="24"/>
      <w:szCs w:val="24"/>
    </w:rPr>
  </w:style>
  <w:style w:type="character" w:styleId="af3">
    <w:name w:val="Placeholder Text"/>
    <w:basedOn w:val="a0"/>
    <w:uiPriority w:val="99"/>
    <w:unhideWhenUsed/>
    <w:rsid w:val="005E3E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C701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C2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24C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24C2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75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2A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D2A8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B47C9D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B47C9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8C641B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link w:val="a7"/>
    <w:uiPriority w:val="99"/>
    <w:semiHidden/>
    <w:rsid w:val="008C641B"/>
    <w:rPr>
      <w:lang w:eastAsia="en-US"/>
    </w:rPr>
  </w:style>
  <w:style w:type="character" w:styleId="a9">
    <w:name w:val="footnote reference"/>
    <w:rsid w:val="008C641B"/>
    <w:rPr>
      <w:vertAlign w:val="superscript"/>
    </w:rPr>
  </w:style>
  <w:style w:type="character" w:styleId="aa">
    <w:name w:val="annotation reference"/>
    <w:uiPriority w:val="99"/>
    <w:semiHidden/>
    <w:unhideWhenUsed/>
    <w:rsid w:val="006D15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D15D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6D15DF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D15D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D15DF"/>
    <w:rPr>
      <w:rFonts w:ascii="Times New Roman" w:eastAsia="Times New Roman" w:hAnsi="Times New Roman"/>
      <w:b/>
      <w:bCs/>
    </w:rPr>
  </w:style>
  <w:style w:type="paragraph" w:customStyle="1" w:styleId="Pro-Gramma">
    <w:name w:val="Pro-Gramma"/>
    <w:basedOn w:val="a"/>
    <w:link w:val="Pro-Gramma0"/>
    <w:qFormat/>
    <w:rsid w:val="008F0723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8F0723"/>
    <w:rPr>
      <w:rFonts w:ascii="Georgia" w:eastAsia="Times New Roman" w:hAnsi="Georgia"/>
      <w:szCs w:val="24"/>
    </w:rPr>
  </w:style>
  <w:style w:type="paragraph" w:styleId="af">
    <w:name w:val="header"/>
    <w:basedOn w:val="a"/>
    <w:link w:val="af0"/>
    <w:uiPriority w:val="99"/>
    <w:unhideWhenUsed/>
    <w:rsid w:val="00B262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B26217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B262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26217"/>
    <w:rPr>
      <w:rFonts w:ascii="Times New Roman" w:eastAsia="Times New Roman" w:hAnsi="Times New Roman"/>
      <w:sz w:val="24"/>
      <w:szCs w:val="24"/>
    </w:rPr>
  </w:style>
  <w:style w:type="character" w:styleId="af3">
    <w:name w:val="Placeholder Text"/>
    <w:basedOn w:val="a0"/>
    <w:uiPriority w:val="99"/>
    <w:unhideWhenUsed/>
    <w:rsid w:val="005E3E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27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4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7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9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3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1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96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98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48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9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3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A0BAF-7FBA-4C21-A011-4CFF78E6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3615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24179</CharactersWithSpaces>
  <SharedDoc>false</SharedDoc>
  <HLinks>
    <vt:vector size="6" baseType="variant">
      <vt:variant>
        <vt:i4>7209066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consultantplus://offline/ref=820F93F54203C5766A0D7C54B7596C9B71DAAB3CFFA37A2E2ADA7FF3BCF7B1936BF64AF6B80401F5291697B8B093BD13B1416353698F43A7m3u2J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Татьяна А.</dc:creator>
  <cp:lastModifiedBy>Светлова Людмила С.</cp:lastModifiedBy>
  <cp:revision>2</cp:revision>
  <cp:lastPrinted>2020-04-17T07:58:00Z</cp:lastPrinted>
  <dcterms:created xsi:type="dcterms:W3CDTF">2020-04-17T08:59:00Z</dcterms:created>
  <dcterms:modified xsi:type="dcterms:W3CDTF">2020-04-17T08:59:00Z</dcterms:modified>
</cp:coreProperties>
</file>