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7A" w:rsidRPr="00B86E0A" w:rsidRDefault="00F9577A" w:rsidP="00F9577A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CCBEA" wp14:editId="6D07C11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F9577A" w:rsidRPr="00B86E0A" w:rsidRDefault="00F9577A" w:rsidP="00F9577A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F9577A" w:rsidRPr="00B86E0A" w:rsidRDefault="00F9577A" w:rsidP="00F9577A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28783A" w:rsidRPr="00B86E0A" w:rsidRDefault="0028783A" w:rsidP="0028783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3D4183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832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475E7F" w:rsidP="00475E7F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28783A"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F9577A" w:rsidRPr="00B86E0A" w:rsidRDefault="00F9577A" w:rsidP="00F9577A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9577A" w:rsidRPr="007278F9" w:rsidRDefault="00F9577A" w:rsidP="007278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зон охраны объекта культурного наследия регионального значения «</w:t>
      </w:r>
      <w:hyperlink r:id="rId9" w:history="1">
        <w:r w:rsidR="003D4183" w:rsidRPr="003D4183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Усадьба</w:t>
        </w:r>
      </w:hyperlink>
      <w:r w:rsidR="003D4183" w:rsidRPr="003D4183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proofErr w:type="spellStart"/>
      <w:r w:rsidR="003D4183" w:rsidRPr="003D4183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Витгенштейна</w:t>
      </w:r>
      <w:proofErr w:type="spellEnd"/>
      <w:r w:rsidR="0008703F"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8783A"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3D4183" w:rsidRPr="003D4183">
        <w:rPr>
          <w:rFonts w:ascii="Times New Roman" w:hAnsi="Times New Roman" w:cs="Times New Roman"/>
          <w:b/>
          <w:sz w:val="28"/>
          <w:szCs w:val="28"/>
        </w:rPr>
        <w:t xml:space="preserve">конец </w:t>
      </w:r>
      <w:r w:rsidR="003D4183" w:rsidRPr="003D4183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3D4183">
        <w:rPr>
          <w:rFonts w:ascii="Times New Roman" w:hAnsi="Times New Roman" w:cs="Times New Roman"/>
          <w:b/>
          <w:sz w:val="28"/>
          <w:szCs w:val="28"/>
        </w:rPr>
        <w:t>-ХХ вв</w:t>
      </w:r>
      <w:r w:rsidR="007278F9" w:rsidRPr="003D4183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3D4183" w:rsidRPr="003D4183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D4183" w:rsidRPr="003D4183">
        <w:rPr>
          <w:rFonts w:ascii="Times New Roman" w:hAnsi="Times New Roman" w:cs="Times New Roman"/>
          <w:b/>
          <w:iCs/>
          <w:sz w:val="28"/>
          <w:szCs w:val="28"/>
        </w:rPr>
        <w:t>Сиверское</w:t>
      </w:r>
      <w:proofErr w:type="spellEnd"/>
      <w:r w:rsidR="003D4183" w:rsidRPr="003D4183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b/>
          <w:iCs/>
          <w:sz w:val="28"/>
          <w:szCs w:val="28"/>
        </w:rPr>
        <w:t>Дружноселье</w:t>
      </w:r>
      <w:proofErr w:type="spellEnd"/>
      <w:r w:rsidR="0028783A" w:rsidRPr="003D4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4183">
        <w:rPr>
          <w:rFonts w:ascii="Times New Roman" w:hAnsi="Times New Roman" w:cs="Times New Roman"/>
          <w:b/>
          <w:sz w:val="28"/>
          <w:szCs w:val="28"/>
        </w:rPr>
        <w:t>режимов использования земель</w:t>
      </w:r>
      <w:r w:rsidR="0028783A" w:rsidRPr="003D4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183">
        <w:rPr>
          <w:rFonts w:ascii="Times New Roman" w:hAnsi="Times New Roman" w:cs="Times New Roman"/>
          <w:b/>
          <w:sz w:val="28"/>
          <w:szCs w:val="28"/>
        </w:rPr>
        <w:t>и требований</w:t>
      </w:r>
      <w:r w:rsidR="00724CD8" w:rsidRPr="003D4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183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</w:t>
      </w:r>
      <w:r w:rsidR="007278F9" w:rsidRPr="003D4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183">
        <w:rPr>
          <w:rFonts w:ascii="Times New Roman" w:hAnsi="Times New Roman" w:cs="Times New Roman"/>
          <w:b/>
          <w:sz w:val="28"/>
          <w:szCs w:val="28"/>
        </w:rPr>
        <w:t>в границах данных</w:t>
      </w:r>
      <w:r w:rsidRPr="007278F9">
        <w:rPr>
          <w:rFonts w:ascii="Times New Roman" w:hAnsi="Times New Roman" w:cs="Times New Roman"/>
          <w:b/>
          <w:sz w:val="28"/>
          <w:szCs w:val="28"/>
        </w:rPr>
        <w:t xml:space="preserve"> зон</w:t>
      </w:r>
    </w:p>
    <w:p w:rsidR="00F9577A" w:rsidRPr="00B86E0A" w:rsidRDefault="00F9577A" w:rsidP="00F9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7A" w:rsidRPr="00475E7F" w:rsidRDefault="00F9577A" w:rsidP="000870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 9.2, 33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34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             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12 сентября 2015 года № 972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>, 10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</w:t>
      </w:r>
      <w:r w:rsidR="000870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0FC9">
        <w:rPr>
          <w:rFonts w:ascii="Times New Roman" w:hAnsi="Times New Roman"/>
          <w:color w:val="000000"/>
          <w:sz w:val="28"/>
          <w:szCs w:val="28"/>
        </w:rPr>
        <w:t>и популяризации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proofErr w:type="gramStart"/>
      <w:r w:rsidR="002D707B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08703F">
        <w:rPr>
          <w:rFonts w:ascii="Times New Roman" w:hAnsi="Times New Roman" w:cs="Times New Roman"/>
          <w:sz w:val="28"/>
          <w:szCs w:val="28"/>
        </w:rPr>
        <w:t>зон охраны объекта культурного наследия регионального</w:t>
      </w:r>
      <w:proofErr w:type="gramEnd"/>
      <w:r w:rsidR="0008703F"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="0008703F" w:rsidRPr="003D03BB">
        <w:rPr>
          <w:rFonts w:ascii="Times New Roman" w:hAnsi="Times New Roman" w:cs="Times New Roman"/>
          <w:sz w:val="28"/>
          <w:szCs w:val="28"/>
        </w:rPr>
        <w:t>«</w:t>
      </w:r>
      <w:r w:rsidR="003D4183"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 w:rsidR="003D4183">
        <w:rPr>
          <w:rFonts w:ascii="Times New Roman" w:hAnsi="Times New Roman" w:cs="Times New Roman"/>
          <w:sz w:val="28"/>
          <w:szCs w:val="28"/>
        </w:rPr>
        <w:t>Витгенштейна</w:t>
      </w:r>
      <w:proofErr w:type="spellEnd"/>
      <w:r w:rsidR="003D4183">
        <w:rPr>
          <w:rFonts w:ascii="Times New Roman" w:hAnsi="Times New Roman" w:cs="Times New Roman"/>
          <w:sz w:val="28"/>
          <w:szCs w:val="28"/>
        </w:rPr>
        <w:t xml:space="preserve"> в составе: костел, здание бывшего военного музея, часовня, дом садовника (деревянный), парк</w:t>
      </w:r>
      <w:r w:rsidR="00DF33FC">
        <w:rPr>
          <w:rFonts w:ascii="Times New Roman" w:hAnsi="Times New Roman" w:cs="Times New Roman"/>
          <w:sz w:val="28"/>
          <w:szCs w:val="28"/>
        </w:rPr>
        <w:t>»</w:t>
      </w:r>
      <w:r w:rsidR="003D4183">
        <w:rPr>
          <w:rFonts w:ascii="Times New Roman" w:hAnsi="Times New Roman" w:cs="Times New Roman"/>
          <w:sz w:val="28"/>
          <w:szCs w:val="28"/>
        </w:rPr>
        <w:t xml:space="preserve">, конец </w:t>
      </w:r>
      <w:r w:rsidR="003D418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4183" w:rsidRPr="003D4183">
        <w:rPr>
          <w:rFonts w:ascii="Times New Roman" w:hAnsi="Times New Roman" w:cs="Times New Roman"/>
          <w:sz w:val="28"/>
          <w:szCs w:val="28"/>
        </w:rPr>
        <w:t>-</w:t>
      </w:r>
      <w:r w:rsidR="003D4183">
        <w:rPr>
          <w:rFonts w:ascii="Times New Roman" w:hAnsi="Times New Roman" w:cs="Times New Roman"/>
          <w:sz w:val="28"/>
          <w:szCs w:val="28"/>
        </w:rPr>
        <w:t xml:space="preserve">ХХ вв. по адресу: Ленинградского область, Гатчинский муниципальный район, МО </w:t>
      </w:r>
      <w:proofErr w:type="spellStart"/>
      <w:r w:rsidR="003D4183">
        <w:rPr>
          <w:rFonts w:ascii="Times New Roman" w:hAnsi="Times New Roman" w:cs="Times New Roman"/>
          <w:sz w:val="28"/>
          <w:szCs w:val="28"/>
        </w:rPr>
        <w:t>Сиверское</w:t>
      </w:r>
      <w:proofErr w:type="spellEnd"/>
      <w:r w:rsidR="003D4183">
        <w:rPr>
          <w:rFonts w:ascii="Times New Roman" w:hAnsi="Times New Roman" w:cs="Times New Roman"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sz w:val="28"/>
          <w:szCs w:val="28"/>
        </w:rPr>
        <w:t>Дружноселье</w:t>
      </w:r>
      <w:proofErr w:type="spellEnd"/>
      <w:r w:rsidR="003D4183" w:rsidRPr="003D4183">
        <w:rPr>
          <w:rFonts w:ascii="Times New Roman" w:hAnsi="Times New Roman" w:cs="Times New Roman"/>
          <w:sz w:val="28"/>
          <w:szCs w:val="28"/>
        </w:rPr>
        <w:t>, разработанного индивидуальным предпринимателем Аврух Лев Григорьевич в 2019 году</w:t>
      </w:r>
      <w:r w:rsidR="0008703F" w:rsidRPr="003D4183">
        <w:rPr>
          <w:rFonts w:ascii="Times New Roman" w:hAnsi="Times New Roman" w:cs="Times New Roman"/>
          <w:sz w:val="28"/>
          <w:szCs w:val="28"/>
        </w:rPr>
        <w:t>,</w:t>
      </w:r>
      <w:r w:rsidR="0028783A" w:rsidRPr="003D4183">
        <w:rPr>
          <w:rFonts w:ascii="Times New Roman" w:hAnsi="Times New Roman" w:cs="Times New Roman"/>
          <w:sz w:val="28"/>
          <w:szCs w:val="28"/>
        </w:rPr>
        <w:t xml:space="preserve"> </w:t>
      </w:r>
      <w:r w:rsidR="0008703F" w:rsidRPr="003D4183">
        <w:rPr>
          <w:rFonts w:ascii="Times New Roman" w:hAnsi="Times New Roman" w:cs="Times New Roman"/>
          <w:sz w:val="28"/>
          <w:szCs w:val="28"/>
        </w:rPr>
        <w:t>с учетом наличия положительного заключения государственной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 </w:t>
      </w:r>
      <w:r w:rsidR="0008703F" w:rsidRPr="003D4183">
        <w:rPr>
          <w:rFonts w:ascii="Times New Roman" w:hAnsi="Times New Roman" w:cs="Times New Roman"/>
          <w:sz w:val="28"/>
          <w:szCs w:val="28"/>
        </w:rPr>
        <w:t>историко-культурной экспертизы, выполненной аттестованными экспертами: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 Вахрамеева Т.И. (Приказ Министерства культуры Российской Федерации от 26 апреля 2018 года № 580), Гуляев В.Ф. (Приказ Министерства культуры Российской Федерации от 17 июля 2019 года № 997), Титов В.А. (Приказ Министерства культуры Российской Федерации 04 июня 2019 года № 708)</w:t>
      </w:r>
      <w:r w:rsidR="0008703F" w:rsidRPr="003D4183">
        <w:rPr>
          <w:rFonts w:ascii="Times New Roman" w:hAnsi="Times New Roman" w:cs="Times New Roman"/>
          <w:sz w:val="28"/>
          <w:szCs w:val="28"/>
        </w:rPr>
        <w:t xml:space="preserve">, </w:t>
      </w:r>
      <w:r w:rsidR="0028783A" w:rsidRPr="003D4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</w:t>
      </w:r>
      <w:r w:rsidRPr="003D41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577A" w:rsidRDefault="00475E7F" w:rsidP="00724C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5215E"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зон охраны </w:t>
      </w:r>
      <w:r w:rsidRPr="00475E7F">
        <w:rPr>
          <w:rFonts w:ascii="Times New Roman" w:hAnsi="Times New Roman" w:cs="Times New Roman"/>
          <w:sz w:val="28"/>
          <w:szCs w:val="28"/>
        </w:rPr>
        <w:t>объекта культурного наследия регионального значения «</w:t>
      </w:r>
      <w:hyperlink r:id="rId10" w:history="1">
        <w:r w:rsidR="003D4183" w:rsidRPr="003D418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Усадьба</w:t>
        </w:r>
      </w:hyperlink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Витгенштейна</w:t>
      </w:r>
      <w:proofErr w:type="spellEnd"/>
      <w:r w:rsidRPr="003D4183">
        <w:rPr>
          <w:rFonts w:ascii="Times New Roman" w:hAnsi="Times New Roman" w:cs="Times New Roman"/>
          <w:sz w:val="28"/>
          <w:szCs w:val="28"/>
        </w:rPr>
        <w:t>»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, конец </w:t>
      </w:r>
      <w:r w:rsidR="003D4183" w:rsidRPr="003D418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4183" w:rsidRPr="003D4183">
        <w:rPr>
          <w:rFonts w:ascii="Times New Roman" w:hAnsi="Times New Roman" w:cs="Times New Roman"/>
          <w:sz w:val="28"/>
          <w:szCs w:val="28"/>
        </w:rPr>
        <w:t>-ХХ вв.,</w:t>
      </w:r>
      <w:r w:rsidRPr="003D4183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3D4183" w:rsidRPr="003D418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Ленинградская область, Гатчинский муниципальный район, МО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Сиверское</w:t>
      </w:r>
      <w:proofErr w:type="spellEnd"/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Дружноселье</w:t>
      </w:r>
      <w:proofErr w:type="spellEnd"/>
      <w:r w:rsidRPr="003D4183">
        <w:rPr>
          <w:rFonts w:ascii="Times New Roman" w:hAnsi="Times New Roman" w:cs="Times New Roman"/>
          <w:sz w:val="28"/>
          <w:szCs w:val="28"/>
        </w:rPr>
        <w:t>,</w:t>
      </w:r>
      <w:r w:rsidR="00724CD8" w:rsidRPr="003D4183">
        <w:rPr>
          <w:rFonts w:ascii="Times New Roman" w:hAnsi="Times New Roman" w:cs="Times New Roman"/>
          <w:sz w:val="28"/>
          <w:szCs w:val="28"/>
        </w:rPr>
        <w:t xml:space="preserve"> согл</w:t>
      </w:r>
      <w:r w:rsidR="00724CD8">
        <w:rPr>
          <w:rFonts w:ascii="Times New Roman" w:hAnsi="Times New Roman" w:cs="Times New Roman"/>
          <w:sz w:val="28"/>
          <w:szCs w:val="28"/>
        </w:rPr>
        <w:t>асно приложению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15E">
        <w:rPr>
          <w:rFonts w:ascii="Times New Roman" w:hAnsi="Times New Roman" w:cs="Times New Roman"/>
          <w:sz w:val="28"/>
          <w:szCs w:val="28"/>
        </w:rPr>
        <w:t>к настоящему приказу.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77A" w:rsidRDefault="00724CD8" w:rsidP="00F957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95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77A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использования земель и требовани</w:t>
      </w:r>
      <w:r w:rsidR="001127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к градостроительным регламентам в границах зон охраны объекта культурного наследия регионального значения </w:t>
      </w:r>
      <w:r w:rsidR="003D4183" w:rsidRPr="00475E7F">
        <w:rPr>
          <w:rFonts w:ascii="Times New Roman" w:hAnsi="Times New Roman" w:cs="Times New Roman"/>
          <w:sz w:val="28"/>
          <w:szCs w:val="28"/>
        </w:rPr>
        <w:t>«</w:t>
      </w:r>
      <w:hyperlink r:id="rId11" w:history="1">
        <w:r w:rsidR="003D4183" w:rsidRPr="003D418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Усадьба</w:t>
        </w:r>
      </w:hyperlink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Витгенштейна</w:t>
      </w:r>
      <w:proofErr w:type="spellEnd"/>
      <w:r w:rsidR="003D4183" w:rsidRPr="003D4183">
        <w:rPr>
          <w:rFonts w:ascii="Times New Roman" w:hAnsi="Times New Roman" w:cs="Times New Roman"/>
          <w:sz w:val="28"/>
          <w:szCs w:val="28"/>
        </w:rPr>
        <w:t xml:space="preserve">», конец </w:t>
      </w:r>
      <w:r w:rsidR="003D4183" w:rsidRPr="003D418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-ХХ вв., по адресу: </w:t>
      </w:r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Сиверское</w:t>
      </w:r>
      <w:proofErr w:type="spellEnd"/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Дружноселье</w:t>
      </w:r>
      <w:proofErr w:type="spellEnd"/>
      <w:r w:rsidR="00475E7F" w:rsidRPr="00475E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2</w:t>
      </w:r>
      <w:r w:rsidR="00475E7F">
        <w:rPr>
          <w:rFonts w:ascii="Times New Roman" w:hAnsi="Times New Roman" w:cs="Times New Roman"/>
          <w:sz w:val="28"/>
          <w:szCs w:val="28"/>
        </w:rPr>
        <w:t xml:space="preserve"> </w:t>
      </w:r>
      <w:r w:rsidR="00E5215E">
        <w:rPr>
          <w:rFonts w:ascii="Times New Roman" w:hAnsi="Times New Roman" w:cs="Times New Roman"/>
          <w:sz w:val="28"/>
          <w:szCs w:val="28"/>
        </w:rPr>
        <w:t>к настоящему приказу</w:t>
      </w:r>
      <w:r w:rsidR="00F9577A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15E" w:rsidRDefault="00724CD8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9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5215E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4F68" w:rsidRPr="009A7A97" w:rsidRDefault="00E5215E" w:rsidP="009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сведений </w:t>
      </w:r>
      <w:r w:rsidR="00414F68">
        <w:rPr>
          <w:rFonts w:ascii="Times New Roman" w:hAnsi="Times New Roman" w:cs="Times New Roman"/>
          <w:sz w:val="28"/>
          <w:szCs w:val="28"/>
        </w:rPr>
        <w:t>об утвержденных зонах охраны объекта</w:t>
      </w:r>
      <w:r w:rsidR="00414F68"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3D4183" w:rsidRPr="00475E7F">
        <w:rPr>
          <w:rFonts w:ascii="Times New Roman" w:hAnsi="Times New Roman" w:cs="Times New Roman"/>
          <w:sz w:val="28"/>
          <w:szCs w:val="28"/>
        </w:rPr>
        <w:t>«</w:t>
      </w:r>
      <w:hyperlink r:id="rId12" w:history="1">
        <w:r w:rsidR="003D4183" w:rsidRPr="003D418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Усадьба</w:t>
        </w:r>
      </w:hyperlink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="003D4183" w:rsidRPr="003D4183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Витгенштейна</w:t>
      </w:r>
      <w:proofErr w:type="spellEnd"/>
      <w:r w:rsidR="003D4183" w:rsidRPr="003D4183">
        <w:rPr>
          <w:rFonts w:ascii="Times New Roman" w:hAnsi="Times New Roman" w:cs="Times New Roman"/>
          <w:sz w:val="28"/>
          <w:szCs w:val="28"/>
        </w:rPr>
        <w:t xml:space="preserve">», конец </w:t>
      </w:r>
      <w:r w:rsidR="003D4183" w:rsidRPr="003D4183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-ХХ вв., по адресу: </w:t>
      </w:r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Сиверское</w:t>
      </w:r>
      <w:proofErr w:type="spellEnd"/>
      <w:r w:rsidR="003D4183" w:rsidRPr="003D4183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пос. </w:t>
      </w:r>
      <w:proofErr w:type="spellStart"/>
      <w:r w:rsidR="003D4183" w:rsidRPr="003D4183">
        <w:rPr>
          <w:rFonts w:ascii="Times New Roman" w:hAnsi="Times New Roman" w:cs="Times New Roman"/>
          <w:iCs/>
          <w:sz w:val="28"/>
          <w:szCs w:val="28"/>
        </w:rPr>
        <w:t>Дружноселье</w:t>
      </w:r>
      <w:proofErr w:type="spellEnd"/>
      <w:r w:rsidR="00475E7F" w:rsidRPr="009A7A97">
        <w:rPr>
          <w:rFonts w:ascii="Times New Roman" w:hAnsi="Times New Roman" w:cs="Times New Roman"/>
          <w:sz w:val="28"/>
          <w:szCs w:val="28"/>
        </w:rPr>
        <w:t>,</w:t>
      </w:r>
      <w:r w:rsidR="00414F68" w:rsidRPr="009A7A97">
        <w:rPr>
          <w:rFonts w:ascii="Times New Roman" w:hAnsi="Times New Roman" w:cs="Times New Roman"/>
          <w:sz w:val="28"/>
          <w:szCs w:val="28"/>
        </w:rPr>
        <w:t xml:space="preserve"> </w:t>
      </w:r>
      <w:r w:rsidRPr="009A7A97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</w:t>
      </w:r>
      <w:r w:rsidR="00AC4C84" w:rsidRPr="009A7A97">
        <w:rPr>
          <w:rFonts w:ascii="Times New Roman" w:hAnsi="Times New Roman" w:cs="Times New Roman"/>
          <w:sz w:val="28"/>
          <w:szCs w:val="28"/>
        </w:rPr>
        <w:t xml:space="preserve"> </w:t>
      </w:r>
      <w:r w:rsidRPr="009A7A97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Федерации;</w:t>
      </w:r>
    </w:p>
    <w:p w:rsidR="00414F68" w:rsidRDefault="00414F68" w:rsidP="009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A97">
        <w:rPr>
          <w:rFonts w:ascii="Times New Roman" w:hAnsi="Times New Roman" w:cs="Times New Roman"/>
          <w:sz w:val="28"/>
          <w:szCs w:val="28"/>
        </w:rPr>
        <w:t xml:space="preserve">- </w:t>
      </w:r>
      <w:r w:rsidR="00724CD8" w:rsidRPr="009A7A97">
        <w:rPr>
          <w:rFonts w:ascii="Times New Roman" w:hAnsi="Times New Roman" w:cs="Times New Roman"/>
          <w:sz w:val="28"/>
          <w:szCs w:val="28"/>
        </w:rPr>
        <w:t xml:space="preserve">разместить информацию об утвержденных границах зон охраны, режимах использования земель и требованиях к градостроительным регламентам в границах данных зон в федеральной государственной информационной системе территориального планирования, а также </w:t>
      </w:r>
      <w:r w:rsidRPr="009A7A97">
        <w:rPr>
          <w:rFonts w:ascii="Times New Roman" w:hAnsi="Times New Roman" w:cs="Times New Roman"/>
          <w:sz w:val="28"/>
          <w:szCs w:val="28"/>
        </w:rPr>
        <w:t xml:space="preserve">направить в федеральный орган исполнительной власти, уполномоченный Правительством Российской Федерации на осуществление государственного </w:t>
      </w:r>
      <w:r w:rsidRPr="00C130CA">
        <w:rPr>
          <w:rFonts w:ascii="Times New Roman" w:hAnsi="Times New Roman" w:cs="Times New Roman"/>
          <w:sz w:val="28"/>
          <w:szCs w:val="28"/>
        </w:rPr>
        <w:t>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proofErr w:type="gramEnd"/>
      <w:r w:rsidRPr="00C130CA">
        <w:rPr>
          <w:rFonts w:ascii="Times New Roman" w:hAnsi="Times New Roman" w:cs="Times New Roman"/>
          <w:sz w:val="28"/>
          <w:szCs w:val="28"/>
        </w:rPr>
        <w:t>,</w:t>
      </w:r>
      <w:r w:rsidR="00724CD8"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F68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4F68">
        <w:rPr>
          <w:rFonts w:ascii="Times New Roman" w:hAnsi="Times New Roman" w:cs="Times New Roman"/>
          <w:sz w:val="28"/>
          <w:szCs w:val="28"/>
        </w:rPr>
        <w:t xml:space="preserve">направить копию настоящего приказа в соответствующий орган местного самоуправления городского округа или муниципального района, на территории </w:t>
      </w:r>
      <w:r w:rsidR="00414F68" w:rsidRPr="00FD3F62">
        <w:rPr>
          <w:rFonts w:ascii="Times New Roman" w:hAnsi="Times New Roman" w:cs="Times New Roman"/>
          <w:sz w:val="28"/>
          <w:szCs w:val="28"/>
        </w:rPr>
        <w:t>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3F62" w:rsidRPr="00FD3F62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3F62" w:rsidRPr="00FD3F62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E5215E" w:rsidRP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5215E" w:rsidRPr="00FD3F62">
        <w:rPr>
          <w:rFonts w:ascii="Times New Roman" w:hAnsi="Times New Roman" w:cs="Times New Roman"/>
          <w:sz w:val="28"/>
          <w:szCs w:val="28"/>
        </w:rPr>
        <w:t xml:space="preserve">. </w:t>
      </w:r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E5215E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председателя комитета по культуре Ленинградской области – начальника  </w:t>
      </w:r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департамента государственной охраны, сохранения и использования объектов культурного наследия.</w:t>
      </w:r>
    </w:p>
    <w:p w:rsidR="00414F68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Настоящий приказ вступает в силу со дня его официального опубликования.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Pr="00D049E4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                                                                       </w:t>
      </w:r>
      <w:r w:rsidR="003D418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183">
        <w:rPr>
          <w:rFonts w:ascii="Times New Roman" w:hAnsi="Times New Roman" w:cs="Times New Roman"/>
          <w:sz w:val="28"/>
          <w:szCs w:val="28"/>
        </w:rPr>
        <w:t>В.О. Цой</w:t>
      </w: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FEC" w:rsidSect="000C4FEC">
          <w:headerReference w:type="default" r:id="rId13"/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9A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Приложение 1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к приказу комитета по культуре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Ленинградской области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r w:rsidR="006A7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от «___»________2020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0C4FEC" w:rsidRDefault="000C4FEC" w:rsidP="000C4FEC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№____________________</w:t>
      </w:r>
    </w:p>
    <w:p w:rsidR="000C4FEC" w:rsidRDefault="000C4FEC" w:rsidP="000C4FE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FEC" w:rsidRDefault="000C4FEC" w:rsidP="000C4FE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proofErr w:type="gramEnd"/>
    </w:p>
    <w:p w:rsidR="000C4FEC" w:rsidRPr="003E79E6" w:rsidRDefault="000C4FEC" w:rsidP="000C4F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значения </w:t>
      </w:r>
      <w:r w:rsidR="003E79E6" w:rsidRPr="003E79E6">
        <w:rPr>
          <w:rFonts w:ascii="Times New Roman" w:hAnsi="Times New Roman" w:cs="Times New Roman"/>
          <w:b/>
          <w:sz w:val="28"/>
          <w:szCs w:val="28"/>
        </w:rPr>
        <w:t>«</w:t>
      </w:r>
      <w:hyperlink r:id="rId14" w:history="1">
        <w:r w:rsidR="003E79E6" w:rsidRPr="003E79E6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Усадьба</w:t>
        </w:r>
      </w:hyperlink>
      <w:r w:rsidR="003E79E6" w:rsidRPr="003E79E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proofErr w:type="spellStart"/>
      <w:r w:rsidR="003E79E6" w:rsidRPr="003E79E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Витгенштейна</w:t>
      </w:r>
      <w:proofErr w:type="spellEnd"/>
      <w:r w:rsidR="003E79E6" w:rsidRPr="003E79E6">
        <w:rPr>
          <w:rFonts w:ascii="Times New Roman" w:hAnsi="Times New Roman" w:cs="Times New Roman"/>
          <w:b/>
          <w:sz w:val="28"/>
          <w:szCs w:val="28"/>
        </w:rPr>
        <w:t xml:space="preserve">», конец </w:t>
      </w:r>
      <w:r w:rsidR="003E79E6" w:rsidRPr="003E79E6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3E79E6" w:rsidRPr="003E79E6">
        <w:rPr>
          <w:rFonts w:ascii="Times New Roman" w:hAnsi="Times New Roman" w:cs="Times New Roman"/>
          <w:b/>
          <w:sz w:val="28"/>
          <w:szCs w:val="28"/>
        </w:rPr>
        <w:t xml:space="preserve">-ХХ вв., по адресу: </w:t>
      </w:r>
      <w:r w:rsidR="003E79E6" w:rsidRPr="003E79E6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3E79E6" w:rsidRPr="003E79E6">
        <w:rPr>
          <w:rFonts w:ascii="Times New Roman" w:hAnsi="Times New Roman" w:cs="Times New Roman"/>
          <w:b/>
          <w:iCs/>
          <w:sz w:val="28"/>
          <w:szCs w:val="28"/>
        </w:rPr>
        <w:t>Сиверское</w:t>
      </w:r>
      <w:proofErr w:type="spellEnd"/>
      <w:r w:rsidR="003E79E6" w:rsidRPr="003E79E6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пос. </w:t>
      </w:r>
      <w:proofErr w:type="spellStart"/>
      <w:r w:rsidR="003E79E6" w:rsidRPr="003E79E6">
        <w:rPr>
          <w:rFonts w:ascii="Times New Roman" w:hAnsi="Times New Roman" w:cs="Times New Roman"/>
          <w:b/>
          <w:iCs/>
          <w:sz w:val="28"/>
          <w:szCs w:val="28"/>
        </w:rPr>
        <w:t>Дружноселье</w:t>
      </w:r>
      <w:proofErr w:type="spellEnd"/>
    </w:p>
    <w:p w:rsidR="000C4FEC" w:rsidRDefault="00943F07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81975" cy="4720807"/>
            <wp:effectExtent l="0" t="0" r="0" b="3810"/>
            <wp:docPr id="4" name="Рисунок 4" descr="D:\Смирнова А\2020\Приказы\Гатчинский район\ПЗО\Усадьба Витгенштейна (п. Дружноселье)\Приложение 3.1. Схема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мирнова А\2020\Приказы\Гатчинский район\ПЗО\Усадьба Витгенштейна (п. Дружноселье)\Приложение 3.1. Схема з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590" cy="47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FEC" w:rsidSect="000C4FEC">
          <w:pgSz w:w="16838" w:h="11906" w:orient="landscape"/>
          <w:pgMar w:top="851" w:right="851" w:bottom="567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3935"/>
        <w:gridCol w:w="459"/>
      </w:tblGrid>
      <w:tr w:rsidR="00F9577A" w:rsidRPr="00851F08" w:rsidTr="006A764E">
        <w:trPr>
          <w:gridAfter w:val="1"/>
          <w:wAfter w:w="459" w:type="dxa"/>
        </w:trPr>
        <w:tc>
          <w:tcPr>
            <w:tcW w:w="9855" w:type="dxa"/>
            <w:gridSpan w:val="3"/>
            <w:hideMark/>
          </w:tcPr>
          <w:p w:rsidR="00031A96" w:rsidRDefault="001127E5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охранной зоны (ОЗ)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943F07" w:rsidRPr="003E79E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16" w:history="1">
              <w:r w:rsidR="00943F07" w:rsidRPr="003E79E6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943F07" w:rsidRPr="003E79E6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943F07" w:rsidRPr="003E79E6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943F07" w:rsidRPr="003E7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943F07" w:rsidRPr="003E79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943F07" w:rsidRPr="003E7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943F07" w:rsidRPr="003E79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МО </w:t>
            </w:r>
            <w:proofErr w:type="spellStart"/>
            <w:r w:rsidR="00943F07" w:rsidRPr="003E79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943F07" w:rsidRPr="003E79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пос. </w:t>
            </w:r>
            <w:proofErr w:type="spellStart"/>
            <w:r w:rsidR="00943F07" w:rsidRPr="003E79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  <w:r w:rsidR="00943F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3F07" w:rsidRPr="00943F07" w:rsidRDefault="00943F07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0800" behindDoc="0" locked="0" layoutInCell="1" allowOverlap="1" wp14:anchorId="35F49107" wp14:editId="026C8D9E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11430</wp:posOffset>
                  </wp:positionV>
                  <wp:extent cx="4251325" cy="5946140"/>
                  <wp:effectExtent l="0" t="0" r="0" b="0"/>
                  <wp:wrapSquare wrapText="largest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" t="-11" r="-14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25" cy="5946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Default="00943F07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943F07" w:rsidRPr="00943F07" w:rsidRDefault="00943F07" w:rsidP="00943F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Cs/>
              </w:rPr>
              <w:t xml:space="preserve">                           </w:t>
            </w:r>
            <w:r w:rsidRPr="00943F07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1:5000</w:t>
            </w:r>
          </w:p>
          <w:p w:rsidR="00943F07" w:rsidRPr="00943F07" w:rsidRDefault="00943F07" w:rsidP="00943F0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F07" w:rsidRPr="00943F07" w:rsidRDefault="00943F07" w:rsidP="00943F0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F07" w:rsidRPr="00943F07" w:rsidRDefault="00943F07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943F07" w:rsidRPr="00943F07" w:rsidRDefault="00943F07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81923C" wp14:editId="1AD3C53E">
                  <wp:extent cx="390525" cy="762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" t="-847" r="-162" b="-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07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охранной зоны объекта культурного наследия</w:t>
            </w:r>
          </w:p>
          <w:p w:rsidR="005113A3" w:rsidRPr="00C21043" w:rsidRDefault="00943F07" w:rsidP="00C21043">
            <w:pPr>
              <w:pStyle w:val="a7"/>
              <w:numPr>
                <w:ilvl w:val="0"/>
                <w:numId w:val="12"/>
              </w:numPr>
              <w:jc w:val="center"/>
              <w:rPr>
                <w:bCs/>
                <w:sz w:val="28"/>
                <w:szCs w:val="28"/>
              </w:rPr>
            </w:pPr>
            <w:r w:rsidRPr="00C21043">
              <w:rPr>
                <w:bCs/>
                <w:sz w:val="28"/>
                <w:szCs w:val="28"/>
              </w:rPr>
              <w:t>Номер характерной точки</w:t>
            </w:r>
          </w:p>
          <w:p w:rsid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C21043" w:rsidRP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0C4FEC" w:rsidRDefault="000C4FEC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A25FEB" w:rsidRPr="008B0BA3" w:rsidRDefault="001127E5" w:rsidP="0017389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Перечень координат поворотных (характерных) точек границ </w:t>
            </w:r>
            <w:r w:rsidR="00865F01" w:rsidRPr="008B0B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зоны (ОЗ) объекта культурного наследия регионального значения </w:t>
            </w:r>
            <w:r w:rsidR="004507A9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19" w:history="1">
              <w:r w:rsidR="004507A9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4507A9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4507A9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4507A9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4507A9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4507A9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4507A9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МО </w:t>
            </w:r>
            <w:proofErr w:type="spellStart"/>
            <w:r w:rsidR="004507A9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4507A9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пос. </w:t>
            </w:r>
            <w:proofErr w:type="spellStart"/>
            <w:r w:rsidR="004507A9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865F01" w:rsidRPr="00A25FEB" w:rsidRDefault="00865F01" w:rsidP="001127E5">
            <w:pPr>
              <w:snapToGrid w:val="0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4507A9" w:rsidRPr="004507A9" w:rsidTr="00561342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 xml:space="preserve">Координаты 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>характерных (поворотных) точек в местной системе координат МСК-47 зона 2 (</w:t>
                  </w:r>
                  <w:r w:rsidR="004507A9" w:rsidRPr="004507A9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="004507A9" w:rsidRPr="004507A9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4507A9" w:rsidRPr="004507A9" w:rsidTr="00561342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X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(метры)</w:t>
                  </w:r>
                </w:p>
              </w:tc>
              <w:tc>
                <w:tcPr>
                  <w:tcW w:w="4249" w:type="dxa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Y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(метры)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367187,54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2200042,24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367238,60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2200076,02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367247,21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2200087,54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367271,62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2200155,34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367292,18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2200174,57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367508,00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2200007,48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367518,59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2199995,90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367554,36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2199973,04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367583,23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2199950,89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367595,19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2199964,77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367567,93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2199993,32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367561,58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2199999,55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367541,61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2200013,23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367518,68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2200023,89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367461,71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2200058,79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367300,36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2200185,45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367253,50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2200219,93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367177,68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2200228,07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367136,18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2200231,61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4507A9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367134,09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2200212,70</w:t>
                  </w:r>
                </w:p>
              </w:tc>
            </w:tr>
            <w:tr w:rsidR="004507A9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507A9" w:rsidRPr="004507A9" w:rsidRDefault="008B0BA3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874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367116,88</w:t>
                  </w:r>
                </w:p>
              </w:tc>
              <w:tc>
                <w:tcPr>
                  <w:tcW w:w="4249" w:type="dxa"/>
                </w:tcPr>
                <w:p w:rsidR="004507A9" w:rsidRPr="004507A9" w:rsidRDefault="004507A9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7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2200056,82</w:t>
                  </w:r>
                </w:p>
              </w:tc>
            </w:tr>
          </w:tbl>
          <w:p w:rsidR="00395084" w:rsidRDefault="00395084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882" w:rsidRDefault="00474D19" w:rsidP="00B7488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зоны (ОЗ) </w:t>
            </w:r>
            <w:r w:rsidR="006A554E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8B0BA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0" w:history="1">
              <w:r w:rsidR="008B0BA3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8B0BA3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8B0BA3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8B0BA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8B0BA3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8B0BA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</w:t>
            </w:r>
            <w:r w:rsidR="00DF06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</w:t>
            </w:r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пос. </w:t>
            </w:r>
            <w:proofErr w:type="spellStart"/>
            <w:r w:rsidR="008B0BA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491756" w:rsidRPr="00491756" w:rsidRDefault="00DF06C1" w:rsidP="00491756">
            <w:pPr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F06C1">
              <w:rPr>
                <w:rFonts w:ascii="Times New Roman" w:hAnsi="Times New Roman"/>
                <w:b/>
                <w:bCs/>
                <w:sz w:val="28"/>
                <w:szCs w:val="28"/>
              </w:rPr>
              <w:t>Охранная зона объекта культурного наследия (ОЗ)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1756">
              <w:rPr>
                <w:rFonts w:ascii="Times New Roman" w:hAnsi="Times New Roman"/>
                <w:sz w:val="28"/>
                <w:szCs w:val="28"/>
              </w:rPr>
              <w:t>устанавливается</w:t>
            </w:r>
            <w:r w:rsidRPr="00DF06C1">
              <w:rPr>
                <w:rFonts w:ascii="Times New Roman" w:hAnsi="Times New Roman"/>
                <w:sz w:val="28"/>
                <w:szCs w:val="28"/>
              </w:rPr>
              <w:t xml:space="preserve"> вдоль восточной границы территории объекта культурного наследия: от точки 1 на северо-восток до точки 2, далее на север-северо-восток до точки 3, далее на северо-восток до точки 4, далее на северо-восток до точки 5, далее на северо-запад вдоль дороги до точки 9, далее под прямым углом на восток до точки 10 через дорогу, далее</w:t>
            </w:r>
            <w:proofErr w:type="gramEnd"/>
            <w:r w:rsidRPr="00DF06C1">
              <w:rPr>
                <w:rFonts w:ascii="Times New Roman" w:hAnsi="Times New Roman"/>
                <w:sz w:val="28"/>
                <w:szCs w:val="28"/>
              </w:rPr>
              <w:t xml:space="preserve"> на юго-восток вдоль дороги до точки 16, далее на юго-восток до точки 17, далее на юг-юго-восток до точки 19 вдоль дороги, далее под прямым углом на запад, через дорогу и далее вдоль пашни до точки 20, далее на север-северо-запад до точки 1.</w:t>
            </w: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DF0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охраняемого </w:t>
            </w:r>
            <w:r w:rsidR="002866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природного </w:t>
            </w:r>
            <w:r w:rsidR="00DF06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ландшафта (ЗОЛ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DF06C1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1" w:history="1">
              <w:r w:rsidR="00DF06C1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DF06C1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DF06C1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DF06C1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DF06C1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DF06C1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МО </w:t>
            </w:r>
            <w:proofErr w:type="spellStart"/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</w:t>
            </w:r>
            <w:r w:rsidR="00DF06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  </w:t>
            </w:r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DF06C1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491756" w:rsidRDefault="00491756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DF06C1" w:rsidRDefault="00491756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2848" behindDoc="0" locked="0" layoutInCell="1" allowOverlap="1" wp14:anchorId="4942A3E7" wp14:editId="1C96C098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85725</wp:posOffset>
                  </wp:positionV>
                  <wp:extent cx="5742305" cy="2934335"/>
                  <wp:effectExtent l="0" t="0" r="0" b="0"/>
                  <wp:wrapSquare wrapText="largest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" t="-15" r="-8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305" cy="2934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6C1" w:rsidRDefault="00DF06C1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DF06C1" w:rsidRDefault="00DF06C1" w:rsidP="00474D19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491756" w:rsidRPr="00491756" w:rsidRDefault="00491756" w:rsidP="004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1:5000</w:t>
            </w:r>
          </w:p>
          <w:p w:rsidR="00491756" w:rsidRPr="00491756" w:rsidRDefault="00491756" w:rsidP="0049175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1756" w:rsidRPr="00491756" w:rsidRDefault="00491756" w:rsidP="004917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491756" w:rsidRPr="00491756" w:rsidRDefault="00491756" w:rsidP="0049175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917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73B5E" wp14:editId="395D6F2C">
                  <wp:extent cx="389890" cy="793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" t="-847" r="-162" b="-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79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Граница зоны охраняемого</w:t>
            </w:r>
            <w:r w:rsidR="00C210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природного</w:t>
            </w: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ландшафта</w:t>
            </w:r>
          </w:p>
          <w:p w:rsidR="00DF06C1" w:rsidRPr="00491756" w:rsidRDefault="00491756" w:rsidP="00491756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9175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917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EC5A6" wp14:editId="2A7142E7">
                  <wp:extent cx="214630" cy="1270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1" t="-478" r="-331" b="-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2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Номер характерной точки</w:t>
            </w:r>
          </w:p>
          <w:p w:rsidR="00505679" w:rsidRPr="00707CFD" w:rsidRDefault="00505679" w:rsidP="00707CFD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A554E" w:rsidRDefault="006A554E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координат поворотных (характерных) точек границ 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охраняемого </w:t>
            </w:r>
            <w:r w:rsidR="002866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природного 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ландшафта (ЗОЛ) </w:t>
            </w:r>
            <w:r w:rsidR="00491756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4" w:history="1">
              <w:r w:rsidR="00491756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491756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491756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Гатчинский муниципальный район, </w:t>
            </w:r>
            <w:r w:rsidR="0049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</w:t>
            </w:r>
            <w:r w:rsidR="0049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491756" w:rsidRPr="00491756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Координаты характерных (поворотных) точек в местной системе координат МСК-47 зона 2 (</w:t>
                  </w:r>
                  <w:r w:rsidRPr="00491756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Pr="00491756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Pr="00491756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Pr="00491756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491756" w:rsidRPr="00491756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X (метры)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Y (метры)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367116,88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2200056,82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367134,09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2200212,70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367037,08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2200219,99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366908,87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2200231,84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366756,22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2200252,70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366752,92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2199947,44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366669,47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2199482,00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366802,42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2199281,82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lastRenderedPageBreak/>
                    <w:t>9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366799,42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2199420,31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366740,68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2199478,98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366721,77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2199530,79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366730,78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2199610,96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366763,67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2199722,75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366804,43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2199782,48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366786,16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2199911,04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366801,97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2199967,71</w:t>
                  </w:r>
                </w:p>
              </w:tc>
            </w:tr>
            <w:tr w:rsidR="00491756" w:rsidRPr="00491756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491756" w:rsidRPr="00491756" w:rsidRDefault="00491756" w:rsidP="0049175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91756"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366843,46</w:t>
                  </w:r>
                </w:p>
              </w:tc>
              <w:tc>
                <w:tcPr>
                  <w:tcW w:w="4249" w:type="dxa"/>
                </w:tcPr>
                <w:p w:rsidR="00491756" w:rsidRPr="00491756" w:rsidRDefault="00491756" w:rsidP="004917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17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2200004,60</w:t>
                  </w:r>
                </w:p>
              </w:tc>
            </w:tr>
          </w:tbl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</w:t>
            </w:r>
            <w:r w:rsidR="00491756"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границ 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охраняемого ландшафта (ЗОЛ) </w:t>
            </w:r>
            <w:r w:rsidR="00491756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49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5" w:history="1">
              <w:r w:rsidR="00491756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491756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491756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491756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49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</w:t>
            </w:r>
            <w:r w:rsidR="0049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         </w:t>
            </w:r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491756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Pr="00505679" w:rsidRDefault="006A554E" w:rsidP="0050567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91756" w:rsidRDefault="00491756" w:rsidP="00491756">
            <w:pPr>
              <w:ind w:firstLineChars="125" w:firstLine="354"/>
              <w:jc w:val="both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gramStart"/>
            <w:r w:rsidRPr="00491756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 xml:space="preserve">Зона </w:t>
            </w:r>
            <w:r w:rsidRPr="00491756">
              <w:rPr>
                <w:rFonts w:ascii="Times New Roman" w:hAnsi="Times New Roman"/>
                <w:b/>
                <w:bCs/>
                <w:sz w:val="28"/>
                <w:szCs w:val="28"/>
              </w:rPr>
              <w:t>охраняемого природного ландшафта объекта культурного наследия (ЗОЛ)</w:t>
            </w:r>
            <w:r w:rsidRPr="0049175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–</w:t>
            </w:r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устанавливается вдоль юго-западных и юго-восточных границ объекта культурного наследия регионального значения «Усадьба </w:t>
            </w:r>
            <w:proofErr w:type="spellStart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>Витгенштейна</w:t>
            </w:r>
            <w:proofErr w:type="spellEnd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>»: от точки 1 на восток вдоль пашни до точки 2, далее на юг до точки 5 вдоль дороги, далее на запад вдоль пашни до точки 6, далее на юго-запад до точки 7, далее на северо-запад до точки 8, далее</w:t>
            </w:r>
            <w:proofErr w:type="gramEnd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>на восток до точки 9, далее на юго-восток до точки 11, далее на восток до точки 12, далее на северо-восток до точки 13, далее на северо-восток до точки 14, далее на юго-восток-восток до точки 15, далее на северо-восток до точки 16, далее на северо-восток до точки 17, далее на север до точки 1 (граница от точки 9 до точки 14</w:t>
            </w:r>
            <w:proofErr w:type="gramEnd"/>
            <w:r w:rsidRPr="0049175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проходит вдоль земляного вала, от точки 9 до точки 1 – вдоль границы территории объекта культурного наследия).</w:t>
            </w:r>
          </w:p>
          <w:p w:rsidR="002866C9" w:rsidRDefault="002866C9" w:rsidP="002866C9">
            <w:pPr>
              <w:ind w:firstLineChars="125" w:firstLine="353"/>
              <w:jc w:val="both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  <w:p w:rsidR="002866C9" w:rsidRPr="00491756" w:rsidRDefault="002866C9" w:rsidP="002866C9">
            <w:pPr>
              <w:ind w:firstLineChars="125" w:firstLine="353"/>
              <w:jc w:val="both"/>
              <w:outlineLvl w:val="2"/>
              <w:rPr>
                <w:rFonts w:ascii="Times New Roman" w:hAnsi="Times New Roman"/>
                <w:spacing w:val="2"/>
                <w:sz w:val="28"/>
                <w:szCs w:val="28"/>
              </w:rPr>
            </w:pPr>
          </w:p>
          <w:p w:rsidR="00474D19" w:rsidRPr="0095566E" w:rsidRDefault="00474D19" w:rsidP="0095566E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Pr="00C21043" w:rsidRDefault="006A554E" w:rsidP="00C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163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 w:rsidR="00C210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регулирования застройки и хозяйственной деятельности (ЗРЗ-1) </w:t>
            </w:r>
            <w:r w:rsidR="00C21043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C210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C2104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6" w:history="1">
              <w:r w:rsidR="00C21043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C21043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C21043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C2104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C21043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C21043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C2104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  </w:t>
            </w:r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 w:rsidR="00C2104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C21043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C21043" w:rsidRPr="00C21043" w:rsidRDefault="00C21043" w:rsidP="00C21043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Pr="002C63E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6A554E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4896" behindDoc="0" locked="0" layoutInCell="1" allowOverlap="1" wp14:anchorId="56206A57" wp14:editId="349C5DF4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-4378960</wp:posOffset>
                  </wp:positionV>
                  <wp:extent cx="4221480" cy="5876925"/>
                  <wp:effectExtent l="0" t="0" r="7620" b="9525"/>
                  <wp:wrapSquare wrapText="largest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58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043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1:5000</w:t>
            </w: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10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10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D2504" wp14:editId="72120050">
                  <wp:extent cx="389890" cy="793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043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з</w:t>
            </w:r>
            <w:r w:rsidRPr="00C21043">
              <w:rPr>
                <w:rFonts w:ascii="Times New Roman" w:hAnsi="Times New Roman" w:cs="Times New Roman"/>
                <w:sz w:val="28"/>
                <w:szCs w:val="28"/>
              </w:rPr>
              <w:t>оны регулирования застройки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(ЗРЗ-1)</w:t>
            </w:r>
          </w:p>
          <w:p w:rsidR="00C21043" w:rsidRPr="00C21043" w:rsidRDefault="00C21043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210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A2F2A0" wp14:editId="0142BDD1">
                  <wp:extent cx="270510" cy="1911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043">
              <w:rPr>
                <w:rFonts w:ascii="Times New Roman" w:hAnsi="Times New Roman" w:cs="Times New Roman"/>
                <w:bCs/>
                <w:sz w:val="28"/>
                <w:szCs w:val="28"/>
              </w:rPr>
              <w:t>Номер характерной точки</w:t>
            </w: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1043" w:rsidRPr="00707CFD" w:rsidRDefault="00C21043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6A554E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Перечень координат поворотных (характерных) точек границ </w:t>
            </w:r>
            <w:r w:rsidR="00A31B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(ЗРЗ-1) </w:t>
            </w:r>
            <w:r w:rsidR="00A31B62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A31B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A31B62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0" w:history="1">
              <w:r w:rsidR="00A31B62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A31B62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A31B62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A31B62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A31B62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A31B62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A31B6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 w:rsidR="00A31B6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                    </w:t>
            </w:r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A31B62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A31B62" w:rsidRPr="00A31B62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Координаты характерных (поворотных) точек в местной системе координат МСК-47 зона 2 (</w:t>
                  </w:r>
                  <w:r w:rsidRPr="00A31B62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Pr="00A31B62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Pr="00A31B62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Pr="00A31B62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A31B62" w:rsidRPr="00A31B62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X (метры)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Y (метры)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367036,64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2199569,40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367067,71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2199603,42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367066,86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2199621,20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367117,45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2199645,97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367187,53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2199676,37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367225,14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2199678,56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367251,10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2199684,42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367314,52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2199717,64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367327,38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2199730,18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367416,21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2199823,66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367408,09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2199828,36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367248,84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2199847,96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367227,05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2199849,72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367227,15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2199851,73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367223,73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2199851,87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367223,63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2199850,04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367181,13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2199856,24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367110,75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2199861,99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367109,18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2199820,68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367093,41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2199820,99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367091,02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2199795,95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367111,93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2199795,05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367111,79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2199753,45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367018,46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2199729,15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367001,19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2199710,92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367029,16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2199645,15</w:t>
                  </w:r>
                </w:p>
              </w:tc>
            </w:tr>
            <w:tr w:rsidR="00A31B62" w:rsidRPr="00A31B62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31B62" w:rsidRPr="00A31B62" w:rsidRDefault="00A31B62" w:rsidP="00A31B62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31B62">
                    <w:rPr>
                      <w:color w:val="auto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3874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366997,28</w:t>
                  </w:r>
                </w:p>
              </w:tc>
              <w:tc>
                <w:tcPr>
                  <w:tcW w:w="4249" w:type="dxa"/>
                </w:tcPr>
                <w:p w:rsidR="00A31B62" w:rsidRPr="00A31B62" w:rsidRDefault="00A31B62" w:rsidP="00A31B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1B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2199625,99</w:t>
                  </w:r>
                </w:p>
              </w:tc>
            </w:tr>
          </w:tbl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</w:t>
            </w:r>
            <w:r w:rsidR="009E11BC"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границ </w:t>
            </w:r>
            <w:r w:rsidR="009E1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(ЗРЗ-1) </w:t>
            </w:r>
            <w:r w:rsidR="009E11BC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9E1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1" w:history="1">
              <w:r w:rsidR="009E11BC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9E11BC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9E11BC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9E11B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 w:rsidR="009E11B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E11BC" w:rsidRPr="009E11BC" w:rsidRDefault="009E11BC" w:rsidP="009E11BC">
            <w:pPr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11B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Зона регулирования застройки и хозяйственной деятельности объекта культурного наследия (ЗРЗ-1)</w:t>
            </w:r>
            <w:r w:rsidRPr="009E11BC">
              <w:rPr>
                <w:sz w:val="28"/>
                <w:szCs w:val="28"/>
              </w:rPr>
              <w:t xml:space="preserve"> </w:t>
            </w:r>
            <w:r w:rsidRPr="009E11BC">
              <w:rPr>
                <w:rFonts w:ascii="Times New Roman" w:hAnsi="Times New Roman"/>
                <w:sz w:val="28"/>
                <w:szCs w:val="28"/>
              </w:rPr>
              <w:t>– устанавливается с северо-западной стороны от территории объекта культурного наследия, в исторических границах усадьбы: от точки 1 на северо-восток до точки 2, далее на восток до точки 3, далее на северо-северо-восток до точки 5, далее на север до точки 6, далее на северо-северо-восток до точки 7, далее на северо-восток до точки</w:t>
            </w:r>
            <w:proofErr w:type="gramEnd"/>
            <w:r w:rsidRPr="009E11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E11BC">
              <w:rPr>
                <w:rFonts w:ascii="Times New Roman" w:hAnsi="Times New Roman"/>
                <w:sz w:val="28"/>
                <w:szCs w:val="28"/>
              </w:rPr>
              <w:t>8, далее на северо-восток до точки 9, далее на северо-восток до точки 10 (граница от точки 1 до точки 10 проходит вдоль улицы Зелёная), далее от точки 10 до точки 11 через улицу Зелёная на юно-восток, далее на юг-юго-восток до точки 18, далее от точки 18 на запад до точки 19, далее на юг до точки 20, далее на запад</w:t>
            </w:r>
            <w:proofErr w:type="gramEnd"/>
            <w:r w:rsidRPr="009E11BC">
              <w:rPr>
                <w:rFonts w:ascii="Times New Roman" w:hAnsi="Times New Roman"/>
                <w:sz w:val="28"/>
                <w:szCs w:val="28"/>
              </w:rPr>
              <w:t xml:space="preserve"> до точки 21, далее на север до точки 22, далее на запад до точки 23, далее на юго-юго-запад до точки 24, далее на юго-запад до точки 25, далее на северо-запад до точки 26, далее на юго-запад до точки 27, далее на северо-запад до точки 1.</w:t>
            </w:r>
          </w:p>
          <w:p w:rsidR="00474D19" w:rsidRDefault="00474D19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1B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66944" behindDoc="0" locked="0" layoutInCell="1" allowOverlap="1" wp14:anchorId="7878BEA8" wp14:editId="4B373B0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1219200</wp:posOffset>
                  </wp:positionV>
                  <wp:extent cx="5546725" cy="6781800"/>
                  <wp:effectExtent l="0" t="0" r="0" b="0"/>
                  <wp:wrapSquare wrapText="largest"/>
                  <wp:docPr id="2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725" cy="678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11BC"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Карта (схема) границ </w:t>
            </w:r>
            <w:r w:rsidR="009E1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(ЗРЗ-2) </w:t>
            </w:r>
            <w:r w:rsidR="009E11BC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9E1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3" w:history="1">
              <w:r w:rsidR="009E11BC"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="009E11BC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9E11BC"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="009E11BC"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 w:rsidR="009E11B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         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 w:rsidR="009E11B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="009E11BC"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Default="00A22C7C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2C7C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1:5000</w:t>
            </w: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2C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C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E054A3" wp14:editId="591BA391">
                  <wp:extent cx="391160" cy="76835"/>
                  <wp:effectExtent l="0" t="0" r="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7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2C7C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з</w:t>
            </w:r>
            <w:r w:rsidRPr="00A22C7C">
              <w:rPr>
                <w:rFonts w:ascii="Times New Roman" w:hAnsi="Times New Roman" w:cs="Times New Roman"/>
                <w:sz w:val="28"/>
                <w:szCs w:val="28"/>
              </w:rPr>
              <w:t>оны регулирования застройки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(ЗРЗ-2)</w:t>
            </w:r>
          </w:p>
          <w:p w:rsidR="00A22C7C" w:rsidRPr="00A22C7C" w:rsidRDefault="00A22C7C" w:rsidP="00A22C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2C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5ECDEA" wp14:editId="140E547D">
                  <wp:extent cx="267335" cy="19113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2C7C">
              <w:rPr>
                <w:rFonts w:ascii="Times New Roman" w:hAnsi="Times New Roman" w:cs="Times New Roman"/>
                <w:bCs/>
                <w:sz w:val="28"/>
                <w:szCs w:val="28"/>
              </w:rPr>
              <w:t>Номер характерной точки (см. таблицу)</w:t>
            </w:r>
          </w:p>
          <w:p w:rsidR="00A22C7C" w:rsidRDefault="00A22C7C" w:rsidP="00A22C7C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Перечень координат поворотных (характерных) точек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(ЗРЗ-2)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4" w:history="1">
              <w:r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                   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A22C7C" w:rsidRDefault="00A22C7C" w:rsidP="00A22C7C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A22C7C" w:rsidRPr="00A22C7C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Координаты характерных (поворотных) точек в местной системе координат МСК-47 зона 2 (</w:t>
                  </w:r>
                  <w:r w:rsidRPr="00A22C7C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Pr="00A22C7C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Pr="00A22C7C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Pr="00A22C7C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A22C7C" w:rsidRPr="00A22C7C" w:rsidTr="005C0604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X (метры)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Y (метры)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367020,52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2199257,46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367145,38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2199507,31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367447,69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2199710,39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367483,76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2199670,78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367609,03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2199741,41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367650,87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2199778,71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367742,47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2199772,72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367727,14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2199815,11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367726,42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2199826,54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367728,18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2199860,68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367719,11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2199872,27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367702,77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2199883,06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367595,19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2199964,77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367583,23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2199950,89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367554,36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2199973,04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367518,59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2199995,90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367508,00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2200007,48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367408,09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2199828,36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367416,21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2199823,66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367327,38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2199730,18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367314,52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2199717,64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367251,10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2199684,42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367225,14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2199678,56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367187,53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2199676,37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367117,45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2199645,97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367066,86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2199621,20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367067,71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2199603,42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367036,64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2199569,40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367043,00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2199560,58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366967,72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2199508,84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366941,44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2199497,24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366925,37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2199457,49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366952,38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2199420,06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34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366950,99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2199409,08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lastRenderedPageBreak/>
                    <w:t>35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366917,77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2199392,04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366899,26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2199386,30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37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366871,20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2199388,02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38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366841,71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2199395,64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366823,77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2199404,01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366799,42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2199420,31</w:t>
                  </w:r>
                </w:p>
              </w:tc>
            </w:tr>
            <w:tr w:rsidR="00A22C7C" w:rsidRPr="00A22C7C" w:rsidTr="005C0604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A22C7C" w:rsidRPr="00A22C7C" w:rsidRDefault="00A22C7C" w:rsidP="00A22C7C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A22C7C">
                    <w:rPr>
                      <w:color w:val="auto"/>
                      <w:sz w:val="28"/>
                      <w:szCs w:val="28"/>
                    </w:rPr>
                    <w:t>41</w:t>
                  </w:r>
                </w:p>
              </w:tc>
              <w:tc>
                <w:tcPr>
                  <w:tcW w:w="3874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366802,42</w:t>
                  </w:r>
                </w:p>
              </w:tc>
              <w:tc>
                <w:tcPr>
                  <w:tcW w:w="4249" w:type="dxa"/>
                </w:tcPr>
                <w:p w:rsidR="00A22C7C" w:rsidRPr="00A22C7C" w:rsidRDefault="00A22C7C" w:rsidP="00A22C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2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2199281,82</w:t>
                  </w:r>
                </w:p>
              </w:tc>
            </w:tr>
          </w:tbl>
          <w:p w:rsidR="00A22C7C" w:rsidRDefault="00A22C7C" w:rsidP="00A22C7C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2C7C" w:rsidRPr="00C21043" w:rsidRDefault="006A764E" w:rsidP="009E11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</w:t>
            </w: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(ЗРЗ-2)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35" w:history="1">
              <w:r w:rsidRPr="008B0BA3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Усадьба</w:t>
              </w:r>
            </w:hyperlink>
            <w:r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Pr="008B0BA3">
              <w:rPr>
                <w:rStyle w:val="ad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Витгенштейна</w:t>
            </w:r>
            <w:proofErr w:type="spellEnd"/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конец 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8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-ХХ вв., по адресу: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Ленинградская область, Гатчинский муниципальный район,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МО </w:t>
            </w:r>
            <w:proofErr w:type="spellStart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Сиверское</w:t>
            </w:r>
            <w:proofErr w:type="spellEnd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пос. </w:t>
            </w:r>
            <w:proofErr w:type="spellStart"/>
            <w:r w:rsidRPr="008B0BA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Дружноселье</w:t>
            </w:r>
            <w:proofErr w:type="spellEnd"/>
          </w:p>
          <w:p w:rsidR="009E11BC" w:rsidRDefault="009E11BC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764E" w:rsidRPr="006A764E" w:rsidRDefault="006A764E" w:rsidP="006A764E">
            <w:pPr>
              <w:ind w:firstLineChars="125" w:firstLine="354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gramStart"/>
            <w:r w:rsidRPr="006A764E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Зона регулирования застройки и хозяйственной деятельности объекта культурного наследия (ЗРЗ-2)</w:t>
            </w:r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–</w:t>
            </w:r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устанавливается на территориях, непосредственно примыкающих к границам объекта и находящимся в непосредственной близости к границам объекта культурного наследия регионального значения «Усадьба </w:t>
            </w:r>
            <w:proofErr w:type="spell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Витгенштейна</w:t>
            </w:r>
            <w:proofErr w:type="spell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» с севера, северо-запада и запада: от точки 1 на северо-восток до точки 2, далее на северо-северо-восток до точки 3, далее на северо-запад до точки 4, далее на северо-северо-восток</w:t>
            </w:r>
            <w:proofErr w:type="gram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до точки 5, далее на северо-восток до точки 6, далее на север-северо-запад до точки 7, далее на юго-восток до точки 8, далее на восток до точки 9, далее на восток до точки 10, далее на юго-восток до точки 13, далее на запад до точки 14, далее на юго-восток до точки 17, далее на юго-запад до точки 18, далее на северо-запад</w:t>
            </w:r>
            <w:proofErr w:type="gram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до точки 19, далее на юго-запад до точки 20, далее на юго-запад до точки 21, далее на юго-юго-запад до точки 22, далее на юг-юго-запад до точки 23, далее на юг до точки 24, далее на юг-юго-запад до точки 25, далее на юг-юго-запад до точки 26, далее на запад до точки 27, далее на юго-запад до точки 28, далее на северо-запад</w:t>
            </w:r>
            <w:proofErr w:type="gram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до точки 29, далее на юго-запад до точки 30, далее на юг-юго-запад до точки 31 (от точки 17 до точки 31 граница проходит вдоль улицы Зелёная, по границам кадастровых участков), далее 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д</w:t>
            </w:r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о точки 31 на юго-запад до точки 32, далее на северо-запад до точки 33, далее на запад до точки 34, далее на юг-юго-запад до точки 35, далее на юг-юго-запад</w:t>
            </w:r>
            <w:proofErr w:type="gramEnd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6A764E">
              <w:rPr>
                <w:rFonts w:ascii="Times New Roman" w:hAnsi="Times New Roman"/>
                <w:spacing w:val="2"/>
                <w:sz w:val="28"/>
                <w:szCs w:val="28"/>
              </w:rPr>
              <w:t>до точки 36, далее на юг до точки 37, далее на юг-юго-восток до точки 38, далее на юг-юго-восток до точки 39, далее на юг-юго-восток до точки 40 (от точки 31 до точки 40 граница зоны проходит вдоль границы объекта культурного наследия), далее на запад до точки 41, далее на северо-запад до точки 1.</w:t>
            </w:r>
            <w:proofErr w:type="gramEnd"/>
          </w:p>
          <w:p w:rsidR="00707CFD" w:rsidRDefault="00707CFD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577A" w:rsidRDefault="00F9577A" w:rsidP="006A764E">
            <w:pPr>
              <w:pStyle w:val="-1"/>
              <w:numPr>
                <w:ilvl w:val="0"/>
                <w:numId w:val="0"/>
              </w:numPr>
              <w:rPr>
                <w:rFonts w:cstheme="minorBidi"/>
                <w:b w:val="0"/>
                <w:sz w:val="28"/>
                <w:szCs w:val="28"/>
              </w:rPr>
            </w:pPr>
          </w:p>
          <w:p w:rsidR="006A764E" w:rsidRPr="00C53A30" w:rsidRDefault="006A764E" w:rsidP="006A764E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</w:tc>
      </w:tr>
      <w:tr w:rsidR="00F9577A" w:rsidRPr="00163BF1" w:rsidTr="006A764E">
        <w:trPr>
          <w:gridBefore w:val="1"/>
          <w:wBefore w:w="108" w:type="dxa"/>
        </w:trPr>
        <w:tc>
          <w:tcPr>
            <w:tcW w:w="5812" w:type="dxa"/>
          </w:tcPr>
          <w:p w:rsidR="00F9577A" w:rsidRDefault="00F9577A" w:rsidP="006A5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F9577A" w:rsidRPr="00561342" w:rsidRDefault="009A7A97" w:rsidP="006A76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F9577A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F9577A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173898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</w:t>
            </w:r>
            <w:r w:rsidR="006A7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________2020</w:t>
            </w: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  <w:p w:rsidR="00F9577A" w:rsidRPr="00163BF1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№__________</w:t>
            </w:r>
            <w:r w:rsidR="00173898"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</w:t>
            </w:r>
          </w:p>
        </w:tc>
      </w:tr>
    </w:tbl>
    <w:p w:rsidR="00F9577A" w:rsidRPr="00163BF1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F9577A" w:rsidRDefault="005538C6" w:rsidP="0056134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61342">
        <w:rPr>
          <w:rFonts w:ascii="Times New Roman" w:hAnsi="Times New Roman" w:cs="Times New Roman"/>
          <w:b/>
          <w:sz w:val="28"/>
          <w:szCs w:val="28"/>
        </w:rPr>
        <w:t>Р</w:t>
      </w:r>
      <w:r w:rsidR="00662E05" w:rsidRPr="00561342">
        <w:rPr>
          <w:rFonts w:ascii="Times New Roman" w:hAnsi="Times New Roman" w:cs="Times New Roman"/>
          <w:b/>
          <w:sz w:val="28"/>
          <w:szCs w:val="28"/>
        </w:rPr>
        <w:t xml:space="preserve">ежимы использования земель </w:t>
      </w:r>
      <w:r w:rsidR="00662E05" w:rsidRPr="005613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="00662E05" w:rsidRPr="00561342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</w:t>
      </w:r>
      <w:r w:rsidR="00790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="00790607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 w:rsidR="00790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 </w:t>
      </w:r>
      <w:r w:rsidR="00790607" w:rsidRPr="003E79E6">
        <w:rPr>
          <w:rFonts w:ascii="Times New Roman" w:hAnsi="Times New Roman" w:cs="Times New Roman"/>
          <w:b/>
          <w:sz w:val="28"/>
          <w:szCs w:val="28"/>
        </w:rPr>
        <w:t>«</w:t>
      </w:r>
      <w:hyperlink r:id="rId36" w:history="1">
        <w:r w:rsidR="00790607" w:rsidRPr="003E79E6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Усадьба</w:t>
        </w:r>
      </w:hyperlink>
      <w:r w:rsidR="00790607" w:rsidRPr="003E79E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proofErr w:type="spellStart"/>
      <w:r w:rsidR="00790607" w:rsidRPr="003E79E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Витгенштейна</w:t>
      </w:r>
      <w:proofErr w:type="spellEnd"/>
      <w:r w:rsidR="00790607" w:rsidRPr="003E79E6">
        <w:rPr>
          <w:rFonts w:ascii="Times New Roman" w:hAnsi="Times New Roman" w:cs="Times New Roman"/>
          <w:b/>
          <w:sz w:val="28"/>
          <w:szCs w:val="28"/>
        </w:rPr>
        <w:t xml:space="preserve">», конец </w:t>
      </w:r>
      <w:r w:rsidR="00790607" w:rsidRPr="003E79E6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790607" w:rsidRPr="003E79E6">
        <w:rPr>
          <w:rFonts w:ascii="Times New Roman" w:hAnsi="Times New Roman" w:cs="Times New Roman"/>
          <w:b/>
          <w:sz w:val="28"/>
          <w:szCs w:val="28"/>
        </w:rPr>
        <w:t xml:space="preserve">-ХХ вв., по адресу: </w:t>
      </w:r>
      <w:r w:rsidR="00790607" w:rsidRPr="003E79E6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Гатчинский муниципальный район, МО </w:t>
      </w:r>
      <w:proofErr w:type="spellStart"/>
      <w:r w:rsidR="00790607" w:rsidRPr="003E79E6">
        <w:rPr>
          <w:rFonts w:ascii="Times New Roman" w:hAnsi="Times New Roman" w:cs="Times New Roman"/>
          <w:b/>
          <w:iCs/>
          <w:sz w:val="28"/>
          <w:szCs w:val="28"/>
        </w:rPr>
        <w:t>Сиверское</w:t>
      </w:r>
      <w:proofErr w:type="spellEnd"/>
      <w:r w:rsidR="00790607" w:rsidRPr="003E79E6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пос. </w:t>
      </w:r>
      <w:proofErr w:type="spellStart"/>
      <w:r w:rsidR="00790607" w:rsidRPr="003E79E6">
        <w:rPr>
          <w:rFonts w:ascii="Times New Roman" w:hAnsi="Times New Roman" w:cs="Times New Roman"/>
          <w:b/>
          <w:iCs/>
          <w:sz w:val="28"/>
          <w:szCs w:val="28"/>
        </w:rPr>
        <w:t>Дружноселье</w:t>
      </w:r>
      <w:proofErr w:type="spellEnd"/>
    </w:p>
    <w:p w:rsidR="00561342" w:rsidRPr="00561342" w:rsidRDefault="00561342" w:rsidP="00561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0607" w:rsidRPr="005C0604" w:rsidRDefault="00790607" w:rsidP="005C06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04">
        <w:rPr>
          <w:rFonts w:ascii="Times New Roman" w:hAnsi="Times New Roman" w:cs="Times New Roman"/>
          <w:b/>
          <w:sz w:val="28"/>
          <w:szCs w:val="28"/>
        </w:rPr>
        <w:t>1.1. Требования режима использования земель в границах охранной зоны (ОЗ)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 На территориях ОЗ устанавливаются следующие единые запреты и ограничения: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1.1.1.1. Запрещается строительство объектов капитального строительства;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1.1.1.2. Прокладка инженерных коммуникаций наземным и надземным способами; 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1.1.1.3. Проведение работ, создающих динамические нагрузки на Объект культурного наследия и окружающую его историческую застройку;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1.1.1.4. Использование земельных участков, объектов капитального строительства для размещения и эксплуатации высотных сооружений связи;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1.1.1.5. Размещение рекламных конструкций (за исключением малогабаритных указателей расположения туристских ресурсов) на открытых пространствах, размещение рекламных конструкций на крышах и над улицами;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1.1.2. На территории ОЗ разрешается: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1.1.2.1. Проведение работ по сохранению и регенерации историко-градостроительной и природной среды объекта культурного наследия, в том числе реставрация и ремонт исторических зданий и сооружений, благоустройство в части ремонта, реконструкции и устройства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1.1.2.2. Проведение работ по благоустройству при устройстве новых и замене существующих пешеходных покрытий. При устройстве покрытий использовать современные мелкоштучные экологически безопасные материалы;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1.1.2.3. Проведение работ по благоустройству при устройстве новых и замене существующих дорожных покрытий.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1.1.2.4. 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Сохранение беспрепятственного зрительного восприятия объемно-пространственной композиции объекта культурного наследия; 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1.1.2.5. Озеленение территории, сохранение насаждений традиционных пород, формирующих ландшафт; проведение санитарных рубок древесно-кустарниковой растительности;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окружении;</w:t>
      </w:r>
    </w:p>
    <w:p w:rsidR="00790607" w:rsidRPr="005C0604" w:rsidRDefault="00790607" w:rsidP="005C0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1.1.2.6. Снос диссонирующих объектов, по своим параметрам и </w:t>
      </w:r>
      <w:proofErr w:type="gramStart"/>
      <w:r w:rsidRPr="005C0604">
        <w:rPr>
          <w:rFonts w:ascii="Times New Roman" w:eastAsia="Calibri" w:hAnsi="Times New Roman" w:cs="Times New Roman"/>
          <w:sz w:val="28"/>
          <w:szCs w:val="28"/>
        </w:rPr>
        <w:t>архитектурному решению</w:t>
      </w:r>
      <w:proofErr w:type="gramEnd"/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противоречащих характеристикам исторической среды;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lastRenderedPageBreak/>
        <w:t>1.1.2.7. Установка отдельно стоящих указателей расположения туристских ресурсов высотой не более двух метров;</w:t>
      </w:r>
    </w:p>
    <w:p w:rsidR="00790607" w:rsidRPr="005C0604" w:rsidRDefault="00790607" w:rsidP="005C0604">
      <w:pPr>
        <w:spacing w:after="0" w:line="24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0607" w:rsidRPr="005C0604" w:rsidRDefault="00790607" w:rsidP="005C06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04">
        <w:rPr>
          <w:rFonts w:ascii="Times New Roman" w:hAnsi="Times New Roman" w:cs="Times New Roman"/>
          <w:b/>
          <w:sz w:val="28"/>
          <w:szCs w:val="28"/>
        </w:rPr>
        <w:t>1.2. Общие требования к градостроительным регламентам в границах охранной зоны (ОЗ)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1.2.1.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1.2.2. Специальные требования к предельным параметрам объектов капитального строительства не устанавливаются.</w:t>
      </w:r>
    </w:p>
    <w:p w:rsidR="00790607" w:rsidRPr="005C0604" w:rsidRDefault="00790607" w:rsidP="005C06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0607" w:rsidRPr="005C0604" w:rsidRDefault="00790607" w:rsidP="005C06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2.1. Требования режима использования земель в границах зоны охраняемого природного ландшафта (ЗОЛ)</w:t>
      </w:r>
    </w:p>
    <w:p w:rsidR="00790607" w:rsidRPr="005C0604" w:rsidRDefault="00790607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2.1.1. На территории ЗОЛ устанавливаются следующие запреты:</w:t>
      </w:r>
    </w:p>
    <w:p w:rsidR="00790607" w:rsidRPr="005C0604" w:rsidRDefault="00790607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2.1.1.1. Запрещается строительство объектов капитального и некапитального строительства.</w:t>
      </w:r>
    </w:p>
    <w:p w:rsidR="00790607" w:rsidRPr="005C0604" w:rsidRDefault="00790607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2.1.1.2. Запрещается размещение объектов, оказывающих негативное воздействие на окружающую среду,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категории в соответствии с Федеральным законом от 10 января 2002 № 7-ФЗ «Об охране окружающей среды».</w:t>
      </w:r>
    </w:p>
    <w:p w:rsidR="00790607" w:rsidRPr="005C0604" w:rsidRDefault="00790607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2.1.1.3. Изменение рельефа и 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наследия.</w:t>
      </w:r>
    </w:p>
    <w:p w:rsidR="00790607" w:rsidRPr="005C0604" w:rsidRDefault="00790607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2.1.1.4. Несанкционированное складирование бытовых и промышленных отходов.</w:t>
      </w:r>
    </w:p>
    <w:p w:rsidR="00790607" w:rsidRPr="005C0604" w:rsidRDefault="00790607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2.1.1.5. Прокладка инженерных коммуникаций наземным и надземным способами.</w:t>
      </w:r>
    </w:p>
    <w:p w:rsidR="00790607" w:rsidRPr="005C0604" w:rsidRDefault="00790607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2.1.2. На территории ЗОЛ разрешается:</w:t>
      </w:r>
    </w:p>
    <w:p w:rsidR="00790607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2.</w:t>
      </w:r>
      <w:r w:rsidR="00790607" w:rsidRPr="005C0604">
        <w:rPr>
          <w:rFonts w:ascii="Times New Roman" w:eastAsia="Calibri" w:hAnsi="Times New Roman" w:cs="Times New Roman"/>
          <w:sz w:val="28"/>
          <w:szCs w:val="28"/>
        </w:rPr>
        <w:t>1.2.1. С</w:t>
      </w:r>
      <w:r w:rsidR="00790607" w:rsidRPr="005C0604">
        <w:rPr>
          <w:rFonts w:ascii="Times New Roman" w:eastAsia="Calibri" w:hAnsi="Times New Roman" w:cs="Times New Roman"/>
          <w:bCs/>
          <w:kern w:val="1"/>
          <w:sz w:val="28"/>
          <w:szCs w:val="28"/>
          <w:lang w:eastAsia="hi-IN" w:bidi="hi-IN"/>
        </w:rPr>
        <w:t>охранение сложившегося характера природной среды по видам зеленых насаждений.</w:t>
      </w:r>
    </w:p>
    <w:p w:rsidR="00790607" w:rsidRPr="005C0604" w:rsidRDefault="005C0604" w:rsidP="005C060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</w:pPr>
      <w:r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2.</w:t>
      </w:r>
      <w:r w:rsidR="00790607"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1.2.2. Санитарная рубка зеленых насаждений с сохранением видов произрастающих пород.</w:t>
      </w:r>
    </w:p>
    <w:p w:rsidR="00790607" w:rsidRPr="005C0604" w:rsidRDefault="005C0604" w:rsidP="005C060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</w:pPr>
      <w:r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2.</w:t>
      </w:r>
      <w:r w:rsidR="00790607"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1.2.3. Нейтрализация дисгармоничного озеленения путем санации.</w:t>
      </w:r>
    </w:p>
    <w:p w:rsidR="00790607" w:rsidRPr="005C0604" w:rsidRDefault="005C0604" w:rsidP="005C060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</w:pPr>
      <w:r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2.</w:t>
      </w:r>
      <w:r w:rsidR="00790607"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1.2.4. Капитальный ремонт и реконструкция существующих объектов инженерной инфраструктуры.</w:t>
      </w:r>
    </w:p>
    <w:p w:rsidR="00790607" w:rsidRPr="005C0604" w:rsidRDefault="005C0604" w:rsidP="005C0604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</w:pPr>
      <w:r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2.</w:t>
      </w:r>
      <w:r w:rsidR="00790607" w:rsidRPr="005C0604">
        <w:rPr>
          <w:rFonts w:ascii="Times New Roman" w:eastAsia="Lucida Sans Unicode" w:hAnsi="Times New Roman" w:cs="Times New Roman"/>
          <w:bCs/>
          <w:kern w:val="1"/>
          <w:sz w:val="28"/>
          <w:szCs w:val="28"/>
          <w:lang w:eastAsia="hi-IN" w:bidi="hi-IN"/>
        </w:rPr>
        <w:t>1.2.5. Прокладка инженерных коммуникаций способами, не изменяющими рельеф территории.</w:t>
      </w:r>
    </w:p>
    <w:p w:rsidR="00790607" w:rsidRPr="005C0604" w:rsidRDefault="00790607" w:rsidP="005C0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607" w:rsidRPr="005C0604" w:rsidRDefault="005C0604" w:rsidP="005C06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790607"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2. Общие требования к градостроительным регламентам в границах зоны охраняемого природного ландшафта (ЗОЛ)</w:t>
      </w:r>
    </w:p>
    <w:p w:rsidR="00790607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2.2</w:t>
      </w:r>
      <w:r w:rsidR="00790607" w:rsidRPr="005C0604">
        <w:rPr>
          <w:rFonts w:ascii="Times New Roman" w:hAnsi="Times New Roman" w:cs="Times New Roman"/>
          <w:sz w:val="28"/>
          <w:szCs w:val="28"/>
        </w:rPr>
        <w:t>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790607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2.2</w:t>
      </w:r>
      <w:r w:rsidR="00790607" w:rsidRPr="005C0604">
        <w:rPr>
          <w:rFonts w:ascii="Times New Roman" w:hAnsi="Times New Roman" w:cs="Times New Roman"/>
          <w:sz w:val="28"/>
          <w:szCs w:val="28"/>
        </w:rPr>
        <w:t>.2. Специальные требования к предельным параметрам объектов капитального строительства – не устанавливаются.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0604" w:rsidRPr="005C0604" w:rsidRDefault="005C0604" w:rsidP="005C06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06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3.1. </w:t>
      </w:r>
      <w:r w:rsidRPr="005C0604">
        <w:rPr>
          <w:rFonts w:ascii="Times New Roman" w:hAnsi="Times New Roman" w:cs="Times New Roman"/>
          <w:b/>
          <w:bCs/>
          <w:sz w:val="28"/>
          <w:szCs w:val="28"/>
        </w:rPr>
        <w:t xml:space="preserve">Общие требования </w:t>
      </w:r>
      <w:r w:rsidRPr="005C0604">
        <w:rPr>
          <w:rFonts w:ascii="Times New Roman" w:hAnsi="Times New Roman" w:cs="Times New Roman"/>
          <w:b/>
          <w:sz w:val="28"/>
          <w:szCs w:val="28"/>
        </w:rPr>
        <w:t>режима использования земель</w:t>
      </w:r>
      <w:r w:rsidRPr="005C0604">
        <w:rPr>
          <w:rFonts w:ascii="Times New Roman" w:hAnsi="Times New Roman" w:cs="Times New Roman"/>
          <w:b/>
          <w:bCs/>
          <w:sz w:val="28"/>
          <w:szCs w:val="28"/>
        </w:rPr>
        <w:t xml:space="preserve"> в границах </w:t>
      </w:r>
      <w:r w:rsidRPr="005C0604">
        <w:rPr>
          <w:rFonts w:ascii="Times New Roman" w:hAnsi="Times New Roman" w:cs="Times New Roman"/>
          <w:b/>
          <w:sz w:val="28"/>
          <w:szCs w:val="28"/>
        </w:rPr>
        <w:t>зон регулирования застройки и хозяйственной деятельности (</w:t>
      </w:r>
      <w:r w:rsidRPr="005C0604">
        <w:rPr>
          <w:rFonts w:ascii="Times New Roman" w:hAnsi="Times New Roman" w:cs="Times New Roman"/>
          <w:b/>
          <w:bCs/>
          <w:sz w:val="28"/>
          <w:szCs w:val="28"/>
        </w:rPr>
        <w:t>ЗРЗ)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3.1.1. На территориях ЗРЗ устанавливаются следующие единые запреты и ограничения: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3.1.1.1. Запрещается размещение объектов, оказывающих негативное воздействие на окружающую среду,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5C060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категории в соответствии с Федеральным законом от 10 января 2002 года № 7-ФЗ «Об охране окружающей среды».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3.1.1.2. Строительство,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культурного наследия, исторических зданий.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3.1.1.3. </w:t>
      </w:r>
      <w:proofErr w:type="gramStart"/>
      <w:r w:rsidRPr="005C0604">
        <w:rPr>
          <w:rFonts w:ascii="Times New Roman" w:eastAsia="Calibri" w:hAnsi="Times New Roman" w:cs="Times New Roman"/>
          <w:sz w:val="28"/>
          <w:szCs w:val="28"/>
        </w:rPr>
        <w:t>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 культурного наследия, согласованных с региональным органом охраны объектов культурного наследия.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 xml:space="preserve">3.1.1.4. </w:t>
      </w:r>
      <w:proofErr w:type="gramStart"/>
      <w:r w:rsidRPr="005C0604">
        <w:rPr>
          <w:rFonts w:ascii="Times New Roman" w:eastAsia="Calibri" w:hAnsi="Times New Roman" w:cs="Times New Roman"/>
          <w:sz w:val="28"/>
          <w:szCs w:val="28"/>
        </w:rPr>
        <w:t>Строительные и иные работы на земельных участках, непосредственно примыкающих к границам объекта культурного наследия, осуществляются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наследия.</w:t>
      </w:r>
      <w:proofErr w:type="gramEnd"/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604">
        <w:rPr>
          <w:rFonts w:ascii="Times New Roman" w:eastAsia="Calibri" w:hAnsi="Times New Roman" w:cs="Times New Roman"/>
          <w:sz w:val="28"/>
          <w:szCs w:val="28"/>
        </w:rPr>
        <w:t>3.1.1.5. Прокладка инженерных коммуникаций наземным и надземным способами.</w:t>
      </w:r>
    </w:p>
    <w:p w:rsidR="005C0604" w:rsidRPr="005C0604" w:rsidRDefault="005C0604" w:rsidP="005C06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3.1.2. На территориях ЗРЗ с учетом их особенностей устанавливаются следующие ограничения:</w:t>
      </w:r>
    </w:p>
    <w:p w:rsidR="005C0604" w:rsidRPr="005C0604" w:rsidRDefault="005C0604" w:rsidP="005C06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3.1.2.1. 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применительно для каждой зоны в соответствии с ее сложившимися средовыми характеристиками.</w:t>
      </w:r>
    </w:p>
    <w:p w:rsidR="005C0604" w:rsidRPr="005C0604" w:rsidRDefault="005C0604" w:rsidP="005C06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3.1.2.2. Ограничения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Pr="005C0604">
        <w:rPr>
          <w:rFonts w:ascii="Times New Roman" w:hAnsi="Times New Roman" w:cs="Times New Roman"/>
          <w:sz w:val="28"/>
          <w:szCs w:val="28"/>
        </w:rPr>
        <w:t>застройки соответствующего здания</w:t>
      </w:r>
      <w:proofErr w:type="gramEnd"/>
      <w:r w:rsidRPr="005C0604">
        <w:rPr>
          <w:rFonts w:ascii="Times New Roman" w:hAnsi="Times New Roman" w:cs="Times New Roman"/>
          <w:sz w:val="28"/>
          <w:szCs w:val="28"/>
        </w:rPr>
        <w:t>, строения, сооружения.</w:t>
      </w:r>
    </w:p>
    <w:p w:rsidR="005C0604" w:rsidRPr="005C0604" w:rsidRDefault="005C0604" w:rsidP="005C0604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C0604" w:rsidRPr="005C0604" w:rsidRDefault="005C0604" w:rsidP="005C0604">
      <w:pPr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3.2. Общие требования к градостроительным регламентам в границах </w:t>
      </w: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зон регулирования застройки и хозяйственной деятельности (</w:t>
      </w:r>
      <w:r w:rsidRPr="005C0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ЗРЗ)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>3.2.1.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lastRenderedPageBreak/>
        <w:t xml:space="preserve">3.2.2. Специальные требования к минимальным отступам зданий, строений и сооружений от границ земельных участков - не устанавливаются. 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3.2.3. Специальные требования к максимальным выступам за красную линию частей зданий, строений, сооружений - не устанавливаются. 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3.2.4. 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Pr="005C06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C0604">
        <w:rPr>
          <w:rFonts w:ascii="Times New Roman" w:hAnsi="Times New Roman" w:cs="Times New Roman"/>
          <w:sz w:val="28"/>
          <w:szCs w:val="28"/>
        </w:rPr>
        <w:t xml:space="preserve"> специальными требованиями применительно для каждой зоны в соответствии с ее сложившимися средовыми характеристиками и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Pr="005C0604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5C0604" w:rsidRPr="005C0604" w:rsidRDefault="005C0604" w:rsidP="005C0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  <w:lang w:eastAsia="zh-CN"/>
        </w:rPr>
        <w:t>3.2.5. М</w:t>
      </w:r>
      <w:r w:rsidRPr="005C0604">
        <w:rPr>
          <w:rFonts w:ascii="Times New Roman" w:hAnsi="Times New Roman" w:cs="Times New Roman"/>
          <w:sz w:val="28"/>
          <w:szCs w:val="28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Pr="005C060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C0604">
        <w:rPr>
          <w:rFonts w:ascii="Times New Roman" w:hAnsi="Times New Roman" w:cs="Times New Roman"/>
          <w:sz w:val="28"/>
          <w:szCs w:val="28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3.2.6. Специальные требования к минимальной доле озеленения территории земельных участков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C0604">
        <w:rPr>
          <w:rFonts w:ascii="Times New Roman" w:hAnsi="Times New Roman" w:cs="Times New Roman"/>
          <w:sz w:val="28"/>
          <w:szCs w:val="28"/>
        </w:rPr>
        <w:t xml:space="preserve"> не устанавливается. </w:t>
      </w:r>
    </w:p>
    <w:p w:rsidR="005C0604" w:rsidRPr="005C0604" w:rsidRDefault="005C0604" w:rsidP="005C06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</w:rPr>
        <w:t xml:space="preserve">3.2.7. Специальные требования к минимальному количеству </w:t>
      </w:r>
      <w:proofErr w:type="spellStart"/>
      <w:r w:rsidRPr="005C0604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C0604">
        <w:rPr>
          <w:rFonts w:ascii="Times New Roman" w:hAnsi="Times New Roman" w:cs="Times New Roman"/>
          <w:sz w:val="28"/>
          <w:szCs w:val="28"/>
        </w:rPr>
        <w:t xml:space="preserve">-мест для хранения индивидуального автотранспорта на территории земельных участков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C0604">
        <w:rPr>
          <w:rFonts w:ascii="Times New Roman" w:hAnsi="Times New Roman" w:cs="Times New Roman"/>
          <w:sz w:val="28"/>
          <w:szCs w:val="28"/>
        </w:rPr>
        <w:t xml:space="preserve"> не устанавливается. </w:t>
      </w:r>
    </w:p>
    <w:p w:rsidR="005C0604" w:rsidRPr="005C0604" w:rsidRDefault="005C0604" w:rsidP="005C06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0604" w:rsidRDefault="005C0604" w:rsidP="005C0604">
      <w:pPr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3.3.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5C0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ЗРЗ-1)</w:t>
      </w:r>
    </w:p>
    <w:p w:rsidR="005C0604" w:rsidRPr="005C0604" w:rsidRDefault="005C0604" w:rsidP="005C0604">
      <w:pPr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C0604" w:rsidRPr="005C0604" w:rsidRDefault="005C0604" w:rsidP="005C0604">
      <w:pPr>
        <w:tabs>
          <w:tab w:val="left" w:pos="840"/>
          <w:tab w:val="left" w:pos="69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3.3.1. Специальные требования режимов в ЗРЗ-1: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3.3.1.1. </w:t>
      </w:r>
      <w:r w:rsidRPr="005C0604">
        <w:rPr>
          <w:rFonts w:ascii="Times New Roman" w:hAnsi="Times New Roman" w:cs="Times New Roman"/>
          <w:sz w:val="28"/>
          <w:szCs w:val="28"/>
        </w:rPr>
        <w:t xml:space="preserve">Осуществление строительства, реконструкции объектов капитального строительства допускается при условии сохранения исторического принципа застройки рассредоточенными малоэтажными (индивидуальными) зданиями со скатными и вальмовыми крышами, с отступом от границ территории памятника </w:t>
      </w:r>
      <w:r w:rsidRPr="005C0604">
        <w:rPr>
          <w:rFonts w:ascii="Times New Roman" w:hAnsi="Times New Roman" w:cs="Times New Roman"/>
          <w:sz w:val="28"/>
          <w:szCs w:val="28"/>
          <w:lang w:eastAsia="ru-RU"/>
        </w:rPr>
        <w:t>не менее высоты строящегося (реконструируемого) здания.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3.3.1.2. Сохранение озеленения территорий вдоль улицы </w:t>
      </w:r>
      <w:proofErr w:type="gram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Зеленая</w:t>
      </w:r>
      <w:proofErr w:type="gram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3.3.1.2. Применение при строительстве (реконструкции) объектов капитального строительства природных материалов в отделке фасадов зданий и сооружений.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3.3.1.3.</w:t>
      </w:r>
      <w:r w:rsidRPr="005C0604">
        <w:rPr>
          <w:rFonts w:ascii="Times New Roman" w:hAnsi="Times New Roman" w:cs="Times New Roman"/>
          <w:sz w:val="28"/>
          <w:szCs w:val="28"/>
        </w:rPr>
        <w:t xml:space="preserve"> </w:t>
      </w: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Запрещается устройство сплошных не </w:t>
      </w:r>
      <w:proofErr w:type="spell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светопрозрачных</w:t>
      </w:r>
      <w:proofErr w:type="spell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ограждений и ограждений высотой выше 2,5 м.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3.3.1.4. Разрешается снос аварийных и диссонирующих объектов.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3.3.1.5. Сохранение сложившегося принципа озеленения территории высокоствольными насаждениями и плодовыми деревьями.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3.3.1.6. Сохранение высокоствольных, </w:t>
      </w:r>
      <w:proofErr w:type="spell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старовозрастных</w:t>
      </w:r>
      <w:proofErr w:type="spell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деревьев.</w:t>
      </w:r>
    </w:p>
    <w:p w:rsidR="005C0604" w:rsidRPr="005C0604" w:rsidRDefault="005C0604" w:rsidP="005C0604">
      <w:pPr>
        <w:tabs>
          <w:tab w:val="left" w:pos="840"/>
          <w:tab w:val="left" w:pos="69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3.3.2. Специальные требования к градостроительным регламентам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в ЗРЗ-1: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3.3.2.1. Предельная высота зданий и сооружений при строительстве – 9 м </w:t>
      </w:r>
      <w:r w:rsidRPr="005C0604">
        <w:rPr>
          <w:rFonts w:ascii="Times New Roman" w:hAnsi="Times New Roman" w:cs="Times New Roman"/>
          <w:sz w:val="28"/>
          <w:szCs w:val="28"/>
        </w:rPr>
        <w:t>(не более 2 надземных этажей)</w:t>
      </w:r>
      <w:r w:rsidRPr="005C06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3.3.2.2. Предельная высота высотных акцентов: шпили, башни, флагштоки – не более 1/3 высоты здания, на котором они расположены.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3.3.2.3. Максимальное количество этажей 2.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3.3.2.4. Максимальная площадь застройки земельного участка – 30 %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3.3.2.5. Минимальный процент озеленения земельного участка – 70 %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604" w:rsidRPr="005C0604" w:rsidRDefault="005C0604" w:rsidP="005C0604">
      <w:pPr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3.4.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5C0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ЗРЗ-2)</w:t>
      </w:r>
    </w:p>
    <w:p w:rsidR="005C0604" w:rsidRPr="005C0604" w:rsidRDefault="005C0604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604" w:rsidRPr="005C0604" w:rsidRDefault="005C0604" w:rsidP="00752301">
      <w:pPr>
        <w:tabs>
          <w:tab w:val="left" w:pos="840"/>
          <w:tab w:val="left" w:pos="69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3.4.1. Специальные требования режимов в ЗРЗ-2:</w:t>
      </w:r>
    </w:p>
    <w:p w:rsidR="005C0604" w:rsidRPr="005C0604" w:rsidRDefault="005C0604" w:rsidP="005C0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3.4.1.1. Осуществление строительства, реконструкции объектов капитального строительства допускается при условии сохранения исторической трассировки улиц Зеленая и Садовая и исторического принципа застройки рассредоточенными малоэтажными зданиями со скатными и вальмовыми крышами,</w:t>
      </w:r>
      <w:r w:rsidRPr="005C0604">
        <w:rPr>
          <w:rFonts w:ascii="Times New Roman" w:hAnsi="Times New Roman" w:cs="Times New Roman"/>
          <w:sz w:val="28"/>
          <w:szCs w:val="28"/>
        </w:rPr>
        <w:t xml:space="preserve"> с отступом от границ территории памятника не менее высоты строящегося (реконструируемого) здания.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3.4.1.2. Применение при строительстве (реконструкции) объектов капитального строительства природных материалов в отделке фасадов зданий и сооружений.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3.4.1.3. Запрещается устройство сплошных не </w:t>
      </w:r>
      <w:proofErr w:type="spell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светопрозрачных</w:t>
      </w:r>
      <w:proofErr w:type="spell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ограждений и ограждений высотой выше 2,5 м.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3.4.1.4. Разрешается снос аварийных и диссонирующих объектов.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3.4.1.5. Сохранение озеленения территорий вдоль улиц</w:t>
      </w:r>
      <w:r w:rsidRPr="005C06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Зеленая</w:t>
      </w:r>
      <w:proofErr w:type="gram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и Садовая.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3.4.1.6. Сохранения сложившегося принципа озеленения территории высокоствольными насаждениями и плодовыми деревьями.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3.4.1.7. Сохранение высокоствольных, </w:t>
      </w:r>
      <w:proofErr w:type="spellStart"/>
      <w:r w:rsidRPr="005C0604">
        <w:rPr>
          <w:rFonts w:ascii="Times New Roman" w:hAnsi="Times New Roman" w:cs="Times New Roman"/>
          <w:sz w:val="28"/>
          <w:szCs w:val="28"/>
          <w:lang w:eastAsia="ru-RU"/>
        </w:rPr>
        <w:t>старовозрастных</w:t>
      </w:r>
      <w:proofErr w:type="spellEnd"/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 деревьев.</w:t>
      </w:r>
    </w:p>
    <w:p w:rsidR="005C0604" w:rsidRPr="005C0604" w:rsidRDefault="005C0604" w:rsidP="005C0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0604" w:rsidRPr="005C0604" w:rsidRDefault="005C0604" w:rsidP="00752301">
      <w:pPr>
        <w:tabs>
          <w:tab w:val="left" w:pos="840"/>
          <w:tab w:val="left" w:pos="69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>3.4.2. Специальные требования к градостроительным регламентам</w:t>
      </w:r>
      <w:r w:rsidR="0075230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5C060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ЗРЗ-2:</w:t>
      </w:r>
    </w:p>
    <w:p w:rsidR="005C0604" w:rsidRPr="005C0604" w:rsidRDefault="005C0604" w:rsidP="005C060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 xml:space="preserve">3.4.2.1. Предельная высота зданий и сооружений при строительстве – 10 м </w:t>
      </w:r>
      <w:r w:rsidRPr="005C0604">
        <w:rPr>
          <w:rFonts w:ascii="Times New Roman" w:hAnsi="Times New Roman" w:cs="Times New Roman"/>
          <w:sz w:val="28"/>
          <w:szCs w:val="28"/>
        </w:rPr>
        <w:t>(не более 2 надземных этажей)</w:t>
      </w:r>
      <w:r w:rsidRPr="005C06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C0604" w:rsidRPr="005C0604" w:rsidRDefault="005C0604" w:rsidP="005C0604">
      <w:pPr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3.4.2.2. Предельная высота высотных акцентов: шпили, башни, флагштоки – не более 1/3 высоты здания, на котором они расположены.</w:t>
      </w:r>
    </w:p>
    <w:p w:rsidR="005C0604" w:rsidRPr="005C0604" w:rsidRDefault="005C0604" w:rsidP="005C0604">
      <w:pPr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3.4.2.3. Максимальное количество надземных этажей 2.</w:t>
      </w:r>
    </w:p>
    <w:p w:rsidR="005C0604" w:rsidRPr="005C0604" w:rsidRDefault="005C0604" w:rsidP="005C0604">
      <w:pPr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3.4.2.4. Максимальная площадь застройки земельного участка – 40 %</w:t>
      </w:r>
    </w:p>
    <w:p w:rsidR="005C0604" w:rsidRPr="00780672" w:rsidRDefault="005C0604" w:rsidP="005C0604">
      <w:pPr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/>
          <w:b/>
          <w:sz w:val="24"/>
          <w:szCs w:val="24"/>
          <w:lang w:eastAsia="ru-RU"/>
        </w:rPr>
      </w:pPr>
      <w:r w:rsidRPr="005C0604">
        <w:rPr>
          <w:rFonts w:ascii="Times New Roman" w:hAnsi="Times New Roman" w:cs="Times New Roman"/>
          <w:sz w:val="28"/>
          <w:szCs w:val="28"/>
          <w:lang w:eastAsia="ru-RU"/>
        </w:rPr>
        <w:t>3.4.2.5. Минимальный процент озеленения земельного участка</w:t>
      </w:r>
      <w:r w:rsidRPr="005C0604">
        <w:rPr>
          <w:rFonts w:ascii="Times New Roman" w:hAnsi="Times New Roman"/>
          <w:sz w:val="28"/>
          <w:szCs w:val="28"/>
          <w:lang w:eastAsia="ru-RU"/>
        </w:rPr>
        <w:t xml:space="preserve"> – 60 %</w:t>
      </w:r>
    </w:p>
    <w:p w:rsidR="005C0604" w:rsidRPr="00780672" w:rsidRDefault="005C0604" w:rsidP="005C0604">
      <w:pPr>
        <w:tabs>
          <w:tab w:val="left" w:pos="840"/>
          <w:tab w:val="left" w:pos="69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0604" w:rsidRPr="00780672" w:rsidRDefault="005C0604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trike/>
          <w:sz w:val="24"/>
          <w:szCs w:val="24"/>
        </w:rPr>
      </w:pPr>
    </w:p>
    <w:p w:rsidR="00790607" w:rsidRPr="00780672" w:rsidRDefault="00790607" w:rsidP="0079060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5538C6" w:rsidRDefault="005538C6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Pr="00223438" w:rsidRDefault="005538C6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lastRenderedPageBreak/>
        <w:t>Подготовлено: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_________________А.Е. Смирновой</w:t>
      </w:r>
    </w:p>
    <w:p w:rsidR="005538C6" w:rsidRPr="00223438" w:rsidRDefault="005538C6" w:rsidP="005538C6">
      <w:pPr>
        <w:spacing w:after="0" w:line="240" w:lineRule="auto"/>
        <w:rPr>
          <w:rFonts w:ascii="Times New Roman" w:hAnsi="Times New Roman" w:cs="Times New Roman"/>
        </w:rPr>
      </w:pPr>
    </w:p>
    <w:p w:rsidR="005538C6" w:rsidRDefault="005538C6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З</w:t>
      </w:r>
      <w:r w:rsidR="0005008C">
        <w:rPr>
          <w:rFonts w:ascii="Times New Roman" w:hAnsi="Times New Roman" w:cs="Times New Roman"/>
          <w:sz w:val="24"/>
          <w:szCs w:val="24"/>
        </w:rPr>
        <w:t xml:space="preserve">аместитель председателя </w:t>
      </w:r>
      <w:proofErr w:type="gramStart"/>
      <w:r w:rsidR="0005008C">
        <w:rPr>
          <w:rFonts w:ascii="Times New Roman" w:hAnsi="Times New Roman" w:cs="Times New Roman"/>
          <w:sz w:val="24"/>
          <w:szCs w:val="24"/>
        </w:rPr>
        <w:t>комитет</w:t>
      </w:r>
      <w:r w:rsidRPr="005538C6">
        <w:rPr>
          <w:rFonts w:ascii="Times New Roman" w:hAnsi="Times New Roman" w:cs="Times New Roman"/>
          <w:sz w:val="24"/>
          <w:szCs w:val="24"/>
        </w:rPr>
        <w:t>а-начальник</w:t>
      </w:r>
      <w:proofErr w:type="gramEnd"/>
      <w:r w:rsidRPr="005538C6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752301" w:rsidRDefault="00752301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__________________ Г.Е. Лазарева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5538C6">
        <w:rPr>
          <w:rFonts w:ascii="Times New Roman" w:hAnsi="Times New Roman" w:cs="Times New Roman"/>
          <w:sz w:val="24"/>
          <w:szCs w:val="24"/>
        </w:rPr>
        <w:t>С.А. Волкова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сектора </w:t>
      </w:r>
      <w:r w:rsidR="00AF4E74">
        <w:rPr>
          <w:rFonts w:ascii="Times New Roman" w:hAnsi="Times New Roman" w:cs="Times New Roman"/>
          <w:sz w:val="24"/>
          <w:szCs w:val="24"/>
        </w:rPr>
        <w:t>судебного и административного производства</w:t>
      </w:r>
      <w:r w:rsidRPr="005538C6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F4E74" w:rsidRDefault="00AF4E74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AF4E74">
        <w:rPr>
          <w:rFonts w:ascii="Times New Roman" w:hAnsi="Times New Roman" w:cs="Times New Roman"/>
          <w:sz w:val="24"/>
          <w:szCs w:val="24"/>
        </w:rPr>
        <w:t>Ю.И. Юруть</w:t>
      </w:r>
    </w:p>
    <w:p w:rsidR="00F9577A" w:rsidRDefault="00F9577A" w:rsidP="005538C6">
      <w:pPr>
        <w:spacing w:after="0" w:line="240" w:lineRule="auto"/>
        <w:rPr>
          <w:rFonts w:ascii="Times New Roman" w:hAnsi="Times New Roman" w:cs="Times New Roman"/>
        </w:rPr>
      </w:pPr>
    </w:p>
    <w:p w:rsidR="00F9577A" w:rsidRDefault="00F9577A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Заместитель председателя комитета – 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77A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  <w:r w:rsidR="00F9577A" w:rsidRPr="005538C6">
        <w:rPr>
          <w:rFonts w:ascii="Times New Roman" w:hAnsi="Times New Roman" w:cs="Times New Roman"/>
          <w:sz w:val="24"/>
          <w:szCs w:val="24"/>
        </w:rPr>
        <w:t xml:space="preserve"> </w:t>
      </w:r>
      <w:r w:rsidR="00752301">
        <w:rPr>
          <w:rFonts w:ascii="Times New Roman" w:hAnsi="Times New Roman" w:cs="Times New Roman"/>
          <w:sz w:val="24"/>
          <w:szCs w:val="24"/>
        </w:rPr>
        <w:t>Г.Е. Лазарева</w:t>
      </w:r>
      <w:bookmarkStart w:id="0" w:name="_GoBack"/>
      <w:bookmarkEnd w:id="0"/>
    </w:p>
    <w:p w:rsidR="00537249" w:rsidRPr="005538C6" w:rsidRDefault="00537249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249" w:rsidRPr="005538C6" w:rsidRDefault="00537249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537249" w:rsidRPr="005538C6" w:rsidRDefault="00537249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249" w:rsidRPr="005538C6" w:rsidRDefault="005538C6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537249"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Павлова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54E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__________________С.А. Волкова</w:t>
      </w:r>
    </w:p>
    <w:sectPr w:rsidR="006A554E" w:rsidRPr="005538C6" w:rsidSect="000C4FEC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200" w:rsidRDefault="00765200" w:rsidP="00AC2AB5">
      <w:pPr>
        <w:spacing w:after="0" w:line="240" w:lineRule="auto"/>
      </w:pPr>
      <w:r>
        <w:separator/>
      </w:r>
    </w:p>
  </w:endnote>
  <w:endnote w:type="continuationSeparator" w:id="0">
    <w:p w:rsidR="00765200" w:rsidRDefault="00765200" w:rsidP="00AC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200" w:rsidRDefault="00765200" w:rsidP="00AC2AB5">
      <w:pPr>
        <w:spacing w:after="0" w:line="240" w:lineRule="auto"/>
      </w:pPr>
      <w:r>
        <w:separator/>
      </w:r>
    </w:p>
  </w:footnote>
  <w:footnote w:type="continuationSeparator" w:id="0">
    <w:p w:rsidR="00765200" w:rsidRDefault="00765200" w:rsidP="00AC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604" w:rsidRDefault="005C060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5pt;height:10.5pt;visibility:visible;mso-wrap-style:square" o:bullet="t" filled="t">
        <v:imagedata r:id="rId1" o:title="" croptop="-313f" cropbottom="-313f" cropleft="-217f" cropright="-217f"/>
      </v:shape>
    </w:pict>
  </w:numPicBullet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012B0"/>
    <w:multiLevelType w:val="hybridMultilevel"/>
    <w:tmpl w:val="3200834A"/>
    <w:lvl w:ilvl="0" w:tplc="14DCB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01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E14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B2F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C8D2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CC4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EA1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069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9A30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B97FCB"/>
    <w:multiLevelType w:val="hybridMultilevel"/>
    <w:tmpl w:val="3A4E23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E45B9"/>
    <w:multiLevelType w:val="hybridMultilevel"/>
    <w:tmpl w:val="02D4C208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">
    <w:nsid w:val="29FE3F1B"/>
    <w:multiLevelType w:val="hybridMultilevel"/>
    <w:tmpl w:val="50844DA6"/>
    <w:lvl w:ilvl="0" w:tplc="6636C012">
      <w:start w:val="1"/>
      <w:numFmt w:val="bullet"/>
      <w:suff w:val="space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4639317A"/>
    <w:multiLevelType w:val="hybridMultilevel"/>
    <w:tmpl w:val="E6863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34967"/>
    <w:multiLevelType w:val="hybridMultilevel"/>
    <w:tmpl w:val="4A7027EC"/>
    <w:lvl w:ilvl="0" w:tplc="07348FA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6A33AF"/>
    <w:multiLevelType w:val="hybridMultilevel"/>
    <w:tmpl w:val="12BCFEFA"/>
    <w:lvl w:ilvl="0" w:tplc="2C76F1A0">
      <w:start w:val="1"/>
      <w:numFmt w:val="decimal"/>
      <w:lvlText w:val="%1."/>
      <w:lvlJc w:val="left"/>
      <w:pPr>
        <w:ind w:left="735" w:hanging="375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980337"/>
    <w:multiLevelType w:val="hybridMultilevel"/>
    <w:tmpl w:val="DE16B2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54874"/>
    <w:multiLevelType w:val="hybridMultilevel"/>
    <w:tmpl w:val="274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7A"/>
    <w:rsid w:val="0000048A"/>
    <w:rsid w:val="00031A96"/>
    <w:rsid w:val="00040133"/>
    <w:rsid w:val="0005008C"/>
    <w:rsid w:val="00065AFA"/>
    <w:rsid w:val="0008703F"/>
    <w:rsid w:val="000A501B"/>
    <w:rsid w:val="000B670D"/>
    <w:rsid w:val="000C4FEC"/>
    <w:rsid w:val="000F29AF"/>
    <w:rsid w:val="001127E5"/>
    <w:rsid w:val="00163BF1"/>
    <w:rsid w:val="00173898"/>
    <w:rsid w:val="00202134"/>
    <w:rsid w:val="00220BEF"/>
    <w:rsid w:val="0022309A"/>
    <w:rsid w:val="002866C9"/>
    <w:rsid w:val="0028783A"/>
    <w:rsid w:val="002C1ECC"/>
    <w:rsid w:val="002D707B"/>
    <w:rsid w:val="0034201A"/>
    <w:rsid w:val="00395084"/>
    <w:rsid w:val="003B5677"/>
    <w:rsid w:val="003D4183"/>
    <w:rsid w:val="003E79E6"/>
    <w:rsid w:val="00414F68"/>
    <w:rsid w:val="00446A3D"/>
    <w:rsid w:val="004507A9"/>
    <w:rsid w:val="0046730E"/>
    <w:rsid w:val="00474D19"/>
    <w:rsid w:val="00475E7F"/>
    <w:rsid w:val="00491756"/>
    <w:rsid w:val="00505679"/>
    <w:rsid w:val="005113A3"/>
    <w:rsid w:val="00537249"/>
    <w:rsid w:val="005538C6"/>
    <w:rsid w:val="00561342"/>
    <w:rsid w:val="005C0604"/>
    <w:rsid w:val="00607DE0"/>
    <w:rsid w:val="006110CA"/>
    <w:rsid w:val="00662E05"/>
    <w:rsid w:val="006905E7"/>
    <w:rsid w:val="00691702"/>
    <w:rsid w:val="006A554E"/>
    <w:rsid w:val="006A764E"/>
    <w:rsid w:val="006C2496"/>
    <w:rsid w:val="006C3D2B"/>
    <w:rsid w:val="00707CFD"/>
    <w:rsid w:val="00724CD8"/>
    <w:rsid w:val="007278F9"/>
    <w:rsid w:val="00752301"/>
    <w:rsid w:val="007568F1"/>
    <w:rsid w:val="00765200"/>
    <w:rsid w:val="00775904"/>
    <w:rsid w:val="00790607"/>
    <w:rsid w:val="007F3E28"/>
    <w:rsid w:val="00832317"/>
    <w:rsid w:val="00865F01"/>
    <w:rsid w:val="008B0BA3"/>
    <w:rsid w:val="00943F07"/>
    <w:rsid w:val="0095566E"/>
    <w:rsid w:val="009A7A97"/>
    <w:rsid w:val="009E11BC"/>
    <w:rsid w:val="00A22C7C"/>
    <w:rsid w:val="00A25FEB"/>
    <w:rsid w:val="00A31B62"/>
    <w:rsid w:val="00A859B2"/>
    <w:rsid w:val="00A97469"/>
    <w:rsid w:val="00AA6865"/>
    <w:rsid w:val="00AC2AB5"/>
    <w:rsid w:val="00AC4C84"/>
    <w:rsid w:val="00AF4E74"/>
    <w:rsid w:val="00B71ED0"/>
    <w:rsid w:val="00B74882"/>
    <w:rsid w:val="00C21043"/>
    <w:rsid w:val="00C36A1B"/>
    <w:rsid w:val="00D35475"/>
    <w:rsid w:val="00DF06C1"/>
    <w:rsid w:val="00DF33FC"/>
    <w:rsid w:val="00E33CF0"/>
    <w:rsid w:val="00E5215E"/>
    <w:rsid w:val="00EB7054"/>
    <w:rsid w:val="00EF3A3F"/>
    <w:rsid w:val="00F9577A"/>
    <w:rsid w:val="00FB5B3E"/>
    <w:rsid w:val="00FD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77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0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List Paragraph"/>
    <w:basedOn w:val="a0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C2AB5"/>
  </w:style>
  <w:style w:type="paragraph" w:styleId="ab">
    <w:name w:val="footer"/>
    <w:basedOn w:val="a0"/>
    <w:link w:val="ac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C2AB5"/>
  </w:style>
  <w:style w:type="character" w:styleId="ad">
    <w:name w:val="Hyperlink"/>
    <w:basedOn w:val="a1"/>
    <w:uiPriority w:val="99"/>
    <w:semiHidden/>
    <w:unhideWhenUsed/>
    <w:rsid w:val="007278F9"/>
    <w:rPr>
      <w:color w:val="0000FF"/>
      <w:u w:val="single"/>
    </w:rPr>
  </w:style>
  <w:style w:type="paragraph" w:customStyle="1" w:styleId="11">
    <w:name w:val="11 таблица"/>
    <w:basedOn w:val="a0"/>
    <w:qFormat/>
    <w:rsid w:val="00607DE0"/>
    <w:pPr>
      <w:spacing w:before="60" w:after="0" w:line="240" w:lineRule="auto"/>
      <w:jc w:val="center"/>
    </w:pPr>
    <w:rPr>
      <w:rFonts w:ascii="Times New Roman" w:eastAsia="Calibri" w:hAnsi="Times New Roman" w:cs="Times New Roman"/>
      <w:color w:val="000000"/>
      <w:szCs w:val="24"/>
      <w:lang w:eastAsia="ru-RU"/>
    </w:rPr>
  </w:style>
  <w:style w:type="paragraph" w:customStyle="1" w:styleId="ae">
    <w:name w:val="подсписок"/>
    <w:basedOn w:val="a0"/>
    <w:autoRedefine/>
    <w:qFormat/>
    <w:rsid w:val="00607DE0"/>
    <w:pPr>
      <w:spacing w:before="120" w:after="0"/>
      <w:ind w:left="1077"/>
      <w:jc w:val="both"/>
    </w:pPr>
    <w:rPr>
      <w:rFonts w:ascii="Times New Roman" w:hAnsi="Times New Roman"/>
      <w:sz w:val="24"/>
    </w:rPr>
  </w:style>
  <w:style w:type="paragraph" w:customStyle="1" w:styleId="10">
    <w:name w:val="Обычный1"/>
    <w:rsid w:val="00607DE0"/>
    <w:pPr>
      <w:snapToGrid w:val="0"/>
      <w:spacing w:before="160" w:after="0" w:line="240" w:lineRule="auto"/>
      <w:ind w:left="624"/>
    </w:pPr>
    <w:rPr>
      <w:rFonts w:ascii="Times New Roman" w:eastAsia="Times New Roman" w:hAnsi="Times New Roman" w:cs="Times New Roman"/>
      <w:i/>
      <w:sz w:val="24"/>
      <w:szCs w:val="20"/>
      <w:u w:val="single"/>
      <w:lang w:eastAsia="ru-RU"/>
    </w:rPr>
  </w:style>
  <w:style w:type="paragraph" w:customStyle="1" w:styleId="a">
    <w:name w:val="ненумер список"/>
    <w:basedOn w:val="a0"/>
    <w:next w:val="a0"/>
    <w:autoRedefine/>
    <w:qFormat/>
    <w:rsid w:val="00B74882"/>
    <w:pPr>
      <w:numPr>
        <w:numId w:val="9"/>
      </w:numPr>
      <w:spacing w:before="120" w:after="0"/>
      <w:ind w:left="0" w:firstLine="680"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77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0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List Paragraph"/>
    <w:basedOn w:val="a0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C2AB5"/>
  </w:style>
  <w:style w:type="paragraph" w:styleId="ab">
    <w:name w:val="footer"/>
    <w:basedOn w:val="a0"/>
    <w:link w:val="ac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C2AB5"/>
  </w:style>
  <w:style w:type="character" w:styleId="ad">
    <w:name w:val="Hyperlink"/>
    <w:basedOn w:val="a1"/>
    <w:uiPriority w:val="99"/>
    <w:semiHidden/>
    <w:unhideWhenUsed/>
    <w:rsid w:val="007278F9"/>
    <w:rPr>
      <w:color w:val="0000FF"/>
      <w:u w:val="single"/>
    </w:rPr>
  </w:style>
  <w:style w:type="paragraph" w:customStyle="1" w:styleId="11">
    <w:name w:val="11 таблица"/>
    <w:basedOn w:val="a0"/>
    <w:qFormat/>
    <w:rsid w:val="00607DE0"/>
    <w:pPr>
      <w:spacing w:before="60" w:after="0" w:line="240" w:lineRule="auto"/>
      <w:jc w:val="center"/>
    </w:pPr>
    <w:rPr>
      <w:rFonts w:ascii="Times New Roman" w:eastAsia="Calibri" w:hAnsi="Times New Roman" w:cs="Times New Roman"/>
      <w:color w:val="000000"/>
      <w:szCs w:val="24"/>
      <w:lang w:eastAsia="ru-RU"/>
    </w:rPr>
  </w:style>
  <w:style w:type="paragraph" w:customStyle="1" w:styleId="ae">
    <w:name w:val="подсписок"/>
    <w:basedOn w:val="a0"/>
    <w:autoRedefine/>
    <w:qFormat/>
    <w:rsid w:val="00607DE0"/>
    <w:pPr>
      <w:spacing w:before="120" w:after="0"/>
      <w:ind w:left="1077"/>
      <w:jc w:val="both"/>
    </w:pPr>
    <w:rPr>
      <w:rFonts w:ascii="Times New Roman" w:hAnsi="Times New Roman"/>
      <w:sz w:val="24"/>
    </w:rPr>
  </w:style>
  <w:style w:type="paragraph" w:customStyle="1" w:styleId="10">
    <w:name w:val="Обычный1"/>
    <w:rsid w:val="00607DE0"/>
    <w:pPr>
      <w:snapToGrid w:val="0"/>
      <w:spacing w:before="160" w:after="0" w:line="240" w:lineRule="auto"/>
      <w:ind w:left="624"/>
    </w:pPr>
    <w:rPr>
      <w:rFonts w:ascii="Times New Roman" w:eastAsia="Times New Roman" w:hAnsi="Times New Roman" w:cs="Times New Roman"/>
      <w:i/>
      <w:sz w:val="24"/>
      <w:szCs w:val="20"/>
      <w:u w:val="single"/>
      <w:lang w:eastAsia="ru-RU"/>
    </w:rPr>
  </w:style>
  <w:style w:type="paragraph" w:customStyle="1" w:styleId="a">
    <w:name w:val="ненумер список"/>
    <w:basedOn w:val="a0"/>
    <w:next w:val="a0"/>
    <w:autoRedefine/>
    <w:qFormat/>
    <w:rsid w:val="00B74882"/>
    <w:pPr>
      <w:numPr>
        <w:numId w:val="9"/>
      </w:numPr>
      <w:spacing w:before="120" w:after="0"/>
      <w:ind w:left="0" w:firstLine="680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hyperlink" Target="https://okn.mkrf.ru/cultureObjects/286338" TargetMode="External"/><Relationship Id="rId21" Type="http://schemas.openxmlformats.org/officeDocument/2006/relationships/hyperlink" Target="https://okn.mkrf.ru/cultureObjects/286338" TargetMode="External"/><Relationship Id="rId34" Type="http://schemas.openxmlformats.org/officeDocument/2006/relationships/hyperlink" Target="https://okn.mkrf.ru/cultureObjects/28633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kn.mkrf.ru/cultureObjects/286338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okn.mkrf.ru/cultureObjects/286338" TargetMode="External"/><Relationship Id="rId33" Type="http://schemas.openxmlformats.org/officeDocument/2006/relationships/hyperlink" Target="https://okn.mkrf.ru/cultureObjects/286338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okn.mkrf.ru/cultureObjects/286338" TargetMode="External"/><Relationship Id="rId20" Type="http://schemas.openxmlformats.org/officeDocument/2006/relationships/hyperlink" Target="https://okn.mkrf.ru/cultureObjects/286338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n.mkrf.ru/cultureObjects/286338" TargetMode="External"/><Relationship Id="rId24" Type="http://schemas.openxmlformats.org/officeDocument/2006/relationships/hyperlink" Target="https://okn.mkrf.ru/cultureObjects/286338" TargetMode="External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hyperlink" Target="https://okn.mkrf.ru/cultureObjects/286338" TargetMode="External"/><Relationship Id="rId10" Type="http://schemas.openxmlformats.org/officeDocument/2006/relationships/hyperlink" Target="https://okn.mkrf.ru/cultureObjects/286338" TargetMode="External"/><Relationship Id="rId19" Type="http://schemas.openxmlformats.org/officeDocument/2006/relationships/hyperlink" Target="https://okn.mkrf.ru/cultureObjects/286338" TargetMode="External"/><Relationship Id="rId31" Type="http://schemas.openxmlformats.org/officeDocument/2006/relationships/hyperlink" Target="https://okn.mkrf.ru/cultureObjects/2863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mkrf.ru/cultureObjects/286338" TargetMode="External"/><Relationship Id="rId14" Type="http://schemas.openxmlformats.org/officeDocument/2006/relationships/hyperlink" Target="https://okn.mkrf.ru/cultureObjects/286338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s://okn.mkrf.ru/cultureObjects/286338" TargetMode="External"/><Relationship Id="rId35" Type="http://schemas.openxmlformats.org/officeDocument/2006/relationships/hyperlink" Target="https://okn.mkrf.ru/cultureObjects/286338" TargetMode="External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20</Pages>
  <Words>5027</Words>
  <Characters>28655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Алена Евгеньевна Смирнова</cp:lastModifiedBy>
  <cp:revision>22</cp:revision>
  <cp:lastPrinted>2019-02-18T14:49:00Z</cp:lastPrinted>
  <dcterms:created xsi:type="dcterms:W3CDTF">2019-02-21T13:49:00Z</dcterms:created>
  <dcterms:modified xsi:type="dcterms:W3CDTF">2020-05-20T13:44:00Z</dcterms:modified>
</cp:coreProperties>
</file>