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C" w:rsidRPr="00DD1D9C" w:rsidRDefault="00DD1D9C" w:rsidP="00DD1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1D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0468C" w:rsidRDefault="00D0468C" w:rsidP="00D0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CF93A1" wp14:editId="6D5F5EDA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944BB" w:rsidRPr="00D0468C" w:rsidRDefault="00F944BB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2870"/>
        <w:gridCol w:w="3474"/>
      </w:tblGrid>
      <w:tr w:rsidR="00D0468C" w:rsidRPr="004C179A" w:rsidTr="005A1BEB">
        <w:tc>
          <w:tcPr>
            <w:tcW w:w="4077" w:type="dxa"/>
            <w:shd w:val="clear" w:color="auto" w:fill="auto"/>
          </w:tcPr>
          <w:p w:rsidR="00D0468C" w:rsidRPr="004C179A" w:rsidRDefault="00CC0ADA" w:rsidP="00D0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___________2020</w:t>
            </w:r>
            <w:r w:rsidR="00D0468C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D0468C" w:rsidRPr="004C179A" w:rsidRDefault="00D0468C" w:rsidP="005A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0468C" w:rsidRPr="004C179A" w:rsidRDefault="00F944BB" w:rsidP="00D0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D0468C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4" w:rsidRPr="006668FA" w:rsidRDefault="00F944BB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FA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 нормативных правовых актов</w:t>
      </w:r>
    </w:p>
    <w:p w:rsidR="009F68C4" w:rsidRPr="006668FA" w:rsidRDefault="00F944BB" w:rsidP="00D0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FA">
        <w:rPr>
          <w:rFonts w:ascii="Times New Roman" w:hAnsi="Times New Roman" w:cs="Times New Roman"/>
          <w:b/>
          <w:bCs/>
          <w:sz w:val="28"/>
          <w:szCs w:val="28"/>
        </w:rPr>
        <w:t>Комитета по печати Ленинградской области и проектов нормативных правовых актов Комитета по печати Ленинградской области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 признании </w:t>
      </w:r>
      <w:proofErr w:type="gramStart"/>
      <w:r w:rsidR="006668FA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приказов Комитета 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br/>
        <w:t>по печати и связям с общественностью Ленинградской области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92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66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8FA">
        <w:rPr>
          <w:rFonts w:ascii="Times New Roman" w:hAnsi="Times New Roman" w:cs="Times New Roman"/>
          <w:sz w:val="28"/>
          <w:szCs w:val="28"/>
        </w:rPr>
        <w:t xml:space="preserve"> от 17 июля 2009 года 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F5092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668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ноября 2010 года </w:t>
      </w:r>
      <w:r w:rsidR="006F5092">
        <w:rPr>
          <w:rFonts w:ascii="Times New Roman" w:hAnsi="Times New Roman" w:cs="Times New Roman"/>
          <w:sz w:val="28"/>
          <w:szCs w:val="28"/>
        </w:rPr>
        <w:t>№ 310 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6F5092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>, а также в связи с переименованием Комитета по печати и связям с общественностью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Ленинградской области в Комитет по печати Ленинградской области 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р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и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к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а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з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ы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в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а</w:t>
      </w:r>
      <w:r w:rsidR="006F5092">
        <w:rPr>
          <w:rFonts w:ascii="Times New Roman" w:hAnsi="Times New Roman" w:cs="Times New Roman"/>
          <w:sz w:val="28"/>
          <w:szCs w:val="28"/>
        </w:rPr>
        <w:t xml:space="preserve"> </w:t>
      </w:r>
      <w:r w:rsidRPr="006668FA">
        <w:rPr>
          <w:rFonts w:ascii="Times New Roman" w:hAnsi="Times New Roman" w:cs="Times New Roman"/>
          <w:sz w:val="28"/>
          <w:szCs w:val="28"/>
        </w:rPr>
        <w:t>ю: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6668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</w:t>
      </w:r>
      <w:r w:rsidR="00DD1D9C">
        <w:rPr>
          <w:rFonts w:ascii="Times New Roman" w:hAnsi="Times New Roman" w:cs="Times New Roman"/>
          <w:sz w:val="28"/>
          <w:szCs w:val="28"/>
        </w:rPr>
        <w:t>изы нормативных правовых актов К</w:t>
      </w:r>
      <w:bookmarkStart w:id="0" w:name="_GoBack"/>
      <w:bookmarkEnd w:id="0"/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Ленинградской области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и проек</w:t>
      </w:r>
      <w:r w:rsidR="00D0468C" w:rsidRPr="006668FA">
        <w:rPr>
          <w:rFonts w:ascii="Times New Roman" w:hAnsi="Times New Roman" w:cs="Times New Roman"/>
          <w:sz w:val="28"/>
          <w:szCs w:val="28"/>
        </w:rPr>
        <w:t>тов нормативных правовых актов К</w:t>
      </w:r>
      <w:r w:rsidRPr="006668FA">
        <w:rPr>
          <w:rFonts w:ascii="Times New Roman" w:hAnsi="Times New Roman" w:cs="Times New Roman"/>
          <w:sz w:val="28"/>
          <w:szCs w:val="28"/>
        </w:rPr>
        <w:t>омитета по печати Ленинградской области (Приложение).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приказы Комитета по печати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и связям с общественностью Ленинградской области:</w:t>
      </w:r>
    </w:p>
    <w:p w:rsidR="009F68C4" w:rsidRPr="006668FA" w:rsidRDefault="009F68C4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от 20.05.2013 </w:t>
      </w:r>
      <w:r w:rsidR="006668FA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12 «Об антикоррупционной экспертизе нормативных правовых актов </w:t>
      </w:r>
      <w:r w:rsidR="006668FA">
        <w:rPr>
          <w:rFonts w:ascii="Times New Roman" w:hAnsi="Times New Roman" w:cs="Times New Roman"/>
          <w:sz w:val="28"/>
          <w:szCs w:val="28"/>
        </w:rPr>
        <w:t>К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и связям с общественностью Ленинградской области и проектах нормативных правовых актов </w:t>
      </w:r>
      <w:r w:rsidR="006668FA">
        <w:rPr>
          <w:rFonts w:ascii="Times New Roman" w:hAnsi="Times New Roman" w:cs="Times New Roman"/>
          <w:sz w:val="28"/>
          <w:szCs w:val="28"/>
        </w:rPr>
        <w:t>К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и связям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с общественностью Ленинградской области»;</w:t>
      </w:r>
    </w:p>
    <w:p w:rsidR="009F68C4" w:rsidRPr="006668FA" w:rsidRDefault="006668FA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06.10.2015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и связям с общественностью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20 мая 2013 года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8C4" w:rsidRPr="006668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6668FA" w:rsidP="006F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06.07.2016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</w:t>
      </w:r>
      <w:r>
        <w:rPr>
          <w:rFonts w:ascii="Times New Roman" w:hAnsi="Times New Roman" w:cs="Times New Roman"/>
          <w:sz w:val="28"/>
          <w:szCs w:val="28"/>
        </w:rPr>
        <w:t>венностью Ленинградской области»</w:t>
      </w:r>
      <w:r w:rsidR="009F68C4" w:rsidRPr="006668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от 25.10.2017 </w:t>
      </w:r>
      <w:r w:rsidR="006668FA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30 «О внесении изменений в приказ Комитета по печати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 w:rsidR="006668FA">
        <w:rPr>
          <w:rFonts w:ascii="Times New Roman" w:hAnsi="Times New Roman" w:cs="Times New Roman"/>
          <w:sz w:val="28"/>
          <w:szCs w:val="28"/>
        </w:rPr>
        <w:t xml:space="preserve">№ 12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области»</w:t>
      </w:r>
      <w:r w:rsidR="00C561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C4" w:rsidRPr="006668FA" w:rsidRDefault="006668FA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18.04.2019 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20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F68C4" w:rsidRPr="006668FA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 и проектах нормативных правовых актов Комитета по печати и связям с общественностью Ленинградской области</w:t>
      </w:r>
      <w:r w:rsidR="00C561B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D0468C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Председатель К</w:t>
      </w:r>
      <w:r w:rsidR="009F68C4" w:rsidRPr="00D0468C">
        <w:rPr>
          <w:rFonts w:ascii="Times New Roman" w:hAnsi="Times New Roman" w:cs="Times New Roman"/>
          <w:sz w:val="28"/>
          <w:szCs w:val="28"/>
        </w:rPr>
        <w:t>омитета</w:t>
      </w:r>
      <w:r w:rsidRPr="00D0468C">
        <w:rPr>
          <w:rFonts w:ascii="Times New Roman" w:hAnsi="Times New Roman" w:cs="Times New Roman"/>
          <w:sz w:val="28"/>
          <w:szCs w:val="28"/>
        </w:rPr>
        <w:t xml:space="preserve"> 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по печати 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Ленинградск</w:t>
      </w:r>
      <w:r w:rsidR="00F944B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D046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46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44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0468C" w:rsidRPr="00D0468C">
        <w:rPr>
          <w:rFonts w:ascii="Times New Roman" w:hAnsi="Times New Roman" w:cs="Times New Roman"/>
          <w:sz w:val="28"/>
          <w:szCs w:val="28"/>
        </w:rPr>
        <w:t>К.Н.Визирякин</w:t>
      </w:r>
      <w:proofErr w:type="spellEnd"/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>
      <w:pPr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br w:type="page"/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68C4" w:rsidRPr="00D0468C" w:rsidRDefault="00D0468C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приказом К</w:t>
      </w:r>
      <w:r w:rsidR="009F68C4" w:rsidRPr="00D0468C">
        <w:rPr>
          <w:rFonts w:ascii="Times New Roman" w:hAnsi="Times New Roman" w:cs="Times New Roman"/>
          <w:sz w:val="28"/>
          <w:szCs w:val="28"/>
        </w:rPr>
        <w:t>омитета по печати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от </w:t>
      </w:r>
      <w:r w:rsidR="006668FA" w:rsidRPr="006668FA">
        <w:rPr>
          <w:rFonts w:ascii="Times New Roman" w:hAnsi="Times New Roman" w:cs="Times New Roman"/>
          <w:sz w:val="28"/>
          <w:szCs w:val="28"/>
        </w:rPr>
        <w:t>«___» ______________ № __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F944BB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F68C4" w:rsidRPr="00D0468C" w:rsidRDefault="00F944BB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>изы нормативных правовых актов Комитета по печати Л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и проектов нормативных правовых актов</w:t>
      </w:r>
      <w:r w:rsidR="0066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омитета по печати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D0468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10" w:history="1">
        <w:r w:rsidRPr="00666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6668FA">
        <w:rPr>
          <w:rFonts w:ascii="Times New Roman" w:hAnsi="Times New Roman" w:cs="Times New Roman"/>
          <w:sz w:val="28"/>
          <w:szCs w:val="28"/>
        </w:rPr>
        <w:t>ода №</w:t>
      </w:r>
      <w:r w:rsidR="00D0468C" w:rsidRPr="006668FA">
        <w:rPr>
          <w:rFonts w:ascii="Times New Roman" w:hAnsi="Times New Roman" w:cs="Times New Roman"/>
          <w:sz w:val="28"/>
          <w:szCs w:val="28"/>
        </w:rPr>
        <w:t xml:space="preserve"> 172</w:t>
      </w:r>
      <w:r w:rsidR="00D0468C" w:rsidRPr="006668FA">
        <w:rPr>
          <w:rFonts w:ascii="Times New Roman" w:hAnsi="Times New Roman" w:cs="Times New Roman"/>
          <w:sz w:val="28"/>
          <w:szCs w:val="28"/>
        </w:rPr>
        <w:noBreakHyphen/>
      </w:r>
      <w:r w:rsidRPr="006668FA">
        <w:rPr>
          <w:rFonts w:ascii="Times New Roman" w:hAnsi="Times New Roman" w:cs="Times New Roman"/>
          <w:sz w:val="28"/>
          <w:szCs w:val="28"/>
        </w:rPr>
        <w:t xml:space="preserve">ФЗ </w:t>
      </w:r>
      <w:r w:rsidR="006668FA" w:rsidRPr="006668FA">
        <w:rPr>
          <w:rFonts w:ascii="Times New Roman" w:hAnsi="Times New Roman" w:cs="Times New Roman"/>
          <w:sz w:val="28"/>
          <w:szCs w:val="28"/>
        </w:rPr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668FA" w:rsidRPr="006668FA">
        <w:rPr>
          <w:rFonts w:ascii="Times New Roman" w:hAnsi="Times New Roman" w:cs="Times New Roman"/>
          <w:sz w:val="28"/>
          <w:szCs w:val="28"/>
        </w:rPr>
        <w:t>»</w:t>
      </w:r>
      <w:r w:rsidRPr="006668FA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приказов Комитета по печати Ленинградской области (далее - Комитет) и проектов </w:t>
      </w:r>
      <w:r w:rsidRPr="00D0468C">
        <w:rPr>
          <w:rFonts w:ascii="Times New Roman" w:hAnsi="Times New Roman" w:cs="Times New Roman"/>
          <w:sz w:val="28"/>
          <w:szCs w:val="28"/>
        </w:rPr>
        <w:t xml:space="preserve">приказов Комитета в целях выявления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Комитета и проектов приказов Комитета.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и их последующего устранения;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 w:rsidR="006668FA">
        <w:rPr>
          <w:rFonts w:ascii="Times New Roman" w:hAnsi="Times New Roman" w:cs="Times New Roman"/>
          <w:sz w:val="28"/>
          <w:szCs w:val="28"/>
        </w:rPr>
        <w:t>онно-телекоммуникационная сеть «</w:t>
      </w:r>
      <w:r w:rsidRPr="00D0468C">
        <w:rPr>
          <w:rFonts w:ascii="Times New Roman" w:hAnsi="Times New Roman" w:cs="Times New Roman"/>
          <w:sz w:val="28"/>
          <w:szCs w:val="28"/>
        </w:rPr>
        <w:t>Интернет</w:t>
      </w:r>
      <w:r w:rsidR="006668FA">
        <w:rPr>
          <w:rFonts w:ascii="Times New Roman" w:hAnsi="Times New Roman" w:cs="Times New Roman"/>
          <w:sz w:val="28"/>
          <w:szCs w:val="28"/>
        </w:rPr>
        <w:t>»</w:t>
      </w:r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проектов 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6668FA">
        <w:rPr>
          <w:rFonts w:ascii="Times New Roman" w:hAnsi="Times New Roman" w:cs="Times New Roman"/>
          <w:sz w:val="28"/>
          <w:szCs w:val="28"/>
        </w:rPr>
        <w:t xml:space="preserve">ерации от 26 февраля 2010 года № 96 </w:t>
      </w:r>
      <w:r w:rsidR="006668FA">
        <w:rPr>
          <w:rFonts w:ascii="Times New Roman" w:hAnsi="Times New Roman" w:cs="Times New Roman"/>
          <w:sz w:val="28"/>
          <w:szCs w:val="28"/>
        </w:rPr>
        <w:br/>
        <w:t>«</w:t>
      </w:r>
      <w:r w:rsidRPr="006668F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Комитета проводится государственными гражданскими служащими Комитета, в должностные обязанности которых входит проведение </w:t>
      </w:r>
      <w:r w:rsidRPr="00D0468C">
        <w:rPr>
          <w:rFonts w:ascii="Times New Roman" w:hAnsi="Times New Roman" w:cs="Times New Roman"/>
          <w:sz w:val="28"/>
          <w:szCs w:val="28"/>
        </w:rPr>
        <w:t>антикоррупционных экспертиз проектов приказов Комитета, или иными государственными гражданскими служащими, назначенными руководителем Комитета.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наименование проекта приказа Комитета, прошедшего антикоррупционную экспертизу;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положения проекта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для проявления коррупции.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2.5. Экспертное заключение подписывается руководителем Комитета, являющегося разработчиком соответствующего проекта приказа.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на стадии его доработки.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Комитета проводится государственными гражданскими служащими Комитета, в должностные обязанности которых входит проведение антикоррупционных экспертиз приказов Комитета, или иными государственными гражданскими служащими, назначенными руководителем Комитета, при проведении их </w:t>
      </w:r>
      <w:r w:rsidRPr="006668FA">
        <w:rPr>
          <w:rFonts w:ascii="Times New Roman" w:hAnsi="Times New Roman" w:cs="Times New Roman"/>
          <w:sz w:val="28"/>
          <w:szCs w:val="28"/>
        </w:rPr>
        <w:t xml:space="preserve">правовой (юридической) экспертизы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6668F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в соответствии с </w:t>
      </w:r>
      <w:hyperlink r:id="rId12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>3.2</w:t>
      </w:r>
      <w:r w:rsidR="009F68C4" w:rsidRPr="006668FA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</w:t>
      </w:r>
      <w:r w:rsidR="009F68C4" w:rsidRPr="00D0468C">
        <w:rPr>
          <w:rFonts w:ascii="Times New Roman" w:hAnsi="Times New Roman" w:cs="Times New Roman"/>
          <w:sz w:val="28"/>
          <w:szCs w:val="28"/>
        </w:rPr>
        <w:t>экспертизы приказа Комитета государственный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положения приказа Комитета, содержащие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>(в случае выявления);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68C4" w:rsidRPr="00D0468C">
        <w:rPr>
          <w:rFonts w:ascii="Times New Roman" w:hAnsi="Times New Roman" w:cs="Times New Roman"/>
          <w:sz w:val="28"/>
          <w:szCs w:val="28"/>
        </w:rPr>
        <w:t>. Экспертное заключение подписывается руководителем Комитета, являющегося разработчиком соответствующего приказа.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Положения приказа Комитета, содержащие </w:t>
      </w:r>
      <w:proofErr w:type="spellStart"/>
      <w:r w:rsidR="009F68C4"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руководителем Комитета.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</w:t>
      </w:r>
    </w:p>
    <w:p w:rsidR="009F68C4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 и проектов приказов Комитета</w:t>
      </w:r>
    </w:p>
    <w:p w:rsidR="006668FA" w:rsidRPr="006668FA" w:rsidRDefault="006668FA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Комитета Комитет организует его размещение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на который проект приказа комитета размещается в сети Интернет, не может составлять менее семи дней.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Комитет, а в случае отсутствия таковых - орган исполнительной власти Ленинградской области, осуществляющий государственное управление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и реализацию полномочий и функций Ленинградской области в соответствующей сфере.</w:t>
      </w:r>
    </w:p>
    <w:p w:rsidR="009F68C4" w:rsidRPr="00D0468C" w:rsidRDefault="000F142F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F68C4" w:rsidRPr="00D0468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</w:t>
      </w:r>
      <w:r w:rsidR="006668FA">
        <w:rPr>
          <w:rFonts w:ascii="Times New Roman" w:hAnsi="Times New Roman" w:cs="Times New Roman"/>
          <w:sz w:val="28"/>
          <w:szCs w:val="28"/>
        </w:rPr>
        <w:br/>
      </w:r>
      <w:r w:rsidR="009F68C4" w:rsidRPr="00D0468C">
        <w:rPr>
          <w:rFonts w:ascii="Times New Roman" w:hAnsi="Times New Roman" w:cs="Times New Roman"/>
          <w:sz w:val="28"/>
          <w:szCs w:val="28"/>
        </w:rPr>
        <w:t>за исключением случаев, когда в заключени</w:t>
      </w:r>
      <w:proofErr w:type="gramStart"/>
      <w:r w:rsidR="009F68C4" w:rsidRPr="00D046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="009F68C4" w:rsidRPr="00D046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F68C4" w:rsidRPr="00D0468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5. Учет результатов антикоррупционной экспертизы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68C">
        <w:rPr>
          <w:rFonts w:ascii="Times New Roman" w:hAnsi="Times New Roman" w:cs="Times New Roman"/>
          <w:b/>
          <w:bCs/>
          <w:sz w:val="28"/>
          <w:szCs w:val="28"/>
        </w:rPr>
        <w:t>приказов Комитета и проектов приказов Комитета</w:t>
      </w:r>
    </w:p>
    <w:p w:rsidR="009F68C4" w:rsidRPr="006668FA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приказов Комитета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0F142F" w:rsidRDefault="00001086" w:rsidP="0066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0" w:history="1">
        <w:r w:rsidR="009F68C4" w:rsidRPr="006668FA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9F68C4" w:rsidRPr="006668F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9F68C4" w:rsidRPr="00D0468C">
        <w:rPr>
          <w:rFonts w:ascii="Times New Roman" w:hAnsi="Times New Roman" w:cs="Times New Roman"/>
          <w:sz w:val="28"/>
          <w:szCs w:val="28"/>
        </w:rPr>
        <w:t>по форме со</w:t>
      </w:r>
      <w:r w:rsidR="006668FA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9F68C4" w:rsidRPr="00D0468C">
        <w:rPr>
          <w:rFonts w:ascii="Times New Roman" w:hAnsi="Times New Roman" w:cs="Times New Roman"/>
          <w:sz w:val="28"/>
          <w:szCs w:val="28"/>
        </w:rPr>
        <w:t>орядку.</w:t>
      </w:r>
      <w:r w:rsidR="000F142F">
        <w:rPr>
          <w:rFonts w:ascii="Times New Roman" w:hAnsi="Times New Roman" w:cs="Times New Roman"/>
          <w:sz w:val="28"/>
          <w:szCs w:val="28"/>
        </w:rPr>
        <w:br w:type="page"/>
      </w:r>
    </w:p>
    <w:p w:rsidR="006668FA" w:rsidRDefault="009F68C4" w:rsidP="00666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66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к </w:t>
      </w:r>
      <w:r w:rsidR="006668FA">
        <w:rPr>
          <w:rFonts w:ascii="Times New Roman" w:hAnsi="Times New Roman" w:cs="Times New Roman"/>
          <w:sz w:val="28"/>
          <w:szCs w:val="28"/>
        </w:rPr>
        <w:t>Порядку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666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(Форма)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D0468C">
        <w:rPr>
          <w:rFonts w:ascii="Times New Roman" w:hAnsi="Times New Roman" w:cs="Times New Roman"/>
          <w:sz w:val="28"/>
          <w:szCs w:val="28"/>
        </w:rPr>
        <w:t>_________________________________ отчет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9F68C4" w:rsidRPr="00D0468C" w:rsidRDefault="009F68C4" w:rsidP="000F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Комитет</w:t>
      </w:r>
      <w:r w:rsidR="000F142F">
        <w:rPr>
          <w:rFonts w:ascii="Times New Roman" w:hAnsi="Times New Roman" w:cs="Times New Roman"/>
          <w:sz w:val="28"/>
          <w:szCs w:val="28"/>
        </w:rPr>
        <w:t>а</w:t>
      </w:r>
      <w:r w:rsidRPr="00D0468C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и проектов приказов в 20___ году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82"/>
        <w:gridCol w:w="2905"/>
        <w:gridCol w:w="2126"/>
      </w:tblGrid>
      <w:tr w:rsidR="009F68C4" w:rsidRPr="00D0468C" w:rsidTr="006668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8C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92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F68C4" w:rsidRPr="00D0468C" w:rsidTr="006668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6"/>
        <w:gridCol w:w="2194"/>
        <w:gridCol w:w="2382"/>
        <w:gridCol w:w="2296"/>
      </w:tblGrid>
      <w:tr w:rsidR="006668FA" w:rsidRPr="006668FA" w:rsidTr="00493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6668FA" w:rsidRPr="006668FA" w:rsidTr="00493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668FA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экспертизы проектов приказов </w:t>
      </w:r>
      <w:hyperlink w:anchor="Par193" w:history="1">
        <w:r w:rsidRPr="006668FA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268"/>
        <w:gridCol w:w="2409"/>
        <w:gridCol w:w="2127"/>
      </w:tblGrid>
      <w:tr w:rsidR="006668FA" w:rsidRPr="006668FA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94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рассмотрения заключения,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493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ответа эксперту </w:t>
            </w:r>
            <w:hyperlink w:anchor="Par195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9F68C4" w:rsidRPr="00D0468C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независимо</w:t>
      </w:r>
      <w:r w:rsidRPr="006668F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668FA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FA">
        <w:rPr>
          <w:rFonts w:ascii="Times New Roman" w:hAnsi="Times New Roman" w:cs="Times New Roman"/>
          <w:sz w:val="28"/>
          <w:szCs w:val="28"/>
        </w:rPr>
        <w:t xml:space="preserve">экспертизы приказов </w:t>
      </w:r>
      <w:hyperlink w:anchor="Par193" w:history="1">
        <w:r w:rsidRPr="006668FA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9F68C4" w:rsidRPr="006668FA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2268"/>
        <w:gridCol w:w="2268"/>
        <w:gridCol w:w="2552"/>
      </w:tblGrid>
      <w:tr w:rsidR="006668FA" w:rsidRPr="006668FA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49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68C4" w:rsidRPr="006668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 w:rsidP="006F509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94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91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6668FA" w:rsidRDefault="009F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95" w:history="1">
              <w:r w:rsidRPr="006668FA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9F68C4" w:rsidRPr="00D0468C" w:rsidTr="006668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4" w:rsidRPr="00D0468C" w:rsidRDefault="009F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sz w:val="28"/>
          <w:szCs w:val="28"/>
        </w:rPr>
        <w:t>Примечания: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1"/>
      <w:bookmarkEnd w:id="3"/>
      <w:r w:rsidRPr="00D0468C">
        <w:rPr>
          <w:rFonts w:ascii="Times New Roman" w:hAnsi="Times New Roman" w:cs="Times New Roman"/>
          <w:sz w:val="28"/>
          <w:szCs w:val="28"/>
        </w:rPr>
        <w:t>&lt;</w:t>
      </w:r>
      <w:r w:rsidRPr="006668FA">
        <w:rPr>
          <w:rFonts w:ascii="Times New Roman" w:hAnsi="Times New Roman" w:cs="Times New Roman"/>
          <w:sz w:val="28"/>
          <w:szCs w:val="28"/>
        </w:rPr>
        <w:t xml:space="preserve">1&gt; Наименования </w:t>
      </w:r>
      <w:proofErr w:type="spellStart"/>
      <w:r w:rsidRPr="006668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668FA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6668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668F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93A22">
        <w:rPr>
          <w:rFonts w:ascii="Times New Roman" w:hAnsi="Times New Roman" w:cs="Times New Roman"/>
          <w:sz w:val="28"/>
          <w:szCs w:val="28"/>
        </w:rPr>
        <w:t>№</w:t>
      </w:r>
      <w:r w:rsidRPr="006668FA">
        <w:rPr>
          <w:rFonts w:ascii="Times New Roman" w:hAnsi="Times New Roman" w:cs="Times New Roman"/>
          <w:sz w:val="28"/>
          <w:szCs w:val="28"/>
        </w:rPr>
        <w:t xml:space="preserve"> 96 </w:t>
      </w:r>
      <w:r w:rsidR="00493A22">
        <w:rPr>
          <w:rFonts w:ascii="Times New Roman" w:hAnsi="Times New Roman" w:cs="Times New Roman"/>
          <w:sz w:val="28"/>
          <w:szCs w:val="28"/>
        </w:rPr>
        <w:t>«</w:t>
      </w:r>
      <w:r w:rsidRPr="006668FA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</w:t>
      </w:r>
      <w:r w:rsidR="00493A22">
        <w:rPr>
          <w:rFonts w:ascii="Times New Roman" w:hAnsi="Times New Roman" w:cs="Times New Roman"/>
          <w:sz w:val="28"/>
          <w:szCs w:val="28"/>
        </w:rPr>
        <w:t>правовых актов»</w:t>
      </w:r>
      <w:r w:rsidRPr="00D0468C">
        <w:rPr>
          <w:rFonts w:ascii="Times New Roman" w:hAnsi="Times New Roman" w:cs="Times New Roman"/>
          <w:sz w:val="28"/>
          <w:szCs w:val="28"/>
        </w:rPr>
        <w:t>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2"/>
      <w:bookmarkEnd w:id="4"/>
      <w:r w:rsidRPr="00D0468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D0468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468C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3"/>
      <w:bookmarkEnd w:id="5"/>
      <w:r w:rsidRPr="00D0468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Комитет соответствующих заключений независимых экспертов.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4"/>
      <w:bookmarkEnd w:id="6"/>
      <w:r w:rsidRPr="00D0468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9F68C4" w:rsidRPr="00D0468C" w:rsidRDefault="009F68C4" w:rsidP="009F68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5"/>
      <w:bookmarkEnd w:id="7"/>
      <w:r w:rsidRPr="00D0468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0468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0468C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9F68C4" w:rsidRPr="00D0468C" w:rsidRDefault="009F68C4" w:rsidP="009F6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25" w:rsidRPr="00D0468C" w:rsidRDefault="00F51825">
      <w:pPr>
        <w:rPr>
          <w:rFonts w:ascii="Times New Roman" w:hAnsi="Times New Roman" w:cs="Times New Roman"/>
          <w:sz w:val="28"/>
          <w:szCs w:val="28"/>
        </w:rPr>
      </w:pPr>
    </w:p>
    <w:sectPr w:rsidR="00F51825" w:rsidRPr="00D0468C" w:rsidSect="00DD1D9C">
      <w:headerReference w:type="default" r:id="rId14"/>
      <w:pgSz w:w="11905" w:h="16838"/>
      <w:pgMar w:top="88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86" w:rsidRDefault="00001086" w:rsidP="00D0468C">
      <w:pPr>
        <w:spacing w:after="0" w:line="240" w:lineRule="auto"/>
      </w:pPr>
      <w:r>
        <w:separator/>
      </w:r>
    </w:p>
  </w:endnote>
  <w:endnote w:type="continuationSeparator" w:id="0">
    <w:p w:rsidR="00001086" w:rsidRDefault="00001086" w:rsidP="00D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86" w:rsidRDefault="00001086" w:rsidP="00D0468C">
      <w:pPr>
        <w:spacing w:after="0" w:line="240" w:lineRule="auto"/>
      </w:pPr>
      <w:r>
        <w:separator/>
      </w:r>
    </w:p>
  </w:footnote>
  <w:footnote w:type="continuationSeparator" w:id="0">
    <w:p w:rsidR="00001086" w:rsidRDefault="00001086" w:rsidP="00D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650776"/>
      <w:docPartObj>
        <w:docPartGallery w:val="Page Numbers (Top of Page)"/>
        <w:docPartUnique/>
      </w:docPartObj>
    </w:sdtPr>
    <w:sdtEndPr/>
    <w:sdtContent>
      <w:p w:rsidR="00D0468C" w:rsidRDefault="00D0468C">
        <w:pPr>
          <w:pStyle w:val="a4"/>
          <w:jc w:val="center"/>
        </w:pPr>
      </w:p>
      <w:p w:rsidR="00DD1D9C" w:rsidRDefault="00DD1D9C">
        <w:pPr>
          <w:pStyle w:val="a4"/>
          <w:jc w:val="center"/>
        </w:pPr>
      </w:p>
      <w:p w:rsidR="00D0468C" w:rsidRDefault="00D04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9C">
          <w:rPr>
            <w:noProof/>
          </w:rPr>
          <w:t>2</w:t>
        </w:r>
        <w:r>
          <w:fldChar w:fldCharType="end"/>
        </w:r>
      </w:p>
    </w:sdtContent>
  </w:sdt>
  <w:p w:rsidR="00D0468C" w:rsidRDefault="00D046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B"/>
    <w:rsid w:val="00001086"/>
    <w:rsid w:val="000F142F"/>
    <w:rsid w:val="00493A22"/>
    <w:rsid w:val="006668FA"/>
    <w:rsid w:val="006F2731"/>
    <w:rsid w:val="006F5092"/>
    <w:rsid w:val="009A7CCF"/>
    <w:rsid w:val="009F68C4"/>
    <w:rsid w:val="00A53783"/>
    <w:rsid w:val="00BD515E"/>
    <w:rsid w:val="00C03DC4"/>
    <w:rsid w:val="00C561B6"/>
    <w:rsid w:val="00CC0ADA"/>
    <w:rsid w:val="00D0468C"/>
    <w:rsid w:val="00DD1D9C"/>
    <w:rsid w:val="00E87230"/>
    <w:rsid w:val="00ED3C2B"/>
    <w:rsid w:val="00F51825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8C"/>
  </w:style>
  <w:style w:type="paragraph" w:styleId="a6">
    <w:name w:val="footer"/>
    <w:basedOn w:val="a"/>
    <w:link w:val="a7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68C"/>
  </w:style>
  <w:style w:type="paragraph" w:styleId="a8">
    <w:name w:val="Balloon Text"/>
    <w:basedOn w:val="a"/>
    <w:link w:val="a9"/>
    <w:uiPriority w:val="99"/>
    <w:semiHidden/>
    <w:unhideWhenUsed/>
    <w:rsid w:val="00D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8C"/>
  </w:style>
  <w:style w:type="paragraph" w:styleId="a6">
    <w:name w:val="footer"/>
    <w:basedOn w:val="a"/>
    <w:link w:val="a7"/>
    <w:uiPriority w:val="99"/>
    <w:unhideWhenUsed/>
    <w:rsid w:val="00D0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68C"/>
  </w:style>
  <w:style w:type="paragraph" w:styleId="a8">
    <w:name w:val="Balloon Text"/>
    <w:basedOn w:val="a"/>
    <w:link w:val="a9"/>
    <w:uiPriority w:val="99"/>
    <w:semiHidden/>
    <w:unhideWhenUsed/>
    <w:rsid w:val="00D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32D334C6DFA034259AEF399A9785D27C8CCCA5B4C4C2B2DA046EAEA14B851FD7C7E73C2E91A661517D0714C86D271E61413D7860581D2GErDQ" TargetMode="External"/><Relationship Id="rId13" Type="http://schemas.openxmlformats.org/officeDocument/2006/relationships/hyperlink" Target="consultantplus://offline/ref=78F32D334C6DFA034259AEF399A9785D26CAC4C35B484C2B2DA046EAEA14B851FD7C7E73C2E91A661017D0714C86D271E61413D7860581D2GEr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F32D334C6DFA034259AEF399A9785D26CAC4C35B484C2B2DA046EAEA14B851FD7C7E73C2E91A661017D0714C86D271E61413D7860581D2GErD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F32D334C6DFA034259AEF399A9785D26CAC4C35B484C2B2DA046EAEA14B851FD7C7E73C2E91A661017D0714C86D271E61413D7860581D2GEr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F32D334C6DFA034259AEF399A9785D27C8CCCA5B4C4C2B2DA046EAEA14B851FD7C7E73C2E91A661517D0714C86D271E61413D7860581D2GE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32D334C6DFA034259B1E28CA9785D26C9C5C059424C2B2DA046EAEA14B851FD7C7E73C2E91A641017D0714C86D271E61413D7860581D2GErD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Юлия Васильевна Васильева</cp:lastModifiedBy>
  <cp:revision>2</cp:revision>
  <cp:lastPrinted>2020-06-02T07:56:00Z</cp:lastPrinted>
  <dcterms:created xsi:type="dcterms:W3CDTF">2020-06-02T07:58:00Z</dcterms:created>
  <dcterms:modified xsi:type="dcterms:W3CDTF">2020-06-02T07:58:00Z</dcterms:modified>
</cp:coreProperties>
</file>