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к проекту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постановления Правительства Ленинградской области</w:t>
      </w:r>
    </w:p>
    <w:p w:rsidR="0002760A" w:rsidRDefault="0002760A" w:rsidP="0002760A">
      <w:pPr>
        <w:widowControl/>
        <w:tabs>
          <w:tab w:val="left" w:pos="9781"/>
        </w:tabs>
        <w:autoSpaceDE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 Ленингр</w:t>
      </w:r>
      <w:r w:rsidR="00301DCF">
        <w:rPr>
          <w:rFonts w:ascii="Times New Roman" w:hAnsi="Times New Roman" w:cs="Times New Roman"/>
          <w:b/>
          <w:sz w:val="28"/>
          <w:szCs w:val="28"/>
        </w:rPr>
        <w:t>адской области от 25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621 </w:t>
      </w:r>
    </w:p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2760A" w:rsidRDefault="0002760A" w:rsidP="0002760A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Данный проект постановления Правительства Ленинградской области разработан в связи с целью распределения субсидий муниципальным образованиям Ленинградской области для предоставления социальных выплат молодым  семьям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Федерации. </w:t>
      </w:r>
      <w:proofErr w:type="gramEnd"/>
    </w:p>
    <w:p w:rsidR="0002760A" w:rsidRDefault="0002760A" w:rsidP="0002760A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областного бюджета на данное направление предусмотрены областным законом «Об областном бюджете Ленинградской области на 2020 год и на плановый период 2021 и 2022 годов».</w:t>
      </w:r>
    </w:p>
    <w:p w:rsidR="0002760A" w:rsidRDefault="0002760A" w:rsidP="0002760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Ведомственной структурой расходов областного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комитета по строительству Ленинградской области предусмотрены средства областного бюджета на реализацию мероприятия по обеспечению жильем молодых семей в 2020 году 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плановом периоде 2021 и 2022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100 000 000,00 руб., ежегодно. Также в областном бюджете 2020 года и планового периода 2021 и 2022 годов включены средства федерального бюджета (на 2020 год - 9 892 500,00 рублей, на 2021 – 8 455 700,00 рублей, на 2022 год – 8 852 800,00 рублей), предусмотренные на реализацию Мероприятия.</w:t>
      </w:r>
    </w:p>
    <w:p w:rsidR="0002760A" w:rsidRDefault="0002760A" w:rsidP="0002760A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Правительства Ленинградской области </w:t>
      </w:r>
      <w:r w:rsidRPr="00A02C06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потребует выделения дополнительных средств областного бюджета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A02C06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строительству     </w:t>
      </w:r>
      <w:bookmarkStart w:id="0" w:name="_GoBack"/>
      <w:bookmarkEnd w:id="0"/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            </w:t>
      </w:r>
      <w:r w:rsidR="00A02C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r w:rsidR="00A02C06">
        <w:rPr>
          <w:rFonts w:ascii="Times New Roman" w:hAnsi="Times New Roman" w:cs="Times New Roman"/>
          <w:color w:val="000000"/>
          <w:sz w:val="28"/>
          <w:szCs w:val="28"/>
        </w:rPr>
        <w:t>В.Паршин</w:t>
      </w:r>
      <w:proofErr w:type="spellEnd"/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36D" w:rsidRDefault="0002760A" w:rsidP="0002760A">
      <w:pPr>
        <w:jc w:val="both"/>
      </w:pPr>
      <w:proofErr w:type="spellStart"/>
      <w:r>
        <w:rPr>
          <w:rFonts w:ascii="Times New Roman" w:hAnsi="Times New Roman" w:cs="Times New Roman"/>
        </w:rPr>
        <w:t>Горинова</w:t>
      </w:r>
      <w:proofErr w:type="spellEnd"/>
      <w:r>
        <w:rPr>
          <w:rFonts w:ascii="Times New Roman" w:hAnsi="Times New Roman" w:cs="Times New Roman"/>
        </w:rPr>
        <w:t xml:space="preserve"> И.А. (539-44-38) доб.2041. мт.7-911-149-29-69</w:t>
      </w:r>
    </w:p>
    <w:sectPr w:rsidR="00E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5"/>
    <w:rsid w:val="0002760A"/>
    <w:rsid w:val="00301DCF"/>
    <w:rsid w:val="00421BCE"/>
    <w:rsid w:val="008E2CA4"/>
    <w:rsid w:val="009A2C15"/>
    <w:rsid w:val="00A02C06"/>
    <w:rsid w:val="00D02145"/>
    <w:rsid w:val="00D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ГОРИНОВА</dc:creator>
  <cp:keywords/>
  <dc:description/>
  <cp:lastModifiedBy>Ирина Александровна ГОРИНОВА</cp:lastModifiedBy>
  <cp:revision>4</cp:revision>
  <dcterms:created xsi:type="dcterms:W3CDTF">2020-05-28T14:01:00Z</dcterms:created>
  <dcterms:modified xsi:type="dcterms:W3CDTF">2020-07-29T12:08:00Z</dcterms:modified>
</cp:coreProperties>
</file>