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02" w:rsidRDefault="000B0102" w:rsidP="0052039E">
      <w:pPr>
        <w:ind w:left="10773"/>
      </w:pPr>
      <w:r>
        <w:t xml:space="preserve">УТВЕРЖДЕНА </w:t>
      </w:r>
    </w:p>
    <w:p w:rsidR="000B0102" w:rsidRDefault="000B0102" w:rsidP="0052039E">
      <w:pPr>
        <w:ind w:left="10773"/>
      </w:pPr>
      <w:r>
        <w:t xml:space="preserve">областным законом </w:t>
      </w:r>
    </w:p>
    <w:p w:rsidR="006441FD" w:rsidRDefault="0052039E" w:rsidP="0052039E">
      <w:pPr>
        <w:ind w:left="10773"/>
      </w:pPr>
      <w:r w:rsidRPr="0052039E">
        <w:t>от 4 декабря 2019 года № 94-оз</w:t>
      </w:r>
    </w:p>
    <w:p w:rsidR="000B0102" w:rsidRDefault="000B0102" w:rsidP="0052039E">
      <w:pPr>
        <w:ind w:left="10773"/>
      </w:pPr>
      <w:r>
        <w:t xml:space="preserve">(приложение </w:t>
      </w:r>
      <w:r w:rsidR="006441FD">
        <w:t>2</w:t>
      </w:r>
      <w:r w:rsidR="0052039E">
        <w:t>1</w:t>
      </w:r>
      <w:r>
        <w:t xml:space="preserve">) </w:t>
      </w:r>
    </w:p>
    <w:p w:rsidR="0052039E" w:rsidRDefault="0052039E" w:rsidP="0052039E">
      <w:pPr>
        <w:ind w:left="10773"/>
      </w:pPr>
      <w:r w:rsidRPr="0052039E">
        <w:t>(в редакции областного закона</w:t>
      </w:r>
    </w:p>
    <w:p w:rsidR="0052039E" w:rsidRPr="000B0102" w:rsidRDefault="0052039E" w:rsidP="00A03089">
      <w:pPr>
        <w:ind w:left="11624"/>
      </w:pPr>
    </w:p>
    <w:p w:rsidR="000B0102" w:rsidRDefault="000B0102" w:rsidP="000B0102">
      <w:pPr>
        <w:ind w:left="6237"/>
      </w:pPr>
      <w:bookmarkStart w:id="0" w:name="_GoBack"/>
      <w:bookmarkEnd w:id="0"/>
    </w:p>
    <w:p w:rsidR="00DD4A34" w:rsidRPr="000B0102" w:rsidRDefault="00DD4A34" w:rsidP="000B0102">
      <w:pPr>
        <w:ind w:left="6237"/>
      </w:pPr>
    </w:p>
    <w:p w:rsidR="000B0102" w:rsidRPr="00A03089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</w:t>
      </w:r>
      <w:r w:rsidR="008154F8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20</w:t>
      </w:r>
      <w:r w:rsidR="006441FD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год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на плановый период 20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8154F8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1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202</w:t>
      </w:r>
      <w:r w:rsidR="008154F8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годов</w:t>
      </w:r>
    </w:p>
    <w:p w:rsidR="00DD4A34" w:rsidRPr="00A03089" w:rsidRDefault="00DD4A34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</w:p>
    <w:p w:rsidR="000B0102" w:rsidRPr="00A03089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Cs/>
          <w:snapToGrid w:val="0"/>
          <w:color w:val="000000"/>
          <w:szCs w:val="28"/>
          <w:lang w:val="en-US" w:eastAsia="ru-RU"/>
        </w:rPr>
        <w:t>(</w:t>
      </w:r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тысяч рублей)</w:t>
      </w:r>
    </w:p>
    <w:tbl>
      <w:tblPr>
        <w:tblW w:w="14978" w:type="dxa"/>
        <w:jc w:val="center"/>
        <w:tblInd w:w="-1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675"/>
        <w:gridCol w:w="2058"/>
        <w:gridCol w:w="1984"/>
        <w:gridCol w:w="1843"/>
        <w:gridCol w:w="1843"/>
        <w:gridCol w:w="1924"/>
        <w:gridCol w:w="1651"/>
      </w:tblGrid>
      <w:tr w:rsidR="003C13DE" w:rsidRPr="00A03089" w:rsidTr="009B368A">
        <w:trPr>
          <w:trHeight w:val="282"/>
          <w:jc w:val="center"/>
        </w:trPr>
        <w:tc>
          <w:tcPr>
            <w:tcW w:w="3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3DE" w:rsidRPr="00A03089" w:rsidRDefault="003C13DE" w:rsidP="00D81AA6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Внутренние заимствования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8154F8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20</w:t>
            </w:r>
            <w:r w:rsidR="008154F8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20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20</w:t>
            </w:r>
            <w:r w:rsidR="008154F8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21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202</w:t>
            </w:r>
            <w:r w:rsidR="008154F8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</w:t>
            </w:r>
            <w:r w:rsidR="006441FD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год</w:t>
            </w:r>
          </w:p>
        </w:tc>
      </w:tr>
      <w:tr w:rsidR="003C13DE" w:rsidRPr="00A03089" w:rsidTr="009B368A">
        <w:trPr>
          <w:trHeight w:val="656"/>
          <w:jc w:val="center"/>
        </w:trPr>
        <w:tc>
          <w:tcPr>
            <w:tcW w:w="3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привлечения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бъем привлечения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привлечения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</w:tc>
      </w:tr>
      <w:tr w:rsidR="003C13DE" w:rsidRPr="00A03089" w:rsidTr="003C13DE">
        <w:trPr>
          <w:trHeight w:val="233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zCs w:val="28"/>
                <w:lang w:eastAsia="ru-RU"/>
              </w:rPr>
              <w:t>Кредиты от кредитных организаций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1541A7" w:rsidRDefault="001541A7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1541A7" w:rsidRDefault="001541A7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8154F8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8154F8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2761CA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</w:tr>
      <w:tr w:rsidR="003C13DE" w:rsidRPr="00A03089" w:rsidTr="003C13DE">
        <w:trPr>
          <w:trHeight w:val="233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Государственные ценные бумаги Ленинградской области 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1541A7" w:rsidP="00B727F5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27 </w:t>
            </w:r>
            <w:r w:rsidR="00B727F5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5</w:t>
            </w:r>
            <w:r w:rsidR="003C13DE"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00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8154F8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27</w:t>
            </w:r>
            <w:r w:rsidR="001541A7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500</w:t>
            </w:r>
            <w:r w:rsidR="001541A7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8154F8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8154F8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Бюджетные кредиты, полученные из федерального бюджета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C463BC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A6443C" w:rsidP="008154F8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A6443C" w:rsidP="00A6443C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128 961,8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A6443C" w:rsidP="00A6443C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128 961,8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5A2FF5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из них: </w:t>
            </w:r>
          </w:p>
          <w:p w:rsidR="003C13DE" w:rsidRPr="00A03089" w:rsidRDefault="003C13DE" w:rsidP="005A2FF5">
            <w:pPr>
              <w:jc w:val="both"/>
              <w:rPr>
                <w:i/>
                <w:snapToGrid w:val="0"/>
                <w:color w:val="000000"/>
                <w:szCs w:val="28"/>
              </w:rPr>
            </w:pPr>
            <w:r w:rsidRPr="00A03089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- для частичного покрытия дефицита бюджета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A6443C" w:rsidP="00A6443C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A6443C" w:rsidP="00A6443C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128 961,8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A6443C" w:rsidP="00A6443C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128 961,8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3C13DE" w:rsidP="001541A7">
            <w:pPr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1541A7" w:rsidRDefault="001541A7" w:rsidP="002761C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A6443C" w:rsidP="008154F8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27 500,0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8154F8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A6443C" w:rsidP="00A6443C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156 461</w:t>
            </w:r>
            <w:r w:rsidR="001541A7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8154F8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A6443C" w:rsidP="00A6443C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128 961,8</w:t>
            </w:r>
          </w:p>
        </w:tc>
      </w:tr>
    </w:tbl>
    <w:p w:rsidR="001541A7" w:rsidRPr="00A03089" w:rsidRDefault="001541A7" w:rsidP="003C13DE">
      <w:pPr>
        <w:rPr>
          <w:szCs w:val="28"/>
        </w:rPr>
      </w:pPr>
    </w:p>
    <w:sectPr w:rsidR="001541A7" w:rsidRPr="00A03089" w:rsidSect="009B368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e6f02d-1f85-41a6-a32d-b10ae32a15b9"/>
  </w:docVars>
  <w:rsids>
    <w:rsidRoot w:val="000B0102"/>
    <w:rsid w:val="000A16AA"/>
    <w:rsid w:val="000B0102"/>
    <w:rsid w:val="0014693A"/>
    <w:rsid w:val="001541A7"/>
    <w:rsid w:val="002710C5"/>
    <w:rsid w:val="002761CA"/>
    <w:rsid w:val="002D5924"/>
    <w:rsid w:val="002F3076"/>
    <w:rsid w:val="00367378"/>
    <w:rsid w:val="003939FE"/>
    <w:rsid w:val="003C13DE"/>
    <w:rsid w:val="003C2199"/>
    <w:rsid w:val="003F4F18"/>
    <w:rsid w:val="004C3238"/>
    <w:rsid w:val="004C3AAE"/>
    <w:rsid w:val="00516E77"/>
    <w:rsid w:val="0052039E"/>
    <w:rsid w:val="0056205D"/>
    <w:rsid w:val="005A2FF5"/>
    <w:rsid w:val="00616AB2"/>
    <w:rsid w:val="006441FD"/>
    <w:rsid w:val="006835CE"/>
    <w:rsid w:val="00754F00"/>
    <w:rsid w:val="008154F8"/>
    <w:rsid w:val="008273AD"/>
    <w:rsid w:val="0083551B"/>
    <w:rsid w:val="00874AF6"/>
    <w:rsid w:val="008B3F26"/>
    <w:rsid w:val="00987011"/>
    <w:rsid w:val="009B368A"/>
    <w:rsid w:val="00A03089"/>
    <w:rsid w:val="00A6443C"/>
    <w:rsid w:val="00B455F3"/>
    <w:rsid w:val="00B71FFE"/>
    <w:rsid w:val="00B727F5"/>
    <w:rsid w:val="00BF74C4"/>
    <w:rsid w:val="00C463BC"/>
    <w:rsid w:val="00CB0B26"/>
    <w:rsid w:val="00CD20B1"/>
    <w:rsid w:val="00CE4614"/>
    <w:rsid w:val="00D81AA6"/>
    <w:rsid w:val="00DA6F21"/>
    <w:rsid w:val="00DD4A34"/>
    <w:rsid w:val="00ED2F19"/>
    <w:rsid w:val="00F354F0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3</cp:revision>
  <cp:lastPrinted>2019-08-05T10:20:00Z</cp:lastPrinted>
  <dcterms:created xsi:type="dcterms:W3CDTF">2020-09-28T11:03:00Z</dcterms:created>
  <dcterms:modified xsi:type="dcterms:W3CDTF">2020-09-28T11:50:00Z</dcterms:modified>
</cp:coreProperties>
</file>