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F4" w:rsidRDefault="00B337F4" w:rsidP="00B337F4">
      <w:pPr>
        <w:widowControl w:val="0"/>
        <w:autoSpaceDE w:val="0"/>
        <w:autoSpaceDN w:val="0"/>
        <w:adjustRightInd w:val="0"/>
        <w:ind w:left="4962"/>
        <w:jc w:val="right"/>
        <w:outlineLvl w:val="0"/>
      </w:pPr>
      <w:r>
        <w:t>Проект</w:t>
      </w:r>
    </w:p>
    <w:p w:rsidR="00B337F4" w:rsidRDefault="00B337F4" w:rsidP="00B337F4">
      <w:pPr>
        <w:widowControl w:val="0"/>
        <w:autoSpaceDE w:val="0"/>
        <w:autoSpaceDN w:val="0"/>
        <w:adjustRightInd w:val="0"/>
        <w:ind w:left="5245"/>
        <w:jc w:val="right"/>
        <w:outlineLvl w:val="0"/>
      </w:pPr>
    </w:p>
    <w:p w:rsidR="00A54FE3" w:rsidRDefault="00A54FE3">
      <w:pPr>
        <w:widowControl w:val="0"/>
        <w:autoSpaceDE w:val="0"/>
        <w:autoSpaceDN w:val="0"/>
        <w:adjustRightInd w:val="0"/>
        <w:jc w:val="right"/>
      </w:pPr>
    </w:p>
    <w:p w:rsidR="00DF4CA6" w:rsidRDefault="00DF4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4CA6" w:rsidRDefault="00DF4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4CA6" w:rsidRDefault="00DF4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34EE0" w:rsidRDefault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4CA6" w:rsidRDefault="00DF4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4CA6" w:rsidRDefault="00DF4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54FE3" w:rsidRDefault="00A54FE3" w:rsidP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ПРАВИТЕЛЬСТВО ЛЕНИНГРАДСКОЙ ОБЛАСТИ</w:t>
      </w:r>
    </w:p>
    <w:p w:rsidR="00A54FE3" w:rsidRDefault="00A54FE3" w:rsidP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54FE3" w:rsidRDefault="00A54FE3" w:rsidP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1596B" w:rsidRDefault="0011596B" w:rsidP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54FE3" w:rsidRDefault="00A54FE3" w:rsidP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</w:t>
      </w:r>
      <w:r w:rsidR="0011596B">
        <w:rPr>
          <w:b/>
          <w:bCs/>
        </w:rPr>
        <w:t xml:space="preserve">          </w:t>
      </w:r>
      <w:r w:rsidR="00DF4CA6">
        <w:rPr>
          <w:b/>
          <w:bCs/>
        </w:rPr>
        <w:t xml:space="preserve">      </w:t>
      </w:r>
      <w:r w:rsidR="0011596B">
        <w:rPr>
          <w:b/>
          <w:bCs/>
        </w:rPr>
        <w:t xml:space="preserve">         </w:t>
      </w:r>
      <w:r>
        <w:rPr>
          <w:b/>
          <w:bCs/>
        </w:rPr>
        <w:t>20</w:t>
      </w:r>
      <w:r w:rsidR="0011596B">
        <w:rPr>
          <w:b/>
          <w:bCs/>
        </w:rPr>
        <w:t>20</w:t>
      </w:r>
      <w:r>
        <w:rPr>
          <w:b/>
          <w:bCs/>
        </w:rPr>
        <w:t xml:space="preserve"> г</w:t>
      </w:r>
      <w:r w:rsidR="0011596B">
        <w:rPr>
          <w:b/>
          <w:bCs/>
        </w:rPr>
        <w:t>ода</w:t>
      </w:r>
      <w:r>
        <w:rPr>
          <w:b/>
          <w:bCs/>
        </w:rPr>
        <w:t xml:space="preserve"> № </w:t>
      </w:r>
      <w:r w:rsidR="0011596B">
        <w:rPr>
          <w:b/>
          <w:bCs/>
        </w:rPr>
        <w:t xml:space="preserve">   </w:t>
      </w:r>
    </w:p>
    <w:p w:rsidR="00A54FE3" w:rsidRDefault="00A54FE3" w:rsidP="00134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B69EA" w:rsidRPr="003B69EA" w:rsidRDefault="003B69EA" w:rsidP="00134EE0">
      <w:pPr>
        <w:shd w:val="clear" w:color="auto" w:fill="FFFFFF"/>
        <w:jc w:val="center"/>
        <w:rPr>
          <w:rFonts w:eastAsia="Times New Roman"/>
          <w:b/>
          <w:snapToGrid w:val="0"/>
          <w:color w:val="000000"/>
          <w:szCs w:val="20"/>
          <w:lang w:eastAsia="ru-RU"/>
        </w:rPr>
      </w:pPr>
      <w:r w:rsidRPr="003B69EA">
        <w:rPr>
          <w:rFonts w:eastAsia="Times New Roman"/>
          <w:b/>
          <w:snapToGrid w:val="0"/>
          <w:color w:val="000000"/>
          <w:szCs w:val="20"/>
          <w:lang w:eastAsia="ru-RU"/>
        </w:rPr>
        <w:t xml:space="preserve">О внесении изменений в постановление Правительства Ленинградской области от </w:t>
      </w:r>
      <w:r w:rsidR="006F4482">
        <w:rPr>
          <w:rFonts w:eastAsia="Times New Roman"/>
          <w:b/>
          <w:snapToGrid w:val="0"/>
          <w:color w:val="000000"/>
          <w:szCs w:val="20"/>
          <w:lang w:eastAsia="ru-RU"/>
        </w:rPr>
        <w:t>07</w:t>
      </w:r>
      <w:r w:rsidRPr="003B69EA">
        <w:rPr>
          <w:rFonts w:eastAsia="Times New Roman"/>
          <w:b/>
          <w:snapToGrid w:val="0"/>
          <w:color w:val="000000"/>
          <w:szCs w:val="20"/>
          <w:lang w:eastAsia="ru-RU"/>
        </w:rPr>
        <w:t xml:space="preserve"> </w:t>
      </w:r>
      <w:r w:rsidR="006F4482">
        <w:rPr>
          <w:rFonts w:eastAsia="Times New Roman"/>
          <w:b/>
          <w:snapToGrid w:val="0"/>
          <w:color w:val="000000"/>
          <w:szCs w:val="20"/>
          <w:lang w:eastAsia="ru-RU"/>
        </w:rPr>
        <w:t>февраля</w:t>
      </w:r>
      <w:r w:rsidRPr="003B69EA">
        <w:rPr>
          <w:rFonts w:eastAsia="Times New Roman"/>
          <w:b/>
          <w:snapToGrid w:val="0"/>
          <w:color w:val="000000"/>
          <w:szCs w:val="20"/>
          <w:lang w:eastAsia="ru-RU"/>
        </w:rPr>
        <w:t xml:space="preserve"> 20</w:t>
      </w:r>
      <w:r w:rsidR="006F4482">
        <w:rPr>
          <w:rFonts w:eastAsia="Times New Roman"/>
          <w:b/>
          <w:snapToGrid w:val="0"/>
          <w:color w:val="000000"/>
          <w:szCs w:val="20"/>
          <w:lang w:eastAsia="ru-RU"/>
        </w:rPr>
        <w:t>20</w:t>
      </w:r>
      <w:r w:rsidRPr="003B69EA">
        <w:rPr>
          <w:rFonts w:eastAsia="Times New Roman"/>
          <w:b/>
          <w:snapToGrid w:val="0"/>
          <w:color w:val="000000"/>
          <w:szCs w:val="20"/>
          <w:lang w:eastAsia="ru-RU"/>
        </w:rPr>
        <w:t xml:space="preserve"> года № </w:t>
      </w:r>
      <w:r w:rsidR="006F4482">
        <w:rPr>
          <w:rFonts w:eastAsia="Times New Roman"/>
          <w:b/>
          <w:snapToGrid w:val="0"/>
          <w:color w:val="000000"/>
          <w:szCs w:val="20"/>
          <w:lang w:eastAsia="ru-RU"/>
        </w:rPr>
        <w:t>56</w:t>
      </w:r>
    </w:p>
    <w:p w:rsidR="003B69EA" w:rsidRPr="003B69EA" w:rsidRDefault="003B69EA" w:rsidP="00134EE0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B69EA">
        <w:rPr>
          <w:rFonts w:eastAsia="Times New Roman"/>
          <w:b/>
          <w:snapToGrid w:val="0"/>
          <w:color w:val="000000"/>
          <w:szCs w:val="20"/>
          <w:lang w:eastAsia="ru-RU"/>
        </w:rPr>
        <w:t>"</w:t>
      </w:r>
      <w:r w:rsidR="006F4482" w:rsidRPr="006F4482">
        <w:rPr>
          <w:b/>
          <w:bCs/>
          <w:lang w:eastAsia="ru-RU"/>
        </w:rPr>
        <w:t xml:space="preserve">Об утверждении Порядка осуществления операций покупки (продажи) ценных бумаг по договорам </w:t>
      </w:r>
      <w:proofErr w:type="spellStart"/>
      <w:r w:rsidR="006F4482" w:rsidRPr="006F4482">
        <w:rPr>
          <w:b/>
          <w:bCs/>
          <w:lang w:eastAsia="ru-RU"/>
        </w:rPr>
        <w:t>репо</w:t>
      </w:r>
      <w:proofErr w:type="spellEnd"/>
      <w:r w:rsidR="006F4482" w:rsidRPr="006F4482">
        <w:rPr>
          <w:b/>
          <w:bCs/>
          <w:lang w:eastAsia="ru-RU"/>
        </w:rPr>
        <w:t xml:space="preserve"> в целях эффективного управления остатками средств на едином счете областного бюджета Ленинградской области и открытия счетов для осуществления данных операций</w:t>
      </w:r>
      <w:r w:rsidRPr="003B69EA">
        <w:rPr>
          <w:rFonts w:eastAsia="Times New Roman"/>
          <w:b/>
          <w:snapToGrid w:val="0"/>
          <w:color w:val="000000"/>
          <w:szCs w:val="20"/>
          <w:lang w:eastAsia="ru-RU"/>
        </w:rPr>
        <w:t>"</w:t>
      </w:r>
    </w:p>
    <w:p w:rsidR="00B17611" w:rsidRDefault="00B17611" w:rsidP="00134EE0">
      <w:pPr>
        <w:widowControl w:val="0"/>
        <w:autoSpaceDE w:val="0"/>
        <w:autoSpaceDN w:val="0"/>
        <w:adjustRightInd w:val="0"/>
        <w:ind w:firstLine="540"/>
        <w:jc w:val="both"/>
      </w:pPr>
    </w:p>
    <w:p w:rsidR="003B69EA" w:rsidRPr="003B69EA" w:rsidRDefault="003B69EA" w:rsidP="00134EE0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B69EA">
        <w:rPr>
          <w:rFonts w:eastAsia="Times New Roman"/>
          <w:lang w:eastAsia="ru-RU"/>
        </w:rPr>
        <w:t xml:space="preserve">Правительство Ленинградской </w:t>
      </w:r>
      <w:r w:rsidR="007D17B0" w:rsidRPr="003B69EA">
        <w:rPr>
          <w:rFonts w:eastAsia="Times New Roman"/>
          <w:lang w:eastAsia="ru-RU"/>
        </w:rPr>
        <w:t>области</w:t>
      </w:r>
      <w:r w:rsidRPr="003B69EA">
        <w:rPr>
          <w:rFonts w:eastAsia="Times New Roman"/>
          <w:lang w:eastAsia="ru-RU"/>
        </w:rPr>
        <w:t xml:space="preserve"> </w:t>
      </w:r>
      <w:r w:rsidR="007D17B0" w:rsidRPr="007D17B0">
        <w:rPr>
          <w:rFonts w:eastAsia="Times New Roman"/>
          <w:lang w:eastAsia="ru-RU"/>
        </w:rPr>
        <w:t>постановляет</w:t>
      </w:r>
      <w:r w:rsidRPr="003B69EA">
        <w:rPr>
          <w:rFonts w:eastAsia="Times New Roman"/>
          <w:lang w:eastAsia="ru-RU"/>
        </w:rPr>
        <w:t>:</w:t>
      </w:r>
    </w:p>
    <w:p w:rsidR="003B69EA" w:rsidRDefault="003B69EA" w:rsidP="00DF4CA6">
      <w:pPr>
        <w:tabs>
          <w:tab w:val="left" w:pos="1402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B69EA">
        <w:rPr>
          <w:rFonts w:eastAsia="Times New Roman"/>
          <w:lang w:eastAsia="ru-RU"/>
        </w:rPr>
        <w:t xml:space="preserve">1. </w:t>
      </w:r>
      <w:r w:rsidR="00A73EF9" w:rsidRPr="00A73EF9">
        <w:rPr>
          <w:rFonts w:eastAsia="Times New Roman"/>
          <w:lang w:eastAsia="ru-RU"/>
        </w:rPr>
        <w:t xml:space="preserve">Внести в </w:t>
      </w:r>
      <w:r w:rsidR="006F4482" w:rsidRPr="006F4482">
        <w:rPr>
          <w:rFonts w:eastAsia="Times New Roman"/>
          <w:lang w:eastAsia="ru-RU"/>
        </w:rPr>
        <w:t xml:space="preserve">порядок осуществления операций покупки (продажи) ценных бумаг по договорам </w:t>
      </w:r>
      <w:proofErr w:type="spellStart"/>
      <w:r w:rsidR="006F4482" w:rsidRPr="006F4482">
        <w:rPr>
          <w:rFonts w:eastAsia="Times New Roman"/>
          <w:lang w:eastAsia="ru-RU"/>
        </w:rPr>
        <w:t>репо</w:t>
      </w:r>
      <w:proofErr w:type="spellEnd"/>
      <w:r w:rsidR="006F4482" w:rsidRPr="006F4482">
        <w:rPr>
          <w:rFonts w:eastAsia="Times New Roman"/>
          <w:lang w:eastAsia="ru-RU"/>
        </w:rPr>
        <w:t xml:space="preserve"> в целях эффективного управления остатками средств на едином счете областного бюджета Ленинградской области и открытия счетов для осуществления данных операций</w:t>
      </w:r>
      <w:r w:rsidR="00A73EF9" w:rsidRPr="00A73EF9">
        <w:rPr>
          <w:rFonts w:eastAsia="Times New Roman"/>
          <w:lang w:eastAsia="ru-RU"/>
        </w:rPr>
        <w:t>, утвержденн</w:t>
      </w:r>
      <w:r w:rsidR="006F4482">
        <w:rPr>
          <w:rFonts w:eastAsia="Times New Roman"/>
          <w:lang w:eastAsia="ru-RU"/>
        </w:rPr>
        <w:t>ый</w:t>
      </w:r>
      <w:r w:rsidR="00A73EF9" w:rsidRPr="00A73EF9">
        <w:rPr>
          <w:rFonts w:eastAsia="Times New Roman"/>
          <w:lang w:eastAsia="ru-RU"/>
        </w:rPr>
        <w:t xml:space="preserve"> постановлением Правительства Ленинградской области от </w:t>
      </w:r>
      <w:r w:rsidR="006F4482">
        <w:rPr>
          <w:rFonts w:eastAsia="Times New Roman"/>
          <w:lang w:eastAsia="ru-RU"/>
        </w:rPr>
        <w:t>07 февраля</w:t>
      </w:r>
      <w:r w:rsidR="00A73EF9" w:rsidRPr="00A73EF9">
        <w:rPr>
          <w:rFonts w:eastAsia="Times New Roman"/>
          <w:lang w:eastAsia="ru-RU"/>
        </w:rPr>
        <w:t xml:space="preserve"> 20</w:t>
      </w:r>
      <w:r w:rsidR="006F4482">
        <w:rPr>
          <w:rFonts w:eastAsia="Times New Roman"/>
          <w:lang w:eastAsia="ru-RU"/>
        </w:rPr>
        <w:t>20</w:t>
      </w:r>
      <w:r w:rsidR="00A73EF9" w:rsidRPr="00A73EF9">
        <w:rPr>
          <w:rFonts w:eastAsia="Times New Roman"/>
          <w:lang w:eastAsia="ru-RU"/>
        </w:rPr>
        <w:t xml:space="preserve"> года </w:t>
      </w:r>
      <w:r w:rsidR="00DB1D62">
        <w:rPr>
          <w:rFonts w:eastAsia="Times New Roman"/>
          <w:lang w:eastAsia="ru-RU"/>
        </w:rPr>
        <w:t>№</w:t>
      </w:r>
      <w:r w:rsidR="00A73EF9" w:rsidRPr="00A73EF9">
        <w:rPr>
          <w:rFonts w:eastAsia="Times New Roman"/>
          <w:lang w:eastAsia="ru-RU"/>
        </w:rPr>
        <w:t xml:space="preserve"> </w:t>
      </w:r>
      <w:r w:rsidR="006F4482">
        <w:rPr>
          <w:rFonts w:eastAsia="Times New Roman"/>
          <w:lang w:eastAsia="ru-RU"/>
        </w:rPr>
        <w:t>56</w:t>
      </w:r>
      <w:r w:rsidR="00A73EF9" w:rsidRPr="00A73EF9">
        <w:rPr>
          <w:rFonts w:eastAsia="Times New Roman"/>
          <w:lang w:eastAsia="ru-RU"/>
        </w:rPr>
        <w:t>, следующие изменения:</w:t>
      </w:r>
    </w:p>
    <w:p w:rsidR="00FC0590" w:rsidRPr="00FC0590" w:rsidRDefault="00DB1D62" w:rsidP="00DF4CA6">
      <w:pPr>
        <w:tabs>
          <w:tab w:val="left" w:pos="1402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</w:t>
      </w:r>
      <w:r w:rsidR="00FC0590" w:rsidRPr="00FC0590">
        <w:rPr>
          <w:rFonts w:eastAsia="Times New Roman"/>
          <w:lang w:eastAsia="ru-RU"/>
        </w:rPr>
        <w:t xml:space="preserve">абзац второй </w:t>
      </w:r>
      <w:r>
        <w:rPr>
          <w:rFonts w:eastAsia="Times New Roman"/>
          <w:lang w:eastAsia="ru-RU"/>
        </w:rPr>
        <w:t>пункта</w:t>
      </w:r>
      <w:r w:rsidR="00FC0590" w:rsidRPr="00FC0590">
        <w:rPr>
          <w:rFonts w:eastAsia="Times New Roman"/>
          <w:lang w:eastAsia="ru-RU"/>
        </w:rPr>
        <w:t xml:space="preserve"> </w:t>
      </w:r>
      <w:r w:rsidR="006F4482">
        <w:rPr>
          <w:rFonts w:eastAsia="Times New Roman"/>
          <w:lang w:eastAsia="ru-RU"/>
        </w:rPr>
        <w:t>3</w:t>
      </w:r>
      <w:r w:rsidR="00FC0590" w:rsidRPr="00FC0590">
        <w:rPr>
          <w:rFonts w:eastAsia="Times New Roman"/>
          <w:lang w:eastAsia="ru-RU"/>
        </w:rPr>
        <w:t xml:space="preserve"> изложить в следующей редакции:</w:t>
      </w:r>
    </w:p>
    <w:p w:rsidR="00134EE0" w:rsidRDefault="006F4482" w:rsidP="00DF4CA6">
      <w:pPr>
        <w:tabs>
          <w:tab w:val="left" w:pos="1402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6F4482">
        <w:rPr>
          <w:rFonts w:eastAsia="Times New Roman"/>
          <w:lang w:eastAsia="ru-RU"/>
        </w:rPr>
        <w:t xml:space="preserve">наличие у кредитной организации собственных средств (капитала) в размере не менее 40 </w:t>
      </w:r>
      <w:proofErr w:type="gramStart"/>
      <w:r w:rsidRPr="006F4482">
        <w:rPr>
          <w:rFonts w:eastAsia="Times New Roman"/>
          <w:lang w:eastAsia="ru-RU"/>
        </w:rPr>
        <w:t>млрд</w:t>
      </w:r>
      <w:proofErr w:type="gramEnd"/>
      <w:r w:rsidRPr="006F4482">
        <w:rPr>
          <w:rFonts w:eastAsia="Times New Roman"/>
          <w:lang w:eastAsia="ru-RU"/>
        </w:rPr>
        <w:t xml:space="preserve"> рублей по имеющейся в Центральном банке Российской Федерации отчетности на день проверки соответствия кредитной организации требованиям, предусмотренным подпунктами "а" и "в" настоящего пункта, а при наличии кредитной организации в перечне кредитных организаций, соответствующих требованиям, установленным пунктом 1 статьи 24 Федерального закона от 24.07.2002 № 111-ФЗ "Об инвестировании средств </w:t>
      </w:r>
      <w:proofErr w:type="gramStart"/>
      <w:r w:rsidRPr="006F4482">
        <w:rPr>
          <w:rFonts w:eastAsia="Times New Roman"/>
          <w:lang w:eastAsia="ru-RU"/>
        </w:rPr>
        <w:t xml:space="preserve">для финансирования накопительной пенсии в Российской Федерации", частью 1 статьи 23 Федерального закона от 20.08.2004 № 117-ФЗ "О </w:t>
      </w:r>
      <w:proofErr w:type="spellStart"/>
      <w:r w:rsidRPr="006F4482">
        <w:rPr>
          <w:rFonts w:eastAsia="Times New Roman"/>
          <w:lang w:eastAsia="ru-RU"/>
        </w:rPr>
        <w:t>накопительно</w:t>
      </w:r>
      <w:proofErr w:type="spellEnd"/>
      <w:r w:rsidRPr="006F4482">
        <w:rPr>
          <w:rFonts w:eastAsia="Times New Roman"/>
          <w:lang w:eastAsia="ru-RU"/>
        </w:rPr>
        <w:t>-ипотечной системе жилищного обеспечения военнослужащих" и подпунктами 2.1.1, 2.1.2 и 2.1.4 пункта 2.1 Положения Банка России от  01.03.2017 № 580-П "Об установлении дополнительных ограничений на инвестирование средств пенсионных накоплений негосударственного пенсионного фонда, осуществляющего обязательное пенсионное страхование, случаев, когда управляющая компания, действуя в качестве доверительного</w:t>
      </w:r>
      <w:proofErr w:type="gramEnd"/>
      <w:r w:rsidRPr="006F4482">
        <w:rPr>
          <w:rFonts w:eastAsia="Times New Roman"/>
          <w:lang w:eastAsia="ru-RU"/>
        </w:rPr>
        <w:t xml:space="preserve"> </w:t>
      </w:r>
      <w:proofErr w:type="gramStart"/>
      <w:r w:rsidRPr="006F4482">
        <w:rPr>
          <w:rFonts w:eastAsia="Times New Roman"/>
          <w:lang w:eastAsia="ru-RU"/>
        </w:rPr>
        <w:t xml:space="preserve">управляющего средствами пенсионных накоплений, вправе заключать договоры </w:t>
      </w:r>
      <w:proofErr w:type="spellStart"/>
      <w:r w:rsidRPr="006F4482">
        <w:rPr>
          <w:rFonts w:eastAsia="Times New Roman"/>
          <w:lang w:eastAsia="ru-RU"/>
        </w:rPr>
        <w:t>репо</w:t>
      </w:r>
      <w:proofErr w:type="spellEnd"/>
      <w:r w:rsidRPr="006F4482">
        <w:rPr>
          <w:rFonts w:eastAsia="Times New Roman"/>
          <w:lang w:eastAsia="ru-RU"/>
        </w:rPr>
        <w:t xml:space="preserve">, </w:t>
      </w:r>
      <w:r w:rsidRPr="006F4482">
        <w:rPr>
          <w:rFonts w:eastAsia="Times New Roman"/>
          <w:lang w:eastAsia="ru-RU"/>
        </w:rPr>
        <w:lastRenderedPageBreak/>
        <w:t>требований, направленных на ограничение рисков, при условии соблюдения которых такая управляющая компания вправе заключать договоры, являющиеся производными финансовыми инструментами, дополнительных требований к кредитным организациям, в которых размещаются средства пенсионных накоплений и накопления для жилищного обеспечения военнослужащих, а также дополнительного требования, которое управляющая компания обязана соблюдать в период действия договора доверительного управления средствами</w:t>
      </w:r>
      <w:proofErr w:type="gramEnd"/>
      <w:r w:rsidRPr="006F4482">
        <w:rPr>
          <w:rFonts w:eastAsia="Times New Roman"/>
          <w:lang w:eastAsia="ru-RU"/>
        </w:rPr>
        <w:t xml:space="preserve"> пенсионных накоплений для финансирования накопительной пенсии" не менее 5 </w:t>
      </w:r>
      <w:proofErr w:type="gramStart"/>
      <w:r w:rsidRPr="006F4482">
        <w:rPr>
          <w:rFonts w:eastAsia="Times New Roman"/>
          <w:lang w:eastAsia="ru-RU"/>
        </w:rPr>
        <w:t>млрд</w:t>
      </w:r>
      <w:proofErr w:type="gramEnd"/>
      <w:r w:rsidRPr="006F4482">
        <w:rPr>
          <w:rFonts w:eastAsia="Times New Roman"/>
          <w:lang w:eastAsia="ru-RU"/>
        </w:rPr>
        <w:t xml:space="preserve"> рублей по имеющейся в Центральном банке Российской Федерации отчетности на день проверки соответствия кредитной организации требованиям, предусмотренным подпунктами "а" и "в" настоящего пункта;</w:t>
      </w:r>
    </w:p>
    <w:p w:rsidR="00B97B63" w:rsidRDefault="00B97B63" w:rsidP="00DF4CA6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2. </w:t>
      </w:r>
      <w:proofErr w:type="gramStart"/>
      <w:r w:rsidRPr="000D17BF">
        <w:t>Контроль за</w:t>
      </w:r>
      <w:proofErr w:type="gramEnd"/>
      <w:r w:rsidRPr="000D17BF">
        <w:t xml:space="preserve"> </w:t>
      </w:r>
      <w:r>
        <w:t>ис</w:t>
      </w:r>
      <w:r w:rsidRPr="000D17BF">
        <w:t>полнением постановления</w:t>
      </w:r>
      <w:r>
        <w:t xml:space="preserve"> возложить на </w:t>
      </w:r>
      <w:r>
        <w:rPr>
          <w:rFonts w:eastAsia="Times New Roman"/>
          <w:lang w:eastAsia="ru-RU"/>
        </w:rPr>
        <w:t>п</w:t>
      </w:r>
      <w:r w:rsidRPr="004573E8">
        <w:rPr>
          <w:rFonts w:eastAsia="Times New Roman"/>
          <w:lang w:eastAsia="ru-RU"/>
        </w:rPr>
        <w:t>ерв</w:t>
      </w:r>
      <w:r>
        <w:rPr>
          <w:rFonts w:eastAsia="Times New Roman"/>
          <w:lang w:eastAsia="ru-RU"/>
        </w:rPr>
        <w:t>ого</w:t>
      </w:r>
      <w:r w:rsidRPr="004573E8">
        <w:rPr>
          <w:rFonts w:eastAsia="Times New Roman"/>
          <w:lang w:eastAsia="ru-RU"/>
        </w:rPr>
        <w:t xml:space="preserve"> заместител</w:t>
      </w:r>
      <w:r>
        <w:rPr>
          <w:rFonts w:eastAsia="Times New Roman"/>
          <w:lang w:eastAsia="ru-RU"/>
        </w:rPr>
        <w:t>я</w:t>
      </w:r>
      <w:r w:rsidRPr="004573E8">
        <w:rPr>
          <w:rFonts w:eastAsia="Times New Roman"/>
          <w:lang w:eastAsia="ru-RU"/>
        </w:rPr>
        <w:t xml:space="preserve"> Председателя</w:t>
      </w:r>
      <w:r>
        <w:t xml:space="preserve"> Правительства Ленинградской области - председателя комитета финансов Ленинградской области.</w:t>
      </w:r>
      <w:r>
        <w:rPr>
          <w:lang w:eastAsia="ru-RU"/>
        </w:rPr>
        <w:t xml:space="preserve"> </w:t>
      </w:r>
    </w:p>
    <w:p w:rsidR="00B97B63" w:rsidRDefault="00B97B63" w:rsidP="00DF4CA6">
      <w:pPr>
        <w:widowControl w:val="0"/>
        <w:autoSpaceDE w:val="0"/>
        <w:autoSpaceDN w:val="0"/>
        <w:adjustRightInd w:val="0"/>
        <w:ind w:firstLine="709"/>
        <w:jc w:val="both"/>
      </w:pPr>
    </w:p>
    <w:p w:rsidR="00B97B63" w:rsidRDefault="00B97B63" w:rsidP="00DF4CA6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0D17BF">
        <w:t>.</w:t>
      </w:r>
      <w:r>
        <w:t xml:space="preserve"> </w:t>
      </w:r>
      <w:r>
        <w:rPr>
          <w:lang w:eastAsia="ru-RU"/>
        </w:rPr>
        <w:t xml:space="preserve">Настоящее постановление вступает в силу </w:t>
      </w:r>
      <w:proofErr w:type="gramStart"/>
      <w:r>
        <w:rPr>
          <w:lang w:eastAsia="ru-RU"/>
        </w:rPr>
        <w:t>с даты подписания</w:t>
      </w:r>
      <w:proofErr w:type="gramEnd"/>
      <w:r>
        <w:rPr>
          <w:lang w:eastAsia="ru-RU"/>
        </w:rPr>
        <w:t>.</w:t>
      </w:r>
    </w:p>
    <w:p w:rsidR="00A54FE3" w:rsidRDefault="00A54FE3">
      <w:pPr>
        <w:widowControl w:val="0"/>
        <w:autoSpaceDE w:val="0"/>
        <w:autoSpaceDN w:val="0"/>
        <w:adjustRightInd w:val="0"/>
        <w:ind w:firstLine="540"/>
        <w:jc w:val="both"/>
      </w:pPr>
    </w:p>
    <w:p w:rsidR="00A54FE3" w:rsidRDefault="00A54FE3">
      <w:pPr>
        <w:widowControl w:val="0"/>
        <w:autoSpaceDE w:val="0"/>
        <w:autoSpaceDN w:val="0"/>
        <w:adjustRightInd w:val="0"/>
        <w:ind w:firstLine="540"/>
        <w:jc w:val="both"/>
      </w:pPr>
    </w:p>
    <w:p w:rsidR="0030282C" w:rsidRDefault="00A54FE3" w:rsidP="000D1F31">
      <w:pPr>
        <w:widowControl w:val="0"/>
        <w:autoSpaceDE w:val="0"/>
        <w:autoSpaceDN w:val="0"/>
        <w:adjustRightInd w:val="0"/>
      </w:pPr>
      <w:r>
        <w:t xml:space="preserve">Губернатор </w:t>
      </w:r>
    </w:p>
    <w:p w:rsidR="00A54FE3" w:rsidRDefault="00A54FE3" w:rsidP="000D1F31">
      <w:pPr>
        <w:widowControl w:val="0"/>
        <w:autoSpaceDE w:val="0"/>
        <w:autoSpaceDN w:val="0"/>
        <w:adjustRightInd w:val="0"/>
      </w:pPr>
      <w:r>
        <w:t xml:space="preserve">Ленинградской области        </w:t>
      </w:r>
      <w:bookmarkStart w:id="0" w:name="_GoBack"/>
      <w:bookmarkEnd w:id="0"/>
      <w:r>
        <w:t xml:space="preserve">                                     </w:t>
      </w:r>
      <w:r w:rsidR="0030282C">
        <w:t xml:space="preserve">                        </w:t>
      </w:r>
      <w:r w:rsidR="003B69EA">
        <w:t xml:space="preserve">     </w:t>
      </w:r>
      <w:r w:rsidR="0030282C">
        <w:t xml:space="preserve">   </w:t>
      </w:r>
      <w:r>
        <w:t>А. Дрозденко</w:t>
      </w:r>
    </w:p>
    <w:sectPr w:rsidR="00A54FE3" w:rsidSect="0096353E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62" w:rsidRDefault="00E67462" w:rsidP="00E52756">
      <w:r>
        <w:separator/>
      </w:r>
    </w:p>
  </w:endnote>
  <w:endnote w:type="continuationSeparator" w:id="0">
    <w:p w:rsidR="00E67462" w:rsidRDefault="00E67462" w:rsidP="00E5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69027"/>
      <w:docPartObj>
        <w:docPartGallery w:val="Page Numbers (Bottom of Page)"/>
        <w:docPartUnique/>
      </w:docPartObj>
    </w:sdtPr>
    <w:sdtEndPr/>
    <w:sdtContent>
      <w:p w:rsidR="00DF4CA6" w:rsidRDefault="00DF4C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82">
          <w:rPr>
            <w:noProof/>
          </w:rPr>
          <w:t>2</w:t>
        </w:r>
        <w:r>
          <w:fldChar w:fldCharType="end"/>
        </w:r>
      </w:p>
    </w:sdtContent>
  </w:sdt>
  <w:p w:rsidR="00DF4CA6" w:rsidRDefault="00DF4C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62" w:rsidRDefault="00E67462" w:rsidP="00E52756">
      <w:r>
        <w:separator/>
      </w:r>
    </w:p>
  </w:footnote>
  <w:footnote w:type="continuationSeparator" w:id="0">
    <w:p w:rsidR="00E67462" w:rsidRDefault="00E67462" w:rsidP="00E5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B"/>
    <w:multiLevelType w:val="hybridMultilevel"/>
    <w:tmpl w:val="E7E8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0955"/>
    <w:multiLevelType w:val="hybridMultilevel"/>
    <w:tmpl w:val="ABEC14A6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2">
    <w:nsid w:val="563317BD"/>
    <w:multiLevelType w:val="hybridMultilevel"/>
    <w:tmpl w:val="631CAC92"/>
    <w:lvl w:ilvl="0" w:tplc="04190017">
      <w:start w:val="1"/>
      <w:numFmt w:val="lowerLetter"/>
      <w:lvlText w:val="%1)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3">
    <w:nsid w:val="58D6485E"/>
    <w:multiLevelType w:val="multilevel"/>
    <w:tmpl w:val="081E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CD150B"/>
    <w:multiLevelType w:val="hybridMultilevel"/>
    <w:tmpl w:val="27F64FC0"/>
    <w:lvl w:ilvl="0" w:tplc="21AE5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28"/>
    <w:rsid w:val="00030DAE"/>
    <w:rsid w:val="00037B99"/>
    <w:rsid w:val="0004300B"/>
    <w:rsid w:val="00064A1D"/>
    <w:rsid w:val="000717B4"/>
    <w:rsid w:val="00086DDA"/>
    <w:rsid w:val="000D17BF"/>
    <w:rsid w:val="000D1F31"/>
    <w:rsid w:val="000E2DFB"/>
    <w:rsid w:val="00100EAF"/>
    <w:rsid w:val="00111590"/>
    <w:rsid w:val="0011596B"/>
    <w:rsid w:val="00134EE0"/>
    <w:rsid w:val="00182792"/>
    <w:rsid w:val="001930A4"/>
    <w:rsid w:val="001C612C"/>
    <w:rsid w:val="001D60CA"/>
    <w:rsid w:val="001F0709"/>
    <w:rsid w:val="001F4B70"/>
    <w:rsid w:val="001F769F"/>
    <w:rsid w:val="002301B3"/>
    <w:rsid w:val="002332BA"/>
    <w:rsid w:val="00245D25"/>
    <w:rsid w:val="00246145"/>
    <w:rsid w:val="00295D61"/>
    <w:rsid w:val="002A7D69"/>
    <w:rsid w:val="0030282C"/>
    <w:rsid w:val="00316A45"/>
    <w:rsid w:val="00353A9D"/>
    <w:rsid w:val="003964A2"/>
    <w:rsid w:val="003A18A9"/>
    <w:rsid w:val="003B6788"/>
    <w:rsid w:val="003B69EA"/>
    <w:rsid w:val="003B7E9F"/>
    <w:rsid w:val="003D0357"/>
    <w:rsid w:val="003E3CCB"/>
    <w:rsid w:val="004320AA"/>
    <w:rsid w:val="004418A8"/>
    <w:rsid w:val="00447241"/>
    <w:rsid w:val="00477ECA"/>
    <w:rsid w:val="004A6E7D"/>
    <w:rsid w:val="005409CF"/>
    <w:rsid w:val="00563778"/>
    <w:rsid w:val="005D1B00"/>
    <w:rsid w:val="005D63C3"/>
    <w:rsid w:val="00621B49"/>
    <w:rsid w:val="006577DC"/>
    <w:rsid w:val="0069300D"/>
    <w:rsid w:val="006F4482"/>
    <w:rsid w:val="00721263"/>
    <w:rsid w:val="007872A7"/>
    <w:rsid w:val="007A7A78"/>
    <w:rsid w:val="007D17B0"/>
    <w:rsid w:val="007D40E6"/>
    <w:rsid w:val="00802149"/>
    <w:rsid w:val="008727EC"/>
    <w:rsid w:val="008A7B9D"/>
    <w:rsid w:val="008B6F80"/>
    <w:rsid w:val="008C4BB6"/>
    <w:rsid w:val="008E55FC"/>
    <w:rsid w:val="00900D5A"/>
    <w:rsid w:val="0093601E"/>
    <w:rsid w:val="0096353E"/>
    <w:rsid w:val="009647F7"/>
    <w:rsid w:val="0098222E"/>
    <w:rsid w:val="00984768"/>
    <w:rsid w:val="009A7D88"/>
    <w:rsid w:val="009F064E"/>
    <w:rsid w:val="00A14EE8"/>
    <w:rsid w:val="00A54FE3"/>
    <w:rsid w:val="00A73EF9"/>
    <w:rsid w:val="00AC70CA"/>
    <w:rsid w:val="00AE3358"/>
    <w:rsid w:val="00B17611"/>
    <w:rsid w:val="00B337F4"/>
    <w:rsid w:val="00B43230"/>
    <w:rsid w:val="00B54A5D"/>
    <w:rsid w:val="00B708D7"/>
    <w:rsid w:val="00B73BAC"/>
    <w:rsid w:val="00B9046C"/>
    <w:rsid w:val="00B97B63"/>
    <w:rsid w:val="00BB1F9E"/>
    <w:rsid w:val="00BB75BD"/>
    <w:rsid w:val="00BC5F11"/>
    <w:rsid w:val="00BE1AE0"/>
    <w:rsid w:val="00BF02BA"/>
    <w:rsid w:val="00BF6F78"/>
    <w:rsid w:val="00C66606"/>
    <w:rsid w:val="00C710DA"/>
    <w:rsid w:val="00C7796E"/>
    <w:rsid w:val="00C84E3E"/>
    <w:rsid w:val="00CA4A3E"/>
    <w:rsid w:val="00CC4595"/>
    <w:rsid w:val="00CE05D6"/>
    <w:rsid w:val="00CE5F85"/>
    <w:rsid w:val="00D472E2"/>
    <w:rsid w:val="00D64D75"/>
    <w:rsid w:val="00DB1D62"/>
    <w:rsid w:val="00DC2CC7"/>
    <w:rsid w:val="00DE7D73"/>
    <w:rsid w:val="00DF4CA6"/>
    <w:rsid w:val="00E14406"/>
    <w:rsid w:val="00E17428"/>
    <w:rsid w:val="00E51AC2"/>
    <w:rsid w:val="00E52756"/>
    <w:rsid w:val="00E67462"/>
    <w:rsid w:val="00EE3395"/>
    <w:rsid w:val="00EF65B3"/>
    <w:rsid w:val="00F34CB2"/>
    <w:rsid w:val="00F52299"/>
    <w:rsid w:val="00F67DAC"/>
    <w:rsid w:val="00F80526"/>
    <w:rsid w:val="00F844D5"/>
    <w:rsid w:val="00FA00B2"/>
    <w:rsid w:val="00FA7099"/>
    <w:rsid w:val="00FC0590"/>
    <w:rsid w:val="00FE4848"/>
    <w:rsid w:val="00FE4C8D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9D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F31"/>
    <w:pPr>
      <w:ind w:left="720"/>
    </w:pPr>
  </w:style>
  <w:style w:type="table" w:styleId="a4">
    <w:name w:val="Table Grid"/>
    <w:basedOn w:val="a1"/>
    <w:uiPriority w:val="99"/>
    <w:rsid w:val="008E55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B7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5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275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9D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F31"/>
    <w:pPr>
      <w:ind w:left="720"/>
    </w:pPr>
  </w:style>
  <w:style w:type="table" w:styleId="a4">
    <w:name w:val="Table Grid"/>
    <w:basedOn w:val="a1"/>
    <w:uiPriority w:val="99"/>
    <w:rsid w:val="008E55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B7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5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27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Темразян Сабина Арменовна</dc:creator>
  <cp:lastModifiedBy>Черёмухина Елена Владимировна</cp:lastModifiedBy>
  <cp:revision>2</cp:revision>
  <cp:lastPrinted>2016-12-13T14:16:00Z</cp:lastPrinted>
  <dcterms:created xsi:type="dcterms:W3CDTF">2020-10-12T11:21:00Z</dcterms:created>
  <dcterms:modified xsi:type="dcterms:W3CDTF">2020-10-12T11:21:00Z</dcterms:modified>
</cp:coreProperties>
</file>