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A3B66" w14:textId="77777777" w:rsidR="001E4CF4" w:rsidRPr="00C545BF" w:rsidRDefault="001E4CF4" w:rsidP="001E4CF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C545BF">
        <w:rPr>
          <w:rFonts w:eastAsia="Calibri"/>
          <w:sz w:val="28"/>
          <w:szCs w:val="28"/>
          <w:lang w:eastAsia="en-US"/>
        </w:rPr>
        <w:t xml:space="preserve">Пояснительная записка к проекту </w:t>
      </w:r>
    </w:p>
    <w:p w14:paraId="69057FAF" w14:textId="77777777" w:rsidR="001E4CF4" w:rsidRPr="00C545BF" w:rsidRDefault="001E4CF4" w:rsidP="001E4CF4">
      <w:pPr>
        <w:jc w:val="center"/>
        <w:rPr>
          <w:rFonts w:eastAsia="Calibri"/>
          <w:sz w:val="28"/>
          <w:szCs w:val="28"/>
          <w:lang w:eastAsia="en-US"/>
        </w:rPr>
      </w:pPr>
      <w:r w:rsidRPr="00C545BF">
        <w:rPr>
          <w:rFonts w:eastAsia="Calibri"/>
          <w:sz w:val="28"/>
          <w:szCs w:val="28"/>
          <w:lang w:eastAsia="en-US"/>
        </w:rPr>
        <w:t>постановления Правительства Ленинградской области</w:t>
      </w:r>
    </w:p>
    <w:p w14:paraId="13004F4B" w14:textId="69A4054B" w:rsidR="001E4CF4" w:rsidRPr="00C545BF" w:rsidRDefault="00254085" w:rsidP="001E4CF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E4CF4" w:rsidRPr="00C545BF">
        <w:rPr>
          <w:sz w:val="28"/>
          <w:szCs w:val="28"/>
        </w:rPr>
        <w:t>О внесении изменени</w:t>
      </w:r>
      <w:r w:rsidR="00F47D73">
        <w:rPr>
          <w:sz w:val="28"/>
          <w:szCs w:val="28"/>
        </w:rPr>
        <w:t>я</w:t>
      </w:r>
      <w:r w:rsidR="001E4CF4" w:rsidRPr="00C545BF">
        <w:rPr>
          <w:sz w:val="28"/>
          <w:szCs w:val="28"/>
        </w:rPr>
        <w:t xml:space="preserve"> в постановление Правительства Ленинградской области от 07 октября 2019 года № 451 </w:t>
      </w:r>
      <w:r>
        <w:rPr>
          <w:sz w:val="28"/>
          <w:szCs w:val="28"/>
        </w:rPr>
        <w:t>«</w:t>
      </w:r>
      <w:r w:rsidR="001E4CF4" w:rsidRPr="00C545BF">
        <w:rPr>
          <w:sz w:val="28"/>
          <w:szCs w:val="28"/>
        </w:rPr>
        <w:t xml:space="preserve">Об утверждении Порядка предоставления некоммерческой организации </w:t>
      </w:r>
      <w:r>
        <w:rPr>
          <w:sz w:val="28"/>
          <w:szCs w:val="28"/>
        </w:rPr>
        <w:t>«</w:t>
      </w:r>
      <w:r w:rsidR="001E4CF4" w:rsidRPr="00C545BF">
        <w:rPr>
          <w:sz w:val="28"/>
          <w:szCs w:val="28"/>
        </w:rPr>
        <w:t>Фонд капитального ремонта многоквартирных домов Ленинградской области</w:t>
      </w:r>
      <w:r>
        <w:rPr>
          <w:sz w:val="28"/>
          <w:szCs w:val="28"/>
        </w:rPr>
        <w:t>»</w:t>
      </w:r>
      <w:r w:rsidR="001E4CF4" w:rsidRPr="00C545BF">
        <w:rPr>
          <w:sz w:val="28"/>
          <w:szCs w:val="28"/>
        </w:rPr>
        <w:t xml:space="preserve"> субсидий на обеспечение мероприятий по капитальному ремонту межквартирных лестничных площадок, лестниц, коридоров, предназначенных для обслуживания более одного помещения                                                  в многоквартирном доме</w:t>
      </w:r>
      <w:r>
        <w:rPr>
          <w:sz w:val="28"/>
          <w:szCs w:val="28"/>
        </w:rPr>
        <w:t>»</w:t>
      </w:r>
    </w:p>
    <w:p w14:paraId="0DEEA73F" w14:textId="77777777" w:rsidR="001E4CF4" w:rsidRPr="00C545BF" w:rsidRDefault="001E4CF4" w:rsidP="001E4CF4">
      <w:pPr>
        <w:ind w:firstLine="708"/>
        <w:jc w:val="both"/>
        <w:rPr>
          <w:sz w:val="28"/>
        </w:rPr>
      </w:pPr>
    </w:p>
    <w:p w14:paraId="417736FB" w14:textId="4DD97E77" w:rsidR="00F47D73" w:rsidRDefault="00F47D73" w:rsidP="0025408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564C2">
        <w:rPr>
          <w:rFonts w:eastAsia="Calibri"/>
          <w:bCs/>
          <w:sz w:val="28"/>
          <w:szCs w:val="28"/>
          <w:lang w:eastAsia="en-US"/>
        </w:rPr>
        <w:t xml:space="preserve">Комитет по жилищно-коммунальному хозяйству Ленинградской области </w:t>
      </w:r>
      <w:r w:rsidR="009B5E0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(далее – комитет) </w:t>
      </w:r>
      <w:r w:rsidRPr="005564C2">
        <w:rPr>
          <w:rFonts w:eastAsia="Calibri"/>
          <w:bCs/>
          <w:sz w:val="28"/>
          <w:szCs w:val="28"/>
          <w:lang w:eastAsia="en-US"/>
        </w:rPr>
        <w:t xml:space="preserve">представляет на согласование проект постановления Правительства Ленинградской области </w:t>
      </w:r>
      <w:r w:rsidR="00254085">
        <w:rPr>
          <w:sz w:val="28"/>
          <w:szCs w:val="28"/>
        </w:rPr>
        <w:t>«</w:t>
      </w:r>
      <w:r w:rsidRPr="00C545BF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C545BF">
        <w:rPr>
          <w:sz w:val="28"/>
          <w:szCs w:val="28"/>
        </w:rPr>
        <w:t xml:space="preserve"> в постановление Правительства Ленинградской области от 07 октября 2019 года № 451 </w:t>
      </w:r>
      <w:r w:rsidR="00254085">
        <w:rPr>
          <w:sz w:val="28"/>
          <w:szCs w:val="28"/>
        </w:rPr>
        <w:t>«</w:t>
      </w:r>
      <w:r w:rsidRPr="00C545BF">
        <w:rPr>
          <w:sz w:val="28"/>
          <w:szCs w:val="28"/>
        </w:rPr>
        <w:t xml:space="preserve">Об утверждении Порядка предоставления некоммерческой организации </w:t>
      </w:r>
      <w:r w:rsidR="00254085">
        <w:rPr>
          <w:sz w:val="28"/>
          <w:szCs w:val="28"/>
        </w:rPr>
        <w:t>«</w:t>
      </w:r>
      <w:r w:rsidRPr="00C545BF">
        <w:rPr>
          <w:sz w:val="28"/>
          <w:szCs w:val="28"/>
        </w:rPr>
        <w:t>Фонд капитального ремонта многоквартирных домов Ленинградской области</w:t>
      </w:r>
      <w:r w:rsidR="00254085">
        <w:rPr>
          <w:sz w:val="28"/>
          <w:szCs w:val="28"/>
        </w:rPr>
        <w:t>»</w:t>
      </w:r>
      <w:r w:rsidRPr="00C545BF">
        <w:rPr>
          <w:sz w:val="28"/>
          <w:szCs w:val="28"/>
        </w:rPr>
        <w:t xml:space="preserve"> субсидий на обеспечение мероприятий по капитальному ремонту межквартирных лестничных площадок, лестниц, коридоров, предназначенных для обслуживания более одного</w:t>
      </w:r>
      <w:proofErr w:type="gramEnd"/>
      <w:r w:rsidRPr="00C545BF">
        <w:rPr>
          <w:sz w:val="28"/>
          <w:szCs w:val="28"/>
        </w:rPr>
        <w:t xml:space="preserve"> помещения в многоквартирном доме</w:t>
      </w:r>
      <w:r w:rsidR="00254085">
        <w:rPr>
          <w:sz w:val="28"/>
          <w:szCs w:val="28"/>
        </w:rPr>
        <w:t>»</w:t>
      </w:r>
      <w:r w:rsidRPr="005564C2">
        <w:rPr>
          <w:rFonts w:eastAsia="Calibri"/>
          <w:sz w:val="28"/>
          <w:szCs w:val="28"/>
          <w:lang w:eastAsia="en-US"/>
        </w:rPr>
        <w:t xml:space="preserve"> (далее – Проект).</w:t>
      </w:r>
    </w:p>
    <w:p w14:paraId="00D887EE" w14:textId="06FF39DF" w:rsidR="00F92EC8" w:rsidRDefault="00F92EC8" w:rsidP="009B5E0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Проект подготовлен с целью обеспечения реализации </w:t>
      </w:r>
      <w:r w:rsidR="001013F7">
        <w:rPr>
          <w:rFonts w:eastAsiaTheme="minorHAnsi"/>
          <w:sz w:val="28"/>
          <w:szCs w:val="28"/>
          <w:lang w:eastAsia="en-US"/>
        </w:rPr>
        <w:t>о</w:t>
      </w:r>
      <w:r w:rsidR="001013F7" w:rsidRPr="00AC0239">
        <w:rPr>
          <w:rFonts w:eastAsiaTheme="minorHAnsi"/>
          <w:sz w:val="28"/>
          <w:szCs w:val="28"/>
          <w:lang w:eastAsia="en-US"/>
        </w:rPr>
        <w:t>бластно</w:t>
      </w:r>
      <w:r w:rsidR="001013F7">
        <w:rPr>
          <w:rFonts w:eastAsiaTheme="minorHAnsi"/>
          <w:sz w:val="28"/>
          <w:szCs w:val="28"/>
          <w:lang w:eastAsia="en-US"/>
        </w:rPr>
        <w:t>го</w:t>
      </w:r>
      <w:r w:rsidR="001013F7" w:rsidRPr="00AC0239">
        <w:rPr>
          <w:rFonts w:eastAsiaTheme="minorHAnsi"/>
          <w:sz w:val="28"/>
          <w:szCs w:val="28"/>
          <w:lang w:eastAsia="en-US"/>
        </w:rPr>
        <w:t xml:space="preserve"> закон</w:t>
      </w:r>
      <w:r w:rsidR="001013F7">
        <w:rPr>
          <w:rFonts w:eastAsiaTheme="minorHAnsi"/>
          <w:sz w:val="28"/>
          <w:szCs w:val="28"/>
          <w:lang w:eastAsia="en-US"/>
        </w:rPr>
        <w:t>а</w:t>
      </w:r>
      <w:r w:rsidR="001013F7" w:rsidRPr="00AC0239">
        <w:rPr>
          <w:rFonts w:eastAsiaTheme="minorHAnsi"/>
          <w:sz w:val="28"/>
          <w:szCs w:val="28"/>
          <w:lang w:eastAsia="en-US"/>
        </w:rPr>
        <w:t xml:space="preserve"> </w:t>
      </w:r>
      <w:r w:rsidR="00B9340C">
        <w:rPr>
          <w:rFonts w:eastAsiaTheme="minorHAnsi"/>
          <w:sz w:val="28"/>
          <w:szCs w:val="28"/>
          <w:lang w:eastAsia="en-US"/>
        </w:rPr>
        <w:t xml:space="preserve">              </w:t>
      </w:r>
      <w:r w:rsidR="001013F7" w:rsidRPr="00AC0239">
        <w:rPr>
          <w:rFonts w:eastAsiaTheme="minorHAnsi"/>
          <w:sz w:val="28"/>
          <w:szCs w:val="28"/>
          <w:lang w:eastAsia="en-US"/>
        </w:rPr>
        <w:t>от 02</w:t>
      </w:r>
      <w:r w:rsidR="001013F7">
        <w:rPr>
          <w:rFonts w:eastAsiaTheme="minorHAnsi"/>
          <w:sz w:val="28"/>
          <w:szCs w:val="28"/>
          <w:lang w:eastAsia="en-US"/>
        </w:rPr>
        <w:t xml:space="preserve"> ноября </w:t>
      </w:r>
      <w:r w:rsidR="001013F7" w:rsidRPr="00AC0239">
        <w:rPr>
          <w:rFonts w:eastAsiaTheme="minorHAnsi"/>
          <w:sz w:val="28"/>
          <w:szCs w:val="28"/>
          <w:lang w:eastAsia="en-US"/>
        </w:rPr>
        <w:t xml:space="preserve">2020 </w:t>
      </w:r>
      <w:r w:rsidR="001013F7">
        <w:rPr>
          <w:rFonts w:eastAsiaTheme="minorHAnsi"/>
          <w:sz w:val="28"/>
          <w:szCs w:val="28"/>
          <w:lang w:eastAsia="en-US"/>
        </w:rPr>
        <w:t>года №</w:t>
      </w:r>
      <w:r w:rsidR="001013F7" w:rsidRPr="00AC0239">
        <w:rPr>
          <w:rFonts w:eastAsiaTheme="minorHAnsi"/>
          <w:sz w:val="28"/>
          <w:szCs w:val="28"/>
          <w:lang w:eastAsia="en-US"/>
        </w:rPr>
        <w:t xml:space="preserve"> 111-оз </w:t>
      </w:r>
      <w:r w:rsidR="001013F7">
        <w:rPr>
          <w:rFonts w:eastAsiaTheme="minorHAnsi"/>
          <w:sz w:val="28"/>
          <w:szCs w:val="28"/>
          <w:lang w:eastAsia="en-US"/>
        </w:rPr>
        <w:t>«</w:t>
      </w:r>
      <w:r w:rsidR="001013F7" w:rsidRPr="00AC0239">
        <w:rPr>
          <w:rFonts w:eastAsiaTheme="minorHAnsi"/>
          <w:sz w:val="28"/>
          <w:szCs w:val="28"/>
          <w:lang w:eastAsia="en-US"/>
        </w:rPr>
        <w:t xml:space="preserve">О внесении изменений в областной закон </w:t>
      </w:r>
      <w:r w:rsidR="00B9340C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1013F7">
        <w:rPr>
          <w:rFonts w:eastAsiaTheme="minorHAnsi"/>
          <w:sz w:val="28"/>
          <w:szCs w:val="28"/>
          <w:lang w:eastAsia="en-US"/>
        </w:rPr>
        <w:t>«</w:t>
      </w:r>
      <w:r w:rsidR="001013F7" w:rsidRPr="00AC0239">
        <w:rPr>
          <w:rFonts w:eastAsiaTheme="minorHAnsi"/>
          <w:sz w:val="28"/>
          <w:szCs w:val="28"/>
          <w:lang w:eastAsia="en-US"/>
        </w:rPr>
        <w:t>Об областном бюджете Ленинградской области на 2020 год и на плановый период 2021 и 2022 годов</w:t>
      </w:r>
      <w:r w:rsidR="001013F7">
        <w:rPr>
          <w:rFonts w:eastAsiaTheme="minorHAnsi"/>
          <w:sz w:val="28"/>
          <w:szCs w:val="28"/>
          <w:lang w:eastAsia="en-US"/>
        </w:rPr>
        <w:t>» (далее – областной закон</w:t>
      </w:r>
      <w:r w:rsidR="00B9340C">
        <w:rPr>
          <w:rFonts w:eastAsiaTheme="minorHAnsi"/>
          <w:sz w:val="28"/>
          <w:szCs w:val="28"/>
          <w:lang w:eastAsia="en-US"/>
        </w:rPr>
        <w:t xml:space="preserve"> №</w:t>
      </w:r>
      <w:r w:rsidR="00B9340C" w:rsidRPr="00AC0239">
        <w:rPr>
          <w:rFonts w:eastAsiaTheme="minorHAnsi"/>
          <w:sz w:val="28"/>
          <w:szCs w:val="28"/>
          <w:lang w:eastAsia="en-US"/>
        </w:rPr>
        <w:t xml:space="preserve"> 111-оз</w:t>
      </w:r>
      <w:r w:rsidR="001013F7">
        <w:rPr>
          <w:rFonts w:eastAsiaTheme="minorHAns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254085">
        <w:rPr>
          <w:rFonts w:eastAsia="Calibri"/>
          <w:sz w:val="28"/>
          <w:szCs w:val="28"/>
          <w:lang w:eastAsia="en-US"/>
        </w:rPr>
        <w:t xml:space="preserve">Порядка предоставления некоммерческой организации </w:t>
      </w:r>
      <w:r>
        <w:rPr>
          <w:rFonts w:eastAsia="Calibri"/>
          <w:sz w:val="28"/>
          <w:szCs w:val="28"/>
          <w:lang w:eastAsia="en-US"/>
        </w:rPr>
        <w:t>«</w:t>
      </w:r>
      <w:r w:rsidRPr="00254085">
        <w:rPr>
          <w:rFonts w:eastAsia="Calibri"/>
          <w:sz w:val="28"/>
          <w:szCs w:val="28"/>
          <w:lang w:eastAsia="en-US"/>
        </w:rPr>
        <w:t>Фонд капитального ремонта многоквартирных домов Ленинградской области</w:t>
      </w:r>
      <w:r>
        <w:rPr>
          <w:rFonts w:eastAsia="Calibri"/>
          <w:sz w:val="28"/>
          <w:szCs w:val="28"/>
          <w:lang w:eastAsia="en-US"/>
        </w:rPr>
        <w:t>»</w:t>
      </w:r>
      <w:r w:rsidRPr="00254085">
        <w:rPr>
          <w:rFonts w:eastAsia="Calibri"/>
          <w:sz w:val="28"/>
          <w:szCs w:val="28"/>
          <w:lang w:eastAsia="en-US"/>
        </w:rPr>
        <w:t xml:space="preserve"> субсидий на обеспечение мероприятий по капитальному ремонту межквартирных</w:t>
      </w:r>
      <w:proofErr w:type="gramEnd"/>
      <w:r w:rsidRPr="00254085">
        <w:rPr>
          <w:rFonts w:eastAsia="Calibri"/>
          <w:sz w:val="28"/>
          <w:szCs w:val="28"/>
          <w:lang w:eastAsia="en-US"/>
        </w:rPr>
        <w:t xml:space="preserve"> лестничных площадок, лестниц, коридоров, предназначенных для обслуживания более одного помещения в многоквартирном доме</w:t>
      </w:r>
      <w:r>
        <w:rPr>
          <w:rFonts w:eastAsia="Calibri"/>
          <w:sz w:val="28"/>
          <w:szCs w:val="28"/>
          <w:lang w:eastAsia="en-US"/>
        </w:rPr>
        <w:t xml:space="preserve">, утвержденного постановлением </w:t>
      </w:r>
      <w:r w:rsidRPr="00C545BF">
        <w:rPr>
          <w:sz w:val="28"/>
          <w:szCs w:val="28"/>
        </w:rPr>
        <w:t xml:space="preserve">Правительства Ленинградской области </w:t>
      </w:r>
      <w:r w:rsidR="00B9340C">
        <w:rPr>
          <w:sz w:val="28"/>
          <w:szCs w:val="28"/>
        </w:rPr>
        <w:t xml:space="preserve">              </w:t>
      </w:r>
      <w:r w:rsidRPr="00C545BF">
        <w:rPr>
          <w:sz w:val="28"/>
          <w:szCs w:val="28"/>
        </w:rPr>
        <w:t>от 07 октября 2019 года</w:t>
      </w:r>
      <w:r w:rsidR="001013F7">
        <w:rPr>
          <w:sz w:val="28"/>
          <w:szCs w:val="28"/>
        </w:rPr>
        <w:t xml:space="preserve"> </w:t>
      </w:r>
      <w:r w:rsidRPr="00C545BF">
        <w:rPr>
          <w:sz w:val="28"/>
          <w:szCs w:val="28"/>
        </w:rPr>
        <w:t>№ 451</w:t>
      </w:r>
      <w:r>
        <w:rPr>
          <w:sz w:val="28"/>
          <w:szCs w:val="28"/>
        </w:rPr>
        <w:t xml:space="preserve"> (далее – Порядок).</w:t>
      </w:r>
    </w:p>
    <w:p w14:paraId="42376899" w14:textId="65BF718A" w:rsidR="00254085" w:rsidRDefault="00254085" w:rsidP="009B5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пунктом 2.3 </w:t>
      </w:r>
      <w:r w:rsidRPr="00254085">
        <w:rPr>
          <w:rFonts w:eastAsia="Calibri"/>
          <w:sz w:val="28"/>
          <w:szCs w:val="28"/>
          <w:lang w:eastAsia="en-US"/>
        </w:rPr>
        <w:t xml:space="preserve">Порядка </w:t>
      </w:r>
      <w:r>
        <w:rPr>
          <w:sz w:val="28"/>
          <w:szCs w:val="28"/>
        </w:rPr>
        <w:t xml:space="preserve">заявка </w:t>
      </w:r>
      <w:r>
        <w:rPr>
          <w:rFonts w:eastAsiaTheme="minorHAnsi"/>
          <w:sz w:val="28"/>
          <w:szCs w:val="28"/>
          <w:lang w:eastAsia="en-US"/>
        </w:rPr>
        <w:t>на предоставление субсидии из областного бюджета Ленинградской области на обеспечение мероприятий по капитальному ремонту межквартирных лестничных площадок, лестниц, коридоров, предназначенных для обслуживания более одного помещения в многоквартирном доме (далее – заявка</w:t>
      </w:r>
      <w:r w:rsidR="00D479FF">
        <w:rPr>
          <w:rFonts w:eastAsiaTheme="minorHAnsi"/>
          <w:sz w:val="28"/>
          <w:szCs w:val="28"/>
          <w:lang w:eastAsia="en-US"/>
        </w:rPr>
        <w:t>, субсидии</w:t>
      </w:r>
      <w:r>
        <w:rPr>
          <w:rFonts w:eastAsiaTheme="minorHAnsi"/>
          <w:sz w:val="28"/>
          <w:szCs w:val="28"/>
          <w:lang w:eastAsia="en-US"/>
        </w:rPr>
        <w:t xml:space="preserve">), подается </w:t>
      </w:r>
      <w:r w:rsidRPr="00254085">
        <w:rPr>
          <w:rFonts w:eastAsia="Calibri"/>
          <w:sz w:val="28"/>
          <w:szCs w:val="28"/>
          <w:lang w:eastAsia="en-US"/>
        </w:rPr>
        <w:t>некоммерческой организаци</w:t>
      </w:r>
      <w:r>
        <w:rPr>
          <w:rFonts w:eastAsia="Calibri"/>
          <w:sz w:val="28"/>
          <w:szCs w:val="28"/>
          <w:lang w:eastAsia="en-US"/>
        </w:rPr>
        <w:t>ей</w:t>
      </w:r>
      <w:r w:rsidRPr="0025408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254085">
        <w:rPr>
          <w:rFonts w:eastAsia="Calibri"/>
          <w:sz w:val="28"/>
          <w:szCs w:val="28"/>
          <w:lang w:eastAsia="en-US"/>
        </w:rPr>
        <w:t>Фонд капитального ремонта многоквартирных домов Ленинградской области</w:t>
      </w:r>
      <w:r>
        <w:rPr>
          <w:rFonts w:eastAsia="Calibri"/>
          <w:sz w:val="28"/>
          <w:szCs w:val="28"/>
          <w:lang w:eastAsia="en-US"/>
        </w:rPr>
        <w:t>»</w:t>
      </w:r>
      <w:r w:rsidR="00D479FF">
        <w:rPr>
          <w:rFonts w:eastAsia="Calibri"/>
          <w:sz w:val="28"/>
          <w:szCs w:val="28"/>
          <w:lang w:eastAsia="en-US"/>
        </w:rPr>
        <w:t xml:space="preserve"> (далее – Фонд)</w:t>
      </w:r>
      <w:r>
        <w:rPr>
          <w:rFonts w:eastAsia="Calibri"/>
          <w:sz w:val="28"/>
          <w:szCs w:val="28"/>
          <w:lang w:eastAsia="en-US"/>
        </w:rPr>
        <w:t xml:space="preserve"> в комитет </w:t>
      </w:r>
      <w:r>
        <w:rPr>
          <w:rFonts w:eastAsiaTheme="minorHAnsi"/>
          <w:sz w:val="28"/>
          <w:szCs w:val="28"/>
          <w:lang w:eastAsia="en-US"/>
        </w:rPr>
        <w:t>не позднее 31 октября текущего финансового года.</w:t>
      </w:r>
    </w:p>
    <w:p w14:paraId="3D337EE0" w14:textId="1F25C4E5" w:rsidR="009B5E02" w:rsidRDefault="00254085" w:rsidP="009B5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Проектом предлагается </w:t>
      </w:r>
      <w:r w:rsidR="00AC0239">
        <w:rPr>
          <w:rFonts w:eastAsiaTheme="minorHAnsi"/>
          <w:sz w:val="28"/>
          <w:szCs w:val="28"/>
          <w:lang w:eastAsia="en-US"/>
        </w:rPr>
        <w:t>продлить указанный срок до 20 ноября текущего финансового года, поскольку</w:t>
      </w:r>
      <w:r w:rsidR="00AC0239" w:rsidRPr="00AC0239">
        <w:t xml:space="preserve"> </w:t>
      </w:r>
      <w:r w:rsidR="001013F7">
        <w:rPr>
          <w:rFonts w:eastAsiaTheme="minorHAnsi"/>
          <w:sz w:val="28"/>
          <w:szCs w:val="28"/>
          <w:lang w:eastAsia="en-US"/>
        </w:rPr>
        <w:t>о</w:t>
      </w:r>
      <w:r w:rsidR="00AC0239" w:rsidRPr="00AC0239">
        <w:rPr>
          <w:rFonts w:eastAsiaTheme="minorHAnsi"/>
          <w:sz w:val="28"/>
          <w:szCs w:val="28"/>
          <w:lang w:eastAsia="en-US"/>
        </w:rPr>
        <w:t>бластной закон</w:t>
      </w:r>
      <w:r w:rsidR="00B9340C">
        <w:rPr>
          <w:rFonts w:eastAsiaTheme="minorHAnsi"/>
          <w:sz w:val="28"/>
          <w:szCs w:val="28"/>
          <w:lang w:eastAsia="en-US"/>
        </w:rPr>
        <w:t xml:space="preserve"> №</w:t>
      </w:r>
      <w:r w:rsidR="00B9340C" w:rsidRPr="00AC0239">
        <w:rPr>
          <w:rFonts w:eastAsiaTheme="minorHAnsi"/>
          <w:sz w:val="28"/>
          <w:szCs w:val="28"/>
          <w:lang w:eastAsia="en-US"/>
        </w:rPr>
        <w:t xml:space="preserve"> 111-оз</w:t>
      </w:r>
      <w:r w:rsidR="009B5E02">
        <w:rPr>
          <w:rFonts w:eastAsiaTheme="minorHAnsi"/>
          <w:sz w:val="28"/>
          <w:szCs w:val="28"/>
          <w:lang w:eastAsia="en-US"/>
        </w:rPr>
        <w:t xml:space="preserve">, предусматривающий </w:t>
      </w:r>
      <w:r w:rsidR="00D479FF">
        <w:rPr>
          <w:sz w:val="28"/>
          <w:szCs w:val="28"/>
        </w:rPr>
        <w:t xml:space="preserve">увеличение бюджетных ассигнований на предоставление в 2020 году Фонду субсидий, </w:t>
      </w:r>
      <w:r w:rsidR="009B5E02">
        <w:rPr>
          <w:rFonts w:eastAsiaTheme="minorHAnsi"/>
          <w:sz w:val="28"/>
          <w:szCs w:val="28"/>
          <w:lang w:eastAsia="en-US"/>
        </w:rPr>
        <w:t>вступает в силу со дня его официального опубликования</w:t>
      </w:r>
      <w:r w:rsidR="00F92EC8">
        <w:rPr>
          <w:rFonts w:eastAsiaTheme="minorHAnsi"/>
          <w:sz w:val="28"/>
          <w:szCs w:val="28"/>
          <w:lang w:eastAsia="en-US"/>
        </w:rPr>
        <w:t xml:space="preserve"> -  02.11.2020 (</w:t>
      </w:r>
      <w:r w:rsidR="009B5E02">
        <w:rPr>
          <w:rFonts w:eastAsiaTheme="minorHAnsi"/>
          <w:sz w:val="28"/>
          <w:szCs w:val="28"/>
          <w:lang w:eastAsia="en-US"/>
        </w:rPr>
        <w:t xml:space="preserve">согласно сведениям, размещенным на официальном интернет-портале Администрации Ленинградской области </w:t>
      </w:r>
      <w:hyperlink r:id="rId9" w:history="1">
        <w:r w:rsidR="009B5E02" w:rsidRPr="008F31C1">
          <w:rPr>
            <w:rStyle w:val="a6"/>
            <w:rFonts w:eastAsiaTheme="minorHAnsi"/>
            <w:sz w:val="28"/>
            <w:szCs w:val="28"/>
            <w:lang w:eastAsia="en-US"/>
          </w:rPr>
          <w:t>http://www.lenobl.ru</w:t>
        </w:r>
      </w:hyperlink>
      <w:r w:rsidR="00F92EC8">
        <w:rPr>
          <w:rFonts w:eastAsiaTheme="minorHAnsi"/>
          <w:sz w:val="28"/>
          <w:szCs w:val="28"/>
          <w:lang w:eastAsia="en-US"/>
        </w:rPr>
        <w:t>)</w:t>
      </w:r>
      <w:r w:rsidR="009B5E02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14:paraId="42A5EF07" w14:textId="13672519" w:rsidR="00F47D73" w:rsidRDefault="00F47D73" w:rsidP="00F47D73">
      <w:pPr>
        <w:ind w:firstLine="567"/>
        <w:jc w:val="both"/>
        <w:rPr>
          <w:sz w:val="28"/>
          <w:szCs w:val="28"/>
        </w:rPr>
      </w:pPr>
      <w:proofErr w:type="gramStart"/>
      <w:r w:rsidRPr="009C7367">
        <w:rPr>
          <w:sz w:val="28"/>
          <w:szCs w:val="28"/>
        </w:rPr>
        <w:t xml:space="preserve">Проект не содержит положений, относящихся к сфере применения процедур оценки регулирующего воздействия согласно п. 1.4 Порядка проведения процедур оценки регулирующего воздействия проектов нормативных правовых актов </w:t>
      </w:r>
      <w:r w:rsidRPr="009C7367">
        <w:rPr>
          <w:sz w:val="28"/>
          <w:szCs w:val="28"/>
        </w:rPr>
        <w:lastRenderedPageBreak/>
        <w:t xml:space="preserve">Ленинградской области и экспертизы нормативных правовых актов Ленинградской области, утвержденного </w:t>
      </w:r>
      <w:r>
        <w:rPr>
          <w:sz w:val="28"/>
          <w:szCs w:val="28"/>
        </w:rPr>
        <w:t>п</w:t>
      </w:r>
      <w:r w:rsidRPr="009C7367">
        <w:rPr>
          <w:sz w:val="28"/>
          <w:szCs w:val="28"/>
        </w:rPr>
        <w:t xml:space="preserve">остановлением Правительства Ленинградской области от 23 апреля 2015 года № 124 </w:t>
      </w:r>
      <w:r w:rsidR="00254085">
        <w:rPr>
          <w:sz w:val="28"/>
          <w:szCs w:val="28"/>
        </w:rPr>
        <w:t>«</w:t>
      </w:r>
      <w:r w:rsidRPr="009C7367">
        <w:rPr>
          <w:sz w:val="28"/>
          <w:szCs w:val="28"/>
        </w:rPr>
        <w:t>Об утверждении порядка проведения процедур оценки регулирующего воздействия проектов нормативных правовых актов Ленинградской области и</w:t>
      </w:r>
      <w:proofErr w:type="gramEnd"/>
      <w:r w:rsidRPr="009C7367">
        <w:rPr>
          <w:sz w:val="28"/>
          <w:szCs w:val="28"/>
        </w:rPr>
        <w:t xml:space="preserve"> экспертизы нормативных правовых актов Ленинградской области</w:t>
      </w:r>
      <w:r w:rsidR="00254085">
        <w:rPr>
          <w:sz w:val="28"/>
          <w:szCs w:val="28"/>
        </w:rPr>
        <w:t>»</w:t>
      </w:r>
      <w:r w:rsidR="00F92EC8">
        <w:rPr>
          <w:sz w:val="28"/>
          <w:szCs w:val="28"/>
        </w:rPr>
        <w:t>.</w:t>
      </w:r>
    </w:p>
    <w:p w14:paraId="72CFBE8D" w14:textId="77777777" w:rsidR="00F47D73" w:rsidRPr="005564C2" w:rsidRDefault="00F47D73" w:rsidP="00F47D73">
      <w:pPr>
        <w:ind w:firstLine="709"/>
        <w:jc w:val="both"/>
        <w:rPr>
          <w:sz w:val="28"/>
          <w:szCs w:val="28"/>
        </w:rPr>
      </w:pPr>
      <w:r w:rsidRPr="005564C2">
        <w:rPr>
          <w:sz w:val="28"/>
          <w:szCs w:val="28"/>
        </w:rPr>
        <w:t>Положения проекта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</w:r>
    </w:p>
    <w:p w14:paraId="7C29E428" w14:textId="77777777" w:rsidR="001E4CF4" w:rsidRDefault="001E4CF4" w:rsidP="001E4CF4">
      <w:pPr>
        <w:jc w:val="both"/>
        <w:rPr>
          <w:sz w:val="28"/>
        </w:rPr>
      </w:pPr>
    </w:p>
    <w:p w14:paraId="26CE0D5A" w14:textId="77777777" w:rsidR="00F47D73" w:rsidRPr="00C545BF" w:rsidRDefault="00F47D73" w:rsidP="001E4CF4">
      <w:pPr>
        <w:jc w:val="both"/>
        <w:rPr>
          <w:sz w:val="28"/>
        </w:rPr>
      </w:pPr>
    </w:p>
    <w:p w14:paraId="79DD73FF" w14:textId="77777777" w:rsidR="00C545BF" w:rsidRPr="00C545BF" w:rsidRDefault="00C545BF" w:rsidP="00C545BF">
      <w:pPr>
        <w:jc w:val="both"/>
        <w:rPr>
          <w:sz w:val="28"/>
        </w:rPr>
      </w:pPr>
      <w:r>
        <w:rPr>
          <w:sz w:val="28"/>
        </w:rPr>
        <w:t>П</w:t>
      </w:r>
      <w:r w:rsidRPr="00C545BF">
        <w:rPr>
          <w:sz w:val="28"/>
        </w:rPr>
        <w:t>редседател</w:t>
      </w:r>
      <w:r>
        <w:rPr>
          <w:sz w:val="28"/>
        </w:rPr>
        <w:t>ь</w:t>
      </w:r>
      <w:r w:rsidRPr="00C545BF">
        <w:rPr>
          <w:sz w:val="28"/>
        </w:rPr>
        <w:t xml:space="preserve"> комитета </w:t>
      </w:r>
    </w:p>
    <w:p w14:paraId="3FB7EA48" w14:textId="77777777" w:rsidR="00C545BF" w:rsidRPr="00C545BF" w:rsidRDefault="00C545BF" w:rsidP="00C545BF">
      <w:pPr>
        <w:jc w:val="both"/>
        <w:rPr>
          <w:sz w:val="28"/>
        </w:rPr>
      </w:pPr>
      <w:r w:rsidRPr="00C545BF">
        <w:rPr>
          <w:sz w:val="28"/>
        </w:rPr>
        <w:t>по жилищно-коммунальному хозяйству</w:t>
      </w:r>
    </w:p>
    <w:p w14:paraId="0DA3B4AF" w14:textId="77777777" w:rsidR="00C545BF" w:rsidRPr="00C545BF" w:rsidRDefault="00C545BF" w:rsidP="00C545BF">
      <w:pPr>
        <w:jc w:val="both"/>
        <w:rPr>
          <w:sz w:val="28"/>
        </w:rPr>
      </w:pPr>
      <w:r w:rsidRPr="00C545BF">
        <w:rPr>
          <w:sz w:val="28"/>
        </w:rPr>
        <w:t>Ленинградской области</w:t>
      </w:r>
      <w:r w:rsidRPr="00C545BF">
        <w:rPr>
          <w:sz w:val="28"/>
        </w:rPr>
        <w:tab/>
      </w:r>
      <w:r w:rsidRPr="00C545BF">
        <w:rPr>
          <w:sz w:val="28"/>
        </w:rPr>
        <w:tab/>
      </w:r>
      <w:r w:rsidRPr="00C545BF">
        <w:rPr>
          <w:sz w:val="28"/>
        </w:rPr>
        <w:tab/>
      </w:r>
      <w:r w:rsidRPr="00C545BF">
        <w:rPr>
          <w:sz w:val="28"/>
        </w:rPr>
        <w:tab/>
      </w:r>
      <w:r w:rsidRPr="00C545BF">
        <w:rPr>
          <w:sz w:val="28"/>
        </w:rPr>
        <w:tab/>
        <w:t xml:space="preserve">                               </w:t>
      </w:r>
      <w:r>
        <w:rPr>
          <w:sz w:val="28"/>
        </w:rPr>
        <w:t xml:space="preserve"> А.М. Тимков</w:t>
      </w:r>
    </w:p>
    <w:p w14:paraId="73D3FABA" w14:textId="77777777" w:rsidR="001E4CF4" w:rsidRPr="00C545BF" w:rsidRDefault="001E4CF4" w:rsidP="001E4CF4">
      <w:pPr>
        <w:rPr>
          <w:sz w:val="22"/>
          <w:szCs w:val="22"/>
        </w:rPr>
      </w:pPr>
    </w:p>
    <w:p w14:paraId="2646B3B9" w14:textId="77777777" w:rsidR="001E4CF4" w:rsidRPr="00C545BF" w:rsidRDefault="001E4CF4" w:rsidP="001E4CF4">
      <w:pPr>
        <w:rPr>
          <w:sz w:val="22"/>
          <w:szCs w:val="22"/>
        </w:rPr>
      </w:pPr>
    </w:p>
    <w:p w14:paraId="01698751" w14:textId="77777777" w:rsidR="001E4CF4" w:rsidRPr="00C545BF" w:rsidRDefault="001E4CF4" w:rsidP="001E4CF4">
      <w:pPr>
        <w:rPr>
          <w:sz w:val="22"/>
          <w:szCs w:val="22"/>
        </w:rPr>
      </w:pPr>
    </w:p>
    <w:p w14:paraId="4878F05D" w14:textId="77777777" w:rsidR="001E4CF4" w:rsidRPr="00C545BF" w:rsidRDefault="001E4CF4" w:rsidP="001E4CF4">
      <w:pPr>
        <w:rPr>
          <w:sz w:val="22"/>
          <w:szCs w:val="22"/>
        </w:rPr>
      </w:pPr>
    </w:p>
    <w:p w14:paraId="62A9F3A1" w14:textId="77777777" w:rsidR="001E4CF4" w:rsidRPr="00C545BF" w:rsidRDefault="001E4CF4" w:rsidP="001E4CF4">
      <w:pPr>
        <w:rPr>
          <w:sz w:val="22"/>
          <w:szCs w:val="22"/>
        </w:rPr>
      </w:pPr>
    </w:p>
    <w:p w14:paraId="2CF4569C" w14:textId="77777777" w:rsidR="001E4CF4" w:rsidRPr="00C545BF" w:rsidRDefault="001E4CF4" w:rsidP="001E4CF4">
      <w:pPr>
        <w:rPr>
          <w:sz w:val="22"/>
          <w:szCs w:val="22"/>
        </w:rPr>
      </w:pPr>
    </w:p>
    <w:p w14:paraId="34AB6076" w14:textId="77777777" w:rsidR="001E4CF4" w:rsidRPr="00C545BF" w:rsidRDefault="001E4CF4" w:rsidP="001E4CF4">
      <w:pPr>
        <w:rPr>
          <w:sz w:val="22"/>
          <w:szCs w:val="22"/>
        </w:rPr>
      </w:pPr>
    </w:p>
    <w:p w14:paraId="2DA054C7" w14:textId="77777777" w:rsidR="001E4CF4" w:rsidRPr="00C545BF" w:rsidRDefault="001E4CF4" w:rsidP="001E4CF4">
      <w:pPr>
        <w:rPr>
          <w:sz w:val="22"/>
          <w:szCs w:val="22"/>
        </w:rPr>
      </w:pPr>
    </w:p>
    <w:p w14:paraId="7AE11BD3" w14:textId="77777777" w:rsidR="001E4CF4" w:rsidRPr="00C545BF" w:rsidRDefault="001E4CF4" w:rsidP="001E4CF4">
      <w:pPr>
        <w:rPr>
          <w:sz w:val="22"/>
          <w:szCs w:val="22"/>
        </w:rPr>
      </w:pPr>
    </w:p>
    <w:p w14:paraId="28F55D13" w14:textId="77777777" w:rsidR="001E4CF4" w:rsidRPr="00C545BF" w:rsidRDefault="001E4CF4" w:rsidP="001E4CF4">
      <w:pPr>
        <w:rPr>
          <w:sz w:val="22"/>
          <w:szCs w:val="22"/>
        </w:rPr>
      </w:pPr>
    </w:p>
    <w:p w14:paraId="68005946" w14:textId="77777777" w:rsidR="001E4CF4" w:rsidRPr="00C545BF" w:rsidRDefault="001E4CF4" w:rsidP="001E4CF4">
      <w:pPr>
        <w:rPr>
          <w:sz w:val="22"/>
          <w:szCs w:val="22"/>
        </w:rPr>
      </w:pPr>
    </w:p>
    <w:p w14:paraId="706DB52F" w14:textId="77777777" w:rsidR="001E4CF4" w:rsidRPr="00C545BF" w:rsidRDefault="001E4CF4" w:rsidP="001E4CF4">
      <w:pPr>
        <w:rPr>
          <w:sz w:val="22"/>
          <w:szCs w:val="22"/>
        </w:rPr>
      </w:pPr>
    </w:p>
    <w:p w14:paraId="3BCCB559" w14:textId="77777777" w:rsidR="001E4CF4" w:rsidRPr="00C545BF" w:rsidRDefault="001E4CF4" w:rsidP="001E4CF4">
      <w:pPr>
        <w:rPr>
          <w:sz w:val="22"/>
          <w:szCs w:val="22"/>
        </w:rPr>
      </w:pPr>
    </w:p>
    <w:p w14:paraId="3755F91D" w14:textId="77777777" w:rsidR="001E4CF4" w:rsidRPr="00C545BF" w:rsidRDefault="001E4CF4" w:rsidP="001E4CF4">
      <w:pPr>
        <w:rPr>
          <w:sz w:val="22"/>
          <w:szCs w:val="22"/>
        </w:rPr>
      </w:pPr>
    </w:p>
    <w:p w14:paraId="7842A8F2" w14:textId="77777777" w:rsidR="001E4CF4" w:rsidRPr="00C545BF" w:rsidRDefault="001E4CF4" w:rsidP="001E4CF4">
      <w:pPr>
        <w:rPr>
          <w:sz w:val="22"/>
          <w:szCs w:val="22"/>
        </w:rPr>
      </w:pPr>
    </w:p>
    <w:p w14:paraId="30583CD5" w14:textId="77777777" w:rsidR="001E4CF4" w:rsidRPr="00C545BF" w:rsidRDefault="001E4CF4" w:rsidP="001E4CF4">
      <w:pPr>
        <w:rPr>
          <w:sz w:val="22"/>
          <w:szCs w:val="22"/>
        </w:rPr>
      </w:pPr>
    </w:p>
    <w:p w14:paraId="44228707" w14:textId="77777777" w:rsidR="001E4CF4" w:rsidRDefault="001E4CF4" w:rsidP="001E4CF4">
      <w:pPr>
        <w:rPr>
          <w:sz w:val="22"/>
          <w:szCs w:val="22"/>
        </w:rPr>
      </w:pPr>
    </w:p>
    <w:p w14:paraId="2E3453A1" w14:textId="77777777" w:rsidR="00F47D73" w:rsidRDefault="00F47D73" w:rsidP="001E4CF4">
      <w:pPr>
        <w:rPr>
          <w:sz w:val="22"/>
          <w:szCs w:val="22"/>
        </w:rPr>
      </w:pPr>
    </w:p>
    <w:p w14:paraId="28792287" w14:textId="77777777" w:rsidR="00F47D73" w:rsidRDefault="00F47D73" w:rsidP="001E4CF4">
      <w:pPr>
        <w:rPr>
          <w:sz w:val="22"/>
          <w:szCs w:val="22"/>
        </w:rPr>
      </w:pPr>
    </w:p>
    <w:p w14:paraId="4A2E631E" w14:textId="77777777" w:rsidR="00F47D73" w:rsidRDefault="00F47D73" w:rsidP="001E4CF4">
      <w:pPr>
        <w:rPr>
          <w:sz w:val="22"/>
          <w:szCs w:val="22"/>
        </w:rPr>
      </w:pPr>
    </w:p>
    <w:p w14:paraId="709D5A13" w14:textId="77777777" w:rsidR="00F47D73" w:rsidRDefault="00F47D73" w:rsidP="001E4CF4">
      <w:pPr>
        <w:rPr>
          <w:sz w:val="22"/>
          <w:szCs w:val="22"/>
        </w:rPr>
      </w:pPr>
    </w:p>
    <w:p w14:paraId="25042CAE" w14:textId="77777777" w:rsidR="00F47D73" w:rsidRDefault="00F47D73" w:rsidP="001E4CF4">
      <w:pPr>
        <w:rPr>
          <w:sz w:val="22"/>
          <w:szCs w:val="22"/>
        </w:rPr>
      </w:pPr>
    </w:p>
    <w:p w14:paraId="2C32DFE9" w14:textId="77777777" w:rsidR="00F47D73" w:rsidRDefault="00F47D73" w:rsidP="001E4CF4">
      <w:pPr>
        <w:rPr>
          <w:sz w:val="22"/>
          <w:szCs w:val="22"/>
        </w:rPr>
      </w:pPr>
    </w:p>
    <w:p w14:paraId="4CFBCD6B" w14:textId="77777777" w:rsidR="00F47D73" w:rsidRDefault="00F47D73" w:rsidP="001E4CF4">
      <w:pPr>
        <w:rPr>
          <w:sz w:val="22"/>
          <w:szCs w:val="22"/>
        </w:rPr>
      </w:pPr>
    </w:p>
    <w:p w14:paraId="0B2AB0AE" w14:textId="77777777" w:rsidR="00F47D73" w:rsidRDefault="00F47D73" w:rsidP="001E4CF4">
      <w:pPr>
        <w:rPr>
          <w:sz w:val="22"/>
          <w:szCs w:val="22"/>
        </w:rPr>
      </w:pPr>
    </w:p>
    <w:p w14:paraId="5F95857C" w14:textId="77777777" w:rsidR="00F47D73" w:rsidRDefault="00F47D73" w:rsidP="001E4CF4">
      <w:pPr>
        <w:rPr>
          <w:sz w:val="22"/>
          <w:szCs w:val="22"/>
        </w:rPr>
      </w:pPr>
    </w:p>
    <w:p w14:paraId="062EC62F" w14:textId="77777777" w:rsidR="00F47D73" w:rsidRDefault="00F47D73" w:rsidP="001E4CF4">
      <w:pPr>
        <w:rPr>
          <w:sz w:val="22"/>
          <w:szCs w:val="22"/>
        </w:rPr>
      </w:pPr>
    </w:p>
    <w:p w14:paraId="02751868" w14:textId="77777777" w:rsidR="00F47D73" w:rsidRDefault="00F47D73" w:rsidP="001E4CF4">
      <w:pPr>
        <w:rPr>
          <w:sz w:val="22"/>
          <w:szCs w:val="22"/>
        </w:rPr>
      </w:pPr>
    </w:p>
    <w:p w14:paraId="61361171" w14:textId="77777777" w:rsidR="00F47D73" w:rsidRDefault="00F47D73" w:rsidP="001E4CF4">
      <w:pPr>
        <w:rPr>
          <w:sz w:val="22"/>
          <w:szCs w:val="22"/>
        </w:rPr>
      </w:pPr>
    </w:p>
    <w:p w14:paraId="7247F6B7" w14:textId="77777777" w:rsidR="00F47D73" w:rsidRDefault="00F47D73" w:rsidP="001E4CF4">
      <w:pPr>
        <w:rPr>
          <w:sz w:val="22"/>
          <w:szCs w:val="22"/>
        </w:rPr>
      </w:pPr>
    </w:p>
    <w:p w14:paraId="4DD0B314" w14:textId="77777777" w:rsidR="00F47D73" w:rsidRDefault="00F47D73" w:rsidP="001E4CF4">
      <w:pPr>
        <w:rPr>
          <w:sz w:val="22"/>
          <w:szCs w:val="22"/>
        </w:rPr>
      </w:pPr>
    </w:p>
    <w:p w14:paraId="5A72F5FB" w14:textId="77777777" w:rsidR="00F47D73" w:rsidRDefault="00F47D73" w:rsidP="001E4CF4">
      <w:pPr>
        <w:rPr>
          <w:sz w:val="22"/>
          <w:szCs w:val="22"/>
        </w:rPr>
      </w:pPr>
    </w:p>
    <w:p w14:paraId="075397B9" w14:textId="77777777" w:rsidR="00F47D73" w:rsidRDefault="00F47D73" w:rsidP="001E4CF4">
      <w:pPr>
        <w:rPr>
          <w:sz w:val="22"/>
          <w:szCs w:val="22"/>
        </w:rPr>
      </w:pPr>
    </w:p>
    <w:p w14:paraId="07D930B6" w14:textId="77777777" w:rsidR="00F47D73" w:rsidRDefault="00F47D73" w:rsidP="001E4CF4">
      <w:pPr>
        <w:rPr>
          <w:sz w:val="22"/>
          <w:szCs w:val="22"/>
        </w:rPr>
      </w:pPr>
    </w:p>
    <w:p w14:paraId="322E7429" w14:textId="77777777" w:rsidR="00F47D73" w:rsidRDefault="00F47D73" w:rsidP="001E4CF4">
      <w:pPr>
        <w:rPr>
          <w:sz w:val="22"/>
          <w:szCs w:val="22"/>
        </w:rPr>
      </w:pPr>
    </w:p>
    <w:p w14:paraId="7D6AFFCC" w14:textId="77777777" w:rsidR="00F47D73" w:rsidRPr="00C545BF" w:rsidRDefault="00F47D73" w:rsidP="001E4CF4">
      <w:pPr>
        <w:rPr>
          <w:sz w:val="22"/>
          <w:szCs w:val="22"/>
        </w:rPr>
      </w:pPr>
    </w:p>
    <w:p w14:paraId="6D9C8E3C" w14:textId="77777777" w:rsidR="00F47D73" w:rsidRDefault="00F47D73" w:rsidP="00F12AC0">
      <w:pPr>
        <w:rPr>
          <w:sz w:val="16"/>
          <w:szCs w:val="16"/>
        </w:rPr>
      </w:pPr>
      <w:r>
        <w:rPr>
          <w:sz w:val="16"/>
          <w:szCs w:val="16"/>
        </w:rPr>
        <w:t>Исп. Юрин И.А.</w:t>
      </w:r>
    </w:p>
    <w:p w14:paraId="65AEAD22" w14:textId="77777777" w:rsidR="00F47D73" w:rsidRDefault="00F47D73" w:rsidP="00F12AC0">
      <w:pPr>
        <w:rPr>
          <w:sz w:val="16"/>
          <w:szCs w:val="16"/>
        </w:rPr>
      </w:pPr>
      <w:r>
        <w:rPr>
          <w:sz w:val="16"/>
          <w:szCs w:val="16"/>
        </w:rPr>
        <w:t>539-50-41</w:t>
      </w:r>
    </w:p>
    <w:p w14:paraId="358EA8B7" w14:textId="79C5A413" w:rsidR="00F12AC0" w:rsidRPr="00C545BF" w:rsidRDefault="00F47D73" w:rsidP="00F12AC0">
      <w:pPr>
        <w:rPr>
          <w:sz w:val="16"/>
          <w:szCs w:val="16"/>
        </w:rPr>
      </w:pPr>
      <w:r>
        <w:rPr>
          <w:sz w:val="16"/>
          <w:szCs w:val="16"/>
        </w:rPr>
        <w:t>(4893)</w:t>
      </w:r>
      <w:r w:rsidR="001E4CF4" w:rsidRPr="00C545BF">
        <w:rPr>
          <w:sz w:val="16"/>
          <w:szCs w:val="16"/>
        </w:rPr>
        <w:br w:type="page"/>
      </w:r>
    </w:p>
    <w:p w14:paraId="3CEB3631" w14:textId="77777777" w:rsidR="001E4CF4" w:rsidRPr="00C545BF" w:rsidRDefault="001E4CF4" w:rsidP="001E4CF4">
      <w:pPr>
        <w:ind w:firstLine="709"/>
        <w:jc w:val="center"/>
        <w:rPr>
          <w:sz w:val="28"/>
          <w:szCs w:val="28"/>
        </w:rPr>
      </w:pPr>
      <w:r w:rsidRPr="00C545BF">
        <w:rPr>
          <w:sz w:val="28"/>
          <w:szCs w:val="28"/>
        </w:rPr>
        <w:lastRenderedPageBreak/>
        <w:t>ФИНАНСОВО-ЭКОНОМИЧЕСКОЕ ОБОСНОВАНИЕ</w:t>
      </w:r>
    </w:p>
    <w:p w14:paraId="268ADB1B" w14:textId="77777777" w:rsidR="001E4CF4" w:rsidRPr="00C545BF" w:rsidRDefault="001E4CF4" w:rsidP="001E4C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45BF"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14:paraId="66490351" w14:textId="4801B8D8" w:rsidR="00F47D73" w:rsidRPr="00C545BF" w:rsidRDefault="00254085" w:rsidP="00F47D7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47D73" w:rsidRPr="00C545BF">
        <w:rPr>
          <w:sz w:val="28"/>
          <w:szCs w:val="28"/>
        </w:rPr>
        <w:t>О внесении изменени</w:t>
      </w:r>
      <w:r w:rsidR="00F47D73">
        <w:rPr>
          <w:sz w:val="28"/>
          <w:szCs w:val="28"/>
        </w:rPr>
        <w:t>я</w:t>
      </w:r>
      <w:r w:rsidR="00F47D73" w:rsidRPr="00C545BF">
        <w:rPr>
          <w:sz w:val="28"/>
          <w:szCs w:val="28"/>
        </w:rPr>
        <w:t xml:space="preserve"> в постановление Правительства Ленинградской области от 07 октября 2019 года № 451 </w:t>
      </w:r>
      <w:r>
        <w:rPr>
          <w:sz w:val="28"/>
          <w:szCs w:val="28"/>
        </w:rPr>
        <w:t>«</w:t>
      </w:r>
      <w:r w:rsidR="00F47D73" w:rsidRPr="00C545BF">
        <w:rPr>
          <w:sz w:val="28"/>
          <w:szCs w:val="28"/>
        </w:rPr>
        <w:t xml:space="preserve">Об утверждении Порядка предоставления некоммерческой организации </w:t>
      </w:r>
      <w:r>
        <w:rPr>
          <w:sz w:val="28"/>
          <w:szCs w:val="28"/>
        </w:rPr>
        <w:t>«</w:t>
      </w:r>
      <w:r w:rsidR="00F47D73" w:rsidRPr="00C545BF">
        <w:rPr>
          <w:sz w:val="28"/>
          <w:szCs w:val="28"/>
        </w:rPr>
        <w:t>Фонд капитального ремонта многоквартирных домов Ленинградской области</w:t>
      </w:r>
      <w:r>
        <w:rPr>
          <w:sz w:val="28"/>
          <w:szCs w:val="28"/>
        </w:rPr>
        <w:t>»</w:t>
      </w:r>
      <w:r w:rsidR="00F47D73" w:rsidRPr="00C545BF">
        <w:rPr>
          <w:sz w:val="28"/>
          <w:szCs w:val="28"/>
        </w:rPr>
        <w:t xml:space="preserve"> субсидий на обеспечение мероприятий по капитальному ремонту межквартирных лестничных площадок, лестниц, коридоров, предназначенных для обслуживания более одного помещения                                                  в многоквартирном доме</w:t>
      </w:r>
      <w:r>
        <w:rPr>
          <w:sz w:val="28"/>
          <w:szCs w:val="28"/>
        </w:rPr>
        <w:t>»</w:t>
      </w:r>
    </w:p>
    <w:p w14:paraId="7F412D55" w14:textId="77777777" w:rsidR="00F47D73" w:rsidRDefault="00F47D73" w:rsidP="00F47D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CB74E3C" w14:textId="0167D3FC" w:rsidR="00F47D73" w:rsidRPr="005564C2" w:rsidRDefault="00F47D73" w:rsidP="00F47D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564C2">
        <w:rPr>
          <w:sz w:val="28"/>
          <w:szCs w:val="28"/>
        </w:rPr>
        <w:t>Принятие постановления Правительства Ленинградской области</w:t>
      </w:r>
      <w:r w:rsidRPr="005564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</w:t>
      </w:r>
      <w:r w:rsidR="00254085">
        <w:rPr>
          <w:sz w:val="28"/>
          <w:szCs w:val="28"/>
        </w:rPr>
        <w:t>«</w:t>
      </w:r>
      <w:r w:rsidRPr="00C545BF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C545BF">
        <w:rPr>
          <w:sz w:val="28"/>
          <w:szCs w:val="28"/>
        </w:rPr>
        <w:t xml:space="preserve"> в постановление Правительства Ленинградской области от 07 октября 2019 года № 451 </w:t>
      </w:r>
      <w:r w:rsidR="00254085">
        <w:rPr>
          <w:sz w:val="28"/>
          <w:szCs w:val="28"/>
        </w:rPr>
        <w:t>«</w:t>
      </w:r>
      <w:r w:rsidRPr="00C545BF">
        <w:rPr>
          <w:sz w:val="28"/>
          <w:szCs w:val="28"/>
        </w:rPr>
        <w:t xml:space="preserve">Об утверждении Порядка предоставления некоммерческой организации </w:t>
      </w:r>
      <w:r w:rsidR="00254085">
        <w:rPr>
          <w:sz w:val="28"/>
          <w:szCs w:val="28"/>
        </w:rPr>
        <w:t>«</w:t>
      </w:r>
      <w:r w:rsidRPr="00C545BF">
        <w:rPr>
          <w:sz w:val="28"/>
          <w:szCs w:val="28"/>
        </w:rPr>
        <w:t>Фонд капитального ремонта многоквартирных домов Ленинградской области</w:t>
      </w:r>
      <w:r w:rsidR="00254085">
        <w:rPr>
          <w:sz w:val="28"/>
          <w:szCs w:val="28"/>
        </w:rPr>
        <w:t>»</w:t>
      </w:r>
      <w:r w:rsidRPr="00C545BF">
        <w:rPr>
          <w:sz w:val="28"/>
          <w:szCs w:val="28"/>
        </w:rPr>
        <w:t xml:space="preserve"> субсидий на обеспечение мероприятий по капитальному ремонту межквартирных лестничных площадок, лестниц, коридоров, предназначенных для обслуживания более одного помещения                                                  в многоквартирном доме</w:t>
      </w:r>
      <w:r w:rsidR="00254085">
        <w:rPr>
          <w:sz w:val="28"/>
          <w:szCs w:val="28"/>
        </w:rPr>
        <w:t>»</w:t>
      </w:r>
      <w:r w:rsidRPr="005564C2">
        <w:rPr>
          <w:sz w:val="28"/>
          <w:szCs w:val="28"/>
        </w:rPr>
        <w:t xml:space="preserve"> не потребует дополнительного выделения средств из областного</w:t>
      </w:r>
      <w:proofErr w:type="gramEnd"/>
      <w:r w:rsidRPr="005564C2">
        <w:rPr>
          <w:sz w:val="28"/>
          <w:szCs w:val="28"/>
        </w:rPr>
        <w:t xml:space="preserve"> бюджета Ленинградской области.</w:t>
      </w:r>
    </w:p>
    <w:p w14:paraId="769567AD" w14:textId="77777777" w:rsidR="00F47D73" w:rsidRPr="00C545BF" w:rsidRDefault="00F47D73" w:rsidP="001E4CF4">
      <w:pPr>
        <w:autoSpaceDE w:val="0"/>
        <w:autoSpaceDN w:val="0"/>
        <w:adjustRightInd w:val="0"/>
        <w:rPr>
          <w:sz w:val="26"/>
          <w:szCs w:val="26"/>
        </w:rPr>
      </w:pPr>
    </w:p>
    <w:p w14:paraId="121E5DEE" w14:textId="77777777" w:rsidR="00F12AC0" w:rsidRPr="00C545BF" w:rsidRDefault="00F12AC0" w:rsidP="001E4CF4">
      <w:pPr>
        <w:autoSpaceDE w:val="0"/>
        <w:autoSpaceDN w:val="0"/>
        <w:adjustRightInd w:val="0"/>
        <w:rPr>
          <w:sz w:val="26"/>
          <w:szCs w:val="26"/>
        </w:rPr>
      </w:pPr>
    </w:p>
    <w:p w14:paraId="32062E35" w14:textId="1A6FF635" w:rsidR="008D4373" w:rsidRPr="00C545BF" w:rsidRDefault="00C545BF" w:rsidP="008D4373">
      <w:pPr>
        <w:jc w:val="both"/>
        <w:rPr>
          <w:sz w:val="28"/>
        </w:rPr>
      </w:pPr>
      <w:r>
        <w:rPr>
          <w:sz w:val="28"/>
        </w:rPr>
        <w:t>П</w:t>
      </w:r>
      <w:r w:rsidR="008D4373" w:rsidRPr="00C545BF">
        <w:rPr>
          <w:sz w:val="28"/>
        </w:rPr>
        <w:t>редседател</w:t>
      </w:r>
      <w:r>
        <w:rPr>
          <w:sz w:val="28"/>
        </w:rPr>
        <w:t>ь</w:t>
      </w:r>
      <w:r w:rsidR="008D4373" w:rsidRPr="00C545BF">
        <w:rPr>
          <w:sz w:val="28"/>
        </w:rPr>
        <w:t xml:space="preserve"> комитета </w:t>
      </w:r>
    </w:p>
    <w:p w14:paraId="32276A51" w14:textId="77777777" w:rsidR="008D4373" w:rsidRPr="00C545BF" w:rsidRDefault="008D4373" w:rsidP="008D4373">
      <w:pPr>
        <w:jc w:val="both"/>
        <w:rPr>
          <w:sz w:val="28"/>
        </w:rPr>
      </w:pPr>
      <w:r w:rsidRPr="00C545BF">
        <w:rPr>
          <w:sz w:val="28"/>
        </w:rPr>
        <w:t>по жилищно-коммунальному хозяйству</w:t>
      </w:r>
    </w:p>
    <w:p w14:paraId="2D266EB5" w14:textId="75EC8CF6" w:rsidR="008D4373" w:rsidRPr="00C545BF" w:rsidRDefault="008D4373" w:rsidP="008D4373">
      <w:pPr>
        <w:jc w:val="both"/>
        <w:rPr>
          <w:sz w:val="28"/>
        </w:rPr>
      </w:pPr>
      <w:r w:rsidRPr="00C545BF">
        <w:rPr>
          <w:sz w:val="28"/>
        </w:rPr>
        <w:t>Ленинградской области</w:t>
      </w:r>
      <w:r w:rsidRPr="00C545BF">
        <w:rPr>
          <w:sz w:val="28"/>
        </w:rPr>
        <w:tab/>
      </w:r>
      <w:r w:rsidRPr="00C545BF">
        <w:rPr>
          <w:sz w:val="28"/>
        </w:rPr>
        <w:tab/>
      </w:r>
      <w:r w:rsidRPr="00C545BF">
        <w:rPr>
          <w:sz w:val="28"/>
        </w:rPr>
        <w:tab/>
      </w:r>
      <w:r w:rsidRPr="00C545BF">
        <w:rPr>
          <w:sz w:val="28"/>
        </w:rPr>
        <w:tab/>
      </w:r>
      <w:r w:rsidRPr="00C545BF">
        <w:rPr>
          <w:sz w:val="28"/>
        </w:rPr>
        <w:tab/>
        <w:t xml:space="preserve">                               </w:t>
      </w:r>
      <w:r w:rsidR="00C545BF">
        <w:rPr>
          <w:sz w:val="28"/>
        </w:rPr>
        <w:t xml:space="preserve"> А.М. Тимков</w:t>
      </w:r>
    </w:p>
    <w:p w14:paraId="3671E1F5" w14:textId="77777777" w:rsidR="001E4CF4" w:rsidRPr="00C545BF" w:rsidRDefault="001E4CF4" w:rsidP="001E4CF4">
      <w:pPr>
        <w:rPr>
          <w:sz w:val="16"/>
          <w:szCs w:val="16"/>
        </w:rPr>
      </w:pPr>
    </w:p>
    <w:p w14:paraId="49F6436D" w14:textId="77777777" w:rsidR="00F621FE" w:rsidRPr="00C545BF" w:rsidRDefault="00F621FE" w:rsidP="007E15F7">
      <w:pPr>
        <w:rPr>
          <w:sz w:val="16"/>
          <w:szCs w:val="16"/>
        </w:rPr>
      </w:pPr>
    </w:p>
    <w:p w14:paraId="07859B1F" w14:textId="77777777" w:rsidR="00F621FE" w:rsidRPr="00C545BF" w:rsidRDefault="00F621FE" w:rsidP="007E15F7">
      <w:pPr>
        <w:rPr>
          <w:sz w:val="16"/>
          <w:szCs w:val="16"/>
        </w:rPr>
      </w:pPr>
    </w:p>
    <w:p w14:paraId="2B9CA4AB" w14:textId="77777777" w:rsidR="00F621FE" w:rsidRPr="00C545BF" w:rsidRDefault="00F621FE" w:rsidP="007E15F7">
      <w:pPr>
        <w:rPr>
          <w:sz w:val="16"/>
          <w:szCs w:val="16"/>
        </w:rPr>
      </w:pPr>
    </w:p>
    <w:p w14:paraId="3365F4A3" w14:textId="77777777" w:rsidR="00F12AC0" w:rsidRPr="00C545BF" w:rsidRDefault="00F12AC0" w:rsidP="007E15F7">
      <w:pPr>
        <w:rPr>
          <w:sz w:val="16"/>
          <w:szCs w:val="16"/>
        </w:rPr>
      </w:pPr>
    </w:p>
    <w:p w14:paraId="103B3CE2" w14:textId="77777777" w:rsidR="00F12AC0" w:rsidRDefault="00F12AC0" w:rsidP="007E15F7">
      <w:pPr>
        <w:rPr>
          <w:sz w:val="16"/>
          <w:szCs w:val="16"/>
        </w:rPr>
      </w:pPr>
    </w:p>
    <w:p w14:paraId="35B99A5F" w14:textId="77777777" w:rsidR="00F47D73" w:rsidRPr="00C545BF" w:rsidRDefault="00F47D73" w:rsidP="007E15F7">
      <w:pPr>
        <w:rPr>
          <w:sz w:val="16"/>
          <w:szCs w:val="16"/>
        </w:rPr>
      </w:pPr>
    </w:p>
    <w:p w14:paraId="4B9B6DC3" w14:textId="77777777" w:rsidR="00F12AC0" w:rsidRPr="00C545BF" w:rsidRDefault="00F12AC0" w:rsidP="007E15F7">
      <w:pPr>
        <w:rPr>
          <w:sz w:val="16"/>
          <w:szCs w:val="16"/>
        </w:rPr>
      </w:pPr>
    </w:p>
    <w:p w14:paraId="24CEAC81" w14:textId="77777777" w:rsidR="00F12AC0" w:rsidRPr="00C545BF" w:rsidRDefault="00F12AC0" w:rsidP="007E15F7">
      <w:pPr>
        <w:rPr>
          <w:sz w:val="16"/>
          <w:szCs w:val="16"/>
        </w:rPr>
      </w:pPr>
    </w:p>
    <w:p w14:paraId="27BCA276" w14:textId="77777777" w:rsidR="00F12AC0" w:rsidRPr="00C545BF" w:rsidRDefault="00F12AC0" w:rsidP="007E15F7">
      <w:pPr>
        <w:rPr>
          <w:sz w:val="16"/>
          <w:szCs w:val="16"/>
        </w:rPr>
      </w:pPr>
    </w:p>
    <w:p w14:paraId="0AB15B4B" w14:textId="77777777" w:rsidR="00F12AC0" w:rsidRPr="00C545BF" w:rsidRDefault="00F12AC0" w:rsidP="007E15F7">
      <w:pPr>
        <w:rPr>
          <w:sz w:val="16"/>
          <w:szCs w:val="16"/>
        </w:rPr>
      </w:pPr>
    </w:p>
    <w:p w14:paraId="5107F83A" w14:textId="77777777" w:rsidR="00F12AC0" w:rsidRPr="00C545BF" w:rsidRDefault="00F12AC0" w:rsidP="007E15F7">
      <w:pPr>
        <w:rPr>
          <w:sz w:val="16"/>
          <w:szCs w:val="16"/>
        </w:rPr>
      </w:pPr>
    </w:p>
    <w:p w14:paraId="39CABAD0" w14:textId="77777777" w:rsidR="00F12AC0" w:rsidRPr="00C545BF" w:rsidRDefault="00F12AC0" w:rsidP="007E15F7">
      <w:pPr>
        <w:rPr>
          <w:sz w:val="16"/>
          <w:szCs w:val="16"/>
        </w:rPr>
      </w:pPr>
    </w:p>
    <w:p w14:paraId="316D8D10" w14:textId="77777777" w:rsidR="00F12AC0" w:rsidRPr="00C545BF" w:rsidRDefault="00F12AC0" w:rsidP="007E15F7">
      <w:pPr>
        <w:rPr>
          <w:sz w:val="16"/>
          <w:szCs w:val="16"/>
        </w:rPr>
      </w:pPr>
    </w:p>
    <w:p w14:paraId="74BF6133" w14:textId="77777777" w:rsidR="00F47D73" w:rsidRDefault="00F47D73" w:rsidP="00F47D73">
      <w:pPr>
        <w:rPr>
          <w:sz w:val="22"/>
          <w:szCs w:val="22"/>
        </w:rPr>
      </w:pPr>
    </w:p>
    <w:p w14:paraId="7FC8A826" w14:textId="77777777" w:rsidR="00F47D73" w:rsidRDefault="00F47D73" w:rsidP="00F47D73">
      <w:pPr>
        <w:rPr>
          <w:sz w:val="22"/>
          <w:szCs w:val="22"/>
        </w:rPr>
      </w:pPr>
    </w:p>
    <w:p w14:paraId="4FE7A8B3" w14:textId="77777777" w:rsidR="00F47D73" w:rsidRDefault="00F47D73" w:rsidP="00F47D73">
      <w:pPr>
        <w:rPr>
          <w:sz w:val="22"/>
          <w:szCs w:val="22"/>
        </w:rPr>
      </w:pPr>
    </w:p>
    <w:p w14:paraId="053FAE47" w14:textId="77777777" w:rsidR="00F47D73" w:rsidRDefault="00F47D73" w:rsidP="00F47D73">
      <w:pPr>
        <w:rPr>
          <w:sz w:val="22"/>
          <w:szCs w:val="22"/>
        </w:rPr>
      </w:pPr>
    </w:p>
    <w:p w14:paraId="770D85B3" w14:textId="77777777" w:rsidR="00F47D73" w:rsidRDefault="00F47D73" w:rsidP="00F47D73">
      <w:pPr>
        <w:rPr>
          <w:sz w:val="22"/>
          <w:szCs w:val="22"/>
        </w:rPr>
      </w:pPr>
    </w:p>
    <w:p w14:paraId="5CCF0ECC" w14:textId="77777777" w:rsidR="00F47D73" w:rsidRDefault="00F47D73" w:rsidP="00F47D73">
      <w:pPr>
        <w:rPr>
          <w:sz w:val="22"/>
          <w:szCs w:val="22"/>
        </w:rPr>
      </w:pPr>
    </w:p>
    <w:p w14:paraId="0E77A22C" w14:textId="77777777" w:rsidR="00F47D73" w:rsidRDefault="00F47D73" w:rsidP="00F47D73">
      <w:pPr>
        <w:rPr>
          <w:sz w:val="22"/>
          <w:szCs w:val="22"/>
        </w:rPr>
      </w:pPr>
    </w:p>
    <w:p w14:paraId="1E952157" w14:textId="77777777" w:rsidR="00F47D73" w:rsidRDefault="00F47D73" w:rsidP="00F47D73">
      <w:pPr>
        <w:rPr>
          <w:sz w:val="22"/>
          <w:szCs w:val="22"/>
        </w:rPr>
      </w:pPr>
    </w:p>
    <w:p w14:paraId="5A2CD8A7" w14:textId="77777777" w:rsidR="00F47D73" w:rsidRDefault="00F47D73" w:rsidP="00F47D73">
      <w:pPr>
        <w:rPr>
          <w:sz w:val="22"/>
          <w:szCs w:val="22"/>
        </w:rPr>
      </w:pPr>
    </w:p>
    <w:p w14:paraId="0580548A" w14:textId="77777777" w:rsidR="00F47D73" w:rsidRDefault="00F47D73" w:rsidP="00F47D73">
      <w:pPr>
        <w:rPr>
          <w:sz w:val="22"/>
          <w:szCs w:val="22"/>
        </w:rPr>
      </w:pPr>
    </w:p>
    <w:p w14:paraId="2737EBC1" w14:textId="77777777" w:rsidR="00F47D73" w:rsidRDefault="00F47D73" w:rsidP="00F47D73">
      <w:pPr>
        <w:rPr>
          <w:sz w:val="22"/>
          <w:szCs w:val="22"/>
        </w:rPr>
      </w:pPr>
    </w:p>
    <w:p w14:paraId="275C18BE" w14:textId="77777777" w:rsidR="00F47D73" w:rsidRDefault="00F47D73" w:rsidP="00F47D73">
      <w:pPr>
        <w:rPr>
          <w:sz w:val="22"/>
          <w:szCs w:val="22"/>
        </w:rPr>
      </w:pPr>
    </w:p>
    <w:p w14:paraId="63AC4846" w14:textId="77777777" w:rsidR="00F47D73" w:rsidRPr="00C545BF" w:rsidRDefault="00F47D73" w:rsidP="00F47D73">
      <w:pPr>
        <w:rPr>
          <w:sz w:val="22"/>
          <w:szCs w:val="22"/>
        </w:rPr>
      </w:pPr>
    </w:p>
    <w:p w14:paraId="6D00E673" w14:textId="77777777" w:rsidR="00F47D73" w:rsidRDefault="00F47D73" w:rsidP="00F47D73">
      <w:pPr>
        <w:rPr>
          <w:sz w:val="16"/>
          <w:szCs w:val="16"/>
        </w:rPr>
      </w:pPr>
      <w:r>
        <w:rPr>
          <w:sz w:val="16"/>
          <w:szCs w:val="16"/>
        </w:rPr>
        <w:t>Исп. Юрин И.А.</w:t>
      </w:r>
    </w:p>
    <w:p w14:paraId="5695AC9B" w14:textId="77777777" w:rsidR="00F47D73" w:rsidRDefault="00F47D73" w:rsidP="00F47D73">
      <w:pPr>
        <w:rPr>
          <w:sz w:val="16"/>
          <w:szCs w:val="16"/>
        </w:rPr>
      </w:pPr>
      <w:r>
        <w:rPr>
          <w:sz w:val="16"/>
          <w:szCs w:val="16"/>
        </w:rPr>
        <w:t>539-50-41</w:t>
      </w:r>
    </w:p>
    <w:p w14:paraId="148B62D6" w14:textId="470BA6A0" w:rsidR="005338C4" w:rsidRPr="00F621FE" w:rsidRDefault="00F47D73" w:rsidP="00F47D73">
      <w:pPr>
        <w:rPr>
          <w:sz w:val="16"/>
          <w:szCs w:val="16"/>
        </w:rPr>
      </w:pPr>
      <w:r>
        <w:rPr>
          <w:sz w:val="16"/>
          <w:szCs w:val="16"/>
        </w:rPr>
        <w:t>(4893)</w:t>
      </w:r>
    </w:p>
    <w:sectPr w:rsidR="005338C4" w:rsidRPr="00F621FE" w:rsidSect="00F12AC0">
      <w:headerReference w:type="default" r:id="rId10"/>
      <w:headerReference w:type="first" r:id="rId11"/>
      <w:pgSz w:w="11906" w:h="16838" w:code="9"/>
      <w:pgMar w:top="1134" w:right="567" w:bottom="1134" w:left="1134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F0B1A" w14:textId="77777777" w:rsidR="00566DC4" w:rsidRDefault="00566DC4">
      <w:r>
        <w:separator/>
      </w:r>
    </w:p>
  </w:endnote>
  <w:endnote w:type="continuationSeparator" w:id="0">
    <w:p w14:paraId="275EB46C" w14:textId="77777777" w:rsidR="00566DC4" w:rsidRDefault="0056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02251" w14:textId="77777777" w:rsidR="00566DC4" w:rsidRDefault="00566DC4">
      <w:r>
        <w:separator/>
      </w:r>
    </w:p>
  </w:footnote>
  <w:footnote w:type="continuationSeparator" w:id="0">
    <w:p w14:paraId="1FEECC0C" w14:textId="77777777" w:rsidR="00566DC4" w:rsidRDefault="00566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77EA0" w14:textId="77777777" w:rsidR="009946DF" w:rsidRDefault="00566DC4" w:rsidP="00122CD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06A4A" w14:textId="77777777" w:rsidR="009946DF" w:rsidRDefault="00566DC4" w:rsidP="00A40EE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0F1A"/>
    <w:multiLevelType w:val="hybridMultilevel"/>
    <w:tmpl w:val="F38E49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5B"/>
    <w:rsid w:val="000129DA"/>
    <w:rsid w:val="000A7904"/>
    <w:rsid w:val="000B2A69"/>
    <w:rsid w:val="000D3DE4"/>
    <w:rsid w:val="001013F7"/>
    <w:rsid w:val="00104AE5"/>
    <w:rsid w:val="001069AE"/>
    <w:rsid w:val="00155A23"/>
    <w:rsid w:val="001809BD"/>
    <w:rsid w:val="001E4CF4"/>
    <w:rsid w:val="0023502F"/>
    <w:rsid w:val="002464AE"/>
    <w:rsid w:val="002530FA"/>
    <w:rsid w:val="00254085"/>
    <w:rsid w:val="0029395D"/>
    <w:rsid w:val="002B05C4"/>
    <w:rsid w:val="002B52A7"/>
    <w:rsid w:val="002D4C08"/>
    <w:rsid w:val="003D5149"/>
    <w:rsid w:val="003D65D9"/>
    <w:rsid w:val="00457459"/>
    <w:rsid w:val="00467AA2"/>
    <w:rsid w:val="004866B9"/>
    <w:rsid w:val="004D3E34"/>
    <w:rsid w:val="00566DC4"/>
    <w:rsid w:val="005A74B4"/>
    <w:rsid w:val="0060250B"/>
    <w:rsid w:val="006630FC"/>
    <w:rsid w:val="00683054"/>
    <w:rsid w:val="00687924"/>
    <w:rsid w:val="006D29E9"/>
    <w:rsid w:val="006D77A1"/>
    <w:rsid w:val="00735BC2"/>
    <w:rsid w:val="007C1332"/>
    <w:rsid w:val="007E0A57"/>
    <w:rsid w:val="007E15F7"/>
    <w:rsid w:val="00864780"/>
    <w:rsid w:val="00896433"/>
    <w:rsid w:val="008B2FBE"/>
    <w:rsid w:val="008D4373"/>
    <w:rsid w:val="008E66DC"/>
    <w:rsid w:val="008E70C3"/>
    <w:rsid w:val="008F2436"/>
    <w:rsid w:val="009031BE"/>
    <w:rsid w:val="009266CE"/>
    <w:rsid w:val="00976D88"/>
    <w:rsid w:val="00993B57"/>
    <w:rsid w:val="009B28B8"/>
    <w:rsid w:val="009B5E02"/>
    <w:rsid w:val="009D5B4A"/>
    <w:rsid w:val="009F0866"/>
    <w:rsid w:val="00A379C5"/>
    <w:rsid w:val="00A43F1F"/>
    <w:rsid w:val="00A97303"/>
    <w:rsid w:val="00AA7E9D"/>
    <w:rsid w:val="00AC0239"/>
    <w:rsid w:val="00AE3347"/>
    <w:rsid w:val="00AE7B08"/>
    <w:rsid w:val="00AF5B60"/>
    <w:rsid w:val="00B36BBE"/>
    <w:rsid w:val="00B7225B"/>
    <w:rsid w:val="00B84E45"/>
    <w:rsid w:val="00B9340C"/>
    <w:rsid w:val="00BA3747"/>
    <w:rsid w:val="00BA617D"/>
    <w:rsid w:val="00BD0AC8"/>
    <w:rsid w:val="00C056CB"/>
    <w:rsid w:val="00C37946"/>
    <w:rsid w:val="00C545BF"/>
    <w:rsid w:val="00C71E0C"/>
    <w:rsid w:val="00C87229"/>
    <w:rsid w:val="00C9053F"/>
    <w:rsid w:val="00C914B9"/>
    <w:rsid w:val="00CB6136"/>
    <w:rsid w:val="00D01FB9"/>
    <w:rsid w:val="00D3456E"/>
    <w:rsid w:val="00D43C43"/>
    <w:rsid w:val="00D479FF"/>
    <w:rsid w:val="00DD4836"/>
    <w:rsid w:val="00DE1EED"/>
    <w:rsid w:val="00E463A6"/>
    <w:rsid w:val="00E82C6F"/>
    <w:rsid w:val="00E96447"/>
    <w:rsid w:val="00F12AC0"/>
    <w:rsid w:val="00F162DD"/>
    <w:rsid w:val="00F42E66"/>
    <w:rsid w:val="00F47D73"/>
    <w:rsid w:val="00F621FE"/>
    <w:rsid w:val="00F778D5"/>
    <w:rsid w:val="00F92EC8"/>
    <w:rsid w:val="00F9712A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C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B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6D8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76D88"/>
    <w:rPr>
      <w:color w:val="800080"/>
      <w:u w:val="single"/>
    </w:rPr>
  </w:style>
  <w:style w:type="paragraph" w:customStyle="1" w:styleId="xl65">
    <w:name w:val="xl65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976D88"/>
    <w:pP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76D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976D88"/>
    <w:pP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table" w:styleId="a8">
    <w:name w:val="Table Grid"/>
    <w:basedOn w:val="a1"/>
    <w:uiPriority w:val="59"/>
    <w:rsid w:val="0097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B2F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F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B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6D8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76D88"/>
    <w:rPr>
      <w:color w:val="800080"/>
      <w:u w:val="single"/>
    </w:rPr>
  </w:style>
  <w:style w:type="paragraph" w:customStyle="1" w:styleId="xl65">
    <w:name w:val="xl65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976D88"/>
    <w:pP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76D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97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976D88"/>
    <w:pP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table" w:styleId="a8">
    <w:name w:val="Table Grid"/>
    <w:basedOn w:val="a1"/>
    <w:uiPriority w:val="59"/>
    <w:rsid w:val="0097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B2F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F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DC35-2DCF-46E0-BEF6-8334CC74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Дмитриева</dc:creator>
  <cp:lastModifiedBy>Анна Анатольевна Смирнова</cp:lastModifiedBy>
  <cp:revision>2</cp:revision>
  <cp:lastPrinted>2020-11-11T06:33:00Z</cp:lastPrinted>
  <dcterms:created xsi:type="dcterms:W3CDTF">2020-11-12T07:07:00Z</dcterms:created>
  <dcterms:modified xsi:type="dcterms:W3CDTF">2020-11-12T07:07:00Z</dcterms:modified>
</cp:coreProperties>
</file>