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96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выявленного объекта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«</w:t>
      </w:r>
      <w:r w:rsidR="00961605">
        <w:rPr>
          <w:rFonts w:ascii="Times New Roman" w:hAnsi="Times New Roman" w:cs="Times New Roman"/>
          <w:b/>
          <w:sz w:val="28"/>
          <w:szCs w:val="28"/>
        </w:rPr>
        <w:t>Парк усадьбы, 3 га</w:t>
      </w:r>
      <w:r w:rsidR="004C5D12" w:rsidRPr="004C5D12">
        <w:rPr>
          <w:rFonts w:ascii="Times New Roman" w:hAnsi="Times New Roman" w:cs="Times New Roman"/>
          <w:b/>
          <w:sz w:val="28"/>
          <w:szCs w:val="28"/>
        </w:rPr>
        <w:t>»</w:t>
      </w:r>
      <w:r w:rsidR="00961605">
        <w:rPr>
          <w:rFonts w:ascii="Times New Roman" w:hAnsi="Times New Roman" w:cs="Times New Roman"/>
          <w:b/>
          <w:sz w:val="28"/>
          <w:szCs w:val="28"/>
        </w:rPr>
        <w:t>, входящего</w:t>
      </w:r>
      <w:r w:rsidR="00284A20" w:rsidRPr="004C5D12">
        <w:rPr>
          <w:rFonts w:ascii="Times New Roman" w:hAnsi="Times New Roman" w:cs="Times New Roman"/>
          <w:b/>
          <w:sz w:val="28"/>
          <w:szCs w:val="28"/>
        </w:rPr>
        <w:t xml:space="preserve"> в состав выявленного объекта культурного наследия </w:t>
      </w:r>
      <w:r w:rsidR="00961605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«Усадьба «</w:t>
      </w:r>
      <w:proofErr w:type="spellStart"/>
      <w:r w:rsidR="00961605" w:rsidRPr="0047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Тосики</w:t>
      </w:r>
      <w:proofErr w:type="spellEnd"/>
      <w:r w:rsidR="00961605" w:rsidRPr="0047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="00961605" w:rsidRPr="004767AC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961605" w:rsidRPr="004767AC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961605" w:rsidRPr="004767AC">
        <w:rPr>
          <w:rFonts w:ascii="Times New Roman" w:hAnsi="Times New Roman" w:cs="Times New Roman"/>
          <w:b/>
          <w:sz w:val="28"/>
          <w:szCs w:val="28"/>
        </w:rPr>
        <w:t xml:space="preserve"> район, пос.</w:t>
      </w:r>
      <w:r w:rsidR="00961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605" w:rsidRPr="004767AC">
        <w:rPr>
          <w:rFonts w:ascii="Times New Roman" w:hAnsi="Times New Roman" w:cs="Times New Roman"/>
          <w:b/>
          <w:sz w:val="28"/>
          <w:szCs w:val="28"/>
        </w:rPr>
        <w:t xml:space="preserve">Толмачево </w:t>
      </w:r>
      <w:r w:rsidR="0096160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961605" w:rsidRPr="004767AC">
        <w:rPr>
          <w:rFonts w:ascii="Times New Roman" w:hAnsi="Times New Roman" w:cs="Times New Roman"/>
          <w:b/>
          <w:sz w:val="28"/>
          <w:szCs w:val="28"/>
        </w:rPr>
        <w:t>Толмачевское</w:t>
      </w:r>
      <w:proofErr w:type="spellEnd"/>
      <w:r w:rsidR="00961605" w:rsidRPr="004767AC">
        <w:rPr>
          <w:rFonts w:ascii="Times New Roman" w:hAnsi="Times New Roman" w:cs="Times New Roman"/>
          <w:b/>
          <w:sz w:val="28"/>
          <w:szCs w:val="28"/>
        </w:rPr>
        <w:t xml:space="preserve"> ГП</w:t>
      </w:r>
      <w:r w:rsidR="009E0591" w:rsidRPr="004C5D12">
        <w:rPr>
          <w:rFonts w:ascii="Times New Roman" w:hAnsi="Times New Roman" w:cs="Times New Roman"/>
          <w:b/>
          <w:sz w:val="28"/>
          <w:szCs w:val="28"/>
        </w:rPr>
        <w:t>,</w:t>
      </w:r>
      <w:r w:rsidRPr="004C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государственный 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объектов культурного наследия (памятников истории и культуры) народов Российской 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A50A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A20" w:rsidRPr="006A5E1F">
        <w:rPr>
          <w:rFonts w:ascii="Times New Roman" w:hAnsi="Times New Roman" w:cs="Times New Roman"/>
          <w:sz w:val="28"/>
          <w:szCs w:val="28"/>
        </w:rPr>
        <w:t>выполненной экспертной организацией Обществом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«Темпл Групп» (аттестованный эксперт 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="004C5D12">
        <w:rPr>
          <w:rFonts w:ascii="Times New Roman" w:hAnsi="Times New Roman" w:cs="Times New Roman"/>
          <w:sz w:val="28"/>
          <w:szCs w:val="28"/>
        </w:rPr>
        <w:t xml:space="preserve">      </w:t>
      </w:r>
      <w:r w:rsidR="00961605">
        <w:rPr>
          <w:rFonts w:ascii="Times New Roman" w:hAnsi="Times New Roman" w:cs="Times New Roman"/>
          <w:sz w:val="28"/>
          <w:szCs w:val="28"/>
        </w:rPr>
        <w:t>Н.Б. Глинская</w:t>
      </w:r>
      <w:r w:rsidR="004C5D12" w:rsidRPr="009D5B1A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</w:t>
      </w:r>
      <w:r w:rsidR="004C5D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5D12" w:rsidRPr="009D5B1A">
        <w:rPr>
          <w:rFonts w:ascii="Times New Roman" w:hAnsi="Times New Roman" w:cs="Times New Roman"/>
          <w:sz w:val="28"/>
          <w:szCs w:val="28"/>
        </w:rPr>
        <w:t>от 25 декабря 2019 года № 2032</w:t>
      </w:r>
      <w:r w:rsidR="00284A20" w:rsidRPr="006A5E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во включении в Реестр</w:t>
      </w:r>
      <w:r w:rsidR="0075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</w:t>
      </w:r>
      <w:r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961605" w:rsidRPr="00961605">
        <w:rPr>
          <w:rFonts w:ascii="Times New Roman" w:hAnsi="Times New Roman" w:cs="Times New Roman"/>
          <w:sz w:val="28"/>
          <w:szCs w:val="28"/>
        </w:rPr>
        <w:t xml:space="preserve">«Парк усадьбы, 3 га», входящего в состав выявленного объекта культурного наследия </w:t>
      </w:r>
      <w:r w:rsidR="00961605"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«Усадьба «</w:t>
      </w:r>
      <w:proofErr w:type="spellStart"/>
      <w:r w:rsidR="00961605"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Тосики</w:t>
      </w:r>
      <w:proofErr w:type="spellEnd"/>
      <w:r w:rsidR="004C5D12"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A20"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961605" w:rsidRPr="00961605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961605" w:rsidRPr="00961605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961605" w:rsidRPr="00961605">
        <w:rPr>
          <w:rFonts w:ascii="Times New Roman" w:hAnsi="Times New Roman" w:cs="Times New Roman"/>
          <w:sz w:val="28"/>
          <w:szCs w:val="28"/>
        </w:rPr>
        <w:t xml:space="preserve"> район, пос. Толмачево</w:t>
      </w:r>
      <w:r w:rsidR="00961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605" w:rsidRPr="00961605">
        <w:rPr>
          <w:rFonts w:ascii="Times New Roman" w:hAnsi="Times New Roman" w:cs="Times New Roman"/>
          <w:sz w:val="28"/>
          <w:szCs w:val="28"/>
        </w:rPr>
        <w:t>Толмачевское</w:t>
      </w:r>
      <w:proofErr w:type="spellEnd"/>
      <w:r w:rsidR="00961605" w:rsidRPr="00961605">
        <w:rPr>
          <w:rFonts w:ascii="Times New Roman" w:hAnsi="Times New Roman" w:cs="Times New Roman"/>
          <w:sz w:val="28"/>
          <w:szCs w:val="28"/>
        </w:rPr>
        <w:t xml:space="preserve"> ГП</w:t>
      </w:r>
      <w:r w:rsidRPr="00961605">
        <w:rPr>
          <w:rFonts w:ascii="Times New Roman" w:hAnsi="Times New Roman" w:cs="Times New Roman"/>
          <w:sz w:val="28"/>
          <w:szCs w:val="28"/>
        </w:rPr>
        <w:t xml:space="preserve">, </w:t>
      </w:r>
      <w:r w:rsidR="009616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1605">
        <w:rPr>
          <w:rFonts w:ascii="Times New Roman" w:hAnsi="Times New Roman" w:cs="Times New Roman"/>
          <w:sz w:val="28"/>
          <w:szCs w:val="28"/>
        </w:rPr>
        <w:t>в связи</w:t>
      </w:r>
      <w:r w:rsidR="00284A20" w:rsidRPr="00961605">
        <w:rPr>
          <w:rFonts w:ascii="Times New Roman" w:hAnsi="Times New Roman" w:cs="Times New Roman"/>
          <w:sz w:val="28"/>
          <w:szCs w:val="28"/>
        </w:rPr>
        <w:t xml:space="preserve"> </w:t>
      </w:r>
      <w:r w:rsidRPr="00961605">
        <w:rPr>
          <w:rFonts w:ascii="Times New Roman" w:hAnsi="Times New Roman" w:cs="Times New Roman"/>
          <w:sz w:val="28"/>
          <w:szCs w:val="28"/>
        </w:rPr>
        <w:t>с</w:t>
      </w:r>
      <w:r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 (отрицательное заключение государственной историко-куль</w:t>
      </w:r>
      <w:r w:rsidR="00284A20"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включения их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реестр объектов культурного наследия (памятников истории и культуры) народов Российской Федерации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755089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культурного наследия, указанный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755089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выявленного объекта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755089">
        <w:rPr>
          <w:rFonts w:ascii="Times New Roman" w:hAnsi="Times New Roman" w:cs="Times New Roman"/>
          <w:sz w:val="28"/>
          <w:szCs w:val="28"/>
        </w:rPr>
        <w:t>культурного наследия, указанного</w:t>
      </w:r>
      <w:bookmarkStart w:id="0" w:name="_GoBack"/>
      <w:bookmarkEnd w:id="0"/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55089"/>
    <w:rsid w:val="00760FFF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61605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89</cp:revision>
  <cp:lastPrinted>2020-01-20T14:26:00Z</cp:lastPrinted>
  <dcterms:created xsi:type="dcterms:W3CDTF">2016-04-11T10:27:00Z</dcterms:created>
  <dcterms:modified xsi:type="dcterms:W3CDTF">2020-11-12T13:21:00Z</dcterms:modified>
</cp:coreProperties>
</file>