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8DD" w:rsidRPr="00B86E0A" w:rsidRDefault="007908DD" w:rsidP="007908DD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766DA8" wp14:editId="6C599467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8DD" w:rsidRPr="00B86E0A" w:rsidRDefault="007908DD" w:rsidP="007908D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7908DD" w:rsidRPr="00B86E0A" w:rsidRDefault="007908DD" w:rsidP="007908DD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7908DD" w:rsidRPr="00B86E0A" w:rsidRDefault="007908DD" w:rsidP="007908DD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908DD" w:rsidRPr="0012519C" w:rsidRDefault="007908DD" w:rsidP="007908D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32"/>
          <w:szCs w:val="24"/>
          <w:lang w:eastAsia="ru-RU"/>
        </w:rPr>
      </w:pPr>
    </w:p>
    <w:p w:rsidR="007908DD" w:rsidRPr="00B86E0A" w:rsidRDefault="007908DD" w:rsidP="007908D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7908DD" w:rsidRPr="00B86E0A" w:rsidRDefault="007908DD" w:rsidP="007908DD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7908DD" w:rsidRPr="00B86E0A" w:rsidRDefault="007908DD" w:rsidP="007908DD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</w:t>
      </w:r>
      <w:r w:rsidR="000E133A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№___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___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______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______</w:t>
      </w:r>
    </w:p>
    <w:p w:rsidR="007908DD" w:rsidRPr="00B86E0A" w:rsidRDefault="007908DD" w:rsidP="007908DD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7908DD" w:rsidRPr="00B86E0A" w:rsidRDefault="007908DD" w:rsidP="007908DD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  <w:t xml:space="preserve">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Санкт-Петербург</w:t>
      </w:r>
    </w:p>
    <w:p w:rsidR="007908DD" w:rsidRPr="0012519C" w:rsidRDefault="007908DD" w:rsidP="007908D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EC395A" w:rsidRPr="00293C8C" w:rsidRDefault="007908DD" w:rsidP="007908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293C8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Об утверждении </w:t>
      </w:r>
      <w:proofErr w:type="gramStart"/>
      <w:r w:rsidRPr="00293C8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границ зон охраны объекта культурного наследия</w:t>
      </w:r>
      <w:proofErr w:type="gramEnd"/>
      <w:r w:rsidRPr="00293C8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</w:p>
    <w:p w:rsidR="007908DD" w:rsidRPr="00293C8C" w:rsidRDefault="007908DD" w:rsidP="002727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293C8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регионального значения </w:t>
      </w:r>
      <w:r w:rsidR="00DF1E49" w:rsidRPr="00293C8C">
        <w:rPr>
          <w:rFonts w:ascii="Times New Roman" w:hAnsi="Times New Roman" w:cs="Times New Roman"/>
          <w:b/>
          <w:bCs/>
          <w:iCs/>
          <w:sz w:val="27"/>
          <w:szCs w:val="27"/>
        </w:rPr>
        <w:t>«Здание общественных бань», 1890-е гг., расположенного по адресу: Ленинградская область, Лужский муниципальный район, г. Луга, пер. Толмачева, д. 1</w:t>
      </w:r>
      <w:r w:rsidRPr="00293C8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, </w:t>
      </w:r>
      <w:r w:rsidRPr="00293C8C">
        <w:rPr>
          <w:rFonts w:ascii="Times New Roman" w:hAnsi="Times New Roman" w:cs="Times New Roman"/>
          <w:b/>
          <w:sz w:val="27"/>
          <w:szCs w:val="27"/>
        </w:rPr>
        <w:t>режимов использования земель и требований к градостроительным регламентам в границах данных зон</w:t>
      </w:r>
    </w:p>
    <w:p w:rsidR="007908DD" w:rsidRPr="00293C8C" w:rsidRDefault="007908DD" w:rsidP="007908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7E6596" w:rsidRDefault="007908DD" w:rsidP="00C15F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9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соответствии со ст. ст. 9.2, 33, 34 Федерального закона </w:t>
      </w:r>
      <w:r w:rsidR="007E659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</w:t>
      </w:r>
      <w:r w:rsidRPr="00293C8C">
        <w:rPr>
          <w:rFonts w:ascii="Times New Roman" w:eastAsia="Times New Roman" w:hAnsi="Times New Roman" w:cs="Times New Roman"/>
          <w:sz w:val="27"/>
          <w:szCs w:val="27"/>
          <w:lang w:eastAsia="ru-RU"/>
        </w:rPr>
        <w:t>от 25 июня</w:t>
      </w:r>
      <w:r w:rsidR="00C15FC7" w:rsidRPr="0029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29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2002 года </w:t>
      </w:r>
    </w:p>
    <w:p w:rsidR="007908DD" w:rsidRPr="00293C8C" w:rsidRDefault="007908DD" w:rsidP="007E65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293C8C">
        <w:rPr>
          <w:rFonts w:ascii="Times New Roman" w:eastAsia="Times New Roman" w:hAnsi="Times New Roman" w:cs="Times New Roman"/>
          <w:sz w:val="27"/>
          <w:szCs w:val="27"/>
          <w:lang w:eastAsia="ru-RU"/>
        </w:rPr>
        <w:t>№ 73-ФЗ «Об объектах культурного наследия (памятниках истории</w:t>
      </w:r>
      <w:r w:rsidR="00C15FC7" w:rsidRPr="0029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29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 культуры) народов Российской Федерации», Положением о зонах охраны объектов культурного наследия (памятниках истории и культуры) народов Российской Федерации, утвержденным постановлением Правительства Российской Федерации от 12 сентября 2015 года № 972, ст. ст. 4, 10 областного закона </w:t>
      </w:r>
      <w:r w:rsidRPr="00293C8C">
        <w:rPr>
          <w:rFonts w:ascii="Times New Roman" w:hAnsi="Times New Roman" w:cs="Times New Roman"/>
          <w:color w:val="000000"/>
          <w:sz w:val="27"/>
          <w:szCs w:val="27"/>
        </w:rPr>
        <w:t>Ленинградской области</w:t>
      </w:r>
      <w:r w:rsidR="007E659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от 25 декабря 2015 года</w:t>
      </w:r>
      <w:r w:rsidR="00C15FC7" w:rsidRPr="0029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293C8C">
        <w:rPr>
          <w:rFonts w:ascii="Times New Roman" w:eastAsia="Times New Roman" w:hAnsi="Times New Roman" w:cs="Times New Roman"/>
          <w:sz w:val="27"/>
          <w:szCs w:val="27"/>
          <w:lang w:eastAsia="ru-RU"/>
        </w:rPr>
        <w:t>№ 140-оз «</w:t>
      </w:r>
      <w:r w:rsidRPr="00293C8C">
        <w:rPr>
          <w:rFonts w:ascii="Times New Roman" w:hAnsi="Times New Roman" w:cs="Times New Roman"/>
          <w:color w:val="000000"/>
          <w:sz w:val="27"/>
          <w:szCs w:val="27"/>
        </w:rPr>
        <w:t>О государственной охране, сохранении, использовании и популяризации объектов культурного</w:t>
      </w:r>
      <w:proofErr w:type="gramEnd"/>
      <w:r w:rsidRPr="00293C8C">
        <w:rPr>
          <w:rFonts w:ascii="Times New Roman" w:hAnsi="Times New Roman" w:cs="Times New Roman"/>
          <w:color w:val="000000"/>
          <w:sz w:val="27"/>
          <w:szCs w:val="27"/>
        </w:rPr>
        <w:t xml:space="preserve"> наследия (памятников истории и культуры) народов Российской Федерации, расположенных на территории Ленинградской области», </w:t>
      </w:r>
      <w:r w:rsidRPr="00293C8C">
        <w:rPr>
          <w:rFonts w:ascii="Times New Roman" w:eastAsia="Times New Roman" w:hAnsi="Times New Roman" w:cs="Times New Roman"/>
          <w:sz w:val="27"/>
          <w:szCs w:val="27"/>
          <w:lang w:eastAsia="ru-RU"/>
        </w:rPr>
        <w:t>п. 2.2.2. Положения</w:t>
      </w:r>
      <w:r w:rsidR="00C15FC7" w:rsidRPr="0029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29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 комитете по культуре Ленинградской области, утвержденного </w:t>
      </w:r>
      <w:r w:rsidRPr="00293C8C">
        <w:rPr>
          <w:rFonts w:ascii="Times New Roman" w:hAnsi="Times New Roman" w:cs="Times New Roman"/>
          <w:sz w:val="27"/>
          <w:szCs w:val="27"/>
        </w:rPr>
        <w:t xml:space="preserve">постановлением Правительства Ленинградской области от 24 октября 2017 года № 431, </w:t>
      </w:r>
      <w:r w:rsidRPr="0029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 основании </w:t>
      </w:r>
      <w:proofErr w:type="gramStart"/>
      <w:r w:rsidRPr="00293C8C">
        <w:rPr>
          <w:rFonts w:ascii="Times New Roman" w:hAnsi="Times New Roman" w:cs="Times New Roman"/>
          <w:sz w:val="27"/>
          <w:szCs w:val="27"/>
        </w:rPr>
        <w:t xml:space="preserve">проекта зон охраны объекта культурного </w:t>
      </w:r>
      <w:r w:rsidR="00272732" w:rsidRPr="00293C8C">
        <w:rPr>
          <w:rFonts w:ascii="Times New Roman" w:hAnsi="Times New Roman" w:cs="Times New Roman"/>
          <w:sz w:val="27"/>
          <w:szCs w:val="27"/>
        </w:rPr>
        <w:t>наследия регионального</w:t>
      </w:r>
      <w:proofErr w:type="gramEnd"/>
      <w:r w:rsidR="00272732" w:rsidRPr="00293C8C">
        <w:rPr>
          <w:rFonts w:ascii="Times New Roman" w:hAnsi="Times New Roman" w:cs="Times New Roman"/>
          <w:sz w:val="27"/>
          <w:szCs w:val="27"/>
        </w:rPr>
        <w:t xml:space="preserve"> значения </w:t>
      </w:r>
      <w:r w:rsidR="00835551" w:rsidRPr="00293C8C">
        <w:rPr>
          <w:rFonts w:ascii="Times New Roman" w:hAnsi="Times New Roman" w:cs="Times New Roman"/>
          <w:bCs/>
          <w:iCs/>
          <w:sz w:val="27"/>
          <w:szCs w:val="27"/>
        </w:rPr>
        <w:t xml:space="preserve">«Здание общественных бань», 1890-е гг., расположенного по адресу: </w:t>
      </w:r>
      <w:proofErr w:type="gramStart"/>
      <w:r w:rsidR="00835551" w:rsidRPr="00293C8C">
        <w:rPr>
          <w:rFonts w:ascii="Times New Roman" w:hAnsi="Times New Roman" w:cs="Times New Roman"/>
          <w:bCs/>
          <w:iCs/>
          <w:sz w:val="27"/>
          <w:szCs w:val="27"/>
        </w:rPr>
        <w:t>Ленинградская область, Лужский муниципальный район, г. Луга, пер. Толмачева, д. 1</w:t>
      </w:r>
      <w:r w:rsidRPr="00293C8C">
        <w:rPr>
          <w:rFonts w:ascii="Times New Roman" w:hAnsi="Times New Roman" w:cs="Times New Roman"/>
          <w:sz w:val="27"/>
          <w:szCs w:val="27"/>
        </w:rPr>
        <w:t>, ООО «</w:t>
      </w:r>
      <w:r w:rsidR="006D7CAD" w:rsidRPr="00293C8C">
        <w:rPr>
          <w:rFonts w:ascii="Times New Roman" w:hAnsi="Times New Roman" w:cs="Times New Roman"/>
          <w:sz w:val="27"/>
          <w:szCs w:val="27"/>
        </w:rPr>
        <w:t>Темпл Групп</w:t>
      </w:r>
      <w:r w:rsidRPr="00293C8C">
        <w:rPr>
          <w:rFonts w:ascii="Times New Roman" w:hAnsi="Times New Roman" w:cs="Times New Roman"/>
          <w:sz w:val="27"/>
          <w:szCs w:val="27"/>
        </w:rPr>
        <w:t>»,</w:t>
      </w:r>
      <w:r w:rsidR="00835551" w:rsidRPr="00293C8C">
        <w:rPr>
          <w:rFonts w:ascii="Times New Roman" w:hAnsi="Times New Roman" w:cs="Times New Roman"/>
          <w:sz w:val="27"/>
          <w:szCs w:val="27"/>
        </w:rPr>
        <w:t xml:space="preserve"> </w:t>
      </w:r>
      <w:r w:rsidRPr="00293C8C">
        <w:rPr>
          <w:rFonts w:ascii="Times New Roman" w:hAnsi="Times New Roman" w:cs="Times New Roman"/>
          <w:sz w:val="27"/>
          <w:szCs w:val="27"/>
        </w:rPr>
        <w:t>20</w:t>
      </w:r>
      <w:r w:rsidR="006D7CAD" w:rsidRPr="00293C8C">
        <w:rPr>
          <w:rFonts w:ascii="Times New Roman" w:hAnsi="Times New Roman" w:cs="Times New Roman"/>
          <w:sz w:val="27"/>
          <w:szCs w:val="27"/>
        </w:rPr>
        <w:t>20</w:t>
      </w:r>
      <w:r w:rsidR="00835551" w:rsidRPr="00293C8C">
        <w:rPr>
          <w:rFonts w:ascii="Times New Roman" w:hAnsi="Times New Roman" w:cs="Times New Roman"/>
          <w:sz w:val="27"/>
          <w:szCs w:val="27"/>
        </w:rPr>
        <w:t xml:space="preserve"> г., </w:t>
      </w:r>
      <w:r w:rsidRPr="00293C8C">
        <w:rPr>
          <w:rFonts w:ascii="Times New Roman" w:hAnsi="Times New Roman" w:cs="Times New Roman"/>
          <w:sz w:val="27"/>
          <w:szCs w:val="27"/>
        </w:rPr>
        <w:t>с учетом наличия положительного заключения государственн</w:t>
      </w:r>
      <w:r w:rsidR="00835551" w:rsidRPr="00293C8C">
        <w:rPr>
          <w:rFonts w:ascii="Times New Roman" w:hAnsi="Times New Roman" w:cs="Times New Roman"/>
          <w:sz w:val="27"/>
          <w:szCs w:val="27"/>
        </w:rPr>
        <w:t xml:space="preserve">ой </w:t>
      </w:r>
      <w:r w:rsidRPr="00293C8C">
        <w:rPr>
          <w:rFonts w:ascii="Times New Roman" w:hAnsi="Times New Roman" w:cs="Times New Roman"/>
          <w:sz w:val="27"/>
          <w:szCs w:val="27"/>
        </w:rPr>
        <w:t>историко-культурной экспертизы проекта зон охраны, выполненной аттестованными экспертами:</w:t>
      </w:r>
      <w:proofErr w:type="gramEnd"/>
      <w:r w:rsidRPr="00293C8C">
        <w:rPr>
          <w:rFonts w:ascii="Times New Roman" w:hAnsi="Times New Roman" w:cs="Times New Roman"/>
          <w:sz w:val="27"/>
          <w:szCs w:val="27"/>
        </w:rPr>
        <w:t xml:space="preserve"> </w:t>
      </w:r>
      <w:r w:rsidR="006D7CAD" w:rsidRPr="00293C8C">
        <w:rPr>
          <w:rFonts w:ascii="Times New Roman" w:hAnsi="Times New Roman" w:cs="Times New Roman"/>
          <w:sz w:val="27"/>
          <w:szCs w:val="27"/>
        </w:rPr>
        <w:t>Вахрамеевой Т.И.</w:t>
      </w:r>
      <w:r w:rsidRPr="00293C8C">
        <w:rPr>
          <w:rFonts w:ascii="Times New Roman" w:hAnsi="Times New Roman" w:cs="Times New Roman"/>
          <w:sz w:val="27"/>
          <w:szCs w:val="27"/>
        </w:rPr>
        <w:t xml:space="preserve"> (приказ Министерства культуры Российской Федерации от </w:t>
      </w:r>
      <w:r w:rsidR="006D7CAD" w:rsidRPr="00293C8C">
        <w:rPr>
          <w:rFonts w:ascii="Times New Roman" w:hAnsi="Times New Roman" w:cs="Times New Roman"/>
          <w:sz w:val="27"/>
          <w:szCs w:val="27"/>
        </w:rPr>
        <w:t>26</w:t>
      </w:r>
      <w:r w:rsidRPr="00293C8C">
        <w:rPr>
          <w:rFonts w:ascii="Times New Roman" w:hAnsi="Times New Roman" w:cs="Times New Roman"/>
          <w:sz w:val="27"/>
          <w:szCs w:val="27"/>
        </w:rPr>
        <w:t xml:space="preserve"> </w:t>
      </w:r>
      <w:r w:rsidR="006D7CAD" w:rsidRPr="00293C8C">
        <w:rPr>
          <w:rFonts w:ascii="Times New Roman" w:hAnsi="Times New Roman" w:cs="Times New Roman"/>
          <w:sz w:val="27"/>
          <w:szCs w:val="27"/>
        </w:rPr>
        <w:t>апреля</w:t>
      </w:r>
      <w:r w:rsidRPr="00293C8C">
        <w:rPr>
          <w:rFonts w:ascii="Times New Roman" w:hAnsi="Times New Roman" w:cs="Times New Roman"/>
          <w:sz w:val="27"/>
          <w:szCs w:val="27"/>
        </w:rPr>
        <w:t xml:space="preserve"> 2018 года № </w:t>
      </w:r>
      <w:r w:rsidR="006D7CAD" w:rsidRPr="00293C8C">
        <w:rPr>
          <w:rFonts w:ascii="Times New Roman" w:hAnsi="Times New Roman" w:cs="Times New Roman"/>
          <w:sz w:val="27"/>
          <w:szCs w:val="27"/>
        </w:rPr>
        <w:t>580</w:t>
      </w:r>
      <w:r w:rsidRPr="00293C8C">
        <w:rPr>
          <w:rFonts w:ascii="Times New Roman" w:hAnsi="Times New Roman" w:cs="Times New Roman"/>
          <w:sz w:val="27"/>
          <w:szCs w:val="27"/>
        </w:rPr>
        <w:t>), Гуляевым В.Ф. (приказы Министерства культуры Российской Федерации от 14 июля 2016 года № 1632,</w:t>
      </w:r>
      <w:r w:rsidR="00C15FC7" w:rsidRPr="00293C8C">
        <w:rPr>
          <w:rFonts w:ascii="Times New Roman" w:hAnsi="Times New Roman" w:cs="Times New Roman"/>
          <w:sz w:val="27"/>
          <w:szCs w:val="27"/>
        </w:rPr>
        <w:t xml:space="preserve"> </w:t>
      </w:r>
      <w:r w:rsidR="00835551" w:rsidRPr="00293C8C">
        <w:rPr>
          <w:rFonts w:ascii="Times New Roman" w:hAnsi="Times New Roman" w:cs="Times New Roman"/>
          <w:sz w:val="27"/>
          <w:szCs w:val="27"/>
        </w:rPr>
        <w:t xml:space="preserve">от 17 июля 2019 года </w:t>
      </w:r>
      <w:r w:rsidRPr="00293C8C">
        <w:rPr>
          <w:rFonts w:ascii="Times New Roman" w:hAnsi="Times New Roman" w:cs="Times New Roman"/>
          <w:sz w:val="27"/>
          <w:szCs w:val="27"/>
        </w:rPr>
        <w:t xml:space="preserve">№ 997), </w:t>
      </w:r>
      <w:proofErr w:type="spellStart"/>
      <w:r w:rsidR="006D7CAD" w:rsidRPr="00293C8C">
        <w:rPr>
          <w:rFonts w:ascii="Times New Roman" w:hAnsi="Times New Roman" w:cs="Times New Roman"/>
          <w:sz w:val="27"/>
          <w:szCs w:val="27"/>
        </w:rPr>
        <w:t>Поддубной</w:t>
      </w:r>
      <w:proofErr w:type="spellEnd"/>
      <w:r w:rsidR="006D7CAD" w:rsidRPr="00293C8C">
        <w:rPr>
          <w:rFonts w:ascii="Times New Roman" w:hAnsi="Times New Roman" w:cs="Times New Roman"/>
          <w:sz w:val="27"/>
          <w:szCs w:val="27"/>
        </w:rPr>
        <w:t xml:space="preserve"> Н.Г.</w:t>
      </w:r>
      <w:r w:rsidRPr="00293C8C">
        <w:rPr>
          <w:rFonts w:ascii="Times New Roman" w:hAnsi="Times New Roman" w:cs="Times New Roman"/>
          <w:sz w:val="27"/>
          <w:szCs w:val="27"/>
        </w:rPr>
        <w:t xml:space="preserve"> (приказ Министерства культуры Российской Федерации от </w:t>
      </w:r>
      <w:r w:rsidR="006D7CAD" w:rsidRPr="00293C8C">
        <w:rPr>
          <w:rFonts w:ascii="Times New Roman" w:hAnsi="Times New Roman" w:cs="Times New Roman"/>
          <w:sz w:val="27"/>
          <w:szCs w:val="27"/>
        </w:rPr>
        <w:t>25</w:t>
      </w:r>
      <w:r w:rsidRPr="00293C8C">
        <w:rPr>
          <w:rFonts w:ascii="Times New Roman" w:hAnsi="Times New Roman" w:cs="Times New Roman"/>
          <w:sz w:val="27"/>
          <w:szCs w:val="27"/>
        </w:rPr>
        <w:t xml:space="preserve"> </w:t>
      </w:r>
      <w:r w:rsidR="006D7CAD" w:rsidRPr="00293C8C">
        <w:rPr>
          <w:rFonts w:ascii="Times New Roman" w:hAnsi="Times New Roman" w:cs="Times New Roman"/>
          <w:sz w:val="27"/>
          <w:szCs w:val="27"/>
        </w:rPr>
        <w:t>декабря</w:t>
      </w:r>
      <w:r w:rsidRPr="00293C8C">
        <w:rPr>
          <w:rFonts w:ascii="Times New Roman" w:hAnsi="Times New Roman" w:cs="Times New Roman"/>
          <w:sz w:val="27"/>
          <w:szCs w:val="27"/>
        </w:rPr>
        <w:t xml:space="preserve"> 201</w:t>
      </w:r>
      <w:r w:rsidR="006D7CAD" w:rsidRPr="00293C8C">
        <w:rPr>
          <w:rFonts w:ascii="Times New Roman" w:hAnsi="Times New Roman" w:cs="Times New Roman"/>
          <w:sz w:val="27"/>
          <w:szCs w:val="27"/>
        </w:rPr>
        <w:t>9</w:t>
      </w:r>
      <w:r w:rsidRPr="00293C8C">
        <w:rPr>
          <w:rFonts w:ascii="Times New Roman" w:hAnsi="Times New Roman" w:cs="Times New Roman"/>
          <w:sz w:val="27"/>
          <w:szCs w:val="27"/>
        </w:rPr>
        <w:t xml:space="preserve"> года</w:t>
      </w:r>
      <w:r w:rsidR="007B5D48" w:rsidRPr="00293C8C">
        <w:rPr>
          <w:rFonts w:ascii="Times New Roman" w:hAnsi="Times New Roman" w:cs="Times New Roman"/>
          <w:sz w:val="27"/>
          <w:szCs w:val="27"/>
        </w:rPr>
        <w:t xml:space="preserve"> </w:t>
      </w:r>
      <w:r w:rsidRPr="00293C8C">
        <w:rPr>
          <w:rFonts w:ascii="Times New Roman" w:hAnsi="Times New Roman" w:cs="Times New Roman"/>
          <w:sz w:val="27"/>
          <w:szCs w:val="27"/>
        </w:rPr>
        <w:t xml:space="preserve">№ </w:t>
      </w:r>
      <w:r w:rsidR="006D7CAD" w:rsidRPr="00293C8C">
        <w:rPr>
          <w:rFonts w:ascii="Times New Roman" w:hAnsi="Times New Roman" w:cs="Times New Roman"/>
          <w:sz w:val="27"/>
          <w:szCs w:val="27"/>
        </w:rPr>
        <w:t>2032</w:t>
      </w:r>
      <w:r w:rsidRPr="00293C8C">
        <w:rPr>
          <w:rFonts w:ascii="Times New Roman" w:hAnsi="Times New Roman" w:cs="Times New Roman"/>
          <w:sz w:val="27"/>
          <w:szCs w:val="27"/>
        </w:rPr>
        <w:t xml:space="preserve">),  </w:t>
      </w:r>
      <w:proofErr w:type="gramStart"/>
      <w:r w:rsidRPr="00293C8C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proofErr w:type="gramEnd"/>
      <w:r w:rsidRPr="0029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 и к а з ы в а ю:</w:t>
      </w:r>
    </w:p>
    <w:p w:rsidR="007908DD" w:rsidRPr="00293C8C" w:rsidRDefault="007908DD" w:rsidP="00790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9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 Утвердить границы зон охраны объекта культурного наследия регионального значения </w:t>
      </w:r>
      <w:r w:rsidR="00303ECD" w:rsidRPr="00293C8C">
        <w:rPr>
          <w:rFonts w:ascii="Times New Roman" w:hAnsi="Times New Roman" w:cs="Times New Roman"/>
          <w:bCs/>
          <w:iCs/>
          <w:sz w:val="27"/>
          <w:szCs w:val="27"/>
        </w:rPr>
        <w:t>«Здание общественных бань», 1890-е гг., расположенного по адресу: Ленинградская область, Лужский муниципальный район, г. Луга, пер. Толмачева, д. 1</w:t>
      </w:r>
      <w:r w:rsidRPr="00293C8C">
        <w:rPr>
          <w:rFonts w:ascii="Times New Roman" w:hAnsi="Times New Roman" w:cs="Times New Roman"/>
          <w:sz w:val="27"/>
          <w:szCs w:val="27"/>
        </w:rPr>
        <w:t xml:space="preserve">, согласно приложению </w:t>
      </w:r>
      <w:r w:rsidR="007B5D48" w:rsidRPr="00293C8C">
        <w:rPr>
          <w:rFonts w:ascii="Times New Roman" w:hAnsi="Times New Roman" w:cs="Times New Roman"/>
          <w:sz w:val="27"/>
          <w:szCs w:val="27"/>
        </w:rPr>
        <w:t xml:space="preserve">№ </w:t>
      </w:r>
      <w:r w:rsidRPr="00293C8C">
        <w:rPr>
          <w:rFonts w:ascii="Times New Roman" w:hAnsi="Times New Roman" w:cs="Times New Roman"/>
          <w:sz w:val="27"/>
          <w:szCs w:val="27"/>
        </w:rPr>
        <w:t>1 к настоящему приказу.</w:t>
      </w:r>
      <w:r w:rsidRPr="0029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7908DD" w:rsidRPr="00293C8C" w:rsidRDefault="00835551" w:rsidP="00790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9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2. Утвердить режимы использования </w:t>
      </w:r>
      <w:r w:rsidR="007908DD" w:rsidRPr="0029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земель и требования                                          к градостроительным регламентам в границах зон охраны объекта культурного наследия регионального значения </w:t>
      </w:r>
      <w:r w:rsidRPr="00293C8C">
        <w:rPr>
          <w:rFonts w:ascii="Times New Roman" w:hAnsi="Times New Roman" w:cs="Times New Roman"/>
          <w:bCs/>
          <w:iCs/>
          <w:sz w:val="27"/>
          <w:szCs w:val="27"/>
        </w:rPr>
        <w:t xml:space="preserve">«Здание общественных бань», 1890-е гг., </w:t>
      </w:r>
      <w:r w:rsidRPr="00293C8C">
        <w:rPr>
          <w:rFonts w:ascii="Times New Roman" w:hAnsi="Times New Roman" w:cs="Times New Roman"/>
          <w:bCs/>
          <w:iCs/>
          <w:sz w:val="27"/>
          <w:szCs w:val="27"/>
        </w:rPr>
        <w:lastRenderedPageBreak/>
        <w:t>расположенного по адресу: Ленинградская область, Лужский муниципальный район, г. Луга, пер. Толмачева, д. 1</w:t>
      </w:r>
      <w:r w:rsidR="007908DD" w:rsidRPr="00293C8C">
        <w:rPr>
          <w:rFonts w:ascii="Times New Roman" w:hAnsi="Times New Roman" w:cs="Times New Roman"/>
          <w:sz w:val="27"/>
          <w:szCs w:val="27"/>
        </w:rPr>
        <w:t>, согласно</w:t>
      </w:r>
      <w:r w:rsidR="007B5D48" w:rsidRPr="00293C8C">
        <w:rPr>
          <w:rFonts w:ascii="Times New Roman" w:hAnsi="Times New Roman" w:cs="Times New Roman"/>
          <w:sz w:val="27"/>
          <w:szCs w:val="27"/>
        </w:rPr>
        <w:t xml:space="preserve"> </w:t>
      </w:r>
      <w:r w:rsidR="007908DD" w:rsidRPr="00293C8C">
        <w:rPr>
          <w:rFonts w:ascii="Times New Roman" w:hAnsi="Times New Roman" w:cs="Times New Roman"/>
          <w:sz w:val="27"/>
          <w:szCs w:val="27"/>
        </w:rPr>
        <w:t xml:space="preserve">приложению </w:t>
      </w:r>
      <w:r w:rsidR="007B5D48" w:rsidRPr="00293C8C">
        <w:rPr>
          <w:rFonts w:ascii="Times New Roman" w:hAnsi="Times New Roman" w:cs="Times New Roman"/>
          <w:sz w:val="27"/>
          <w:szCs w:val="27"/>
        </w:rPr>
        <w:t xml:space="preserve">№ </w:t>
      </w:r>
      <w:r w:rsidR="007908DD" w:rsidRPr="00293C8C">
        <w:rPr>
          <w:rFonts w:ascii="Times New Roman" w:hAnsi="Times New Roman" w:cs="Times New Roman"/>
          <w:sz w:val="27"/>
          <w:szCs w:val="27"/>
        </w:rPr>
        <w:t>2 к настоящему приказу</w:t>
      </w:r>
      <w:r w:rsidR="007908DD" w:rsidRPr="00293C8C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7908DD" w:rsidRPr="00293C8C" w:rsidRDefault="007908DD" w:rsidP="00790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93C8C">
        <w:rPr>
          <w:rFonts w:ascii="Times New Roman" w:eastAsia="Times New Roman" w:hAnsi="Times New Roman" w:cs="Times New Roman"/>
          <w:sz w:val="27"/>
          <w:szCs w:val="27"/>
          <w:lang w:eastAsia="ru-RU"/>
        </w:rPr>
        <w:t>3. Отделу по осуществлению полномочий Ленинградской области в сфере объектов культурного наследия департамента государственной охраны, сохранения</w:t>
      </w:r>
      <w:r w:rsidR="00C15FC7" w:rsidRPr="0029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</w:t>
      </w:r>
      <w:r w:rsidRPr="0029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использования объектов культурного наследия комитета по культуре Ленинградской области:</w:t>
      </w:r>
    </w:p>
    <w:p w:rsidR="007908DD" w:rsidRPr="00293C8C" w:rsidRDefault="007908DD" w:rsidP="00790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293C8C">
        <w:rPr>
          <w:rFonts w:ascii="Times New Roman" w:hAnsi="Times New Roman" w:cs="Times New Roman"/>
          <w:sz w:val="27"/>
          <w:szCs w:val="27"/>
        </w:rPr>
        <w:t>- обеспечить внесение сведений об утвержденных зонах охраны объекта</w:t>
      </w:r>
      <w:r w:rsidRPr="0029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культурного наследия регионального значения </w:t>
      </w:r>
      <w:r w:rsidR="00835551" w:rsidRPr="00293C8C">
        <w:rPr>
          <w:rFonts w:ascii="Times New Roman" w:hAnsi="Times New Roman" w:cs="Times New Roman"/>
          <w:bCs/>
          <w:iCs/>
          <w:sz w:val="27"/>
          <w:szCs w:val="27"/>
        </w:rPr>
        <w:t>«Здание общественных бань», 1890-е гг., расположенного по адресу: Ленинградская область, Лужский муниципальный район, г. Луга, пер. Толмачева, д. 1</w:t>
      </w:r>
      <w:r w:rsidRPr="00293C8C">
        <w:rPr>
          <w:rFonts w:ascii="Times New Roman" w:hAnsi="Times New Roman" w:cs="Times New Roman"/>
          <w:sz w:val="27"/>
          <w:szCs w:val="27"/>
        </w:rPr>
        <w:t>,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7908DD" w:rsidRPr="00293C8C" w:rsidRDefault="007908DD" w:rsidP="00790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293C8C">
        <w:rPr>
          <w:rFonts w:ascii="Times New Roman" w:hAnsi="Times New Roman" w:cs="Times New Roman"/>
          <w:sz w:val="27"/>
          <w:szCs w:val="27"/>
        </w:rPr>
        <w:t>- направить сведения об утвержденных зонах охраны объекта</w:t>
      </w:r>
      <w:r w:rsidRPr="0029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культурного наследия регионального значения </w:t>
      </w:r>
      <w:r w:rsidR="00835551" w:rsidRPr="00293C8C">
        <w:rPr>
          <w:rFonts w:ascii="Times New Roman" w:hAnsi="Times New Roman" w:cs="Times New Roman"/>
          <w:bCs/>
          <w:iCs/>
          <w:sz w:val="27"/>
          <w:szCs w:val="27"/>
        </w:rPr>
        <w:t xml:space="preserve">«Здание общественных бань», 1890-е гг., расположенного по адресу: </w:t>
      </w:r>
      <w:proofErr w:type="gramStart"/>
      <w:r w:rsidR="00835551" w:rsidRPr="00293C8C">
        <w:rPr>
          <w:rFonts w:ascii="Times New Roman" w:hAnsi="Times New Roman" w:cs="Times New Roman"/>
          <w:bCs/>
          <w:iCs/>
          <w:sz w:val="27"/>
          <w:szCs w:val="27"/>
        </w:rPr>
        <w:t>Ленинградская область, Лужский муниципальный район, г. Луга, пер. Толмачева, д. 1</w:t>
      </w:r>
      <w:r w:rsidRPr="00293C8C">
        <w:rPr>
          <w:rFonts w:ascii="Times New Roman" w:hAnsi="Times New Roman" w:cs="Times New Roman"/>
          <w:sz w:val="27"/>
          <w:szCs w:val="27"/>
        </w:rPr>
        <w:t xml:space="preserve">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</w:t>
      </w:r>
      <w:r w:rsidR="007B5D48" w:rsidRPr="00293C8C">
        <w:rPr>
          <w:rFonts w:ascii="Times New Roman" w:hAnsi="Times New Roman" w:cs="Times New Roman"/>
          <w:sz w:val="27"/>
          <w:szCs w:val="27"/>
        </w:rPr>
        <w:t xml:space="preserve">                                     </w:t>
      </w:r>
      <w:r w:rsidRPr="00293C8C">
        <w:rPr>
          <w:rFonts w:ascii="Times New Roman" w:hAnsi="Times New Roman" w:cs="Times New Roman"/>
          <w:sz w:val="27"/>
          <w:szCs w:val="27"/>
        </w:rPr>
        <w:t>его территориальные органы в срок и в порядке, установленные действующим законодательством;</w:t>
      </w:r>
      <w:proofErr w:type="gramEnd"/>
    </w:p>
    <w:p w:rsidR="007908DD" w:rsidRPr="00293C8C" w:rsidRDefault="007908DD" w:rsidP="00790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293C8C">
        <w:rPr>
          <w:rFonts w:ascii="Times New Roman" w:hAnsi="Times New Roman" w:cs="Times New Roman"/>
          <w:sz w:val="27"/>
          <w:szCs w:val="27"/>
        </w:rPr>
        <w:t xml:space="preserve">- направить копию настоящего приказа в соответствующий орган местного самоуправления городского округа или муниципального района, на территории которого расположены зоны охраны объекта культурного наследия, для размещения </w:t>
      </w:r>
      <w:r w:rsidR="00C15FC7" w:rsidRPr="00293C8C">
        <w:rPr>
          <w:rFonts w:ascii="Times New Roman" w:hAnsi="Times New Roman" w:cs="Times New Roman"/>
          <w:sz w:val="27"/>
          <w:szCs w:val="27"/>
        </w:rPr>
        <w:t xml:space="preserve">                </w:t>
      </w:r>
      <w:r w:rsidRPr="00293C8C">
        <w:rPr>
          <w:rFonts w:ascii="Times New Roman" w:hAnsi="Times New Roman" w:cs="Times New Roman"/>
          <w:sz w:val="27"/>
          <w:szCs w:val="27"/>
        </w:rPr>
        <w:t>в информационной системе обеспечения градостроительной деятельности.</w:t>
      </w:r>
    </w:p>
    <w:p w:rsidR="007908DD" w:rsidRPr="00293C8C" w:rsidRDefault="007908DD" w:rsidP="00790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293C8C">
        <w:rPr>
          <w:rFonts w:ascii="Times New Roman" w:hAnsi="Times New Roman" w:cs="Times New Roman"/>
          <w:sz w:val="27"/>
          <w:szCs w:val="27"/>
        </w:rPr>
        <w:t>4. Убытки лицам, указанным в пункте 2 статьи 57.1 Земельного кодекса Российской Федерации, возмещаются в срок, установленный частью 11 статьи 57.1 Земельного кодекса Российской Федерации.</w:t>
      </w:r>
    </w:p>
    <w:p w:rsidR="007908DD" w:rsidRPr="00293C8C" w:rsidRDefault="007908DD" w:rsidP="00790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293C8C">
        <w:rPr>
          <w:rFonts w:ascii="Times New Roman" w:hAnsi="Times New Roman" w:cs="Times New Roman"/>
          <w:sz w:val="27"/>
          <w:szCs w:val="27"/>
        </w:rPr>
        <w:t>5. Убытки лицам, указанным в пункте 2 статьи 57.1 Земельного кодекса Российской Федерации, возмещаются органом, указанным в пункте 3 части 8 статьи 57.1 Земельного кодекса Российской Федерации.</w:t>
      </w:r>
    </w:p>
    <w:p w:rsidR="007908DD" w:rsidRPr="00293C8C" w:rsidRDefault="007908DD" w:rsidP="00790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93C8C">
        <w:rPr>
          <w:rFonts w:ascii="Times New Roman" w:hAnsi="Times New Roman" w:cs="Times New Roman"/>
          <w:sz w:val="27"/>
          <w:szCs w:val="27"/>
        </w:rPr>
        <w:t xml:space="preserve">6. </w:t>
      </w:r>
      <w:r w:rsidRPr="00293C8C">
        <w:rPr>
          <w:rFonts w:ascii="Times New Roman" w:eastAsia="Times New Roman" w:hAnsi="Times New Roman" w:cs="Times New Roman"/>
          <w:sz w:val="27"/>
          <w:szCs w:val="27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7908DD" w:rsidRPr="00293C8C" w:rsidRDefault="007908DD" w:rsidP="00790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9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7. </w:t>
      </w:r>
      <w:proofErr w:type="gramStart"/>
      <w:r w:rsidRPr="00293C8C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Контроль за</w:t>
      </w:r>
      <w:proofErr w:type="gramEnd"/>
      <w:r w:rsidRPr="0029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исполнением настоящего приказа возложить на заместителя </w:t>
      </w:r>
      <w:r w:rsidR="007B5D48" w:rsidRPr="00293C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председателя комитета по культуре Ленинградской области - </w:t>
      </w:r>
      <w:r w:rsidRPr="00293C8C">
        <w:rPr>
          <w:rFonts w:ascii="Times New Roman" w:eastAsia="Times New Roman" w:hAnsi="Times New Roman" w:cs="Times New Roman"/>
          <w:sz w:val="27"/>
          <w:szCs w:val="27"/>
          <w:lang w:eastAsia="ru-RU"/>
        </w:rPr>
        <w:t>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</w:p>
    <w:p w:rsidR="005A63E8" w:rsidRPr="00293C8C" w:rsidRDefault="007908DD" w:rsidP="008355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93C8C">
        <w:rPr>
          <w:rFonts w:ascii="Times New Roman" w:eastAsia="Times New Roman" w:hAnsi="Times New Roman" w:cs="Times New Roman"/>
          <w:sz w:val="27"/>
          <w:szCs w:val="27"/>
          <w:lang w:eastAsia="ru-RU"/>
        </w:rPr>
        <w:t>8. Настоящий приказ вступает в силу со дня его официального опубликования.</w:t>
      </w:r>
    </w:p>
    <w:p w:rsidR="005A63E8" w:rsidRDefault="005A63E8" w:rsidP="007908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E6596" w:rsidRPr="00293C8C" w:rsidRDefault="007E6596" w:rsidP="007908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bookmarkStart w:id="0" w:name="_GoBack"/>
      <w:bookmarkEnd w:id="0"/>
    </w:p>
    <w:p w:rsidR="007E6596" w:rsidRPr="007E6596" w:rsidRDefault="007E6596" w:rsidP="007E6596">
      <w:pPr>
        <w:rPr>
          <w:rFonts w:ascii="Times New Roman" w:hAnsi="Times New Roman" w:cs="Times New Roman"/>
          <w:sz w:val="28"/>
          <w:szCs w:val="28"/>
        </w:rPr>
        <w:sectPr w:rsidR="007E6596" w:rsidRPr="007E6596" w:rsidSect="00E5752C"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  <w:r w:rsidRPr="007E6596">
        <w:rPr>
          <w:rFonts w:ascii="Times New Roman" w:hAnsi="Times New Roman" w:cs="Times New Roman"/>
          <w:sz w:val="28"/>
          <w:szCs w:val="28"/>
        </w:rPr>
        <w:t xml:space="preserve">Заместитель председателя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E659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О.Л. Мельникова</w:t>
      </w:r>
    </w:p>
    <w:p w:rsidR="006D7CAD" w:rsidRPr="00293C8C" w:rsidRDefault="006D7CAD" w:rsidP="007E6596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7908DD" w:rsidRPr="00293C8C" w:rsidTr="00E5752C">
        <w:tc>
          <w:tcPr>
            <w:tcW w:w="5812" w:type="dxa"/>
          </w:tcPr>
          <w:p w:rsidR="007908DD" w:rsidRPr="00293C8C" w:rsidRDefault="007908DD" w:rsidP="00E5752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</w:p>
        </w:tc>
        <w:tc>
          <w:tcPr>
            <w:tcW w:w="4394" w:type="dxa"/>
          </w:tcPr>
          <w:p w:rsidR="007908DD" w:rsidRPr="00293C8C" w:rsidRDefault="007908DD" w:rsidP="00E575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</w:t>
            </w:r>
            <w:r w:rsidR="00EC395A" w:rsidRPr="00293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</w:t>
            </w:r>
          </w:p>
          <w:p w:rsidR="007908DD" w:rsidRPr="00293C8C" w:rsidRDefault="007908DD" w:rsidP="00E575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7908DD" w:rsidRPr="00293C8C" w:rsidRDefault="007908DD" w:rsidP="00E575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7908DD" w:rsidRPr="00293C8C" w:rsidRDefault="007908DD" w:rsidP="002137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</w:t>
            </w:r>
            <w:r w:rsidR="002137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293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№__________</w:t>
            </w:r>
          </w:p>
        </w:tc>
      </w:tr>
    </w:tbl>
    <w:p w:rsidR="007908DD" w:rsidRPr="00293C8C" w:rsidRDefault="007908DD" w:rsidP="007908DD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C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7908DD" w:rsidRPr="00293C8C" w:rsidRDefault="007908DD" w:rsidP="007908DD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08DD" w:rsidRPr="00293C8C" w:rsidRDefault="007908DD" w:rsidP="00EC39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293C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зон охраны объекта культурного наследия регионального </w:t>
      </w:r>
      <w:r w:rsidR="00EC395A" w:rsidRPr="00293C8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значения </w:t>
      </w:r>
      <w:r w:rsidR="00DF1E49" w:rsidRPr="00293C8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«Здание общественных бань», 1890-е гг., расположенного по адресу: </w:t>
      </w:r>
      <w:proofErr w:type="gramStart"/>
      <w:r w:rsidR="00DF1E49" w:rsidRPr="00293C8C">
        <w:rPr>
          <w:rFonts w:ascii="Times New Roman" w:hAnsi="Times New Roman" w:cs="Times New Roman"/>
          <w:b/>
          <w:bCs/>
          <w:iCs/>
          <w:sz w:val="28"/>
          <w:szCs w:val="28"/>
        </w:rPr>
        <w:t>Ленинградская область, Лужский муниципальный район, г. Луга, пер. Толмачева, д. 1</w:t>
      </w:r>
      <w:proofErr w:type="gramEnd"/>
    </w:p>
    <w:p w:rsidR="007908DD" w:rsidRPr="00293C8C" w:rsidRDefault="007908DD" w:rsidP="007908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3E8" w:rsidRPr="00293C8C" w:rsidRDefault="007908DD" w:rsidP="005A63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3C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Карта (схема) границ зон охраны</w:t>
      </w:r>
    </w:p>
    <w:p w:rsidR="005A63E8" w:rsidRPr="00293C8C" w:rsidRDefault="005A63E8" w:rsidP="005A63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298E" w:rsidRPr="00293C8C" w:rsidRDefault="00DC0FF7" w:rsidP="00DC0FF7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293C8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E684B92" wp14:editId="2227E2BA">
            <wp:extent cx="5225143" cy="65568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5142" cy="655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551" w:rsidRPr="00293C8C" w:rsidRDefault="00835551" w:rsidP="00DC0FF7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835551" w:rsidRPr="00293C8C" w:rsidRDefault="00835551" w:rsidP="00DC0FF7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5"/>
      </w:tblGrid>
      <w:tr w:rsidR="007908DD" w:rsidRPr="00293C8C" w:rsidTr="00E5752C">
        <w:tc>
          <w:tcPr>
            <w:tcW w:w="9855" w:type="dxa"/>
            <w:hideMark/>
          </w:tcPr>
          <w:p w:rsidR="005304BC" w:rsidRPr="00293C8C" w:rsidRDefault="007908DD" w:rsidP="005304B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93C8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Карта (схема) </w:t>
            </w:r>
            <w:r w:rsidR="00DF1E49" w:rsidRPr="00293C8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границ зоны регулирования застройки</w:t>
            </w:r>
            <w:bookmarkStart w:id="1" w:name="__DdeLink__575_357743607211"/>
            <w:r w:rsidR="00DF1E49" w:rsidRPr="00293C8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и хозяйственной деятельности (ЗРЗ-1) объекта культурного наследия регионального значени</w:t>
            </w:r>
            <w:bookmarkEnd w:id="1"/>
            <w:r w:rsidR="00DF1E49" w:rsidRPr="00293C8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 «</w:t>
            </w:r>
            <w:r w:rsidR="00DF1E49" w:rsidRPr="00293C8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Здание общественных бань», 1890-е гг., расположенного по адресу: </w:t>
            </w:r>
            <w:proofErr w:type="gramStart"/>
            <w:r w:rsidR="00DF1E49" w:rsidRPr="00293C8C">
              <w:rPr>
                <w:rFonts w:ascii="Times New Roman" w:hAnsi="Times New Roman" w:cs="Times New Roman"/>
                <w:b/>
                <w:sz w:val="28"/>
                <w:szCs w:val="28"/>
              </w:rPr>
              <w:t>Ленинградская область, Лужский муниципальный район, г. Луга, пер. Толмачева, д. 1</w:t>
            </w:r>
            <w:proofErr w:type="gramEnd"/>
          </w:p>
          <w:p w:rsidR="00DF1E49" w:rsidRPr="00293C8C" w:rsidRDefault="00DF1E49" w:rsidP="005304B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DF1E49" w:rsidRPr="00293C8C" w:rsidRDefault="00DF1E49" w:rsidP="005304B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93C8C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658240" behindDoc="0" locked="0" layoutInCell="1" allowOverlap="1" wp14:anchorId="6F31C65F" wp14:editId="63940B51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15240</wp:posOffset>
                  </wp:positionV>
                  <wp:extent cx="5301615" cy="4530090"/>
                  <wp:effectExtent l="0" t="0" r="0" b="3810"/>
                  <wp:wrapTopAndBottom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7" t="-32" r="-27" b="-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1615" cy="4530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1E49" w:rsidRPr="00293C8C" w:rsidRDefault="00DF1E49" w:rsidP="00DF1E49">
            <w:pPr>
              <w:jc w:val="center"/>
              <w:rPr>
                <w:rFonts w:ascii="Times New Roman" w:hAnsi="Times New Roman" w:cs="Times New Roman"/>
              </w:rPr>
            </w:pPr>
            <w:r w:rsidRPr="00293C8C">
              <w:rPr>
                <w:rFonts w:ascii="Times New Roman" w:hAnsi="Times New Roman" w:cs="Times New Roman"/>
                <w:bCs/>
              </w:rPr>
              <w:t>Масштаб 1:2000</w:t>
            </w:r>
          </w:p>
          <w:p w:rsidR="00DF1E49" w:rsidRPr="00293C8C" w:rsidRDefault="00DF1E49" w:rsidP="00DF1E49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DF1E49" w:rsidRPr="00293C8C" w:rsidRDefault="00DF1E49" w:rsidP="00DF1E49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DF1E49" w:rsidRPr="00293C8C" w:rsidRDefault="00DF1E49" w:rsidP="00DF1E49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DF1E49" w:rsidRPr="00293C8C" w:rsidRDefault="00DF1E49" w:rsidP="00DF1E49">
            <w:pPr>
              <w:ind w:left="2832"/>
              <w:rPr>
                <w:rFonts w:ascii="Times New Roman" w:hAnsi="Times New Roman" w:cs="Times New Roman"/>
              </w:rPr>
            </w:pPr>
            <w:r w:rsidRPr="00293C8C">
              <w:rPr>
                <w:rFonts w:ascii="Times New Roman" w:hAnsi="Times New Roman" w:cs="Times New Roman"/>
                <w:b/>
                <w:bCs/>
              </w:rPr>
              <w:t xml:space="preserve">                Условные обозначения:</w:t>
            </w:r>
          </w:p>
          <w:p w:rsidR="00DF1E49" w:rsidRPr="00293C8C" w:rsidRDefault="00DF1E49" w:rsidP="00DF1E49">
            <w:pPr>
              <w:ind w:left="1985"/>
              <w:rPr>
                <w:rFonts w:ascii="Times New Roman" w:hAnsi="Times New Roman" w:cs="Times New Roman"/>
                <w:b/>
                <w:bCs/>
              </w:rPr>
            </w:pPr>
          </w:p>
          <w:p w:rsidR="00DF1E49" w:rsidRPr="00293C8C" w:rsidRDefault="00DF1E49" w:rsidP="00DF1E49">
            <w:pPr>
              <w:ind w:left="1985"/>
              <w:rPr>
                <w:rFonts w:ascii="Times New Roman" w:hAnsi="Times New Roman" w:cs="Times New Roman"/>
              </w:rPr>
            </w:pPr>
            <w:r w:rsidRPr="00293C8C">
              <w:rPr>
                <w:rFonts w:ascii="Times New Roman" w:hAnsi="Times New Roman" w:cs="Times New Roman"/>
                <w:bCs/>
              </w:rPr>
              <w:t xml:space="preserve">     </w:t>
            </w:r>
            <w:r w:rsidRPr="00293C8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1831657" wp14:editId="5CFCE15E">
                  <wp:extent cx="391795" cy="161290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02" t="-5933" r="-1302" b="-5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161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3C8C">
              <w:rPr>
                <w:rFonts w:ascii="Times New Roman" w:hAnsi="Times New Roman" w:cs="Times New Roman"/>
                <w:bCs/>
              </w:rPr>
              <w:t xml:space="preserve">   Граница зоны регулирования застройки (ЗРЗ-1)</w:t>
            </w:r>
          </w:p>
          <w:p w:rsidR="005304BC" w:rsidRPr="00293C8C" w:rsidRDefault="00DF1E49" w:rsidP="00DF1E49">
            <w:pPr>
              <w:pStyle w:val="a4"/>
              <w:rPr>
                <w:rFonts w:eastAsia="Calibri"/>
                <w:b/>
                <w:sz w:val="22"/>
                <w:szCs w:val="22"/>
                <w:shd w:val="clear" w:color="auto" w:fill="FFFFFF"/>
              </w:rPr>
            </w:pPr>
            <w:r w:rsidRPr="00293C8C">
              <w:rPr>
                <w:sz w:val="22"/>
                <w:szCs w:val="22"/>
              </w:rPr>
              <w:t xml:space="preserve">                             </w:t>
            </w:r>
            <w:r w:rsidRPr="00293C8C">
              <w:rPr>
                <w:noProof/>
                <w:sz w:val="22"/>
                <w:szCs w:val="22"/>
              </w:rPr>
              <w:drawing>
                <wp:inline distT="0" distB="0" distL="0" distR="0" wp14:anchorId="6C5EC436" wp14:editId="0A9A4F7F">
                  <wp:extent cx="260985" cy="184150"/>
                  <wp:effectExtent l="0" t="0" r="5715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325" t="-3828" r="-2325" b="-3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" cy="184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3C8C">
              <w:rPr>
                <w:bCs/>
                <w:sz w:val="22"/>
                <w:szCs w:val="22"/>
              </w:rPr>
              <w:t xml:space="preserve">      Номер характерной точки (см. таблицу)        </w:t>
            </w:r>
          </w:p>
          <w:p w:rsidR="005304BC" w:rsidRPr="00293C8C" w:rsidRDefault="005304BC" w:rsidP="002764F1">
            <w:pPr>
              <w:pStyle w:val="a4"/>
              <w:jc w:val="center"/>
              <w:rPr>
                <w:rFonts w:eastAsia="Calibri"/>
                <w:b/>
                <w:shd w:val="clear" w:color="auto" w:fill="FFFFFF"/>
              </w:rPr>
            </w:pPr>
          </w:p>
          <w:p w:rsidR="005304BC" w:rsidRPr="00293C8C" w:rsidRDefault="005304BC" w:rsidP="002764F1">
            <w:pPr>
              <w:pStyle w:val="a4"/>
              <w:jc w:val="center"/>
            </w:pPr>
          </w:p>
          <w:p w:rsidR="005304BC" w:rsidRPr="00293C8C" w:rsidRDefault="005304BC" w:rsidP="002764F1">
            <w:pPr>
              <w:pStyle w:val="a4"/>
              <w:jc w:val="center"/>
            </w:pPr>
          </w:p>
          <w:p w:rsidR="005304BC" w:rsidRPr="00293C8C" w:rsidRDefault="005304BC" w:rsidP="005304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1E49" w:rsidRPr="00293C8C" w:rsidRDefault="00DF1E49" w:rsidP="005304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1E49" w:rsidRPr="00293C8C" w:rsidRDefault="00DF1E49" w:rsidP="005304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2F71" w:rsidRPr="00293C8C" w:rsidRDefault="00392F71" w:rsidP="005304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2F71" w:rsidRPr="00293C8C" w:rsidRDefault="00392F71" w:rsidP="005304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304BC" w:rsidRPr="00293C8C" w:rsidRDefault="005304BC" w:rsidP="005304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1E49" w:rsidRPr="00293C8C" w:rsidRDefault="00DF1E49" w:rsidP="005304BC">
            <w:pPr>
              <w:rPr>
                <w:rFonts w:ascii="Times New Roman" w:eastAsia="Calibri" w:hAnsi="Times New Roman" w:cs="Times New Roman"/>
                <w:b/>
                <w:shd w:val="clear" w:color="auto" w:fill="FFFFFF"/>
              </w:rPr>
            </w:pPr>
          </w:p>
          <w:p w:rsidR="00ED298E" w:rsidRPr="00293C8C" w:rsidRDefault="00ED298E" w:rsidP="005304BC">
            <w:pPr>
              <w:rPr>
                <w:rFonts w:ascii="Times New Roman" w:eastAsia="Calibri" w:hAnsi="Times New Roman" w:cs="Times New Roman"/>
                <w:b/>
                <w:shd w:val="clear" w:color="auto" w:fill="FFFFFF"/>
              </w:rPr>
            </w:pPr>
          </w:p>
          <w:p w:rsidR="005304BC" w:rsidRPr="00293C8C" w:rsidRDefault="00E5752C" w:rsidP="002764F1">
            <w:pPr>
              <w:pStyle w:val="a4"/>
              <w:jc w:val="center"/>
              <w:rPr>
                <w:b/>
                <w:bCs/>
                <w:sz w:val="28"/>
                <w:szCs w:val="28"/>
              </w:rPr>
            </w:pPr>
            <w:r w:rsidRPr="00293C8C">
              <w:rPr>
                <w:rFonts w:eastAsia="Calibri"/>
                <w:b/>
                <w:sz w:val="28"/>
                <w:szCs w:val="28"/>
                <w:shd w:val="clear" w:color="auto" w:fill="FFFFFF"/>
              </w:rPr>
              <w:lastRenderedPageBreak/>
              <w:t xml:space="preserve">Текстовое описание </w:t>
            </w:r>
            <w:proofErr w:type="gramStart"/>
            <w:r w:rsidRPr="00293C8C">
              <w:rPr>
                <w:rFonts w:eastAsia="Calibri"/>
                <w:b/>
                <w:sz w:val="28"/>
                <w:szCs w:val="28"/>
                <w:shd w:val="clear" w:color="auto" w:fill="FFFFFF"/>
              </w:rPr>
              <w:t>местополо</w:t>
            </w:r>
            <w:r w:rsidR="002764F1" w:rsidRPr="00293C8C">
              <w:rPr>
                <w:rFonts w:eastAsia="Calibri"/>
                <w:b/>
                <w:sz w:val="28"/>
                <w:szCs w:val="28"/>
                <w:shd w:val="clear" w:color="auto" w:fill="FFFFFF"/>
              </w:rPr>
              <w:t xml:space="preserve">жения границ </w:t>
            </w:r>
            <w:r w:rsidR="005269B7" w:rsidRPr="00293C8C">
              <w:rPr>
                <w:b/>
                <w:bCs/>
                <w:sz w:val="28"/>
                <w:szCs w:val="28"/>
              </w:rPr>
              <w:t>зоны регулирования застройки</w:t>
            </w:r>
            <w:proofErr w:type="gramEnd"/>
            <w:r w:rsidR="005269B7" w:rsidRPr="00293C8C">
              <w:rPr>
                <w:b/>
                <w:bCs/>
                <w:sz w:val="28"/>
                <w:szCs w:val="28"/>
              </w:rPr>
              <w:t xml:space="preserve"> и хоз</w:t>
            </w:r>
            <w:r w:rsidR="006D0AD6" w:rsidRPr="00293C8C">
              <w:rPr>
                <w:b/>
                <w:bCs/>
                <w:sz w:val="28"/>
                <w:szCs w:val="28"/>
              </w:rPr>
              <w:t>яйственной деятельности (ЗРЗ-1)</w:t>
            </w:r>
          </w:p>
          <w:p w:rsidR="005269B7" w:rsidRPr="00293C8C" w:rsidRDefault="005269B7" w:rsidP="002764F1">
            <w:pPr>
              <w:pStyle w:val="a4"/>
              <w:jc w:val="center"/>
              <w:rPr>
                <w:rFonts w:eastAsia="Calibri"/>
                <w:b/>
                <w:sz w:val="28"/>
                <w:szCs w:val="28"/>
                <w:shd w:val="clear" w:color="auto" w:fill="FFFFFF"/>
              </w:rPr>
            </w:pPr>
          </w:p>
          <w:p w:rsidR="005269B7" w:rsidRPr="00293C8C" w:rsidRDefault="005269B7" w:rsidP="002764F1">
            <w:pPr>
              <w:pStyle w:val="a4"/>
              <w:jc w:val="center"/>
              <w:rPr>
                <w:rFonts w:eastAsia="Calibri"/>
                <w:b/>
                <w:sz w:val="28"/>
                <w:szCs w:val="28"/>
                <w:shd w:val="clear" w:color="auto" w:fill="FFFFFF"/>
              </w:rPr>
            </w:pPr>
          </w:p>
          <w:p w:rsidR="00DC0FF7" w:rsidRPr="00293C8C" w:rsidRDefault="00621FB1" w:rsidP="00835551">
            <w:pPr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C8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Границы </w:t>
            </w:r>
            <w:r w:rsidRPr="00293C8C">
              <w:rPr>
                <w:rFonts w:ascii="Times New Roman" w:hAnsi="Times New Roman" w:cs="Times New Roman"/>
                <w:sz w:val="28"/>
                <w:szCs w:val="28"/>
              </w:rPr>
              <w:t xml:space="preserve">зоны регулирования застройки и хозяйственной деятельности (ЗРЗ-1) </w:t>
            </w:r>
            <w:r w:rsidRPr="00293C8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проходят</w:t>
            </w:r>
            <w:r w:rsidRPr="00293C8C">
              <w:rPr>
                <w:rFonts w:ascii="Times New Roman" w:hAnsi="Times New Roman" w:cs="Times New Roman"/>
                <w:sz w:val="28"/>
                <w:szCs w:val="28"/>
              </w:rPr>
              <w:t xml:space="preserve">  о</w:t>
            </w:r>
            <w:r w:rsidR="00DF1E49" w:rsidRPr="00293C8C">
              <w:rPr>
                <w:rFonts w:ascii="Times New Roman" w:hAnsi="Times New Roman" w:cs="Times New Roman"/>
                <w:sz w:val="28"/>
                <w:szCs w:val="28"/>
              </w:rPr>
              <w:t>т точки 1, расположенной у дворового фасада дома по адресу: г. Луга, пр. Кирова, д. 48, на восток до точки 2, граница проходит по внутри дворовой территории</w:t>
            </w:r>
            <w:r w:rsidR="00DC0FF7" w:rsidRPr="00293C8C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="003A2395" w:rsidRPr="00293C8C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DC0FF7" w:rsidRPr="00293C8C">
              <w:rPr>
                <w:rFonts w:ascii="Times New Roman" w:hAnsi="Times New Roman" w:cs="Times New Roman"/>
                <w:sz w:val="28"/>
                <w:szCs w:val="28"/>
              </w:rPr>
              <w:t xml:space="preserve"> точки 2 граница поворачивает на северо-восток и проходит к точке 3 в направлении с юго-запада на северо-восток. Граница проходит по внутри дворовой территории; </w:t>
            </w:r>
            <w:r w:rsidR="003A2395" w:rsidRPr="00293C8C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DC0FF7" w:rsidRPr="00293C8C">
              <w:rPr>
                <w:rFonts w:ascii="Times New Roman" w:hAnsi="Times New Roman" w:cs="Times New Roman"/>
                <w:sz w:val="28"/>
                <w:szCs w:val="28"/>
              </w:rPr>
              <w:t xml:space="preserve"> точки 3 граница поворачивает север и проходит к точке 4 в направлении с юга на север вдоль здания; </w:t>
            </w:r>
            <w:r w:rsidR="003A2395" w:rsidRPr="00293C8C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DC0FF7" w:rsidRPr="00293C8C">
              <w:rPr>
                <w:rFonts w:ascii="Times New Roman" w:hAnsi="Times New Roman" w:cs="Times New Roman"/>
                <w:sz w:val="28"/>
                <w:szCs w:val="28"/>
              </w:rPr>
              <w:t xml:space="preserve"> точки 4 граница поворачивает под прямым углом и проходит к точке 5 в направлении с северо-запада на юго-восток вдоль фундамента здания; </w:t>
            </w:r>
            <w:r w:rsidR="003A2395" w:rsidRPr="00293C8C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DC0FF7" w:rsidRPr="00293C8C">
              <w:rPr>
                <w:rFonts w:ascii="Times New Roman" w:hAnsi="Times New Roman" w:cs="Times New Roman"/>
                <w:sz w:val="28"/>
                <w:szCs w:val="28"/>
              </w:rPr>
              <w:t xml:space="preserve"> точки 5 граница поворачивает под прямым углом и проходит к точке 6 в направлении с северо-востока на юго-запад, вдоль фундамента здания; </w:t>
            </w:r>
            <w:r w:rsidR="003A2395" w:rsidRPr="00293C8C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DC0FF7" w:rsidRPr="00293C8C">
              <w:rPr>
                <w:rFonts w:ascii="Times New Roman" w:hAnsi="Times New Roman" w:cs="Times New Roman"/>
                <w:sz w:val="28"/>
                <w:szCs w:val="28"/>
              </w:rPr>
              <w:t xml:space="preserve"> точки 6 граница поворачивает под прямым углом и проходит к точке 7 в направлении с северо-запада на юго-восток, через проезжую часть; </w:t>
            </w:r>
            <w:r w:rsidR="003A2395" w:rsidRPr="00293C8C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DC0FF7" w:rsidRPr="00293C8C">
              <w:rPr>
                <w:rFonts w:ascii="Times New Roman" w:hAnsi="Times New Roman" w:cs="Times New Roman"/>
                <w:sz w:val="28"/>
                <w:szCs w:val="28"/>
              </w:rPr>
              <w:t xml:space="preserve"> точки 7 граница продолжает идти в направлении с северо-запада на юго-восток до точки 8 вдоль границы кадастрового участка (по адресу: г. Луга, ул. Тоси Петровой, д. 10-а); </w:t>
            </w:r>
            <w:r w:rsidR="003A2395" w:rsidRPr="00293C8C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DC0FF7" w:rsidRPr="00293C8C">
              <w:rPr>
                <w:rFonts w:ascii="Times New Roman" w:hAnsi="Times New Roman" w:cs="Times New Roman"/>
                <w:sz w:val="28"/>
                <w:szCs w:val="28"/>
              </w:rPr>
              <w:t xml:space="preserve"> точки 8 граница продолжает идти в направлении с северо-запада на юго-восток до точки 9 по внутри дворовой территории; </w:t>
            </w:r>
            <w:proofErr w:type="gramStart"/>
            <w:r w:rsidR="003A2395" w:rsidRPr="00293C8C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DC0FF7" w:rsidRPr="00293C8C">
              <w:rPr>
                <w:rFonts w:ascii="Times New Roman" w:hAnsi="Times New Roman" w:cs="Times New Roman"/>
                <w:sz w:val="28"/>
                <w:szCs w:val="28"/>
              </w:rPr>
              <w:t xml:space="preserve"> точки 9 граница поворачивает под прямым углом и проходит через точки 10, 11 к точке 12 в направлении с северо-востока на юго-запад по внутри дворовой территории; </w:t>
            </w:r>
            <w:r w:rsidR="003A2395" w:rsidRPr="00293C8C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DC0FF7" w:rsidRPr="00293C8C">
              <w:rPr>
                <w:rFonts w:ascii="Times New Roman" w:hAnsi="Times New Roman" w:cs="Times New Roman"/>
                <w:sz w:val="28"/>
                <w:szCs w:val="28"/>
              </w:rPr>
              <w:t xml:space="preserve"> точки 12 граница поворачивает под прямым углом и проходит к точке 13 в направлении с юго-востока на северо-запад, вдоль границы кадастрового участка по адресу: г. Луга, пер. Толмачева 3, д.1-а;</w:t>
            </w:r>
            <w:proofErr w:type="gramEnd"/>
            <w:r w:rsidR="00DC0FF7" w:rsidRPr="00293C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A2395" w:rsidRPr="00293C8C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DC0FF7" w:rsidRPr="00293C8C">
              <w:rPr>
                <w:rFonts w:ascii="Times New Roman" w:hAnsi="Times New Roman" w:cs="Times New Roman"/>
                <w:sz w:val="28"/>
                <w:szCs w:val="28"/>
              </w:rPr>
              <w:t xml:space="preserve"> точки 13 граница продолжает идти в направлении с северо-востока на юго-запад до точки 14, пересекая проезжую часть; </w:t>
            </w:r>
            <w:r w:rsidR="003A2395" w:rsidRPr="00293C8C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DC0FF7" w:rsidRPr="00293C8C">
              <w:rPr>
                <w:rFonts w:ascii="Times New Roman" w:hAnsi="Times New Roman" w:cs="Times New Roman"/>
                <w:sz w:val="28"/>
                <w:szCs w:val="28"/>
              </w:rPr>
              <w:t xml:space="preserve"> точки 14 до точки 15 граница проходит вдоль границы территории объекта культурного наследия по направлению с юго-запада на северо-восток; </w:t>
            </w:r>
            <w:r w:rsidR="003A2395" w:rsidRPr="00293C8C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DC0FF7" w:rsidRPr="00293C8C">
              <w:rPr>
                <w:rFonts w:ascii="Times New Roman" w:hAnsi="Times New Roman" w:cs="Times New Roman"/>
                <w:sz w:val="28"/>
                <w:szCs w:val="28"/>
              </w:rPr>
              <w:t xml:space="preserve"> точки 15 граница поворачивает под прямым углом по направлению юго-восток – северо-запад до точки 16, вдоль границы территории объекта культурного наследия;</w:t>
            </w:r>
            <w:proofErr w:type="gramEnd"/>
            <w:r w:rsidR="00DC0FF7" w:rsidRPr="00293C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2395" w:rsidRPr="00293C8C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DC0FF7" w:rsidRPr="00293C8C">
              <w:rPr>
                <w:rFonts w:ascii="Times New Roman" w:hAnsi="Times New Roman" w:cs="Times New Roman"/>
                <w:sz w:val="28"/>
                <w:szCs w:val="28"/>
              </w:rPr>
              <w:t xml:space="preserve"> точки 16 граница поворачивает </w:t>
            </w:r>
            <w:proofErr w:type="gramStart"/>
            <w:r w:rsidR="00DC0FF7" w:rsidRPr="00293C8C">
              <w:rPr>
                <w:rFonts w:ascii="Times New Roman" w:hAnsi="Times New Roman" w:cs="Times New Roman"/>
                <w:sz w:val="28"/>
                <w:szCs w:val="28"/>
              </w:rPr>
              <w:t>под прямым углом по направлению с юго-запада на северо-восток до точки</w:t>
            </w:r>
            <w:proofErr w:type="gramEnd"/>
            <w:r w:rsidR="00DC0FF7" w:rsidRPr="00293C8C">
              <w:rPr>
                <w:rFonts w:ascii="Times New Roman" w:hAnsi="Times New Roman" w:cs="Times New Roman"/>
                <w:sz w:val="28"/>
                <w:szCs w:val="28"/>
              </w:rPr>
              <w:t xml:space="preserve"> 17 вдоль границы территории объекта культурного наследия; </w:t>
            </w:r>
            <w:r w:rsidR="003A2395" w:rsidRPr="00293C8C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DC0FF7" w:rsidRPr="00293C8C">
              <w:rPr>
                <w:rFonts w:ascii="Times New Roman" w:hAnsi="Times New Roman" w:cs="Times New Roman"/>
                <w:sz w:val="28"/>
                <w:szCs w:val="28"/>
              </w:rPr>
              <w:t xml:space="preserve"> точки 17 граница поворачивает под прямым углом по направлению с юго-востока на северо-запад до точки 18, вдоль границы территории объекта культурного наследия; </w:t>
            </w:r>
            <w:r w:rsidR="003A2395" w:rsidRPr="00293C8C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DC0FF7" w:rsidRPr="00293C8C">
              <w:rPr>
                <w:rFonts w:ascii="Times New Roman" w:hAnsi="Times New Roman" w:cs="Times New Roman"/>
                <w:sz w:val="28"/>
                <w:szCs w:val="28"/>
              </w:rPr>
              <w:t xml:space="preserve"> точки 18 граница поворачивает </w:t>
            </w:r>
            <w:proofErr w:type="gramStart"/>
            <w:r w:rsidR="00DC0FF7" w:rsidRPr="00293C8C">
              <w:rPr>
                <w:rFonts w:ascii="Times New Roman" w:hAnsi="Times New Roman" w:cs="Times New Roman"/>
                <w:sz w:val="28"/>
                <w:szCs w:val="28"/>
              </w:rPr>
              <w:t>под прямым углом по направлению с северо-востока на юго-запад до точки</w:t>
            </w:r>
            <w:proofErr w:type="gramEnd"/>
            <w:r w:rsidR="00DC0FF7" w:rsidRPr="00293C8C">
              <w:rPr>
                <w:rFonts w:ascii="Times New Roman" w:hAnsi="Times New Roman" w:cs="Times New Roman"/>
                <w:sz w:val="28"/>
                <w:szCs w:val="28"/>
              </w:rPr>
              <w:t xml:space="preserve"> 19, вдоль границы территории объекта культурного наследия; </w:t>
            </w:r>
            <w:r w:rsidR="003A2395" w:rsidRPr="00293C8C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DC0FF7" w:rsidRPr="00293C8C">
              <w:rPr>
                <w:rFonts w:ascii="Times New Roman" w:hAnsi="Times New Roman" w:cs="Times New Roman"/>
                <w:sz w:val="28"/>
                <w:szCs w:val="28"/>
              </w:rPr>
              <w:t xml:space="preserve"> точки 19 граница поворачивает под прямым углом и проходит к точке 20 в направлении с юго-востока на северо-запад вдоль границы территории объекта культурного наследия; </w:t>
            </w:r>
            <w:proofErr w:type="gramStart"/>
            <w:r w:rsidR="003A2395" w:rsidRPr="00293C8C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DC0FF7" w:rsidRPr="00293C8C">
              <w:rPr>
                <w:rFonts w:ascii="Times New Roman" w:hAnsi="Times New Roman" w:cs="Times New Roman"/>
                <w:sz w:val="28"/>
                <w:szCs w:val="28"/>
              </w:rPr>
              <w:t xml:space="preserve"> точки 20 граница продолжает общее направление с северо-востока на юго-запад черед точки 21-34 вдоль границ территории объекта культурного наследия; </w:t>
            </w:r>
            <w:r w:rsidR="003A2395" w:rsidRPr="00293C8C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DC0FF7" w:rsidRPr="00293C8C">
              <w:rPr>
                <w:rFonts w:ascii="Times New Roman" w:hAnsi="Times New Roman" w:cs="Times New Roman"/>
                <w:sz w:val="28"/>
                <w:szCs w:val="28"/>
              </w:rPr>
              <w:t xml:space="preserve"> точки 35 граница поворачивает под </w:t>
            </w:r>
            <w:r w:rsidR="00DC0FF7" w:rsidRPr="00293C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прямым углом и проходит к точке 36 в направлении с юго-востока на северо-запад вдоль пер. Толмачёва; </w:t>
            </w:r>
            <w:r w:rsidR="003A2395" w:rsidRPr="00293C8C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DC0FF7" w:rsidRPr="00293C8C">
              <w:rPr>
                <w:rFonts w:ascii="Times New Roman" w:hAnsi="Times New Roman" w:cs="Times New Roman"/>
                <w:sz w:val="28"/>
                <w:szCs w:val="28"/>
              </w:rPr>
              <w:t xml:space="preserve"> точки 36 граница продолжается в направлении юго-восток – северо-запад до точки 37 вдоль пер. Толмачёва;</w:t>
            </w:r>
            <w:proofErr w:type="gramEnd"/>
            <w:r w:rsidR="00DC0FF7" w:rsidRPr="00293C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2395" w:rsidRPr="00293C8C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DC0FF7" w:rsidRPr="00293C8C">
              <w:rPr>
                <w:rFonts w:ascii="Times New Roman" w:hAnsi="Times New Roman" w:cs="Times New Roman"/>
                <w:sz w:val="28"/>
                <w:szCs w:val="28"/>
              </w:rPr>
              <w:t xml:space="preserve"> точки 37 граница поворачивает по направлению с юго-востока на северо-запад до точки 38, по краю тротуара; </w:t>
            </w:r>
            <w:r w:rsidR="003A2395" w:rsidRPr="00293C8C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DC0FF7" w:rsidRPr="00293C8C">
              <w:rPr>
                <w:rFonts w:ascii="Times New Roman" w:hAnsi="Times New Roman" w:cs="Times New Roman"/>
                <w:sz w:val="28"/>
                <w:szCs w:val="28"/>
              </w:rPr>
              <w:t xml:space="preserve"> точки 38 граница поворачивает по направлению с юго-запада на северо-восток до точки 39 вдоль пр. Кирова; </w:t>
            </w:r>
            <w:r w:rsidR="003A2395" w:rsidRPr="00293C8C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DC0FF7" w:rsidRPr="00293C8C">
              <w:rPr>
                <w:rFonts w:ascii="Times New Roman" w:hAnsi="Times New Roman" w:cs="Times New Roman"/>
                <w:sz w:val="28"/>
                <w:szCs w:val="28"/>
              </w:rPr>
              <w:t xml:space="preserve"> точки 39 граница поворачивает под прямым углом и проходит до точки 40 по направлению с северо-запада на юго-восток по дворовой территории; </w:t>
            </w:r>
            <w:r w:rsidR="003A2395" w:rsidRPr="00293C8C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DC0FF7" w:rsidRPr="00293C8C">
              <w:rPr>
                <w:rFonts w:ascii="Times New Roman" w:hAnsi="Times New Roman" w:cs="Times New Roman"/>
                <w:sz w:val="28"/>
                <w:szCs w:val="28"/>
              </w:rPr>
              <w:t xml:space="preserve"> точки 40 граница поворачивает под прямым углом и проходит до точки 41 по направлению с юго-запада на северо-восток по дворовой территории; </w:t>
            </w:r>
            <w:r w:rsidR="003A2395" w:rsidRPr="00293C8C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DC0FF7" w:rsidRPr="00293C8C">
              <w:rPr>
                <w:rFonts w:ascii="Times New Roman" w:hAnsi="Times New Roman" w:cs="Times New Roman"/>
                <w:sz w:val="28"/>
                <w:szCs w:val="28"/>
              </w:rPr>
              <w:t xml:space="preserve">точки 41 граница поворачивает под прямым углом и проходит до точки 42 по направлению с юго-востока на северо-запад по дворовой территории; </w:t>
            </w:r>
            <w:r w:rsidR="003A2395" w:rsidRPr="00293C8C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DC0FF7" w:rsidRPr="00293C8C">
              <w:rPr>
                <w:rFonts w:ascii="Times New Roman" w:hAnsi="Times New Roman" w:cs="Times New Roman"/>
                <w:sz w:val="28"/>
                <w:szCs w:val="28"/>
              </w:rPr>
              <w:t xml:space="preserve"> точки 42 граница поворачивает под прямым углом и проходит до точки 1 по направлению с юго-запада на северо-восток вдоль фасада здания.</w:t>
            </w:r>
          </w:p>
          <w:p w:rsidR="006E4EB1" w:rsidRPr="00293C8C" w:rsidRDefault="006E4EB1" w:rsidP="00835551">
            <w:pPr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04BC" w:rsidRPr="00293C8C" w:rsidRDefault="005304BC" w:rsidP="005304B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6D0AD6" w:rsidRPr="00293C8C" w:rsidRDefault="00E5752C" w:rsidP="006D0AD6">
            <w:pPr>
              <w:pStyle w:val="a4"/>
              <w:jc w:val="center"/>
              <w:rPr>
                <w:b/>
                <w:bCs/>
                <w:sz w:val="28"/>
                <w:szCs w:val="28"/>
              </w:rPr>
            </w:pPr>
            <w:r w:rsidRPr="00293C8C">
              <w:rPr>
                <w:rFonts w:eastAsia="Calibri"/>
              </w:rPr>
              <w:br w:type="page"/>
            </w:r>
            <w:r w:rsidR="00CD3C57" w:rsidRPr="00293C8C">
              <w:rPr>
                <w:rFonts w:eastAsia="Calibri"/>
              </w:rPr>
              <w:t xml:space="preserve"> </w:t>
            </w:r>
            <w:r w:rsidR="00F86941" w:rsidRPr="00293C8C">
              <w:rPr>
                <w:rFonts w:eastAsia="Calibri"/>
                <w:b/>
                <w:sz w:val="28"/>
                <w:szCs w:val="28"/>
              </w:rPr>
              <w:t>Координаты</w:t>
            </w:r>
            <w:r w:rsidRPr="00293C8C">
              <w:rPr>
                <w:rFonts w:eastAsia="Calibri"/>
                <w:sz w:val="28"/>
                <w:szCs w:val="28"/>
              </w:rPr>
              <w:t xml:space="preserve"> </w:t>
            </w:r>
            <w:r w:rsidRPr="00293C8C">
              <w:rPr>
                <w:rFonts w:eastAsia="Calibri"/>
                <w:b/>
                <w:sz w:val="28"/>
                <w:szCs w:val="28"/>
              </w:rPr>
              <w:t xml:space="preserve">характерных (поворотных) точек границ </w:t>
            </w:r>
            <w:r w:rsidR="006D0AD6" w:rsidRPr="00293C8C">
              <w:rPr>
                <w:b/>
                <w:bCs/>
                <w:sz w:val="28"/>
                <w:szCs w:val="28"/>
              </w:rPr>
              <w:t>зоны регулирования застройки и хозяйственной деятельности (ЗРЗ-1)</w:t>
            </w:r>
          </w:p>
          <w:p w:rsidR="00E5752C" w:rsidRPr="00293C8C" w:rsidRDefault="00E5752C" w:rsidP="00CD3C57">
            <w:pPr>
              <w:pStyle w:val="a4"/>
              <w:spacing w:after="160" w:line="259" w:lineRule="auto"/>
              <w:rPr>
                <w:rFonts w:eastAsia="Calibri"/>
                <w:b/>
              </w:rPr>
            </w:pPr>
          </w:p>
          <w:tbl>
            <w:tblPr>
              <w:tblW w:w="900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596"/>
              <w:gridCol w:w="3583"/>
              <w:gridCol w:w="3821"/>
            </w:tblGrid>
            <w:tr w:rsidR="00E5752C" w:rsidRPr="00293C8C" w:rsidTr="00B61E46">
              <w:trPr>
                <w:cantSplit/>
                <w:jc w:val="center"/>
              </w:trPr>
              <w:tc>
                <w:tcPr>
                  <w:tcW w:w="1596" w:type="dxa"/>
                  <w:vMerge w:val="restart"/>
                  <w:vAlign w:val="center"/>
                </w:tcPr>
                <w:p w:rsidR="00E5752C" w:rsidRPr="006C1CD5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Номер характерной (поворотной) точки</w:t>
                  </w:r>
                </w:p>
              </w:tc>
              <w:tc>
                <w:tcPr>
                  <w:tcW w:w="7404" w:type="dxa"/>
                  <w:gridSpan w:val="2"/>
                  <w:vAlign w:val="center"/>
                </w:tcPr>
                <w:p w:rsidR="00E5752C" w:rsidRPr="006C1CD5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Координаты поворотных точек в </w:t>
                  </w:r>
                  <w:proofErr w:type="gramStart"/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МСК</w:t>
                  </w:r>
                  <w:proofErr w:type="gramEnd"/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 - 47 (м)</w:t>
                  </w:r>
                </w:p>
              </w:tc>
            </w:tr>
            <w:tr w:rsidR="00E5752C" w:rsidRPr="00293C8C" w:rsidTr="00B61E46">
              <w:trPr>
                <w:cantSplit/>
                <w:jc w:val="center"/>
              </w:trPr>
              <w:tc>
                <w:tcPr>
                  <w:tcW w:w="1596" w:type="dxa"/>
                  <w:vMerge/>
                  <w:vAlign w:val="center"/>
                </w:tcPr>
                <w:p w:rsidR="00E5752C" w:rsidRPr="006C1CD5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583" w:type="dxa"/>
                  <w:vAlign w:val="center"/>
                </w:tcPr>
                <w:p w:rsidR="00E5752C" w:rsidRPr="006C1CD5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</w:p>
              </w:tc>
              <w:tc>
                <w:tcPr>
                  <w:tcW w:w="3821" w:type="dxa"/>
                  <w:vAlign w:val="center"/>
                </w:tcPr>
                <w:p w:rsidR="00E5752C" w:rsidRPr="006C1CD5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Y</w:t>
                  </w:r>
                </w:p>
              </w:tc>
            </w:tr>
            <w:tr w:rsidR="00E5752C" w:rsidRPr="00293C8C" w:rsidTr="00B61E46">
              <w:trPr>
                <w:tblHeader/>
                <w:jc w:val="center"/>
              </w:trPr>
              <w:tc>
                <w:tcPr>
                  <w:tcW w:w="1596" w:type="dxa"/>
                </w:tcPr>
                <w:p w:rsidR="00E5752C" w:rsidRPr="006C1CD5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3583" w:type="dxa"/>
                </w:tcPr>
                <w:p w:rsidR="00E5752C" w:rsidRPr="006C1CD5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3821" w:type="dxa"/>
                </w:tcPr>
                <w:p w:rsidR="00E5752C" w:rsidRPr="006C1CD5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</w:tr>
            <w:tr w:rsidR="00E5752C" w:rsidRPr="00293C8C" w:rsidTr="00B61E46">
              <w:trPr>
                <w:jc w:val="center"/>
              </w:trPr>
              <w:tc>
                <w:tcPr>
                  <w:tcW w:w="1596" w:type="dxa"/>
                </w:tcPr>
                <w:p w:rsidR="00E5752C" w:rsidRPr="006C1CD5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3583" w:type="dxa"/>
                </w:tcPr>
                <w:p w:rsidR="00E5752C" w:rsidRPr="006C1CD5" w:rsidRDefault="006D0AD6" w:rsidP="006D0AD6">
                  <w:pPr>
                    <w:tabs>
                      <w:tab w:val="left" w:pos="1198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ab/>
                  </w: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303131,27</w:t>
                  </w:r>
                </w:p>
              </w:tc>
              <w:tc>
                <w:tcPr>
                  <w:tcW w:w="3821" w:type="dxa"/>
                </w:tcPr>
                <w:p w:rsidR="00E5752C" w:rsidRPr="006C1CD5" w:rsidRDefault="006D0AD6" w:rsidP="00E5752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2186469,09</w:t>
                  </w:r>
                </w:p>
              </w:tc>
            </w:tr>
            <w:tr w:rsidR="00E5752C" w:rsidRPr="00293C8C" w:rsidTr="00B61E46">
              <w:trPr>
                <w:jc w:val="center"/>
              </w:trPr>
              <w:tc>
                <w:tcPr>
                  <w:tcW w:w="1596" w:type="dxa"/>
                </w:tcPr>
                <w:p w:rsidR="00E5752C" w:rsidRPr="006C1CD5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3583" w:type="dxa"/>
                </w:tcPr>
                <w:p w:rsidR="00E5752C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303125,61</w:t>
                  </w:r>
                </w:p>
              </w:tc>
              <w:tc>
                <w:tcPr>
                  <w:tcW w:w="3821" w:type="dxa"/>
                </w:tcPr>
                <w:p w:rsidR="00E5752C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2186498,10</w:t>
                  </w:r>
                </w:p>
              </w:tc>
            </w:tr>
            <w:tr w:rsidR="00E5752C" w:rsidRPr="00293C8C" w:rsidTr="00B61E46">
              <w:trPr>
                <w:jc w:val="center"/>
              </w:trPr>
              <w:tc>
                <w:tcPr>
                  <w:tcW w:w="1596" w:type="dxa"/>
                </w:tcPr>
                <w:p w:rsidR="00E5752C" w:rsidRPr="006C1CD5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3583" w:type="dxa"/>
                </w:tcPr>
                <w:p w:rsidR="00E5752C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303130,60</w:t>
                  </w:r>
                </w:p>
              </w:tc>
              <w:tc>
                <w:tcPr>
                  <w:tcW w:w="3821" w:type="dxa"/>
                </w:tcPr>
                <w:p w:rsidR="00E5752C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2186504,59</w:t>
                  </w:r>
                </w:p>
              </w:tc>
            </w:tr>
            <w:tr w:rsidR="00E5752C" w:rsidRPr="00293C8C" w:rsidTr="00B61E46">
              <w:trPr>
                <w:jc w:val="center"/>
              </w:trPr>
              <w:tc>
                <w:tcPr>
                  <w:tcW w:w="1596" w:type="dxa"/>
                </w:tcPr>
                <w:p w:rsidR="00E5752C" w:rsidRPr="006C1CD5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3583" w:type="dxa"/>
                </w:tcPr>
                <w:p w:rsidR="00E5752C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303135,64</w:t>
                  </w:r>
                </w:p>
              </w:tc>
              <w:tc>
                <w:tcPr>
                  <w:tcW w:w="3821" w:type="dxa"/>
                </w:tcPr>
                <w:p w:rsidR="00E5752C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2186506,69</w:t>
                  </w:r>
                </w:p>
              </w:tc>
            </w:tr>
            <w:tr w:rsidR="00E5752C" w:rsidRPr="00293C8C" w:rsidTr="00B61E46">
              <w:trPr>
                <w:jc w:val="center"/>
              </w:trPr>
              <w:tc>
                <w:tcPr>
                  <w:tcW w:w="1596" w:type="dxa"/>
                </w:tcPr>
                <w:p w:rsidR="00E5752C" w:rsidRPr="006C1CD5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E5752C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303124,89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E5752C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2186536,97</w:t>
                  </w:r>
                </w:p>
              </w:tc>
            </w:tr>
            <w:tr w:rsidR="00E5752C" w:rsidRPr="00293C8C" w:rsidTr="00B61E46">
              <w:trPr>
                <w:jc w:val="center"/>
              </w:trPr>
              <w:tc>
                <w:tcPr>
                  <w:tcW w:w="1596" w:type="dxa"/>
                </w:tcPr>
                <w:p w:rsidR="00E5752C" w:rsidRPr="006C1CD5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E5752C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303116,31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E5752C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2186533,78</w:t>
                  </w:r>
                </w:p>
              </w:tc>
            </w:tr>
            <w:tr w:rsidR="00E5752C" w:rsidRPr="00293C8C" w:rsidTr="00B61E46">
              <w:trPr>
                <w:jc w:val="center"/>
              </w:trPr>
              <w:tc>
                <w:tcPr>
                  <w:tcW w:w="1596" w:type="dxa"/>
                </w:tcPr>
                <w:p w:rsidR="00E5752C" w:rsidRPr="006C1CD5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E5752C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303109,02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E5752C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2186553,37</w:t>
                  </w:r>
                </w:p>
              </w:tc>
            </w:tr>
            <w:tr w:rsidR="00E5752C" w:rsidRPr="00293C8C" w:rsidTr="00B61E46">
              <w:trPr>
                <w:jc w:val="center"/>
              </w:trPr>
              <w:tc>
                <w:tcPr>
                  <w:tcW w:w="1596" w:type="dxa"/>
                </w:tcPr>
                <w:p w:rsidR="00E5752C" w:rsidRPr="006C1CD5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E5752C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303099,13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E5752C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2186580,09</w:t>
                  </w:r>
                </w:p>
              </w:tc>
            </w:tr>
            <w:tr w:rsidR="00E5752C" w:rsidRPr="00293C8C" w:rsidTr="00B61E46">
              <w:trPr>
                <w:jc w:val="center"/>
              </w:trPr>
              <w:tc>
                <w:tcPr>
                  <w:tcW w:w="1596" w:type="dxa"/>
                </w:tcPr>
                <w:p w:rsidR="00E5752C" w:rsidRPr="006C1CD5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E5752C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303095,58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E5752C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2186589,68</w:t>
                  </w:r>
                </w:p>
              </w:tc>
            </w:tr>
            <w:tr w:rsidR="00E5752C" w:rsidRPr="00293C8C" w:rsidTr="00B61E46">
              <w:trPr>
                <w:jc w:val="center"/>
              </w:trPr>
              <w:tc>
                <w:tcPr>
                  <w:tcW w:w="1596" w:type="dxa"/>
                </w:tcPr>
                <w:p w:rsidR="00E5752C" w:rsidRPr="006C1CD5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E5752C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303085,46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E5752C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2186586,45</w:t>
                  </w:r>
                </w:p>
              </w:tc>
            </w:tr>
            <w:tr w:rsidR="00E5752C" w:rsidRPr="00293C8C" w:rsidTr="00B61E46">
              <w:trPr>
                <w:jc w:val="center"/>
              </w:trPr>
              <w:tc>
                <w:tcPr>
                  <w:tcW w:w="1596" w:type="dxa"/>
                </w:tcPr>
                <w:p w:rsidR="00E5752C" w:rsidRPr="006C1CD5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E5752C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303047,76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E5752C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2186572,56</w:t>
                  </w:r>
                </w:p>
              </w:tc>
            </w:tr>
            <w:tr w:rsidR="00E5752C" w:rsidRPr="00293C8C" w:rsidTr="00B61E46">
              <w:trPr>
                <w:jc w:val="center"/>
              </w:trPr>
              <w:tc>
                <w:tcPr>
                  <w:tcW w:w="1596" w:type="dxa"/>
                </w:tcPr>
                <w:p w:rsidR="00E5752C" w:rsidRPr="006C1CD5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E5752C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302995,54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E5752C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2186553,43</w:t>
                  </w:r>
                </w:p>
              </w:tc>
            </w:tr>
            <w:tr w:rsidR="00E5752C" w:rsidRPr="00293C8C" w:rsidTr="00B61E46">
              <w:trPr>
                <w:jc w:val="center"/>
              </w:trPr>
              <w:tc>
                <w:tcPr>
                  <w:tcW w:w="1596" w:type="dxa"/>
                </w:tcPr>
                <w:p w:rsidR="00E5752C" w:rsidRPr="006C1CD5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E5752C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303009,91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E5752C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2186513,40</w:t>
                  </w:r>
                </w:p>
              </w:tc>
            </w:tr>
            <w:tr w:rsidR="00E5752C" w:rsidRPr="00293C8C" w:rsidTr="00B61E46">
              <w:trPr>
                <w:jc w:val="center"/>
              </w:trPr>
              <w:tc>
                <w:tcPr>
                  <w:tcW w:w="1596" w:type="dxa"/>
                </w:tcPr>
                <w:p w:rsidR="00E5752C" w:rsidRPr="006C1CD5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E5752C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303012,45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E5752C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2186495,78</w:t>
                  </w:r>
                </w:p>
              </w:tc>
            </w:tr>
            <w:tr w:rsidR="00E5752C" w:rsidRPr="00293C8C" w:rsidTr="00B61E46">
              <w:trPr>
                <w:jc w:val="center"/>
              </w:trPr>
              <w:tc>
                <w:tcPr>
                  <w:tcW w:w="1596" w:type="dxa"/>
                </w:tcPr>
                <w:p w:rsidR="00E5752C" w:rsidRPr="006C1CD5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E5752C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303026,86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E5752C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2186500,87</w:t>
                  </w:r>
                </w:p>
              </w:tc>
            </w:tr>
            <w:tr w:rsidR="005304BC" w:rsidRPr="00293C8C" w:rsidTr="00B61E46">
              <w:trPr>
                <w:jc w:val="center"/>
              </w:trPr>
              <w:tc>
                <w:tcPr>
                  <w:tcW w:w="1596" w:type="dxa"/>
                </w:tcPr>
                <w:p w:rsidR="005304BC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16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5304BC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303030,09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5304BC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2186491,24</w:t>
                  </w:r>
                </w:p>
              </w:tc>
            </w:tr>
            <w:tr w:rsidR="00E5752C" w:rsidRPr="00293C8C" w:rsidTr="00B61E46">
              <w:trPr>
                <w:jc w:val="center"/>
              </w:trPr>
              <w:tc>
                <w:tcPr>
                  <w:tcW w:w="1596" w:type="dxa"/>
                </w:tcPr>
                <w:p w:rsidR="00E5752C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E5752C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303038,11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E5752C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2186494,35</w:t>
                  </w:r>
                </w:p>
              </w:tc>
            </w:tr>
            <w:tr w:rsidR="00E5752C" w:rsidRPr="00293C8C" w:rsidTr="00B61E46">
              <w:trPr>
                <w:jc w:val="center"/>
              </w:trPr>
              <w:tc>
                <w:tcPr>
                  <w:tcW w:w="1596" w:type="dxa"/>
                </w:tcPr>
                <w:p w:rsidR="00E5752C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18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E5752C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303041,90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E5752C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2186483,70</w:t>
                  </w:r>
                </w:p>
              </w:tc>
            </w:tr>
            <w:tr w:rsidR="00E5752C" w:rsidRPr="00293C8C" w:rsidTr="00B61E46">
              <w:trPr>
                <w:jc w:val="center"/>
              </w:trPr>
              <w:tc>
                <w:tcPr>
                  <w:tcW w:w="1596" w:type="dxa"/>
                </w:tcPr>
                <w:p w:rsidR="00E5752C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E5752C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303033,86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E5752C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2186480,75</w:t>
                  </w:r>
                </w:p>
              </w:tc>
            </w:tr>
            <w:tr w:rsidR="00E5752C" w:rsidRPr="00293C8C" w:rsidTr="00B61E46">
              <w:trPr>
                <w:jc w:val="center"/>
              </w:trPr>
              <w:tc>
                <w:tcPr>
                  <w:tcW w:w="1596" w:type="dxa"/>
                </w:tcPr>
                <w:p w:rsidR="00E5752C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E5752C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303039,04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E5752C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2186466,16</w:t>
                  </w:r>
                </w:p>
              </w:tc>
            </w:tr>
            <w:tr w:rsidR="006D0AD6" w:rsidRPr="00293C8C" w:rsidTr="00B61E46">
              <w:trPr>
                <w:jc w:val="center"/>
              </w:trPr>
              <w:tc>
                <w:tcPr>
                  <w:tcW w:w="1596" w:type="dxa"/>
                </w:tcPr>
                <w:p w:rsidR="006D0AD6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21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6D0AD6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303038,80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6D0AD6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2186466,07</w:t>
                  </w:r>
                </w:p>
              </w:tc>
            </w:tr>
            <w:tr w:rsidR="006D0AD6" w:rsidRPr="00293C8C" w:rsidTr="00B61E46">
              <w:trPr>
                <w:jc w:val="center"/>
              </w:trPr>
              <w:tc>
                <w:tcPr>
                  <w:tcW w:w="1596" w:type="dxa"/>
                </w:tcPr>
                <w:p w:rsidR="006D0AD6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22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6D0AD6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303039,42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6D0AD6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2186464,42</w:t>
                  </w:r>
                </w:p>
              </w:tc>
            </w:tr>
            <w:tr w:rsidR="006D0AD6" w:rsidRPr="00293C8C" w:rsidTr="00B61E46">
              <w:trPr>
                <w:jc w:val="center"/>
              </w:trPr>
              <w:tc>
                <w:tcPr>
                  <w:tcW w:w="1596" w:type="dxa"/>
                </w:tcPr>
                <w:p w:rsidR="006D0AD6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23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6D0AD6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303038,57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6D0AD6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2186464,11</w:t>
                  </w:r>
                </w:p>
              </w:tc>
            </w:tr>
            <w:tr w:rsidR="006D0AD6" w:rsidRPr="00293C8C" w:rsidTr="00B61E46">
              <w:trPr>
                <w:jc w:val="center"/>
              </w:trPr>
              <w:tc>
                <w:tcPr>
                  <w:tcW w:w="1596" w:type="dxa"/>
                </w:tcPr>
                <w:p w:rsidR="006D0AD6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24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6D0AD6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303038,07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6D0AD6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2186465,79</w:t>
                  </w:r>
                </w:p>
              </w:tc>
            </w:tr>
            <w:tr w:rsidR="006D0AD6" w:rsidRPr="00293C8C" w:rsidTr="00B61E46">
              <w:trPr>
                <w:jc w:val="center"/>
              </w:trPr>
              <w:tc>
                <w:tcPr>
                  <w:tcW w:w="1596" w:type="dxa"/>
                </w:tcPr>
                <w:p w:rsidR="006D0AD6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25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6D0AD6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303034,35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6D0AD6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2186464,38</w:t>
                  </w:r>
                </w:p>
              </w:tc>
            </w:tr>
            <w:tr w:rsidR="006D0AD6" w:rsidRPr="00293C8C" w:rsidTr="00B61E46">
              <w:trPr>
                <w:jc w:val="center"/>
              </w:trPr>
              <w:tc>
                <w:tcPr>
                  <w:tcW w:w="1596" w:type="dxa"/>
                </w:tcPr>
                <w:p w:rsidR="006D0AD6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26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6D0AD6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303034,87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6D0AD6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2186462,66</w:t>
                  </w:r>
                </w:p>
              </w:tc>
            </w:tr>
            <w:tr w:rsidR="006D0AD6" w:rsidRPr="00293C8C" w:rsidTr="00B61E46">
              <w:trPr>
                <w:jc w:val="center"/>
              </w:trPr>
              <w:tc>
                <w:tcPr>
                  <w:tcW w:w="1596" w:type="dxa"/>
                </w:tcPr>
                <w:p w:rsidR="006D0AD6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27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6D0AD6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303034,00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6D0AD6" w:rsidRPr="006C1CD5" w:rsidRDefault="006D0AD6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2186462,33</w:t>
                  </w:r>
                </w:p>
              </w:tc>
            </w:tr>
            <w:tr w:rsidR="00CC480A" w:rsidRPr="00293C8C" w:rsidTr="00B61E46">
              <w:trPr>
                <w:jc w:val="center"/>
              </w:trPr>
              <w:tc>
                <w:tcPr>
                  <w:tcW w:w="1596" w:type="dxa"/>
                </w:tcPr>
                <w:p w:rsidR="00CC480A" w:rsidRPr="006C1CD5" w:rsidRDefault="00CC480A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28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CC480A" w:rsidRPr="006C1CD5" w:rsidRDefault="00392F71" w:rsidP="00E5752C">
                  <w:pPr>
                    <w:spacing w:after="0" w:line="259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303033,45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CC480A" w:rsidRPr="006C1CD5" w:rsidRDefault="00392F71" w:rsidP="00E5752C">
                  <w:pPr>
                    <w:spacing w:after="0" w:line="259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2186464,03</w:t>
                  </w:r>
                </w:p>
              </w:tc>
            </w:tr>
            <w:tr w:rsidR="00CC480A" w:rsidRPr="00293C8C" w:rsidTr="00B61E46">
              <w:trPr>
                <w:jc w:val="center"/>
              </w:trPr>
              <w:tc>
                <w:tcPr>
                  <w:tcW w:w="1596" w:type="dxa"/>
                </w:tcPr>
                <w:p w:rsidR="00CC480A" w:rsidRPr="006C1CD5" w:rsidRDefault="00CC480A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29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CC480A" w:rsidRPr="006C1CD5" w:rsidRDefault="00392F71" w:rsidP="00E5752C">
                  <w:pPr>
                    <w:spacing w:after="0" w:line="259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303030,77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CC480A" w:rsidRPr="006C1CD5" w:rsidRDefault="00392F71" w:rsidP="00E5752C">
                  <w:pPr>
                    <w:spacing w:after="0" w:line="259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2186463,02</w:t>
                  </w:r>
                </w:p>
              </w:tc>
            </w:tr>
            <w:tr w:rsidR="00CC480A" w:rsidRPr="00293C8C" w:rsidTr="00B61E46">
              <w:trPr>
                <w:jc w:val="center"/>
              </w:trPr>
              <w:tc>
                <w:tcPr>
                  <w:tcW w:w="1596" w:type="dxa"/>
                </w:tcPr>
                <w:p w:rsidR="00CC480A" w:rsidRPr="006C1CD5" w:rsidRDefault="00CC480A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30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CC480A" w:rsidRPr="006C1CD5" w:rsidRDefault="00392F71" w:rsidP="00E5752C">
                  <w:pPr>
                    <w:spacing w:after="0" w:line="259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303031,20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CC480A" w:rsidRPr="006C1CD5" w:rsidRDefault="00392F71" w:rsidP="00E5752C">
                  <w:pPr>
                    <w:spacing w:after="0" w:line="259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2186461,40</w:t>
                  </w:r>
                </w:p>
              </w:tc>
            </w:tr>
            <w:tr w:rsidR="00CC480A" w:rsidRPr="00293C8C" w:rsidTr="00B61E46">
              <w:trPr>
                <w:jc w:val="center"/>
              </w:trPr>
              <w:tc>
                <w:tcPr>
                  <w:tcW w:w="1596" w:type="dxa"/>
                </w:tcPr>
                <w:p w:rsidR="00CC480A" w:rsidRPr="006C1CD5" w:rsidRDefault="00CC480A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31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CC480A" w:rsidRPr="006C1CD5" w:rsidRDefault="00392F71" w:rsidP="00E5752C">
                  <w:pPr>
                    <w:spacing w:after="0" w:line="259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303030,25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CC480A" w:rsidRPr="006C1CD5" w:rsidRDefault="00392F71" w:rsidP="00392F71">
                  <w:pPr>
                    <w:spacing w:after="0" w:line="259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2186461,08</w:t>
                  </w:r>
                </w:p>
              </w:tc>
            </w:tr>
            <w:tr w:rsidR="00CC480A" w:rsidRPr="00293C8C" w:rsidTr="00B61E46">
              <w:trPr>
                <w:jc w:val="center"/>
              </w:trPr>
              <w:tc>
                <w:tcPr>
                  <w:tcW w:w="1596" w:type="dxa"/>
                </w:tcPr>
                <w:p w:rsidR="00CC480A" w:rsidRPr="006C1CD5" w:rsidRDefault="00CC480A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32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CC480A" w:rsidRPr="006C1CD5" w:rsidRDefault="00392F71" w:rsidP="00E5752C">
                  <w:pPr>
                    <w:spacing w:after="0" w:line="259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303029,72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CC480A" w:rsidRPr="006C1CD5" w:rsidRDefault="00392F71" w:rsidP="00392F71">
                  <w:pPr>
                    <w:spacing w:after="0" w:line="259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2186462,72</w:t>
                  </w:r>
                </w:p>
              </w:tc>
            </w:tr>
            <w:tr w:rsidR="00CC480A" w:rsidRPr="00293C8C" w:rsidTr="00B61E46">
              <w:trPr>
                <w:jc w:val="center"/>
              </w:trPr>
              <w:tc>
                <w:tcPr>
                  <w:tcW w:w="1596" w:type="dxa"/>
                </w:tcPr>
                <w:p w:rsidR="00CC480A" w:rsidRPr="006C1CD5" w:rsidRDefault="00CC480A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33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CC480A" w:rsidRPr="006C1CD5" w:rsidRDefault="00392F71" w:rsidP="00E5752C">
                  <w:pPr>
                    <w:spacing w:after="0" w:line="259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303025,79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CC480A" w:rsidRPr="006C1CD5" w:rsidRDefault="00392F71" w:rsidP="00392F71">
                  <w:pPr>
                    <w:spacing w:after="0" w:line="259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2186461,26</w:t>
                  </w:r>
                </w:p>
              </w:tc>
            </w:tr>
            <w:tr w:rsidR="00CC480A" w:rsidRPr="00293C8C" w:rsidTr="00B61E46">
              <w:trPr>
                <w:jc w:val="center"/>
              </w:trPr>
              <w:tc>
                <w:tcPr>
                  <w:tcW w:w="1596" w:type="dxa"/>
                </w:tcPr>
                <w:p w:rsidR="00CC480A" w:rsidRPr="006C1CD5" w:rsidRDefault="00CC480A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34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CC480A" w:rsidRPr="006C1CD5" w:rsidRDefault="00392F71" w:rsidP="00E5752C">
                  <w:pPr>
                    <w:spacing w:after="0" w:line="259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303026,37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CC480A" w:rsidRPr="006C1CD5" w:rsidRDefault="00392F71" w:rsidP="00392F71">
                  <w:pPr>
                    <w:spacing w:after="0" w:line="259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2186459,69</w:t>
                  </w:r>
                </w:p>
              </w:tc>
            </w:tr>
            <w:tr w:rsidR="00CC480A" w:rsidRPr="00293C8C" w:rsidTr="00B61E46">
              <w:trPr>
                <w:jc w:val="center"/>
              </w:trPr>
              <w:tc>
                <w:tcPr>
                  <w:tcW w:w="1596" w:type="dxa"/>
                </w:tcPr>
                <w:p w:rsidR="00CC480A" w:rsidRPr="006C1CD5" w:rsidRDefault="00CC480A" w:rsidP="00CC480A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35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CC480A" w:rsidRPr="006C1CD5" w:rsidRDefault="00392F71" w:rsidP="00E5752C">
                  <w:pPr>
                    <w:spacing w:after="0" w:line="259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303025,41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CC480A" w:rsidRPr="006C1CD5" w:rsidRDefault="00392F71" w:rsidP="00392F71">
                  <w:pPr>
                    <w:spacing w:after="0" w:line="259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2186459,50</w:t>
                  </w:r>
                </w:p>
              </w:tc>
            </w:tr>
            <w:tr w:rsidR="00CC480A" w:rsidRPr="00293C8C" w:rsidTr="00B61E46">
              <w:trPr>
                <w:jc w:val="center"/>
              </w:trPr>
              <w:tc>
                <w:tcPr>
                  <w:tcW w:w="1596" w:type="dxa"/>
                </w:tcPr>
                <w:p w:rsidR="00CC480A" w:rsidRPr="006C1CD5" w:rsidRDefault="00CC480A" w:rsidP="00CC480A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36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CC480A" w:rsidRPr="006C1CD5" w:rsidRDefault="00392F71" w:rsidP="00E5752C">
                  <w:pPr>
                    <w:spacing w:after="0" w:line="259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303027,41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CC480A" w:rsidRPr="006C1CD5" w:rsidRDefault="00392F71" w:rsidP="00392F71">
                  <w:pPr>
                    <w:tabs>
                      <w:tab w:val="left" w:pos="2759"/>
                    </w:tabs>
                    <w:spacing w:after="0" w:line="259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2186455,44</w:t>
                  </w:r>
                </w:p>
              </w:tc>
            </w:tr>
            <w:tr w:rsidR="00CC480A" w:rsidRPr="00293C8C" w:rsidTr="00B61E46">
              <w:trPr>
                <w:jc w:val="center"/>
              </w:trPr>
              <w:tc>
                <w:tcPr>
                  <w:tcW w:w="1596" w:type="dxa"/>
                </w:tcPr>
                <w:p w:rsidR="00CC480A" w:rsidRPr="006C1CD5" w:rsidRDefault="00CC480A" w:rsidP="00CC480A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37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CC480A" w:rsidRPr="006C1CD5" w:rsidRDefault="00392F71" w:rsidP="00E5752C">
                  <w:pPr>
                    <w:spacing w:after="0" w:line="259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303040,08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CC480A" w:rsidRPr="006C1CD5" w:rsidRDefault="00392F71" w:rsidP="00E5752C">
                  <w:pPr>
                    <w:spacing w:after="0" w:line="259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2186419,77</w:t>
                  </w:r>
                </w:p>
              </w:tc>
            </w:tr>
            <w:tr w:rsidR="00CC480A" w:rsidRPr="00293C8C" w:rsidTr="00B61E46">
              <w:trPr>
                <w:jc w:val="center"/>
              </w:trPr>
              <w:tc>
                <w:tcPr>
                  <w:tcW w:w="1596" w:type="dxa"/>
                </w:tcPr>
                <w:p w:rsidR="00CC480A" w:rsidRPr="006C1CD5" w:rsidRDefault="00CC480A" w:rsidP="00CC480A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38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CC480A" w:rsidRPr="006C1CD5" w:rsidRDefault="00392F71" w:rsidP="00E5752C">
                  <w:pPr>
                    <w:spacing w:after="0" w:line="259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303046,41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CC480A" w:rsidRPr="006C1CD5" w:rsidRDefault="00392F71" w:rsidP="00E5752C">
                  <w:pPr>
                    <w:spacing w:after="0" w:line="259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2186415,30</w:t>
                  </w:r>
                </w:p>
              </w:tc>
            </w:tr>
            <w:tr w:rsidR="00CC480A" w:rsidRPr="00293C8C" w:rsidTr="00B61E46">
              <w:trPr>
                <w:jc w:val="center"/>
              </w:trPr>
              <w:tc>
                <w:tcPr>
                  <w:tcW w:w="1596" w:type="dxa"/>
                </w:tcPr>
                <w:p w:rsidR="00CC480A" w:rsidRPr="006C1CD5" w:rsidRDefault="00CC480A" w:rsidP="00CC480A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39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CC480A" w:rsidRPr="006C1CD5" w:rsidRDefault="00392F71" w:rsidP="00E5752C">
                  <w:pPr>
                    <w:spacing w:after="0" w:line="259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303078,89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CC480A" w:rsidRPr="006C1CD5" w:rsidRDefault="00392F71" w:rsidP="00E5752C">
                  <w:pPr>
                    <w:spacing w:after="0" w:line="259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2186426,57</w:t>
                  </w:r>
                </w:p>
              </w:tc>
            </w:tr>
            <w:tr w:rsidR="00CC480A" w:rsidRPr="00293C8C" w:rsidTr="00B61E46">
              <w:trPr>
                <w:jc w:val="center"/>
              </w:trPr>
              <w:tc>
                <w:tcPr>
                  <w:tcW w:w="1596" w:type="dxa"/>
                </w:tcPr>
                <w:p w:rsidR="00CC480A" w:rsidRPr="006C1CD5" w:rsidRDefault="00CC480A" w:rsidP="00CC480A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40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CC480A" w:rsidRPr="006C1CD5" w:rsidRDefault="00392F71" w:rsidP="00E5752C">
                  <w:pPr>
                    <w:spacing w:after="0" w:line="259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303066,40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CC480A" w:rsidRPr="006C1CD5" w:rsidRDefault="00392F71" w:rsidP="00E5752C">
                  <w:pPr>
                    <w:spacing w:after="0" w:line="259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2186460,38</w:t>
                  </w:r>
                </w:p>
              </w:tc>
            </w:tr>
            <w:tr w:rsidR="00CC480A" w:rsidRPr="00293C8C" w:rsidTr="00B61E46">
              <w:trPr>
                <w:jc w:val="center"/>
              </w:trPr>
              <w:tc>
                <w:tcPr>
                  <w:tcW w:w="1596" w:type="dxa"/>
                </w:tcPr>
                <w:p w:rsidR="00CC480A" w:rsidRPr="006C1CD5" w:rsidRDefault="00CC480A" w:rsidP="00CC480A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41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CC480A" w:rsidRPr="006C1CD5" w:rsidRDefault="00392F71" w:rsidP="00E5752C">
                  <w:pPr>
                    <w:spacing w:after="0" w:line="259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303096,73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CC480A" w:rsidRPr="006C1CD5" w:rsidRDefault="00392F71" w:rsidP="00E5752C">
                  <w:pPr>
                    <w:spacing w:after="0" w:line="259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2186470,60</w:t>
                  </w:r>
                </w:p>
              </w:tc>
            </w:tr>
            <w:tr w:rsidR="00CC480A" w:rsidRPr="00293C8C" w:rsidTr="00B61E46">
              <w:trPr>
                <w:jc w:val="center"/>
              </w:trPr>
              <w:tc>
                <w:tcPr>
                  <w:tcW w:w="1596" w:type="dxa"/>
                </w:tcPr>
                <w:p w:rsidR="00CC480A" w:rsidRPr="006C1CD5" w:rsidRDefault="00CC480A" w:rsidP="00CC480A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1CD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42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CC480A" w:rsidRPr="006C1CD5" w:rsidRDefault="00392F71" w:rsidP="00E5752C">
                  <w:pPr>
                    <w:spacing w:after="0" w:line="259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303100,93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CC480A" w:rsidRPr="006C1CD5" w:rsidRDefault="00392F71" w:rsidP="00E5752C">
                  <w:pPr>
                    <w:spacing w:after="0" w:line="259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1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2186458,92</w:t>
                  </w:r>
                </w:p>
              </w:tc>
            </w:tr>
          </w:tbl>
          <w:p w:rsidR="007908DD" w:rsidRPr="00293C8C" w:rsidRDefault="007908DD" w:rsidP="008F7CB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AC2981" w:rsidRPr="00293C8C" w:rsidRDefault="00AC2981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0AD6" w:rsidRPr="00293C8C" w:rsidRDefault="006D0AD6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0AD6" w:rsidRPr="00293C8C" w:rsidRDefault="006D0AD6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0AD6" w:rsidRPr="00293C8C" w:rsidRDefault="006D0AD6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0AD6" w:rsidRPr="00293C8C" w:rsidRDefault="006D0AD6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0AD6" w:rsidRPr="00293C8C" w:rsidRDefault="006D0AD6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0AD6" w:rsidRPr="00293C8C" w:rsidRDefault="006D0AD6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0AD6" w:rsidRPr="00293C8C" w:rsidRDefault="006D0AD6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0AD6" w:rsidRPr="00293C8C" w:rsidRDefault="006D0AD6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0AD6" w:rsidRPr="00293C8C" w:rsidRDefault="006D0AD6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0AD6" w:rsidRPr="00293C8C" w:rsidRDefault="006D0AD6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0AD6" w:rsidRPr="00293C8C" w:rsidRDefault="006D0AD6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0AD6" w:rsidRPr="00293C8C" w:rsidRDefault="006D0AD6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0AD6" w:rsidRPr="00293C8C" w:rsidRDefault="006D0AD6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0AD6" w:rsidRPr="00293C8C" w:rsidRDefault="006D0AD6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2F71" w:rsidRPr="00293C8C" w:rsidRDefault="00392F71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2F71" w:rsidRPr="00293C8C" w:rsidRDefault="00392F71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2F71" w:rsidRPr="00293C8C" w:rsidRDefault="00392F71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2F71" w:rsidRPr="00293C8C" w:rsidRDefault="00392F71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2F71" w:rsidRPr="00293C8C" w:rsidRDefault="00392F71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2F71" w:rsidRPr="00293C8C" w:rsidRDefault="00392F71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2F71" w:rsidRPr="00293C8C" w:rsidRDefault="00392F71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2F71" w:rsidRPr="00293C8C" w:rsidRDefault="00392F71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5551" w:rsidRPr="00293C8C" w:rsidRDefault="00835551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4EB1" w:rsidRPr="00293C8C" w:rsidRDefault="006E4EB1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2F71" w:rsidRPr="00293C8C" w:rsidRDefault="00392F71" w:rsidP="00392F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3C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Карта (схема) </w:t>
      </w:r>
      <w:r w:rsidRPr="00293C8C">
        <w:rPr>
          <w:rFonts w:ascii="Times New Roman" w:hAnsi="Times New Roman" w:cs="Times New Roman"/>
          <w:b/>
          <w:bCs/>
          <w:sz w:val="28"/>
          <w:szCs w:val="28"/>
        </w:rPr>
        <w:t>границ зоны регулирования застройки и хозяйственной деятельности (ЗРЗ-2) объекта культурного наследия регионального значения «</w:t>
      </w:r>
      <w:r w:rsidRPr="00293C8C">
        <w:rPr>
          <w:rFonts w:ascii="Times New Roman" w:hAnsi="Times New Roman" w:cs="Times New Roman"/>
          <w:b/>
          <w:sz w:val="28"/>
          <w:szCs w:val="28"/>
        </w:rPr>
        <w:t xml:space="preserve">Здание общественных бань», 1890-е гг., расположенного по адресу: </w:t>
      </w:r>
      <w:proofErr w:type="gramStart"/>
      <w:r w:rsidRPr="00293C8C">
        <w:rPr>
          <w:rFonts w:ascii="Times New Roman" w:hAnsi="Times New Roman" w:cs="Times New Roman"/>
          <w:b/>
          <w:sz w:val="28"/>
          <w:szCs w:val="28"/>
        </w:rPr>
        <w:t>Ленинградская область, Лужский муниципальный район, г. Луга, пер. Толмачева, д. 1</w:t>
      </w:r>
      <w:proofErr w:type="gramEnd"/>
    </w:p>
    <w:p w:rsidR="00392F71" w:rsidRPr="00293C8C" w:rsidRDefault="00392F71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2F71" w:rsidRPr="00293C8C" w:rsidRDefault="00392F71" w:rsidP="00392F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3C8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E8629F" wp14:editId="5A1C6366">
            <wp:extent cx="5816966" cy="49946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104" cy="4999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2F71" w:rsidRPr="00293C8C" w:rsidRDefault="00392F71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2F71" w:rsidRPr="00293C8C" w:rsidRDefault="00392F71" w:rsidP="00392F71">
      <w:pPr>
        <w:jc w:val="center"/>
        <w:rPr>
          <w:rFonts w:ascii="Times New Roman" w:hAnsi="Times New Roman" w:cs="Times New Roman"/>
        </w:rPr>
      </w:pPr>
      <w:r w:rsidRPr="00293C8C">
        <w:rPr>
          <w:rFonts w:ascii="Times New Roman" w:hAnsi="Times New Roman" w:cs="Times New Roman"/>
          <w:bCs/>
        </w:rPr>
        <w:t>Масштаб 1:2000</w:t>
      </w:r>
    </w:p>
    <w:p w:rsidR="00392F71" w:rsidRPr="00293C8C" w:rsidRDefault="00392F71" w:rsidP="00392F71">
      <w:pPr>
        <w:rPr>
          <w:rFonts w:ascii="Times New Roman" w:hAnsi="Times New Roman" w:cs="Times New Roman"/>
          <w:b/>
          <w:bCs/>
        </w:rPr>
      </w:pPr>
    </w:p>
    <w:p w:rsidR="00392F71" w:rsidRPr="00293C8C" w:rsidRDefault="00392F71" w:rsidP="00392F71">
      <w:pPr>
        <w:ind w:left="2832"/>
        <w:rPr>
          <w:rFonts w:ascii="Times New Roman" w:hAnsi="Times New Roman" w:cs="Times New Roman"/>
        </w:rPr>
      </w:pPr>
      <w:r w:rsidRPr="00293C8C">
        <w:rPr>
          <w:rFonts w:ascii="Times New Roman" w:hAnsi="Times New Roman" w:cs="Times New Roman"/>
          <w:b/>
          <w:bCs/>
        </w:rPr>
        <w:t xml:space="preserve">                Условные обозначения:</w:t>
      </w:r>
    </w:p>
    <w:p w:rsidR="00392F71" w:rsidRPr="00293C8C" w:rsidRDefault="00392F71" w:rsidP="00392F71">
      <w:pPr>
        <w:ind w:left="1985"/>
        <w:rPr>
          <w:rFonts w:ascii="Times New Roman" w:hAnsi="Times New Roman" w:cs="Times New Roman"/>
        </w:rPr>
      </w:pPr>
      <w:r w:rsidRPr="00293C8C">
        <w:rPr>
          <w:rFonts w:ascii="Times New Roman" w:hAnsi="Times New Roman" w:cs="Times New Roman"/>
          <w:bCs/>
        </w:rPr>
        <w:t xml:space="preserve">     </w:t>
      </w:r>
      <w:r w:rsidRPr="00293C8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E1E20A4" wp14:editId="34D6EC3A">
            <wp:extent cx="391795" cy="16129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02" t="-5933" r="-1302" b="-5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1612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C8C">
        <w:rPr>
          <w:rFonts w:ascii="Times New Roman" w:hAnsi="Times New Roman" w:cs="Times New Roman"/>
          <w:bCs/>
        </w:rPr>
        <w:t xml:space="preserve">   Граница зоны регулирования застройки (ЗРЗ-2)</w:t>
      </w:r>
    </w:p>
    <w:p w:rsidR="00392F71" w:rsidRPr="00293C8C" w:rsidRDefault="00392F71" w:rsidP="00392F71">
      <w:pPr>
        <w:pStyle w:val="a4"/>
        <w:rPr>
          <w:rFonts w:eastAsia="Calibri"/>
          <w:b/>
          <w:sz w:val="22"/>
          <w:szCs w:val="22"/>
          <w:shd w:val="clear" w:color="auto" w:fill="FFFFFF"/>
        </w:rPr>
      </w:pPr>
      <w:r w:rsidRPr="00293C8C">
        <w:rPr>
          <w:sz w:val="22"/>
          <w:szCs w:val="22"/>
        </w:rPr>
        <w:t xml:space="preserve">                             </w:t>
      </w:r>
      <w:r w:rsidRPr="00293C8C">
        <w:rPr>
          <w:noProof/>
          <w:sz w:val="22"/>
          <w:szCs w:val="22"/>
        </w:rPr>
        <w:drawing>
          <wp:inline distT="0" distB="0" distL="0" distR="0" wp14:anchorId="34312CD6" wp14:editId="5D91D752">
            <wp:extent cx="260985" cy="184150"/>
            <wp:effectExtent l="0" t="0" r="571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25" t="-3828" r="-2325" b="-3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184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C8C">
        <w:rPr>
          <w:bCs/>
          <w:sz w:val="22"/>
          <w:szCs w:val="22"/>
        </w:rPr>
        <w:t xml:space="preserve">      Номер характерной точки (см. таблицу)        </w:t>
      </w:r>
    </w:p>
    <w:p w:rsidR="00392F71" w:rsidRPr="00293C8C" w:rsidRDefault="00392F71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2F71" w:rsidRPr="00293C8C" w:rsidRDefault="00392F71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2F71" w:rsidRPr="00293C8C" w:rsidRDefault="00392F71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2F71" w:rsidRPr="00293C8C" w:rsidRDefault="00392F71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5551" w:rsidRPr="00293C8C" w:rsidRDefault="00835551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4EB1" w:rsidRPr="00293C8C" w:rsidRDefault="006E4EB1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2F71" w:rsidRPr="00293C8C" w:rsidRDefault="00392F71" w:rsidP="00392F71">
      <w:pPr>
        <w:pStyle w:val="a4"/>
        <w:jc w:val="center"/>
        <w:rPr>
          <w:b/>
          <w:bCs/>
          <w:sz w:val="28"/>
          <w:szCs w:val="28"/>
        </w:rPr>
      </w:pPr>
      <w:r w:rsidRPr="00293C8C">
        <w:rPr>
          <w:rFonts w:eastAsia="Calibri"/>
          <w:b/>
          <w:sz w:val="28"/>
          <w:szCs w:val="28"/>
          <w:shd w:val="clear" w:color="auto" w:fill="FFFFFF"/>
        </w:rPr>
        <w:lastRenderedPageBreak/>
        <w:t xml:space="preserve">Текстовое описание </w:t>
      </w:r>
      <w:proofErr w:type="gramStart"/>
      <w:r w:rsidRPr="00293C8C">
        <w:rPr>
          <w:rFonts w:eastAsia="Calibri"/>
          <w:b/>
          <w:sz w:val="28"/>
          <w:szCs w:val="28"/>
          <w:shd w:val="clear" w:color="auto" w:fill="FFFFFF"/>
        </w:rPr>
        <w:t xml:space="preserve">местоположения границ </w:t>
      </w:r>
      <w:r w:rsidRPr="00293C8C">
        <w:rPr>
          <w:b/>
          <w:bCs/>
          <w:sz w:val="28"/>
          <w:szCs w:val="28"/>
        </w:rPr>
        <w:t>зоны регулирования застройки</w:t>
      </w:r>
      <w:proofErr w:type="gramEnd"/>
      <w:r w:rsidRPr="00293C8C">
        <w:rPr>
          <w:b/>
          <w:bCs/>
          <w:sz w:val="28"/>
          <w:szCs w:val="28"/>
        </w:rPr>
        <w:t xml:space="preserve"> и хозяйственной деятельности (ЗРЗ-2)</w:t>
      </w:r>
    </w:p>
    <w:p w:rsidR="00392F71" w:rsidRPr="00293C8C" w:rsidRDefault="00392F71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2F71" w:rsidRPr="00293C8C" w:rsidRDefault="00392F71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2F71" w:rsidRPr="00293C8C" w:rsidRDefault="00392F71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0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96"/>
        <w:gridCol w:w="3583"/>
        <w:gridCol w:w="3821"/>
      </w:tblGrid>
      <w:tr w:rsidR="00392F71" w:rsidRPr="00293C8C" w:rsidTr="00392F71">
        <w:trPr>
          <w:cantSplit/>
          <w:jc w:val="center"/>
        </w:trPr>
        <w:tc>
          <w:tcPr>
            <w:tcW w:w="1596" w:type="dxa"/>
            <w:vMerge w:val="restart"/>
            <w:vAlign w:val="center"/>
          </w:tcPr>
          <w:p w:rsidR="00392F71" w:rsidRPr="006C1CD5" w:rsidRDefault="00392F71" w:rsidP="009F72E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1C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Номер характерной (поворотной) точки</w:t>
            </w:r>
          </w:p>
        </w:tc>
        <w:tc>
          <w:tcPr>
            <w:tcW w:w="7404" w:type="dxa"/>
            <w:gridSpan w:val="2"/>
            <w:vAlign w:val="center"/>
          </w:tcPr>
          <w:p w:rsidR="00392F71" w:rsidRPr="006C1CD5" w:rsidRDefault="00392F71" w:rsidP="009F72E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1C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Координаты поворотных точек в </w:t>
            </w:r>
            <w:proofErr w:type="gramStart"/>
            <w:r w:rsidRPr="006C1C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МСК</w:t>
            </w:r>
            <w:proofErr w:type="gramEnd"/>
            <w:r w:rsidRPr="006C1C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- 47 (м)</w:t>
            </w:r>
          </w:p>
        </w:tc>
      </w:tr>
      <w:tr w:rsidR="00392F71" w:rsidRPr="00293C8C" w:rsidTr="00392F71">
        <w:trPr>
          <w:cantSplit/>
          <w:jc w:val="center"/>
        </w:trPr>
        <w:tc>
          <w:tcPr>
            <w:tcW w:w="1596" w:type="dxa"/>
            <w:vMerge/>
            <w:vAlign w:val="center"/>
          </w:tcPr>
          <w:p w:rsidR="00392F71" w:rsidRPr="006C1CD5" w:rsidRDefault="00392F71" w:rsidP="009F72E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83" w:type="dxa"/>
            <w:vAlign w:val="center"/>
          </w:tcPr>
          <w:p w:rsidR="00392F71" w:rsidRPr="006C1CD5" w:rsidRDefault="00392F71" w:rsidP="009F72E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1C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3821" w:type="dxa"/>
            <w:vAlign w:val="center"/>
          </w:tcPr>
          <w:p w:rsidR="00392F71" w:rsidRPr="006C1CD5" w:rsidRDefault="00392F71" w:rsidP="009F72E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1C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Y</w:t>
            </w:r>
          </w:p>
        </w:tc>
      </w:tr>
      <w:tr w:rsidR="00392F71" w:rsidRPr="00293C8C" w:rsidTr="00392F71">
        <w:trPr>
          <w:tblHeader/>
          <w:jc w:val="center"/>
        </w:trPr>
        <w:tc>
          <w:tcPr>
            <w:tcW w:w="1596" w:type="dxa"/>
          </w:tcPr>
          <w:p w:rsidR="00392F71" w:rsidRPr="006C1CD5" w:rsidRDefault="00392F71" w:rsidP="009F72E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1C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83" w:type="dxa"/>
          </w:tcPr>
          <w:p w:rsidR="00392F71" w:rsidRPr="006C1CD5" w:rsidRDefault="00392F71" w:rsidP="009F72E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1C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1" w:type="dxa"/>
          </w:tcPr>
          <w:p w:rsidR="00392F71" w:rsidRPr="006C1CD5" w:rsidRDefault="00392F71" w:rsidP="009F72E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1C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92F71" w:rsidRPr="00293C8C" w:rsidTr="00392F71">
        <w:trPr>
          <w:jc w:val="center"/>
        </w:trPr>
        <w:tc>
          <w:tcPr>
            <w:tcW w:w="1596" w:type="dxa"/>
          </w:tcPr>
          <w:p w:rsidR="00392F71" w:rsidRPr="006C1CD5" w:rsidRDefault="00392F71" w:rsidP="009F72E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1C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83" w:type="dxa"/>
            <w:vAlign w:val="center"/>
          </w:tcPr>
          <w:p w:rsidR="00392F71" w:rsidRPr="006C1CD5" w:rsidRDefault="00392F71" w:rsidP="00392F71">
            <w:pPr>
              <w:tabs>
                <w:tab w:val="left" w:pos="119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303046,06</w:t>
            </w:r>
          </w:p>
        </w:tc>
        <w:tc>
          <w:tcPr>
            <w:tcW w:w="3821" w:type="dxa"/>
            <w:vAlign w:val="center"/>
          </w:tcPr>
          <w:p w:rsidR="00392F71" w:rsidRPr="006C1CD5" w:rsidRDefault="00392F71" w:rsidP="00392F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2186397,39</w:t>
            </w:r>
          </w:p>
        </w:tc>
      </w:tr>
      <w:tr w:rsidR="00392F71" w:rsidRPr="00293C8C" w:rsidTr="00392F71">
        <w:trPr>
          <w:jc w:val="center"/>
        </w:trPr>
        <w:tc>
          <w:tcPr>
            <w:tcW w:w="1596" w:type="dxa"/>
          </w:tcPr>
          <w:p w:rsidR="00392F71" w:rsidRPr="006C1CD5" w:rsidRDefault="00392F71" w:rsidP="009F72E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1C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83" w:type="dxa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303040,08</w:t>
            </w:r>
          </w:p>
        </w:tc>
        <w:tc>
          <w:tcPr>
            <w:tcW w:w="3821" w:type="dxa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2186419,77</w:t>
            </w:r>
          </w:p>
        </w:tc>
      </w:tr>
      <w:tr w:rsidR="00392F71" w:rsidRPr="00293C8C" w:rsidTr="00392F71">
        <w:trPr>
          <w:jc w:val="center"/>
        </w:trPr>
        <w:tc>
          <w:tcPr>
            <w:tcW w:w="1596" w:type="dxa"/>
          </w:tcPr>
          <w:p w:rsidR="00392F71" w:rsidRPr="006C1CD5" w:rsidRDefault="00392F71" w:rsidP="009F72E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1C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83" w:type="dxa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303027,41</w:t>
            </w:r>
          </w:p>
        </w:tc>
        <w:tc>
          <w:tcPr>
            <w:tcW w:w="3821" w:type="dxa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2186455,44</w:t>
            </w:r>
          </w:p>
        </w:tc>
      </w:tr>
      <w:tr w:rsidR="00392F71" w:rsidRPr="00293C8C" w:rsidTr="00392F71">
        <w:trPr>
          <w:jc w:val="center"/>
        </w:trPr>
        <w:tc>
          <w:tcPr>
            <w:tcW w:w="1596" w:type="dxa"/>
          </w:tcPr>
          <w:p w:rsidR="00392F71" w:rsidRPr="006C1CD5" w:rsidRDefault="00392F71" w:rsidP="009F72E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1C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83" w:type="dxa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303025,41</w:t>
            </w:r>
          </w:p>
        </w:tc>
        <w:tc>
          <w:tcPr>
            <w:tcW w:w="3821" w:type="dxa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2186459,50</w:t>
            </w:r>
          </w:p>
        </w:tc>
      </w:tr>
      <w:tr w:rsidR="00392F71" w:rsidRPr="00293C8C" w:rsidTr="00392F71">
        <w:trPr>
          <w:jc w:val="center"/>
        </w:trPr>
        <w:tc>
          <w:tcPr>
            <w:tcW w:w="1596" w:type="dxa"/>
          </w:tcPr>
          <w:p w:rsidR="00392F71" w:rsidRPr="006C1CD5" w:rsidRDefault="00392F71" w:rsidP="009F72E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1C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83" w:type="dxa"/>
            <w:shd w:val="clear" w:color="auto" w:fill="auto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303019,42</w:t>
            </w:r>
          </w:p>
        </w:tc>
        <w:tc>
          <w:tcPr>
            <w:tcW w:w="3821" w:type="dxa"/>
            <w:shd w:val="clear" w:color="auto" w:fill="auto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2186476,66</w:t>
            </w:r>
          </w:p>
        </w:tc>
      </w:tr>
      <w:tr w:rsidR="00392F71" w:rsidRPr="00293C8C" w:rsidTr="00392F71">
        <w:trPr>
          <w:jc w:val="center"/>
        </w:trPr>
        <w:tc>
          <w:tcPr>
            <w:tcW w:w="1596" w:type="dxa"/>
          </w:tcPr>
          <w:p w:rsidR="00392F71" w:rsidRPr="006C1CD5" w:rsidRDefault="00392F71" w:rsidP="009F72E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1C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83" w:type="dxa"/>
            <w:shd w:val="clear" w:color="auto" w:fill="auto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303018,76</w:t>
            </w:r>
          </w:p>
        </w:tc>
        <w:tc>
          <w:tcPr>
            <w:tcW w:w="3821" w:type="dxa"/>
            <w:shd w:val="clear" w:color="auto" w:fill="auto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2186476,44</w:t>
            </w:r>
          </w:p>
        </w:tc>
      </w:tr>
      <w:tr w:rsidR="00392F71" w:rsidRPr="00293C8C" w:rsidTr="00392F71">
        <w:trPr>
          <w:jc w:val="center"/>
        </w:trPr>
        <w:tc>
          <w:tcPr>
            <w:tcW w:w="1596" w:type="dxa"/>
          </w:tcPr>
          <w:p w:rsidR="00392F71" w:rsidRPr="006C1CD5" w:rsidRDefault="00392F71" w:rsidP="009F72E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1C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83" w:type="dxa"/>
            <w:shd w:val="clear" w:color="auto" w:fill="auto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303017,35</w:t>
            </w:r>
          </w:p>
        </w:tc>
        <w:tc>
          <w:tcPr>
            <w:tcW w:w="3821" w:type="dxa"/>
            <w:shd w:val="clear" w:color="auto" w:fill="auto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2186477,40</w:t>
            </w:r>
          </w:p>
        </w:tc>
      </w:tr>
      <w:tr w:rsidR="00392F71" w:rsidRPr="00293C8C" w:rsidTr="00392F71">
        <w:trPr>
          <w:jc w:val="center"/>
        </w:trPr>
        <w:tc>
          <w:tcPr>
            <w:tcW w:w="1596" w:type="dxa"/>
          </w:tcPr>
          <w:p w:rsidR="00392F71" w:rsidRPr="006C1CD5" w:rsidRDefault="00392F71" w:rsidP="009F72E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1C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83" w:type="dxa"/>
            <w:shd w:val="clear" w:color="auto" w:fill="auto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303018,08</w:t>
            </w:r>
          </w:p>
        </w:tc>
        <w:tc>
          <w:tcPr>
            <w:tcW w:w="3821" w:type="dxa"/>
            <w:shd w:val="clear" w:color="auto" w:fill="auto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2186480,63</w:t>
            </w:r>
          </w:p>
        </w:tc>
      </w:tr>
      <w:tr w:rsidR="00392F71" w:rsidRPr="00293C8C" w:rsidTr="00392F71">
        <w:trPr>
          <w:jc w:val="center"/>
        </w:trPr>
        <w:tc>
          <w:tcPr>
            <w:tcW w:w="1596" w:type="dxa"/>
          </w:tcPr>
          <w:p w:rsidR="00392F71" w:rsidRPr="006C1CD5" w:rsidRDefault="00392F71" w:rsidP="009F72E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1C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583" w:type="dxa"/>
            <w:shd w:val="clear" w:color="auto" w:fill="auto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303017,04</w:t>
            </w:r>
          </w:p>
        </w:tc>
        <w:tc>
          <w:tcPr>
            <w:tcW w:w="3821" w:type="dxa"/>
            <w:shd w:val="clear" w:color="auto" w:fill="auto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2186483,89</w:t>
            </w:r>
          </w:p>
        </w:tc>
      </w:tr>
      <w:tr w:rsidR="00392F71" w:rsidRPr="00293C8C" w:rsidTr="00392F71">
        <w:trPr>
          <w:jc w:val="center"/>
        </w:trPr>
        <w:tc>
          <w:tcPr>
            <w:tcW w:w="1596" w:type="dxa"/>
          </w:tcPr>
          <w:p w:rsidR="00392F71" w:rsidRPr="006C1CD5" w:rsidRDefault="00392F71" w:rsidP="009F72E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1C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583" w:type="dxa"/>
            <w:shd w:val="clear" w:color="auto" w:fill="auto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303016,40</w:t>
            </w:r>
          </w:p>
        </w:tc>
        <w:tc>
          <w:tcPr>
            <w:tcW w:w="3821" w:type="dxa"/>
            <w:shd w:val="clear" w:color="auto" w:fill="auto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2186483,65</w:t>
            </w:r>
          </w:p>
        </w:tc>
      </w:tr>
      <w:tr w:rsidR="00392F71" w:rsidRPr="00293C8C" w:rsidTr="00392F71">
        <w:trPr>
          <w:jc w:val="center"/>
        </w:trPr>
        <w:tc>
          <w:tcPr>
            <w:tcW w:w="1596" w:type="dxa"/>
          </w:tcPr>
          <w:p w:rsidR="00392F71" w:rsidRPr="006C1CD5" w:rsidRDefault="00392F71" w:rsidP="009F72E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1C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583" w:type="dxa"/>
            <w:shd w:val="clear" w:color="auto" w:fill="auto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303012,45</w:t>
            </w:r>
          </w:p>
        </w:tc>
        <w:tc>
          <w:tcPr>
            <w:tcW w:w="3821" w:type="dxa"/>
            <w:shd w:val="clear" w:color="auto" w:fill="auto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2186495,78</w:t>
            </w:r>
          </w:p>
        </w:tc>
      </w:tr>
      <w:tr w:rsidR="00392F71" w:rsidRPr="00293C8C" w:rsidTr="00392F71">
        <w:trPr>
          <w:jc w:val="center"/>
        </w:trPr>
        <w:tc>
          <w:tcPr>
            <w:tcW w:w="1596" w:type="dxa"/>
          </w:tcPr>
          <w:p w:rsidR="00392F71" w:rsidRPr="006C1CD5" w:rsidRDefault="00392F71" w:rsidP="009F72E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1C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583" w:type="dxa"/>
            <w:shd w:val="clear" w:color="auto" w:fill="auto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303009,91</w:t>
            </w:r>
          </w:p>
        </w:tc>
        <w:tc>
          <w:tcPr>
            <w:tcW w:w="3821" w:type="dxa"/>
            <w:shd w:val="clear" w:color="auto" w:fill="auto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2186513,40</w:t>
            </w:r>
          </w:p>
        </w:tc>
      </w:tr>
      <w:tr w:rsidR="00392F71" w:rsidRPr="00293C8C" w:rsidTr="00392F71">
        <w:trPr>
          <w:jc w:val="center"/>
        </w:trPr>
        <w:tc>
          <w:tcPr>
            <w:tcW w:w="1596" w:type="dxa"/>
          </w:tcPr>
          <w:p w:rsidR="00392F71" w:rsidRPr="006C1CD5" w:rsidRDefault="00392F71" w:rsidP="009F72E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1C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583" w:type="dxa"/>
            <w:shd w:val="clear" w:color="auto" w:fill="auto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302995,54</w:t>
            </w:r>
          </w:p>
        </w:tc>
        <w:tc>
          <w:tcPr>
            <w:tcW w:w="3821" w:type="dxa"/>
            <w:shd w:val="clear" w:color="auto" w:fill="auto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2186553,43</w:t>
            </w:r>
          </w:p>
        </w:tc>
      </w:tr>
      <w:tr w:rsidR="00392F71" w:rsidRPr="00293C8C" w:rsidTr="00392F71">
        <w:trPr>
          <w:jc w:val="center"/>
        </w:trPr>
        <w:tc>
          <w:tcPr>
            <w:tcW w:w="1596" w:type="dxa"/>
          </w:tcPr>
          <w:p w:rsidR="00392F71" w:rsidRPr="006C1CD5" w:rsidRDefault="00392F71" w:rsidP="009F72E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1C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583" w:type="dxa"/>
            <w:shd w:val="clear" w:color="auto" w:fill="auto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302987,64</w:t>
            </w:r>
          </w:p>
        </w:tc>
        <w:tc>
          <w:tcPr>
            <w:tcW w:w="3821" w:type="dxa"/>
            <w:shd w:val="clear" w:color="auto" w:fill="auto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2186574,72</w:t>
            </w:r>
          </w:p>
        </w:tc>
      </w:tr>
      <w:tr w:rsidR="00392F71" w:rsidRPr="00293C8C" w:rsidTr="00392F71">
        <w:trPr>
          <w:jc w:val="center"/>
        </w:trPr>
        <w:tc>
          <w:tcPr>
            <w:tcW w:w="1596" w:type="dxa"/>
          </w:tcPr>
          <w:p w:rsidR="00392F71" w:rsidRPr="006C1CD5" w:rsidRDefault="00392F71" w:rsidP="009F72E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1C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583" w:type="dxa"/>
            <w:shd w:val="clear" w:color="auto" w:fill="auto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302971,79</w:t>
            </w:r>
          </w:p>
        </w:tc>
        <w:tc>
          <w:tcPr>
            <w:tcW w:w="3821" w:type="dxa"/>
            <w:shd w:val="clear" w:color="auto" w:fill="auto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2186561,40</w:t>
            </w:r>
          </w:p>
        </w:tc>
      </w:tr>
      <w:tr w:rsidR="00392F71" w:rsidRPr="00293C8C" w:rsidTr="00392F71">
        <w:trPr>
          <w:jc w:val="center"/>
        </w:trPr>
        <w:tc>
          <w:tcPr>
            <w:tcW w:w="1596" w:type="dxa"/>
          </w:tcPr>
          <w:p w:rsidR="00392F71" w:rsidRPr="006C1CD5" w:rsidRDefault="00392F71" w:rsidP="009F72E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1C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583" w:type="dxa"/>
            <w:shd w:val="clear" w:color="auto" w:fill="auto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302978,54</w:t>
            </w:r>
          </w:p>
        </w:tc>
        <w:tc>
          <w:tcPr>
            <w:tcW w:w="3821" w:type="dxa"/>
            <w:shd w:val="clear" w:color="auto" w:fill="auto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2186542,07</w:t>
            </w:r>
          </w:p>
        </w:tc>
      </w:tr>
      <w:tr w:rsidR="00392F71" w:rsidRPr="00293C8C" w:rsidTr="00392F71">
        <w:trPr>
          <w:jc w:val="center"/>
        </w:trPr>
        <w:tc>
          <w:tcPr>
            <w:tcW w:w="1596" w:type="dxa"/>
          </w:tcPr>
          <w:p w:rsidR="00392F71" w:rsidRPr="006C1CD5" w:rsidRDefault="00392F71" w:rsidP="009F72E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1C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583" w:type="dxa"/>
            <w:shd w:val="clear" w:color="auto" w:fill="auto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302977,03</w:t>
            </w:r>
          </w:p>
        </w:tc>
        <w:tc>
          <w:tcPr>
            <w:tcW w:w="3821" w:type="dxa"/>
            <w:shd w:val="clear" w:color="auto" w:fill="auto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2186540,82</w:t>
            </w:r>
          </w:p>
        </w:tc>
      </w:tr>
      <w:tr w:rsidR="00392F71" w:rsidRPr="00293C8C" w:rsidTr="00392F71">
        <w:trPr>
          <w:jc w:val="center"/>
        </w:trPr>
        <w:tc>
          <w:tcPr>
            <w:tcW w:w="1596" w:type="dxa"/>
          </w:tcPr>
          <w:p w:rsidR="00392F71" w:rsidRPr="006C1CD5" w:rsidRDefault="00392F71" w:rsidP="009F72E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1C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583" w:type="dxa"/>
            <w:shd w:val="clear" w:color="auto" w:fill="auto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302983,43</w:t>
            </w:r>
          </w:p>
        </w:tc>
        <w:tc>
          <w:tcPr>
            <w:tcW w:w="3821" w:type="dxa"/>
            <w:shd w:val="clear" w:color="auto" w:fill="auto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2186516,30</w:t>
            </w:r>
          </w:p>
        </w:tc>
      </w:tr>
      <w:tr w:rsidR="00392F71" w:rsidRPr="00293C8C" w:rsidTr="00392F71">
        <w:trPr>
          <w:jc w:val="center"/>
        </w:trPr>
        <w:tc>
          <w:tcPr>
            <w:tcW w:w="1596" w:type="dxa"/>
          </w:tcPr>
          <w:p w:rsidR="00392F71" w:rsidRPr="006C1CD5" w:rsidRDefault="00392F71" w:rsidP="009F72E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1C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583" w:type="dxa"/>
            <w:shd w:val="clear" w:color="auto" w:fill="auto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302985,13</w:t>
            </w:r>
          </w:p>
        </w:tc>
        <w:tc>
          <w:tcPr>
            <w:tcW w:w="3821" w:type="dxa"/>
            <w:shd w:val="clear" w:color="auto" w:fill="auto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2186510,69</w:t>
            </w:r>
          </w:p>
        </w:tc>
      </w:tr>
      <w:tr w:rsidR="00392F71" w:rsidRPr="00293C8C" w:rsidTr="00392F71">
        <w:trPr>
          <w:jc w:val="center"/>
        </w:trPr>
        <w:tc>
          <w:tcPr>
            <w:tcW w:w="1596" w:type="dxa"/>
          </w:tcPr>
          <w:p w:rsidR="00392F71" w:rsidRPr="006C1CD5" w:rsidRDefault="00392F71" w:rsidP="009F72E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1C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83" w:type="dxa"/>
            <w:shd w:val="clear" w:color="auto" w:fill="auto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302987,96</w:t>
            </w:r>
          </w:p>
        </w:tc>
        <w:tc>
          <w:tcPr>
            <w:tcW w:w="3821" w:type="dxa"/>
            <w:shd w:val="clear" w:color="auto" w:fill="auto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2186502,29</w:t>
            </w:r>
          </w:p>
        </w:tc>
      </w:tr>
      <w:tr w:rsidR="00392F71" w:rsidRPr="00293C8C" w:rsidTr="00392F71">
        <w:trPr>
          <w:jc w:val="center"/>
        </w:trPr>
        <w:tc>
          <w:tcPr>
            <w:tcW w:w="1596" w:type="dxa"/>
          </w:tcPr>
          <w:p w:rsidR="00392F71" w:rsidRPr="006C1CD5" w:rsidRDefault="00392F71" w:rsidP="009F72E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1C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583" w:type="dxa"/>
            <w:shd w:val="clear" w:color="auto" w:fill="auto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302986,33</w:t>
            </w:r>
          </w:p>
        </w:tc>
        <w:tc>
          <w:tcPr>
            <w:tcW w:w="3821" w:type="dxa"/>
            <w:shd w:val="clear" w:color="auto" w:fill="auto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2186501,76</w:t>
            </w:r>
          </w:p>
        </w:tc>
      </w:tr>
      <w:tr w:rsidR="00392F71" w:rsidRPr="00293C8C" w:rsidTr="00392F71">
        <w:trPr>
          <w:jc w:val="center"/>
        </w:trPr>
        <w:tc>
          <w:tcPr>
            <w:tcW w:w="1596" w:type="dxa"/>
          </w:tcPr>
          <w:p w:rsidR="00392F71" w:rsidRPr="006C1CD5" w:rsidRDefault="00392F71" w:rsidP="009F72E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1C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583" w:type="dxa"/>
            <w:shd w:val="clear" w:color="auto" w:fill="auto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302997,44</w:t>
            </w:r>
          </w:p>
        </w:tc>
        <w:tc>
          <w:tcPr>
            <w:tcW w:w="3821" w:type="dxa"/>
            <w:shd w:val="clear" w:color="auto" w:fill="auto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2186468,04</w:t>
            </w:r>
          </w:p>
        </w:tc>
      </w:tr>
      <w:tr w:rsidR="00392F71" w:rsidRPr="00293C8C" w:rsidTr="005B63C4">
        <w:trPr>
          <w:cantSplit/>
          <w:jc w:val="center"/>
        </w:trPr>
        <w:tc>
          <w:tcPr>
            <w:tcW w:w="1596" w:type="dxa"/>
          </w:tcPr>
          <w:p w:rsidR="00392F71" w:rsidRPr="006C1CD5" w:rsidRDefault="00392F71" w:rsidP="009F72E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1C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583" w:type="dxa"/>
            <w:shd w:val="clear" w:color="auto" w:fill="auto"/>
            <w:vAlign w:val="center"/>
          </w:tcPr>
          <w:p w:rsidR="00392F71" w:rsidRPr="006C1CD5" w:rsidRDefault="005B63C4" w:rsidP="005B63C4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302999,15</w:t>
            </w:r>
          </w:p>
        </w:tc>
        <w:tc>
          <w:tcPr>
            <w:tcW w:w="3821" w:type="dxa"/>
            <w:shd w:val="clear" w:color="auto" w:fill="auto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2186463,10</w:t>
            </w:r>
          </w:p>
        </w:tc>
      </w:tr>
      <w:tr w:rsidR="00392F71" w:rsidRPr="00293C8C" w:rsidTr="005B63C4">
        <w:trPr>
          <w:jc w:val="center"/>
        </w:trPr>
        <w:tc>
          <w:tcPr>
            <w:tcW w:w="1596" w:type="dxa"/>
          </w:tcPr>
          <w:p w:rsidR="00392F71" w:rsidRPr="006C1CD5" w:rsidRDefault="00392F71" w:rsidP="009F72E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1C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583" w:type="dxa"/>
            <w:shd w:val="clear" w:color="auto" w:fill="auto"/>
            <w:vAlign w:val="center"/>
          </w:tcPr>
          <w:p w:rsidR="00392F71" w:rsidRPr="006C1CD5" w:rsidRDefault="005B63C4" w:rsidP="005B63C4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303002,22</w:t>
            </w:r>
          </w:p>
        </w:tc>
        <w:tc>
          <w:tcPr>
            <w:tcW w:w="3821" w:type="dxa"/>
            <w:shd w:val="clear" w:color="auto" w:fill="auto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2186456,03</w:t>
            </w:r>
          </w:p>
        </w:tc>
      </w:tr>
      <w:tr w:rsidR="00392F71" w:rsidRPr="00293C8C" w:rsidTr="005B63C4">
        <w:trPr>
          <w:jc w:val="center"/>
        </w:trPr>
        <w:tc>
          <w:tcPr>
            <w:tcW w:w="1596" w:type="dxa"/>
          </w:tcPr>
          <w:p w:rsidR="00392F71" w:rsidRPr="006C1CD5" w:rsidRDefault="00392F71" w:rsidP="009F72E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1C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583" w:type="dxa"/>
            <w:shd w:val="clear" w:color="auto" w:fill="auto"/>
            <w:vAlign w:val="center"/>
          </w:tcPr>
          <w:p w:rsidR="00392F71" w:rsidRPr="006C1CD5" w:rsidRDefault="005B63C4" w:rsidP="005B63C4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303007,17</w:t>
            </w:r>
          </w:p>
        </w:tc>
        <w:tc>
          <w:tcPr>
            <w:tcW w:w="3821" w:type="dxa"/>
            <w:shd w:val="clear" w:color="auto" w:fill="auto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2186443,71</w:t>
            </w:r>
          </w:p>
        </w:tc>
      </w:tr>
      <w:tr w:rsidR="00392F71" w:rsidRPr="00293C8C" w:rsidTr="005B63C4">
        <w:trPr>
          <w:jc w:val="center"/>
        </w:trPr>
        <w:tc>
          <w:tcPr>
            <w:tcW w:w="1596" w:type="dxa"/>
          </w:tcPr>
          <w:p w:rsidR="00392F71" w:rsidRPr="006C1CD5" w:rsidRDefault="00392F71" w:rsidP="009F72E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1C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583" w:type="dxa"/>
            <w:shd w:val="clear" w:color="auto" w:fill="auto"/>
            <w:vAlign w:val="center"/>
          </w:tcPr>
          <w:p w:rsidR="00392F71" w:rsidRPr="006C1CD5" w:rsidRDefault="005B63C4" w:rsidP="005B63C4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303008,78</w:t>
            </w:r>
          </w:p>
        </w:tc>
        <w:tc>
          <w:tcPr>
            <w:tcW w:w="3821" w:type="dxa"/>
            <w:shd w:val="clear" w:color="auto" w:fill="auto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2186444,30</w:t>
            </w:r>
          </w:p>
        </w:tc>
      </w:tr>
      <w:tr w:rsidR="00392F71" w:rsidRPr="00293C8C" w:rsidTr="005B63C4">
        <w:trPr>
          <w:jc w:val="center"/>
        </w:trPr>
        <w:tc>
          <w:tcPr>
            <w:tcW w:w="1596" w:type="dxa"/>
          </w:tcPr>
          <w:p w:rsidR="00392F71" w:rsidRPr="006C1CD5" w:rsidRDefault="00392F71" w:rsidP="009F72E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1C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583" w:type="dxa"/>
            <w:shd w:val="clear" w:color="auto" w:fill="auto"/>
            <w:vAlign w:val="center"/>
          </w:tcPr>
          <w:p w:rsidR="00392F71" w:rsidRPr="006C1CD5" w:rsidRDefault="005B63C4" w:rsidP="005B63C4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303021,19</w:t>
            </w:r>
          </w:p>
        </w:tc>
        <w:tc>
          <w:tcPr>
            <w:tcW w:w="3821" w:type="dxa"/>
            <w:shd w:val="clear" w:color="auto" w:fill="auto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2186406,57</w:t>
            </w:r>
          </w:p>
        </w:tc>
      </w:tr>
      <w:tr w:rsidR="00392F71" w:rsidRPr="00293C8C" w:rsidTr="00392F71">
        <w:trPr>
          <w:jc w:val="center"/>
        </w:trPr>
        <w:tc>
          <w:tcPr>
            <w:tcW w:w="1596" w:type="dxa"/>
          </w:tcPr>
          <w:p w:rsidR="00392F71" w:rsidRPr="006C1CD5" w:rsidRDefault="00392F71" w:rsidP="009F72E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1C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583" w:type="dxa"/>
            <w:shd w:val="clear" w:color="auto" w:fill="auto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303025,47</w:t>
            </w:r>
          </w:p>
        </w:tc>
        <w:tc>
          <w:tcPr>
            <w:tcW w:w="3821" w:type="dxa"/>
            <w:shd w:val="clear" w:color="auto" w:fill="auto"/>
            <w:vAlign w:val="center"/>
          </w:tcPr>
          <w:p w:rsidR="00392F71" w:rsidRPr="006C1CD5" w:rsidRDefault="00392F71" w:rsidP="00392F71">
            <w:pPr>
              <w:spacing w:after="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CD5">
              <w:rPr>
                <w:rFonts w:ascii="Times New Roman" w:hAnsi="Times New Roman" w:cs="Times New Roman"/>
                <w:sz w:val="24"/>
                <w:szCs w:val="24"/>
              </w:rPr>
              <w:t>2186389,41</w:t>
            </w:r>
          </w:p>
        </w:tc>
      </w:tr>
    </w:tbl>
    <w:p w:rsidR="00392F71" w:rsidRPr="00293C8C" w:rsidRDefault="00392F71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2F71" w:rsidRPr="00293C8C" w:rsidRDefault="00392F71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2F71" w:rsidRPr="00293C8C" w:rsidRDefault="00392F71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2F71" w:rsidRPr="00293C8C" w:rsidRDefault="00392F71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2F71" w:rsidRPr="00293C8C" w:rsidRDefault="00392F71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2F71" w:rsidRPr="00293C8C" w:rsidRDefault="00392F71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5551" w:rsidRPr="00293C8C" w:rsidRDefault="00835551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4EB1" w:rsidRPr="00293C8C" w:rsidRDefault="006E4EB1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1FB1" w:rsidRPr="00293C8C" w:rsidRDefault="00621FB1" w:rsidP="00621FB1">
      <w:pPr>
        <w:pStyle w:val="a4"/>
        <w:jc w:val="center"/>
        <w:rPr>
          <w:b/>
          <w:bCs/>
          <w:sz w:val="28"/>
          <w:szCs w:val="28"/>
        </w:rPr>
      </w:pPr>
      <w:r w:rsidRPr="00293C8C">
        <w:rPr>
          <w:rFonts w:eastAsia="Calibri"/>
          <w:b/>
          <w:sz w:val="28"/>
          <w:szCs w:val="28"/>
          <w:shd w:val="clear" w:color="auto" w:fill="FFFFFF"/>
        </w:rPr>
        <w:lastRenderedPageBreak/>
        <w:t xml:space="preserve">Текстовое описание </w:t>
      </w:r>
      <w:proofErr w:type="gramStart"/>
      <w:r w:rsidRPr="00293C8C">
        <w:rPr>
          <w:rFonts w:eastAsia="Calibri"/>
          <w:b/>
          <w:sz w:val="28"/>
          <w:szCs w:val="28"/>
          <w:shd w:val="clear" w:color="auto" w:fill="FFFFFF"/>
        </w:rPr>
        <w:t xml:space="preserve">местоположения границ </w:t>
      </w:r>
      <w:r w:rsidRPr="00293C8C">
        <w:rPr>
          <w:b/>
          <w:bCs/>
          <w:sz w:val="28"/>
          <w:szCs w:val="28"/>
        </w:rPr>
        <w:t>зоны регулирования застройки</w:t>
      </w:r>
      <w:proofErr w:type="gramEnd"/>
      <w:r w:rsidRPr="00293C8C">
        <w:rPr>
          <w:b/>
          <w:bCs/>
          <w:sz w:val="28"/>
          <w:szCs w:val="28"/>
        </w:rPr>
        <w:t xml:space="preserve"> и хозяйственной деятельности (ЗРЗ-2)</w:t>
      </w:r>
    </w:p>
    <w:p w:rsidR="00392F71" w:rsidRPr="00293C8C" w:rsidRDefault="00392F71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2F71" w:rsidRPr="00293C8C" w:rsidRDefault="00392F71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2F71" w:rsidRPr="00293C8C" w:rsidRDefault="00621FB1" w:rsidP="00835551">
      <w:pPr>
        <w:autoSpaceDE w:val="0"/>
        <w:autoSpaceDN w:val="0"/>
        <w:adjustRightInd w:val="0"/>
        <w:spacing w:after="0" w:line="240" w:lineRule="auto"/>
        <w:ind w:left="567" w:firstLine="708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293C8C">
        <w:rPr>
          <w:rFonts w:ascii="Times New Roman" w:hAnsi="Times New Roman" w:cs="Times New Roman"/>
          <w:sz w:val="27"/>
          <w:szCs w:val="27"/>
        </w:rPr>
        <w:t xml:space="preserve">Границы зоны регулирования застройки и хозяйственной деятельности </w:t>
      </w:r>
      <w:r w:rsidR="006E4EB1" w:rsidRPr="00293C8C">
        <w:rPr>
          <w:rFonts w:ascii="Times New Roman" w:hAnsi="Times New Roman" w:cs="Times New Roman"/>
          <w:sz w:val="27"/>
          <w:szCs w:val="27"/>
        </w:rPr>
        <w:t xml:space="preserve">  </w:t>
      </w:r>
      <w:r w:rsidRPr="00293C8C">
        <w:rPr>
          <w:rFonts w:ascii="Times New Roman" w:hAnsi="Times New Roman" w:cs="Times New Roman"/>
          <w:sz w:val="27"/>
          <w:szCs w:val="27"/>
        </w:rPr>
        <w:t xml:space="preserve">(ЗРЗ-2)  проходят </w:t>
      </w:r>
      <w:r w:rsidR="00912EA9" w:rsidRPr="00293C8C">
        <w:rPr>
          <w:rFonts w:ascii="Times New Roman" w:hAnsi="Times New Roman" w:cs="Times New Roman"/>
          <w:sz w:val="27"/>
          <w:szCs w:val="27"/>
        </w:rPr>
        <w:t xml:space="preserve">от точки 1, расположенной на углу улиц пр. Кирова и пер. Толмачёва, близ дома по адресу: г. Луга, пр. Кирова, д. 65, до точки 2, граница проходит через проезжую часть пр. </w:t>
      </w:r>
      <w:proofErr w:type="gramStart"/>
      <w:r w:rsidR="00912EA9" w:rsidRPr="00293C8C">
        <w:rPr>
          <w:rFonts w:ascii="Times New Roman" w:hAnsi="Times New Roman" w:cs="Times New Roman"/>
          <w:sz w:val="27"/>
          <w:szCs w:val="27"/>
        </w:rPr>
        <w:t>Кирова; от точки 2 граница проходит до точки 3 по направлению с северо-запада на юго-восток, вдоль границы кадастрового участка по адресу: г. Луга, пр-кт Кирова, д.50-а, вдоль северной границы проезжей части пер. Толмачёва; от точки 3 граница идёт в направлении с северо-запада на юго-восток до точки 4, вдоль северной границы проезжей части пер. Толмачёва;</w:t>
      </w:r>
      <w:proofErr w:type="gramEnd"/>
      <w:r w:rsidR="00912EA9" w:rsidRPr="00293C8C">
        <w:rPr>
          <w:rFonts w:ascii="Times New Roman" w:hAnsi="Times New Roman" w:cs="Times New Roman"/>
          <w:sz w:val="27"/>
          <w:szCs w:val="27"/>
        </w:rPr>
        <w:t xml:space="preserve"> от точки 4 до точки 11 граница идёт в направлении с северо-запада на юго-восток, вдоль границы территории объекта культурного наследия; от точки 11 граница проходит до точки 12 в направлении с юго-запада на северо-восток, пересекая проезжую часть улицы; от точки 12 до точки 13 граница проходит в направлении с северо-запада на юго-восток, вдоль границы кадастрового участка по адресу: г. Луга, пер. Толмачева_3, д.1-а; от точки 13 граница продолжает идти в направлении с северо-запада на юго-восток до точки 14; от точки 14 граница поворачивает на юг, пересекает проезжую </w:t>
      </w:r>
      <w:proofErr w:type="gramStart"/>
      <w:r w:rsidR="00912EA9" w:rsidRPr="00293C8C">
        <w:rPr>
          <w:rFonts w:ascii="Times New Roman" w:hAnsi="Times New Roman" w:cs="Times New Roman"/>
          <w:sz w:val="27"/>
          <w:szCs w:val="27"/>
        </w:rPr>
        <w:t>часть</w:t>
      </w:r>
      <w:proofErr w:type="gramEnd"/>
      <w:r w:rsidR="00912EA9" w:rsidRPr="00293C8C">
        <w:rPr>
          <w:rFonts w:ascii="Times New Roman" w:hAnsi="Times New Roman" w:cs="Times New Roman"/>
          <w:sz w:val="27"/>
          <w:szCs w:val="27"/>
        </w:rPr>
        <w:t xml:space="preserve"> пер. Толмачёва до точки 15; от точки 15 до точки 27 граница проходит </w:t>
      </w:r>
      <w:proofErr w:type="gramStart"/>
      <w:r w:rsidR="00912EA9" w:rsidRPr="00293C8C">
        <w:rPr>
          <w:rFonts w:ascii="Times New Roman" w:hAnsi="Times New Roman" w:cs="Times New Roman"/>
          <w:sz w:val="27"/>
          <w:szCs w:val="27"/>
        </w:rPr>
        <w:t>по направлению с юго-востока на северо-запад вдоль границы кадастрового участка с номером</w:t>
      </w:r>
      <w:proofErr w:type="gramEnd"/>
      <w:r w:rsidR="00912EA9" w:rsidRPr="00293C8C">
        <w:rPr>
          <w:rFonts w:ascii="Times New Roman" w:hAnsi="Times New Roman" w:cs="Times New Roman"/>
          <w:sz w:val="27"/>
          <w:szCs w:val="27"/>
        </w:rPr>
        <w:t xml:space="preserve"> 47:29:0103011:2389 (г. Луга, пер. Связи (городской сад)); от точки 27 до точки 28 граница проходит в направлении с юго-востока на северо-запад, пересекая проезжую часть пр. Кирова; от точки 28 граница поворачивает по направлению с юго-запада на северо-восток до точки 1, пересекая проезжую </w:t>
      </w:r>
      <w:proofErr w:type="gramStart"/>
      <w:r w:rsidR="00912EA9" w:rsidRPr="00293C8C">
        <w:rPr>
          <w:rFonts w:ascii="Times New Roman" w:hAnsi="Times New Roman" w:cs="Times New Roman"/>
          <w:sz w:val="27"/>
          <w:szCs w:val="27"/>
        </w:rPr>
        <w:t>часть</w:t>
      </w:r>
      <w:proofErr w:type="gramEnd"/>
      <w:r w:rsidR="00912EA9" w:rsidRPr="00293C8C">
        <w:rPr>
          <w:rFonts w:ascii="Times New Roman" w:hAnsi="Times New Roman" w:cs="Times New Roman"/>
          <w:sz w:val="27"/>
          <w:szCs w:val="27"/>
        </w:rPr>
        <w:t xml:space="preserve"> пер. Толмачёва.</w:t>
      </w:r>
    </w:p>
    <w:p w:rsidR="00621FB1" w:rsidRPr="00293C8C" w:rsidRDefault="00621FB1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2EA9" w:rsidRPr="00293C8C" w:rsidRDefault="00912EA9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2EA9" w:rsidRPr="00293C8C" w:rsidRDefault="00912EA9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2EA9" w:rsidRPr="00293C8C" w:rsidRDefault="00912EA9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2EA9" w:rsidRPr="00293C8C" w:rsidRDefault="00912EA9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2EA9" w:rsidRPr="00293C8C" w:rsidRDefault="00912EA9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2EA9" w:rsidRPr="00293C8C" w:rsidRDefault="00912EA9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2EA9" w:rsidRPr="00293C8C" w:rsidRDefault="00912EA9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2EA9" w:rsidRPr="00293C8C" w:rsidRDefault="00912EA9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2EA9" w:rsidRPr="00293C8C" w:rsidRDefault="00912EA9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2EA9" w:rsidRPr="00293C8C" w:rsidRDefault="00912EA9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2EA9" w:rsidRPr="00293C8C" w:rsidRDefault="00912EA9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2EA9" w:rsidRPr="00293C8C" w:rsidRDefault="00912EA9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2EA9" w:rsidRPr="00293C8C" w:rsidRDefault="00912EA9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2EA9" w:rsidRPr="00293C8C" w:rsidRDefault="00912EA9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2EA9" w:rsidRPr="00293C8C" w:rsidRDefault="00912EA9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2EA9" w:rsidRPr="00293C8C" w:rsidRDefault="00912EA9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63E8" w:rsidRPr="00293C8C" w:rsidRDefault="005A63E8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63E8" w:rsidRPr="00293C8C" w:rsidRDefault="005A63E8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pPr w:leftFromText="180" w:rightFromText="180" w:vertAnchor="text" w:horzAnchor="margin" w:tblpY="-4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835551" w:rsidRPr="00293C8C" w:rsidTr="00835551">
        <w:tc>
          <w:tcPr>
            <w:tcW w:w="5812" w:type="dxa"/>
          </w:tcPr>
          <w:p w:rsidR="00835551" w:rsidRPr="00293C8C" w:rsidRDefault="00835551" w:rsidP="008355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835551" w:rsidRPr="00293C8C" w:rsidRDefault="00835551" w:rsidP="008355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2</w:t>
            </w:r>
          </w:p>
          <w:p w:rsidR="00835551" w:rsidRPr="00293C8C" w:rsidRDefault="00835551" w:rsidP="008355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835551" w:rsidRPr="00293C8C" w:rsidRDefault="00835551" w:rsidP="008355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835551" w:rsidRPr="00293C8C" w:rsidRDefault="00835551" w:rsidP="002137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</w:t>
            </w:r>
            <w:r w:rsidR="002137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293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№__________</w:t>
            </w:r>
          </w:p>
        </w:tc>
      </w:tr>
    </w:tbl>
    <w:p w:rsidR="00621FB1" w:rsidRPr="00293C8C" w:rsidRDefault="00621FB1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2F71" w:rsidRPr="00293C8C" w:rsidRDefault="00392F71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08DD" w:rsidRPr="00293C8C" w:rsidRDefault="007908DD" w:rsidP="007908DD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2DBA" w:rsidRPr="00293C8C" w:rsidRDefault="007908DD" w:rsidP="00E52D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3C8C">
        <w:rPr>
          <w:rFonts w:ascii="Times New Roman" w:hAnsi="Times New Roman" w:cs="Times New Roman"/>
          <w:b/>
          <w:sz w:val="28"/>
          <w:szCs w:val="28"/>
        </w:rPr>
        <w:t xml:space="preserve">Режимы использования земель </w:t>
      </w:r>
      <w:r w:rsidRPr="00293C8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 </w:t>
      </w:r>
      <w:r w:rsidRPr="00293C8C">
        <w:rPr>
          <w:rFonts w:ascii="Times New Roman" w:hAnsi="Times New Roman" w:cs="Times New Roman"/>
          <w:b/>
          <w:sz w:val="28"/>
          <w:szCs w:val="28"/>
        </w:rPr>
        <w:t xml:space="preserve">требования к градостроительным регламентам в границах зон охраны </w:t>
      </w:r>
      <w:r w:rsidRPr="00293C8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объекта культурного наследия регионального </w:t>
      </w:r>
      <w:r w:rsidRPr="00293C8C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значения </w:t>
      </w:r>
      <w:r w:rsidR="00E52DBA" w:rsidRPr="00293C8C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E52DBA" w:rsidRPr="00293C8C">
        <w:rPr>
          <w:rFonts w:ascii="Times New Roman" w:hAnsi="Times New Roman" w:cs="Times New Roman"/>
          <w:b/>
          <w:sz w:val="28"/>
          <w:szCs w:val="28"/>
        </w:rPr>
        <w:t xml:space="preserve">Здание общественных бань», 1890-е гг., расположенного по адресу: </w:t>
      </w:r>
      <w:proofErr w:type="gramStart"/>
      <w:r w:rsidR="00E52DBA" w:rsidRPr="00293C8C">
        <w:rPr>
          <w:rFonts w:ascii="Times New Roman" w:hAnsi="Times New Roman" w:cs="Times New Roman"/>
          <w:b/>
          <w:sz w:val="28"/>
          <w:szCs w:val="28"/>
        </w:rPr>
        <w:t>Ленинградская область, Лужский муниципальный район, г. Луга, пер. Толмачева, д. 1</w:t>
      </w:r>
      <w:proofErr w:type="gramEnd"/>
    </w:p>
    <w:p w:rsidR="006E4EB1" w:rsidRPr="00293C8C" w:rsidRDefault="006E4EB1" w:rsidP="006E4EB1">
      <w:pPr>
        <w:pStyle w:val="a4"/>
        <w:ind w:left="0"/>
        <w:jc w:val="both"/>
        <w:rPr>
          <w:b/>
          <w:sz w:val="27"/>
          <w:szCs w:val="27"/>
        </w:rPr>
      </w:pPr>
    </w:p>
    <w:p w:rsidR="00E52DBA" w:rsidRPr="00293C8C" w:rsidRDefault="00E52DBA" w:rsidP="006E4EB1">
      <w:pPr>
        <w:pStyle w:val="a4"/>
        <w:numPr>
          <w:ilvl w:val="0"/>
          <w:numId w:val="7"/>
        </w:numPr>
        <w:ind w:left="0" w:firstLine="0"/>
        <w:jc w:val="both"/>
        <w:rPr>
          <w:b/>
          <w:sz w:val="27"/>
          <w:szCs w:val="27"/>
        </w:rPr>
      </w:pPr>
      <w:r w:rsidRPr="00293C8C">
        <w:rPr>
          <w:b/>
          <w:sz w:val="27"/>
          <w:szCs w:val="27"/>
        </w:rPr>
        <w:t>Общие положения режимов использования земель в границах зон охра</w:t>
      </w:r>
      <w:r w:rsidR="003B5C3E" w:rsidRPr="00293C8C">
        <w:rPr>
          <w:b/>
          <w:sz w:val="27"/>
          <w:szCs w:val="27"/>
        </w:rPr>
        <w:t>ны объекта культурного наследия.</w:t>
      </w:r>
    </w:p>
    <w:p w:rsidR="00E52DBA" w:rsidRPr="00293C8C" w:rsidRDefault="00E52DBA" w:rsidP="00E52DBA">
      <w:pPr>
        <w:pStyle w:val="a4"/>
        <w:jc w:val="both"/>
        <w:rPr>
          <w:b/>
          <w:sz w:val="27"/>
          <w:szCs w:val="27"/>
        </w:rPr>
      </w:pPr>
    </w:p>
    <w:p w:rsidR="00E52DBA" w:rsidRPr="00293C8C" w:rsidRDefault="00BE3CB5" w:rsidP="00E52D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293C8C">
        <w:rPr>
          <w:rFonts w:ascii="Times New Roman" w:hAnsi="Times New Roman" w:cs="Times New Roman"/>
          <w:sz w:val="27"/>
          <w:szCs w:val="27"/>
        </w:rPr>
        <w:t>1</w:t>
      </w:r>
      <w:r w:rsidR="00E52DBA" w:rsidRPr="00293C8C">
        <w:rPr>
          <w:rFonts w:ascii="Times New Roman" w:hAnsi="Times New Roman" w:cs="Times New Roman"/>
          <w:sz w:val="27"/>
          <w:szCs w:val="27"/>
        </w:rPr>
        <w:t>.</w:t>
      </w:r>
      <w:r w:rsidRPr="00293C8C">
        <w:rPr>
          <w:rFonts w:ascii="Times New Roman" w:hAnsi="Times New Roman" w:cs="Times New Roman"/>
          <w:sz w:val="27"/>
          <w:szCs w:val="27"/>
        </w:rPr>
        <w:t>1</w:t>
      </w:r>
      <w:r w:rsidR="00E52DBA" w:rsidRPr="00293C8C">
        <w:rPr>
          <w:rFonts w:ascii="Times New Roman" w:hAnsi="Times New Roman" w:cs="Times New Roman"/>
          <w:sz w:val="27"/>
          <w:szCs w:val="27"/>
        </w:rPr>
        <w:t xml:space="preserve">. </w:t>
      </w:r>
      <w:proofErr w:type="gramStart"/>
      <w:r w:rsidR="00E52DBA" w:rsidRPr="00293C8C">
        <w:rPr>
          <w:rFonts w:ascii="Times New Roman" w:hAnsi="Times New Roman" w:cs="Times New Roman"/>
          <w:sz w:val="27"/>
          <w:szCs w:val="27"/>
        </w:rPr>
        <w:t>Настоящими режимами использования земель в границах зон охраны</w:t>
      </w:r>
      <w:r w:rsidR="00E52DBA" w:rsidRPr="00293C8C">
        <w:rPr>
          <w:rFonts w:ascii="Times New Roman" w:hAnsi="Times New Roman" w:cs="Times New Roman"/>
          <w:bCs/>
          <w:sz w:val="27"/>
          <w:szCs w:val="27"/>
        </w:rPr>
        <w:t xml:space="preserve"> </w:t>
      </w:r>
      <w:r w:rsidR="00E52DBA" w:rsidRPr="00293C8C">
        <w:rPr>
          <w:rFonts w:ascii="Times New Roman" w:hAnsi="Times New Roman" w:cs="Times New Roman"/>
          <w:sz w:val="27"/>
          <w:szCs w:val="27"/>
        </w:rPr>
        <w:t>объекта культурного наследия регионального значения «Здание общественных бань» (далее – Режимы), устанавливаются требования по использованию земель при осуществлении градостроительной, хозяйственной и иной деятельности в зонах охраны объектов культурного наследия, расположенных на территории МО Лужское городское поселение Лужского муниципального района Ленинградской области (далее – Зоны охраны).</w:t>
      </w:r>
      <w:proofErr w:type="gramEnd"/>
    </w:p>
    <w:p w:rsidR="00E52DBA" w:rsidRPr="00293C8C" w:rsidRDefault="00BE3CB5" w:rsidP="00E52D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293C8C">
        <w:rPr>
          <w:rFonts w:ascii="Times New Roman" w:eastAsia="Calibri" w:hAnsi="Times New Roman" w:cs="Times New Roman"/>
          <w:sz w:val="27"/>
          <w:szCs w:val="27"/>
        </w:rPr>
        <w:t>1</w:t>
      </w:r>
      <w:r w:rsidR="00E52DBA" w:rsidRPr="00293C8C">
        <w:rPr>
          <w:rFonts w:ascii="Times New Roman" w:eastAsia="Calibri" w:hAnsi="Times New Roman" w:cs="Times New Roman"/>
          <w:sz w:val="27"/>
          <w:szCs w:val="27"/>
        </w:rPr>
        <w:t>.2. В границах Зон охраны действуют общие, а при наличии и специальные требования Режимов.</w:t>
      </w:r>
    </w:p>
    <w:p w:rsidR="00E52DBA" w:rsidRPr="00293C8C" w:rsidRDefault="00BE3CB5" w:rsidP="00E52D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293C8C">
        <w:rPr>
          <w:rFonts w:ascii="Times New Roman" w:eastAsia="Calibri" w:hAnsi="Times New Roman" w:cs="Times New Roman"/>
          <w:sz w:val="27"/>
          <w:szCs w:val="27"/>
        </w:rPr>
        <w:t>1.</w:t>
      </w:r>
      <w:r w:rsidR="00E52DBA" w:rsidRPr="00293C8C">
        <w:rPr>
          <w:rFonts w:ascii="Times New Roman" w:eastAsia="Calibri" w:hAnsi="Times New Roman" w:cs="Times New Roman"/>
          <w:sz w:val="27"/>
          <w:szCs w:val="27"/>
        </w:rPr>
        <w:t>3. Соблюдение Режимов является обязательным при осуществлении градостроительной, хозяйственной и иной деятельности. Иные требования к указанной деятельности, установленные действующим законодательством, применяются в части, не противоречащей настоящим Режимам.</w:t>
      </w:r>
    </w:p>
    <w:p w:rsidR="00E52DBA" w:rsidRPr="00293C8C" w:rsidRDefault="00BE3CB5" w:rsidP="00E52D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293C8C">
        <w:rPr>
          <w:rFonts w:ascii="Times New Roman" w:hAnsi="Times New Roman" w:cs="Times New Roman"/>
          <w:sz w:val="27"/>
          <w:szCs w:val="27"/>
        </w:rPr>
        <w:t>1</w:t>
      </w:r>
      <w:r w:rsidR="00E52DBA" w:rsidRPr="00293C8C">
        <w:rPr>
          <w:rFonts w:ascii="Times New Roman" w:hAnsi="Times New Roman" w:cs="Times New Roman"/>
          <w:sz w:val="27"/>
          <w:szCs w:val="27"/>
        </w:rPr>
        <w:t>.4. Режимы не применяются к правоотношениям, связанным со строительством и реконструкцией объектов капитального строительства, возникшим на основании разрешений на строительство, которые выданы в установленном порядке до вступления в силу настоящих Режимов.</w:t>
      </w:r>
    </w:p>
    <w:p w:rsidR="00E52DBA" w:rsidRPr="00293C8C" w:rsidRDefault="00E52DBA" w:rsidP="00E52D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</w:p>
    <w:p w:rsidR="00E52DBA" w:rsidRPr="00293C8C" w:rsidRDefault="00BE3CB5" w:rsidP="00E52D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7"/>
          <w:szCs w:val="27"/>
        </w:rPr>
      </w:pPr>
      <w:r w:rsidRPr="00293C8C">
        <w:rPr>
          <w:rFonts w:ascii="Times New Roman" w:eastAsia="Calibri" w:hAnsi="Times New Roman" w:cs="Times New Roman"/>
          <w:b/>
          <w:sz w:val="27"/>
          <w:szCs w:val="27"/>
        </w:rPr>
        <w:t>1.2.</w:t>
      </w:r>
      <w:r w:rsidR="00E52DBA" w:rsidRPr="00293C8C">
        <w:rPr>
          <w:rFonts w:ascii="Times New Roman" w:eastAsia="Calibri" w:hAnsi="Times New Roman" w:cs="Times New Roman"/>
          <w:b/>
          <w:sz w:val="27"/>
          <w:szCs w:val="27"/>
        </w:rPr>
        <w:t xml:space="preserve"> Общие положения требований к градостроительным регламентам в границах Зон охраны</w:t>
      </w:r>
      <w:r w:rsidR="003B5C3E" w:rsidRPr="00293C8C">
        <w:rPr>
          <w:rFonts w:ascii="Times New Roman" w:eastAsia="Calibri" w:hAnsi="Times New Roman" w:cs="Times New Roman"/>
          <w:b/>
          <w:sz w:val="27"/>
          <w:szCs w:val="27"/>
        </w:rPr>
        <w:t>.</w:t>
      </w:r>
    </w:p>
    <w:p w:rsidR="003B5C3E" w:rsidRPr="00293C8C" w:rsidRDefault="003B5C3E" w:rsidP="00E52D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7"/>
          <w:szCs w:val="27"/>
        </w:rPr>
      </w:pPr>
    </w:p>
    <w:p w:rsidR="00E52DBA" w:rsidRPr="00293C8C" w:rsidRDefault="00BE3CB5" w:rsidP="003B5C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293C8C">
        <w:rPr>
          <w:rFonts w:ascii="Times New Roman" w:eastAsia="Calibri" w:hAnsi="Times New Roman" w:cs="Times New Roman"/>
          <w:sz w:val="27"/>
          <w:szCs w:val="27"/>
        </w:rPr>
        <w:t>1.2.1.</w:t>
      </w:r>
      <w:r w:rsidR="00E52DBA" w:rsidRPr="00293C8C">
        <w:rPr>
          <w:rFonts w:ascii="Times New Roman" w:eastAsia="Calibri" w:hAnsi="Times New Roman" w:cs="Times New Roman"/>
          <w:sz w:val="27"/>
          <w:szCs w:val="27"/>
        </w:rPr>
        <w:t xml:space="preserve"> Настоящими требованиями к градостроительным регламентам в границах Зон охраны устанавливаются требования к градостроительным регламентам, подлежащим разработке и утверждению в составе документов территориального планирования, правилах землепользования и застройки, документации по планировке территории МО Лужское городское поселение Лужского муниципального района Ленинградской области (далее – Требования к градостроительным регламентам).</w:t>
      </w:r>
    </w:p>
    <w:p w:rsidR="00E52DBA" w:rsidRPr="00293C8C" w:rsidRDefault="00BE3CB5" w:rsidP="003B5C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293C8C">
        <w:rPr>
          <w:rFonts w:ascii="Times New Roman" w:eastAsia="Calibri" w:hAnsi="Times New Roman" w:cs="Times New Roman"/>
          <w:sz w:val="27"/>
          <w:szCs w:val="27"/>
        </w:rPr>
        <w:t>1.2.2.</w:t>
      </w:r>
      <w:r w:rsidR="00E52DBA" w:rsidRPr="00293C8C">
        <w:rPr>
          <w:rFonts w:ascii="Times New Roman" w:eastAsia="Calibri" w:hAnsi="Times New Roman" w:cs="Times New Roman"/>
          <w:sz w:val="27"/>
          <w:szCs w:val="27"/>
        </w:rPr>
        <w:t xml:space="preserve"> В границах Зон охраны действуют общие, а при наличии и специальные Требования к градостроительным регламентам.</w:t>
      </w:r>
    </w:p>
    <w:p w:rsidR="00E52DBA" w:rsidRPr="00293C8C" w:rsidRDefault="00BE3CB5" w:rsidP="003B5C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293C8C">
        <w:rPr>
          <w:rFonts w:ascii="Times New Roman" w:eastAsia="Calibri" w:hAnsi="Times New Roman" w:cs="Times New Roman"/>
          <w:sz w:val="27"/>
          <w:szCs w:val="27"/>
        </w:rPr>
        <w:t>1.2.3.</w:t>
      </w:r>
      <w:r w:rsidR="00E52DBA" w:rsidRPr="00293C8C">
        <w:rPr>
          <w:rFonts w:ascii="Times New Roman" w:eastAsia="Calibri" w:hAnsi="Times New Roman" w:cs="Times New Roman"/>
          <w:sz w:val="27"/>
          <w:szCs w:val="27"/>
        </w:rPr>
        <w:t xml:space="preserve"> Соблюдение Требований к градостроительным регламентам является обязательным при разработке и утверждении градостроительных регламентов в составе документов территориального планирования, правилах землепользования и застройки, документации по планировке территории МО Лужское городское поселение Лужского </w:t>
      </w:r>
      <w:r w:rsidR="00E52DBA" w:rsidRPr="00293C8C">
        <w:rPr>
          <w:rFonts w:ascii="Times New Roman" w:eastAsia="Calibri" w:hAnsi="Times New Roman" w:cs="Times New Roman"/>
          <w:sz w:val="27"/>
          <w:szCs w:val="27"/>
        </w:rPr>
        <w:lastRenderedPageBreak/>
        <w:t>муниципального района Ленинградской области. Иные требования к градостроительным регламентам, установленные действующим законодательством, применяются в части, не противоречащей настоящим Требованиям к градостроительным регламентам.</w:t>
      </w:r>
    </w:p>
    <w:p w:rsidR="00E52DBA" w:rsidRPr="00293C8C" w:rsidRDefault="00BE3CB5" w:rsidP="003B5C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293C8C">
        <w:rPr>
          <w:rFonts w:ascii="Times New Roman" w:eastAsia="Calibri" w:hAnsi="Times New Roman" w:cs="Times New Roman"/>
          <w:sz w:val="27"/>
          <w:szCs w:val="27"/>
        </w:rPr>
        <w:t xml:space="preserve">1.2.4. </w:t>
      </w:r>
      <w:r w:rsidR="00E52DBA" w:rsidRPr="00293C8C">
        <w:rPr>
          <w:rFonts w:ascii="Times New Roman" w:eastAsia="Calibri" w:hAnsi="Times New Roman" w:cs="Times New Roman"/>
          <w:sz w:val="27"/>
          <w:szCs w:val="27"/>
        </w:rPr>
        <w:t>Требования к градостроительным регламентам не применяются к правоотношениям, связанным со строительством и реконструкцией объектов капитального строительства, возникшим на основании разрешений на строительство, которые выданы в установленном порядке до их вступления в силу.</w:t>
      </w:r>
    </w:p>
    <w:p w:rsidR="00E52DBA" w:rsidRPr="00293C8C" w:rsidRDefault="00E52DBA" w:rsidP="00E52D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E52DBA" w:rsidRPr="00293C8C" w:rsidRDefault="00BE3CB5" w:rsidP="003B5C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7"/>
          <w:szCs w:val="27"/>
        </w:rPr>
      </w:pPr>
      <w:r w:rsidRPr="00293C8C">
        <w:rPr>
          <w:rFonts w:ascii="Times New Roman" w:hAnsi="Times New Roman" w:cs="Times New Roman"/>
          <w:b/>
          <w:sz w:val="27"/>
          <w:szCs w:val="27"/>
        </w:rPr>
        <w:t>1</w:t>
      </w:r>
      <w:r w:rsidR="00E52DBA" w:rsidRPr="00293C8C">
        <w:rPr>
          <w:rFonts w:ascii="Times New Roman" w:hAnsi="Times New Roman" w:cs="Times New Roman"/>
          <w:b/>
          <w:sz w:val="27"/>
          <w:szCs w:val="27"/>
        </w:rPr>
        <w:t>.</w:t>
      </w:r>
      <w:r w:rsidRPr="00293C8C">
        <w:rPr>
          <w:rFonts w:ascii="Times New Roman" w:hAnsi="Times New Roman" w:cs="Times New Roman"/>
          <w:b/>
          <w:sz w:val="27"/>
          <w:szCs w:val="27"/>
        </w:rPr>
        <w:t>3.</w:t>
      </w:r>
      <w:r w:rsidR="00E52DBA" w:rsidRPr="00293C8C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E52DBA" w:rsidRPr="00293C8C">
        <w:rPr>
          <w:rFonts w:ascii="Times New Roman" w:hAnsi="Times New Roman" w:cs="Times New Roman"/>
          <w:b/>
          <w:bCs/>
          <w:sz w:val="27"/>
          <w:szCs w:val="27"/>
        </w:rPr>
        <w:t xml:space="preserve">Общие требования </w:t>
      </w:r>
      <w:r w:rsidR="00E52DBA" w:rsidRPr="00293C8C">
        <w:rPr>
          <w:rFonts w:ascii="Times New Roman" w:hAnsi="Times New Roman" w:cs="Times New Roman"/>
          <w:b/>
          <w:sz w:val="27"/>
          <w:szCs w:val="27"/>
        </w:rPr>
        <w:t>режима использования земель</w:t>
      </w:r>
      <w:r w:rsidR="00E52DBA" w:rsidRPr="00293C8C">
        <w:rPr>
          <w:rFonts w:ascii="Times New Roman" w:hAnsi="Times New Roman" w:cs="Times New Roman"/>
          <w:b/>
          <w:bCs/>
          <w:sz w:val="27"/>
          <w:szCs w:val="27"/>
        </w:rPr>
        <w:t xml:space="preserve"> в границах </w:t>
      </w:r>
      <w:r w:rsidR="00E52DBA" w:rsidRPr="00293C8C">
        <w:rPr>
          <w:rFonts w:ascii="Times New Roman" w:hAnsi="Times New Roman" w:cs="Times New Roman"/>
          <w:b/>
          <w:sz w:val="27"/>
          <w:szCs w:val="27"/>
        </w:rPr>
        <w:t>зон регулирования застройки и хозяйственной деятельности (</w:t>
      </w:r>
      <w:r w:rsidR="00E52DBA" w:rsidRPr="00293C8C">
        <w:rPr>
          <w:rFonts w:ascii="Times New Roman" w:hAnsi="Times New Roman" w:cs="Times New Roman"/>
          <w:b/>
          <w:bCs/>
          <w:sz w:val="27"/>
          <w:szCs w:val="27"/>
        </w:rPr>
        <w:t>ЗРЗ)</w:t>
      </w:r>
      <w:r w:rsidR="006E4EB1" w:rsidRPr="00293C8C">
        <w:rPr>
          <w:rFonts w:ascii="Times New Roman" w:hAnsi="Times New Roman" w:cs="Times New Roman"/>
          <w:b/>
          <w:bCs/>
          <w:sz w:val="27"/>
          <w:szCs w:val="27"/>
        </w:rPr>
        <w:t>:</w:t>
      </w:r>
    </w:p>
    <w:p w:rsidR="006E4EB1" w:rsidRPr="00293C8C" w:rsidRDefault="006E4EB1" w:rsidP="003B5C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7"/>
          <w:szCs w:val="27"/>
        </w:rPr>
      </w:pPr>
    </w:p>
    <w:p w:rsidR="00E52DBA" w:rsidRPr="00293C8C" w:rsidRDefault="00BE3CB5" w:rsidP="003B5C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293C8C">
        <w:rPr>
          <w:rFonts w:ascii="Times New Roman" w:eastAsia="Calibri" w:hAnsi="Times New Roman" w:cs="Times New Roman"/>
          <w:sz w:val="27"/>
          <w:szCs w:val="27"/>
        </w:rPr>
        <w:t>1</w:t>
      </w:r>
      <w:r w:rsidR="00E52DBA" w:rsidRPr="00293C8C">
        <w:rPr>
          <w:rFonts w:ascii="Times New Roman" w:eastAsia="Calibri" w:hAnsi="Times New Roman" w:cs="Times New Roman"/>
          <w:sz w:val="27"/>
          <w:szCs w:val="27"/>
        </w:rPr>
        <w:t>.</w:t>
      </w:r>
      <w:r w:rsidRPr="00293C8C">
        <w:rPr>
          <w:rFonts w:ascii="Times New Roman" w:eastAsia="Calibri" w:hAnsi="Times New Roman" w:cs="Times New Roman"/>
          <w:sz w:val="27"/>
          <w:szCs w:val="27"/>
        </w:rPr>
        <w:t>3</w:t>
      </w:r>
      <w:r w:rsidR="00E52DBA" w:rsidRPr="00293C8C">
        <w:rPr>
          <w:rFonts w:ascii="Times New Roman" w:eastAsia="Calibri" w:hAnsi="Times New Roman" w:cs="Times New Roman"/>
          <w:sz w:val="27"/>
          <w:szCs w:val="27"/>
        </w:rPr>
        <w:t>.1. На территориях ЗРЗ устанавливаются следующие единые запреты и ограничения:</w:t>
      </w:r>
    </w:p>
    <w:p w:rsidR="00E52DBA" w:rsidRPr="00293C8C" w:rsidRDefault="006E4EB1" w:rsidP="003B5C3E">
      <w:pPr>
        <w:tabs>
          <w:tab w:val="left" w:pos="284"/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293C8C">
        <w:rPr>
          <w:rFonts w:ascii="Times New Roman" w:eastAsia="Calibri" w:hAnsi="Times New Roman" w:cs="Times New Roman"/>
          <w:sz w:val="27"/>
          <w:szCs w:val="27"/>
        </w:rPr>
        <w:t>1.3.2</w:t>
      </w:r>
      <w:proofErr w:type="gramStart"/>
      <w:r w:rsidR="00E52DBA" w:rsidRPr="00293C8C">
        <w:rPr>
          <w:rFonts w:ascii="Times New Roman" w:eastAsia="Calibri" w:hAnsi="Times New Roman" w:cs="Times New Roman"/>
          <w:sz w:val="27"/>
          <w:szCs w:val="27"/>
        </w:rPr>
        <w:t xml:space="preserve"> З</w:t>
      </w:r>
      <w:proofErr w:type="gramEnd"/>
      <w:r w:rsidR="00E52DBA" w:rsidRPr="00293C8C">
        <w:rPr>
          <w:rFonts w:ascii="Times New Roman" w:eastAsia="Calibri" w:hAnsi="Times New Roman" w:cs="Times New Roman"/>
          <w:sz w:val="27"/>
          <w:szCs w:val="27"/>
        </w:rPr>
        <w:t xml:space="preserve">апрещается размещение объектов, оказывающих негативное воздействие на окружающую среду, </w:t>
      </w:r>
      <w:r w:rsidR="00E52DBA" w:rsidRPr="00293C8C">
        <w:rPr>
          <w:rFonts w:ascii="Times New Roman" w:eastAsia="Calibri" w:hAnsi="Times New Roman" w:cs="Times New Roman"/>
          <w:sz w:val="27"/>
          <w:szCs w:val="27"/>
          <w:lang w:val="en-US"/>
        </w:rPr>
        <w:t>I</w:t>
      </w:r>
      <w:r w:rsidR="00E52DBA" w:rsidRPr="00293C8C">
        <w:rPr>
          <w:rFonts w:ascii="Times New Roman" w:eastAsia="Calibri" w:hAnsi="Times New Roman" w:cs="Times New Roman"/>
          <w:sz w:val="27"/>
          <w:szCs w:val="27"/>
        </w:rPr>
        <w:t xml:space="preserve"> и </w:t>
      </w:r>
      <w:r w:rsidR="00E52DBA" w:rsidRPr="00293C8C">
        <w:rPr>
          <w:rFonts w:ascii="Times New Roman" w:eastAsia="Calibri" w:hAnsi="Times New Roman" w:cs="Times New Roman"/>
          <w:sz w:val="27"/>
          <w:szCs w:val="27"/>
          <w:lang w:val="en-US"/>
        </w:rPr>
        <w:t>II</w:t>
      </w:r>
      <w:r w:rsidR="00E52DBA" w:rsidRPr="00293C8C">
        <w:rPr>
          <w:rFonts w:ascii="Times New Roman" w:eastAsia="Calibri" w:hAnsi="Times New Roman" w:cs="Times New Roman"/>
          <w:sz w:val="27"/>
          <w:szCs w:val="27"/>
        </w:rPr>
        <w:t xml:space="preserve"> категории в соответствии с Федеральным законом от 10 января 2002 года № 7-ФЗ «Об охране окружающей среды».</w:t>
      </w:r>
    </w:p>
    <w:p w:rsidR="00E52DBA" w:rsidRPr="00293C8C" w:rsidRDefault="006E4EB1" w:rsidP="003B5C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293C8C">
        <w:rPr>
          <w:rFonts w:ascii="Times New Roman" w:eastAsia="Calibri" w:hAnsi="Times New Roman" w:cs="Times New Roman"/>
          <w:sz w:val="27"/>
          <w:szCs w:val="27"/>
        </w:rPr>
        <w:t>1.3.3.</w:t>
      </w:r>
      <w:r w:rsidR="00E52DBA" w:rsidRPr="00293C8C">
        <w:rPr>
          <w:rFonts w:ascii="Times New Roman" w:eastAsia="Calibri" w:hAnsi="Times New Roman" w:cs="Times New Roman"/>
          <w:sz w:val="27"/>
          <w:szCs w:val="27"/>
        </w:rPr>
        <w:t xml:space="preserve"> Строительство, реконструкция зданий, строений, сооружений могут осуществляться при условии обеспечения сохранности примыкающих объектов культурного наследия, выявленных объектов культурного наследия, исторических зданий.</w:t>
      </w:r>
    </w:p>
    <w:p w:rsidR="00E52DBA" w:rsidRPr="00293C8C" w:rsidRDefault="006E4EB1" w:rsidP="003B5C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293C8C">
        <w:rPr>
          <w:rFonts w:ascii="Times New Roman" w:eastAsia="Calibri" w:hAnsi="Times New Roman" w:cs="Times New Roman"/>
          <w:sz w:val="27"/>
          <w:szCs w:val="27"/>
        </w:rPr>
        <w:t>1.3.4.</w:t>
      </w:r>
      <w:r w:rsidR="00E52DBA" w:rsidRPr="00293C8C">
        <w:rPr>
          <w:rFonts w:ascii="Times New Roman" w:eastAsia="Calibri" w:hAnsi="Times New Roman" w:cs="Times New Roman"/>
          <w:sz w:val="27"/>
          <w:szCs w:val="27"/>
        </w:rPr>
        <w:t xml:space="preserve"> </w:t>
      </w:r>
      <w:proofErr w:type="gramStart"/>
      <w:r w:rsidR="00E52DBA" w:rsidRPr="00293C8C">
        <w:rPr>
          <w:rFonts w:ascii="Times New Roman" w:eastAsia="Calibri" w:hAnsi="Times New Roman" w:cs="Times New Roman"/>
          <w:sz w:val="27"/>
          <w:szCs w:val="27"/>
        </w:rPr>
        <w:t>Строительные и иные работы на земельном участке, непосредственно связанном с земельным участком в границах территории объекта культурного наследия, в соответствии с Федеральным законом от 25.06.2002 года № 73-ФЗ «Об объектах культурного наследия (памятниках истории и культуры) народов Российской Федерации», проводятся при наличии в проектной документации разделов об обеспечении сохранности указанного объекта культурного наследия, включающих оценку воздействия проводимых работ на указанный объект</w:t>
      </w:r>
      <w:proofErr w:type="gramEnd"/>
      <w:r w:rsidR="00E52DBA" w:rsidRPr="00293C8C">
        <w:rPr>
          <w:rFonts w:ascii="Times New Roman" w:eastAsia="Calibri" w:hAnsi="Times New Roman" w:cs="Times New Roman"/>
          <w:sz w:val="27"/>
          <w:szCs w:val="27"/>
        </w:rPr>
        <w:t xml:space="preserve"> культурного наследия, согласованных с региональным органом охраны объектов культурного наследия.</w:t>
      </w:r>
    </w:p>
    <w:p w:rsidR="00E52DBA" w:rsidRPr="00293C8C" w:rsidRDefault="006E4EB1" w:rsidP="003B5C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293C8C">
        <w:rPr>
          <w:rFonts w:ascii="Times New Roman" w:eastAsia="Calibri" w:hAnsi="Times New Roman" w:cs="Times New Roman"/>
          <w:sz w:val="27"/>
          <w:szCs w:val="27"/>
        </w:rPr>
        <w:t>1.3.5</w:t>
      </w:r>
      <w:r w:rsidR="00E52DBA" w:rsidRPr="00293C8C">
        <w:rPr>
          <w:rFonts w:ascii="Times New Roman" w:eastAsia="Calibri" w:hAnsi="Times New Roman" w:cs="Times New Roman"/>
          <w:sz w:val="27"/>
          <w:szCs w:val="27"/>
        </w:rPr>
        <w:t xml:space="preserve">. </w:t>
      </w:r>
      <w:proofErr w:type="gramStart"/>
      <w:r w:rsidR="00E52DBA" w:rsidRPr="00293C8C">
        <w:rPr>
          <w:rFonts w:ascii="Times New Roman" w:eastAsia="Calibri" w:hAnsi="Times New Roman" w:cs="Times New Roman"/>
          <w:sz w:val="27"/>
          <w:szCs w:val="27"/>
        </w:rPr>
        <w:t>Строительные и иные работы на земельных участках, непосредственно примыкающих к границам территории объекта культурного наследия, осуществляются в соответствии с Федеральным законом от 25.06.2002 года № 73-ФЗ «Об объектах культурного наследия (памятниках истории и культуры) народов Российской Федерации» при отсутствии на данной территории объектов культурного наследия, включенных в реестр, выявленных объектов культурного наследия или объектов, обладающих признаками объекта культурного наследия.</w:t>
      </w:r>
      <w:proofErr w:type="gramEnd"/>
    </w:p>
    <w:p w:rsidR="00E52DBA" w:rsidRPr="00293C8C" w:rsidRDefault="006E4EB1" w:rsidP="003B5C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293C8C">
        <w:rPr>
          <w:rFonts w:ascii="Times New Roman" w:eastAsia="Calibri" w:hAnsi="Times New Roman" w:cs="Times New Roman"/>
          <w:sz w:val="27"/>
          <w:szCs w:val="27"/>
        </w:rPr>
        <w:t>1.3.6</w:t>
      </w:r>
      <w:r w:rsidR="00E52DBA" w:rsidRPr="00293C8C">
        <w:rPr>
          <w:rFonts w:ascii="Times New Roman" w:eastAsia="Calibri" w:hAnsi="Times New Roman" w:cs="Times New Roman"/>
          <w:sz w:val="27"/>
          <w:szCs w:val="27"/>
        </w:rPr>
        <w:t xml:space="preserve">. </w:t>
      </w:r>
      <w:r w:rsidRPr="00293C8C">
        <w:rPr>
          <w:rFonts w:ascii="Times New Roman" w:eastAsia="Calibri" w:hAnsi="Times New Roman" w:cs="Times New Roman"/>
          <w:sz w:val="27"/>
          <w:szCs w:val="27"/>
        </w:rPr>
        <w:t xml:space="preserve">  </w:t>
      </w:r>
      <w:r w:rsidR="00E52DBA" w:rsidRPr="00293C8C">
        <w:rPr>
          <w:rFonts w:ascii="Times New Roman" w:eastAsia="Calibri" w:hAnsi="Times New Roman" w:cs="Times New Roman"/>
          <w:sz w:val="27"/>
          <w:szCs w:val="27"/>
        </w:rPr>
        <w:t>Прокладка инженерных коммуникаций наземным и надземным способами.</w:t>
      </w:r>
    </w:p>
    <w:p w:rsidR="00E52DBA" w:rsidRPr="00293C8C" w:rsidRDefault="006E4EB1" w:rsidP="003B5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7"/>
          <w:szCs w:val="27"/>
        </w:rPr>
      </w:pPr>
      <w:r w:rsidRPr="00293C8C">
        <w:rPr>
          <w:rFonts w:ascii="Times New Roman" w:hAnsi="Times New Roman" w:cs="Times New Roman"/>
          <w:sz w:val="27"/>
          <w:szCs w:val="27"/>
        </w:rPr>
        <w:t>1.3.7</w:t>
      </w:r>
      <w:r w:rsidR="00E52DBA" w:rsidRPr="00293C8C">
        <w:rPr>
          <w:rFonts w:ascii="Times New Roman" w:hAnsi="Times New Roman" w:cs="Times New Roman"/>
          <w:sz w:val="27"/>
          <w:szCs w:val="27"/>
        </w:rPr>
        <w:t xml:space="preserve">. </w:t>
      </w:r>
      <w:r w:rsidRPr="00293C8C">
        <w:rPr>
          <w:rFonts w:ascii="Times New Roman" w:hAnsi="Times New Roman" w:cs="Times New Roman"/>
          <w:sz w:val="27"/>
          <w:szCs w:val="27"/>
        </w:rPr>
        <w:t xml:space="preserve">  </w:t>
      </w:r>
      <w:r w:rsidR="00E52DBA" w:rsidRPr="00293C8C">
        <w:rPr>
          <w:rFonts w:ascii="Times New Roman" w:hAnsi="Times New Roman" w:cs="Times New Roman"/>
          <w:sz w:val="27"/>
          <w:szCs w:val="27"/>
        </w:rPr>
        <w:t>На территориях ЗРЗ с учетом их особенностей устанавливаются следующие ограничения:</w:t>
      </w:r>
    </w:p>
    <w:p w:rsidR="00E52DBA" w:rsidRPr="00293C8C" w:rsidRDefault="006E4EB1" w:rsidP="003B5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293C8C">
        <w:rPr>
          <w:rFonts w:ascii="Times New Roman" w:hAnsi="Times New Roman" w:cs="Times New Roman"/>
          <w:sz w:val="27"/>
          <w:szCs w:val="27"/>
        </w:rPr>
        <w:t xml:space="preserve">1.3.8. </w:t>
      </w:r>
      <w:r w:rsidR="00E52DBA" w:rsidRPr="00293C8C">
        <w:rPr>
          <w:rFonts w:ascii="Times New Roman" w:hAnsi="Times New Roman" w:cs="Times New Roman"/>
          <w:sz w:val="27"/>
          <w:szCs w:val="27"/>
        </w:rPr>
        <w:t>Ограничения по высоте при строительстве или реконструкция зданий, строений и сооружений устанавливаются в соответствии со специальными требованиями Режима зоны в соответствии с её сложившимися средовыми характеристиками.</w:t>
      </w:r>
    </w:p>
    <w:p w:rsidR="00E52DBA" w:rsidRPr="00293C8C" w:rsidRDefault="006E4EB1" w:rsidP="003B5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293C8C">
        <w:rPr>
          <w:rFonts w:ascii="Times New Roman" w:hAnsi="Times New Roman" w:cs="Times New Roman"/>
          <w:sz w:val="27"/>
          <w:szCs w:val="27"/>
        </w:rPr>
        <w:t>1.3.9</w:t>
      </w:r>
      <w:r w:rsidR="00E52DBA" w:rsidRPr="00293C8C">
        <w:rPr>
          <w:rFonts w:ascii="Times New Roman" w:hAnsi="Times New Roman" w:cs="Times New Roman"/>
          <w:sz w:val="27"/>
          <w:szCs w:val="27"/>
        </w:rPr>
        <w:t xml:space="preserve">. Ограничения по высоте, установленные Режимами, также распространяются на случаи устройства акцентов (высотных), при этом суммарная площадь акцентов не должна превышать 10 % площади </w:t>
      </w:r>
      <w:proofErr w:type="gramStart"/>
      <w:r w:rsidR="00E52DBA" w:rsidRPr="00293C8C">
        <w:rPr>
          <w:rFonts w:ascii="Times New Roman" w:hAnsi="Times New Roman" w:cs="Times New Roman"/>
          <w:sz w:val="27"/>
          <w:szCs w:val="27"/>
        </w:rPr>
        <w:t>застройки соответствующего здания</w:t>
      </w:r>
      <w:proofErr w:type="gramEnd"/>
      <w:r w:rsidR="00E52DBA" w:rsidRPr="00293C8C">
        <w:rPr>
          <w:rFonts w:ascii="Times New Roman" w:hAnsi="Times New Roman" w:cs="Times New Roman"/>
          <w:sz w:val="27"/>
          <w:szCs w:val="27"/>
        </w:rPr>
        <w:t>, строения, сооружения.</w:t>
      </w:r>
    </w:p>
    <w:p w:rsidR="00E52DBA" w:rsidRPr="00293C8C" w:rsidRDefault="00E52DBA" w:rsidP="00E52DB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E52DBA" w:rsidRPr="00293C8C" w:rsidRDefault="006E4EB1" w:rsidP="00E52DBA">
      <w:pPr>
        <w:spacing w:after="0" w:line="240" w:lineRule="auto"/>
        <w:contextualSpacing/>
        <w:jc w:val="both"/>
        <w:outlineLvl w:val="2"/>
        <w:rPr>
          <w:rFonts w:ascii="Times New Roman" w:hAnsi="Times New Roman" w:cs="Times New Roman"/>
          <w:b/>
          <w:bCs/>
          <w:sz w:val="27"/>
          <w:szCs w:val="27"/>
          <w:lang w:eastAsia="ru-RU"/>
        </w:rPr>
      </w:pPr>
      <w:r w:rsidRPr="00293C8C">
        <w:rPr>
          <w:rFonts w:ascii="Times New Roman" w:hAnsi="Times New Roman" w:cs="Times New Roman"/>
          <w:b/>
          <w:bCs/>
          <w:sz w:val="27"/>
          <w:szCs w:val="27"/>
          <w:lang w:eastAsia="ru-RU"/>
        </w:rPr>
        <w:lastRenderedPageBreak/>
        <w:t>1.4</w:t>
      </w:r>
      <w:r w:rsidR="00E52DBA" w:rsidRPr="00293C8C">
        <w:rPr>
          <w:rFonts w:ascii="Times New Roman" w:hAnsi="Times New Roman" w:cs="Times New Roman"/>
          <w:b/>
          <w:bCs/>
          <w:sz w:val="27"/>
          <w:szCs w:val="27"/>
          <w:lang w:eastAsia="ru-RU"/>
        </w:rPr>
        <w:t xml:space="preserve">. Общие требования к градостроительным регламентам в границах </w:t>
      </w:r>
      <w:r w:rsidR="00E52DBA" w:rsidRPr="00293C8C">
        <w:rPr>
          <w:rFonts w:ascii="Times New Roman" w:hAnsi="Times New Roman" w:cs="Times New Roman"/>
          <w:b/>
          <w:sz w:val="27"/>
          <w:szCs w:val="27"/>
          <w:lang w:eastAsia="ru-RU"/>
        </w:rPr>
        <w:t>зон регулирования застройки и хозяйственной деятельности (</w:t>
      </w:r>
      <w:r w:rsidR="00E52DBA" w:rsidRPr="00293C8C">
        <w:rPr>
          <w:rFonts w:ascii="Times New Roman" w:hAnsi="Times New Roman" w:cs="Times New Roman"/>
          <w:b/>
          <w:bCs/>
          <w:sz w:val="27"/>
          <w:szCs w:val="27"/>
          <w:lang w:eastAsia="ru-RU"/>
        </w:rPr>
        <w:t>ЗРЗ)</w:t>
      </w:r>
      <w:r w:rsidRPr="00293C8C">
        <w:rPr>
          <w:rFonts w:ascii="Times New Roman" w:hAnsi="Times New Roman" w:cs="Times New Roman"/>
          <w:b/>
          <w:bCs/>
          <w:sz w:val="27"/>
          <w:szCs w:val="27"/>
          <w:lang w:eastAsia="ru-RU"/>
        </w:rPr>
        <w:t>:</w:t>
      </w:r>
    </w:p>
    <w:p w:rsidR="00E52DBA" w:rsidRPr="00293C8C" w:rsidRDefault="006E4EB1" w:rsidP="003B5C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293C8C">
        <w:rPr>
          <w:rFonts w:ascii="Times New Roman" w:hAnsi="Times New Roman" w:cs="Times New Roman"/>
          <w:sz w:val="27"/>
          <w:szCs w:val="27"/>
        </w:rPr>
        <w:t xml:space="preserve">1.4.1 </w:t>
      </w:r>
      <w:r w:rsidR="00E52DBA" w:rsidRPr="00293C8C">
        <w:rPr>
          <w:rFonts w:ascii="Times New Roman" w:hAnsi="Times New Roman" w:cs="Times New Roman"/>
          <w:sz w:val="27"/>
          <w:szCs w:val="27"/>
        </w:rPr>
        <w:t>Виды разрешенного использования земельных участков и объектов капитального строительства устанавливаются с учетом необходимости обеспечения соблюдения требований, установленных Режимами.</w:t>
      </w:r>
    </w:p>
    <w:p w:rsidR="00E52DBA" w:rsidRPr="00293C8C" w:rsidRDefault="006E4EB1" w:rsidP="003B5C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293C8C">
        <w:rPr>
          <w:rFonts w:ascii="Times New Roman" w:hAnsi="Times New Roman" w:cs="Times New Roman"/>
          <w:sz w:val="27"/>
          <w:szCs w:val="27"/>
        </w:rPr>
        <w:t>1.4</w:t>
      </w:r>
      <w:r w:rsidR="00E52DBA" w:rsidRPr="00293C8C">
        <w:rPr>
          <w:rFonts w:ascii="Times New Roman" w:hAnsi="Times New Roman" w:cs="Times New Roman"/>
          <w:sz w:val="27"/>
          <w:szCs w:val="27"/>
        </w:rPr>
        <w:t>.2. Специальные требования к минимальным отступам зданий, строений и сооружений от границ земельных участков - не устанавливаются.</w:t>
      </w:r>
    </w:p>
    <w:p w:rsidR="00E52DBA" w:rsidRPr="00293C8C" w:rsidRDefault="006E4EB1" w:rsidP="003B5C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293C8C">
        <w:rPr>
          <w:rFonts w:ascii="Times New Roman" w:hAnsi="Times New Roman" w:cs="Times New Roman"/>
          <w:sz w:val="27"/>
          <w:szCs w:val="27"/>
        </w:rPr>
        <w:t>1.4</w:t>
      </w:r>
      <w:r w:rsidR="00E52DBA" w:rsidRPr="00293C8C">
        <w:rPr>
          <w:rFonts w:ascii="Times New Roman" w:hAnsi="Times New Roman" w:cs="Times New Roman"/>
          <w:sz w:val="27"/>
          <w:szCs w:val="27"/>
        </w:rPr>
        <w:t xml:space="preserve">.3. Специальные требования к максимальным выступам за красную линию частей зданий, строений, сооружений - не устанавливаются. </w:t>
      </w:r>
    </w:p>
    <w:p w:rsidR="00E52DBA" w:rsidRPr="00293C8C" w:rsidRDefault="006E4EB1" w:rsidP="003B5C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  <w:lang w:eastAsia="zh-CN"/>
        </w:rPr>
      </w:pPr>
      <w:r w:rsidRPr="00293C8C">
        <w:rPr>
          <w:rFonts w:ascii="Times New Roman" w:hAnsi="Times New Roman" w:cs="Times New Roman"/>
          <w:sz w:val="27"/>
          <w:szCs w:val="27"/>
        </w:rPr>
        <w:t>1.4</w:t>
      </w:r>
      <w:r w:rsidR="00E52DBA" w:rsidRPr="00293C8C">
        <w:rPr>
          <w:rFonts w:ascii="Times New Roman" w:hAnsi="Times New Roman" w:cs="Times New Roman"/>
          <w:sz w:val="27"/>
          <w:szCs w:val="27"/>
        </w:rPr>
        <w:t xml:space="preserve">.4. Специальные требования к максимальной высоте зданий, строений, сооружений на территории земельных участков устанавливаются в соответствии </w:t>
      </w:r>
      <w:proofErr w:type="gramStart"/>
      <w:r w:rsidR="00E52DBA" w:rsidRPr="00293C8C">
        <w:rPr>
          <w:rFonts w:ascii="Times New Roman" w:hAnsi="Times New Roman" w:cs="Times New Roman"/>
          <w:sz w:val="27"/>
          <w:szCs w:val="27"/>
        </w:rPr>
        <w:t>с</w:t>
      </w:r>
      <w:proofErr w:type="gramEnd"/>
      <w:r w:rsidR="00E52DBA" w:rsidRPr="00293C8C">
        <w:rPr>
          <w:rFonts w:ascii="Times New Roman" w:hAnsi="Times New Roman" w:cs="Times New Roman"/>
          <w:sz w:val="27"/>
          <w:szCs w:val="27"/>
        </w:rPr>
        <w:t xml:space="preserve"> специальными требованиями зоны в соответствии с ее сложившимися средовыми характеристиками и распространяются на случаи устройства акцентов (высотных); при этом суммарная площадь акцентов не должна превышать 10 % площади застройки соответствующего здания, строения, сооружения</w:t>
      </w:r>
      <w:r w:rsidR="00E52DBA" w:rsidRPr="00293C8C">
        <w:rPr>
          <w:rFonts w:ascii="Times New Roman" w:hAnsi="Times New Roman" w:cs="Times New Roman"/>
          <w:sz w:val="27"/>
          <w:szCs w:val="27"/>
          <w:lang w:eastAsia="zh-CN"/>
        </w:rPr>
        <w:t>.</w:t>
      </w:r>
    </w:p>
    <w:p w:rsidR="00E52DBA" w:rsidRPr="00293C8C" w:rsidRDefault="006E4EB1" w:rsidP="003B5C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293C8C">
        <w:rPr>
          <w:rFonts w:ascii="Times New Roman" w:hAnsi="Times New Roman" w:cs="Times New Roman"/>
          <w:sz w:val="27"/>
          <w:szCs w:val="27"/>
        </w:rPr>
        <w:t>1.4</w:t>
      </w:r>
      <w:r w:rsidR="00E52DBA" w:rsidRPr="00293C8C">
        <w:rPr>
          <w:rFonts w:ascii="Times New Roman" w:hAnsi="Times New Roman" w:cs="Times New Roman"/>
          <w:sz w:val="27"/>
          <w:szCs w:val="27"/>
          <w:lang w:eastAsia="zh-CN"/>
        </w:rPr>
        <w:t>.5. М</w:t>
      </w:r>
      <w:r w:rsidR="00E52DBA" w:rsidRPr="00293C8C">
        <w:rPr>
          <w:rFonts w:ascii="Times New Roman" w:hAnsi="Times New Roman" w:cs="Times New Roman"/>
          <w:sz w:val="27"/>
          <w:szCs w:val="27"/>
        </w:rPr>
        <w:t xml:space="preserve">аксимальный класс опасности (по санитарной классификации) объектов капитального строительства, размещаемых на территории земельных участков, – </w:t>
      </w:r>
      <w:r w:rsidR="00E52DBA" w:rsidRPr="00293C8C">
        <w:rPr>
          <w:rFonts w:ascii="Times New Roman" w:hAnsi="Times New Roman" w:cs="Times New Roman"/>
          <w:sz w:val="27"/>
          <w:szCs w:val="27"/>
          <w:lang w:val="en-US"/>
        </w:rPr>
        <w:t>III</w:t>
      </w:r>
      <w:r w:rsidR="00E52DBA" w:rsidRPr="00293C8C">
        <w:rPr>
          <w:rFonts w:ascii="Times New Roman" w:hAnsi="Times New Roman" w:cs="Times New Roman"/>
          <w:sz w:val="27"/>
          <w:szCs w:val="27"/>
        </w:rPr>
        <w:t xml:space="preserve"> (за исключением случаев реконструкции объектов, имеющих больший класс опасности (по санитарной классификации), территорий промышленного, инженерно-транспортного и логистического назначения, функциональное использование которых предусмотрено действующим генеральным планом).</w:t>
      </w:r>
    </w:p>
    <w:p w:rsidR="00E52DBA" w:rsidRPr="00293C8C" w:rsidRDefault="006E4EB1" w:rsidP="003B5C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293C8C">
        <w:rPr>
          <w:rFonts w:ascii="Times New Roman" w:hAnsi="Times New Roman" w:cs="Times New Roman"/>
          <w:sz w:val="27"/>
          <w:szCs w:val="27"/>
        </w:rPr>
        <w:t>1.4</w:t>
      </w:r>
      <w:r w:rsidR="00E52DBA" w:rsidRPr="00293C8C">
        <w:rPr>
          <w:rFonts w:ascii="Times New Roman" w:hAnsi="Times New Roman" w:cs="Times New Roman"/>
          <w:sz w:val="27"/>
          <w:szCs w:val="27"/>
        </w:rPr>
        <w:t xml:space="preserve">.6. Специальные требования к минимальной доле озеленения территории земельных участков - не устанавливается. </w:t>
      </w:r>
    </w:p>
    <w:p w:rsidR="00E52DBA" w:rsidRPr="00293C8C" w:rsidRDefault="006E4EB1" w:rsidP="003B5C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293C8C">
        <w:rPr>
          <w:rFonts w:ascii="Times New Roman" w:hAnsi="Times New Roman" w:cs="Times New Roman"/>
          <w:sz w:val="27"/>
          <w:szCs w:val="27"/>
        </w:rPr>
        <w:t>1.4</w:t>
      </w:r>
      <w:r w:rsidR="00E52DBA" w:rsidRPr="00293C8C">
        <w:rPr>
          <w:rFonts w:ascii="Times New Roman" w:hAnsi="Times New Roman" w:cs="Times New Roman"/>
          <w:sz w:val="27"/>
          <w:szCs w:val="27"/>
        </w:rPr>
        <w:t xml:space="preserve">.7. Специальные требования к минимальному количеству </w:t>
      </w:r>
      <w:proofErr w:type="spellStart"/>
      <w:r w:rsidR="00E52DBA" w:rsidRPr="00293C8C">
        <w:rPr>
          <w:rFonts w:ascii="Times New Roman" w:hAnsi="Times New Roman" w:cs="Times New Roman"/>
          <w:sz w:val="27"/>
          <w:szCs w:val="27"/>
        </w:rPr>
        <w:t>машино</w:t>
      </w:r>
      <w:proofErr w:type="spellEnd"/>
      <w:r w:rsidR="00E52DBA" w:rsidRPr="00293C8C">
        <w:rPr>
          <w:rFonts w:ascii="Times New Roman" w:hAnsi="Times New Roman" w:cs="Times New Roman"/>
          <w:sz w:val="27"/>
          <w:szCs w:val="27"/>
        </w:rPr>
        <w:t xml:space="preserve">-мест для хранения индивидуального автотранспорта на территории земельных участков - не устанавливается. </w:t>
      </w:r>
    </w:p>
    <w:p w:rsidR="00E52DBA" w:rsidRPr="00293C8C" w:rsidRDefault="00E52DBA" w:rsidP="00E52D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</w:p>
    <w:p w:rsidR="00E52DBA" w:rsidRPr="00293C8C" w:rsidRDefault="006E4EB1" w:rsidP="00E52DBA">
      <w:pPr>
        <w:spacing w:after="0" w:line="240" w:lineRule="auto"/>
        <w:contextualSpacing/>
        <w:jc w:val="both"/>
        <w:outlineLvl w:val="2"/>
        <w:rPr>
          <w:rFonts w:ascii="Times New Roman" w:hAnsi="Times New Roman" w:cs="Times New Roman"/>
          <w:b/>
          <w:bCs/>
          <w:sz w:val="27"/>
          <w:szCs w:val="27"/>
          <w:lang w:eastAsia="ru-RU"/>
        </w:rPr>
      </w:pPr>
      <w:r w:rsidRPr="00293C8C">
        <w:rPr>
          <w:rFonts w:ascii="Times New Roman" w:hAnsi="Times New Roman" w:cs="Times New Roman"/>
          <w:b/>
          <w:sz w:val="27"/>
          <w:szCs w:val="27"/>
          <w:lang w:eastAsia="ru-RU"/>
        </w:rPr>
        <w:t>1.5</w:t>
      </w:r>
      <w:r w:rsidR="00E52DBA" w:rsidRPr="00293C8C">
        <w:rPr>
          <w:rFonts w:ascii="Times New Roman" w:hAnsi="Times New Roman" w:cs="Times New Roman"/>
          <w:b/>
          <w:sz w:val="27"/>
          <w:szCs w:val="27"/>
          <w:lang w:eastAsia="ru-RU"/>
        </w:rPr>
        <w:t>. Специальные требования режимов использования земель, специальные требования к градостроительным регламентам в границах зоны регулирования застройки и хозяйственной деятельности (</w:t>
      </w:r>
      <w:r w:rsidR="00E52DBA" w:rsidRPr="00293C8C">
        <w:rPr>
          <w:rFonts w:ascii="Times New Roman" w:hAnsi="Times New Roman" w:cs="Times New Roman"/>
          <w:b/>
          <w:bCs/>
          <w:sz w:val="27"/>
          <w:szCs w:val="27"/>
          <w:lang w:eastAsia="ru-RU"/>
        </w:rPr>
        <w:t>ЗРЗ-1)</w:t>
      </w:r>
      <w:r w:rsidRPr="00293C8C">
        <w:rPr>
          <w:rFonts w:ascii="Times New Roman" w:hAnsi="Times New Roman" w:cs="Times New Roman"/>
          <w:b/>
          <w:bCs/>
          <w:sz w:val="27"/>
          <w:szCs w:val="27"/>
          <w:lang w:eastAsia="ru-RU"/>
        </w:rPr>
        <w:t>:</w:t>
      </w:r>
    </w:p>
    <w:p w:rsidR="003B5C3E" w:rsidRPr="00293C8C" w:rsidRDefault="003B5C3E" w:rsidP="003B5C3E">
      <w:pPr>
        <w:tabs>
          <w:tab w:val="left" w:pos="840"/>
          <w:tab w:val="left" w:pos="6960"/>
        </w:tabs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E52DBA" w:rsidRPr="00293C8C" w:rsidRDefault="006E4EB1" w:rsidP="003B5C3E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293C8C">
        <w:rPr>
          <w:rFonts w:ascii="Times New Roman" w:hAnsi="Times New Roman" w:cs="Times New Roman"/>
          <w:sz w:val="27"/>
          <w:szCs w:val="27"/>
          <w:lang w:eastAsia="ru-RU"/>
        </w:rPr>
        <w:t>1.5</w:t>
      </w:r>
      <w:r w:rsidR="00E52DBA" w:rsidRPr="00293C8C">
        <w:rPr>
          <w:rFonts w:ascii="Times New Roman" w:hAnsi="Times New Roman" w:cs="Times New Roman"/>
          <w:sz w:val="27"/>
          <w:szCs w:val="27"/>
          <w:lang w:eastAsia="ru-RU"/>
        </w:rPr>
        <w:t xml:space="preserve">.1. </w:t>
      </w:r>
      <w:r w:rsidR="00E52DBA" w:rsidRPr="00293C8C">
        <w:rPr>
          <w:rFonts w:ascii="Times New Roman" w:hAnsi="Times New Roman" w:cs="Times New Roman"/>
          <w:sz w:val="27"/>
          <w:szCs w:val="27"/>
        </w:rPr>
        <w:t>Осуществление строительства, реконструкции объектов капитального строительства допускается, при условии сохранения исторической трассировки пер. Толмачева и пр. Кирова и исторического принципа застройки рассредоточенными малоэтажными зданиями со скатными и вальмовыми крышами, без отступа от красной линии пер. Толмачева и пр. Кирова.</w:t>
      </w:r>
    </w:p>
    <w:p w:rsidR="00E52DBA" w:rsidRPr="00293C8C" w:rsidRDefault="006E4EB1" w:rsidP="003B5C3E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293C8C">
        <w:rPr>
          <w:rFonts w:ascii="Times New Roman" w:hAnsi="Times New Roman" w:cs="Times New Roman"/>
          <w:sz w:val="27"/>
          <w:szCs w:val="27"/>
          <w:lang w:eastAsia="ru-RU"/>
        </w:rPr>
        <w:t>1.5.</w:t>
      </w:r>
      <w:r w:rsidR="00E52DBA" w:rsidRPr="00293C8C">
        <w:rPr>
          <w:rFonts w:ascii="Times New Roman" w:hAnsi="Times New Roman" w:cs="Times New Roman"/>
          <w:sz w:val="27"/>
          <w:szCs w:val="27"/>
          <w:lang w:eastAsia="ru-RU"/>
        </w:rPr>
        <w:t>2. Сохранения сложившегося принципа озеленения кварталов высокоствольными насаждениями – вдоль улиц, дорог, проездов.</w:t>
      </w:r>
    </w:p>
    <w:p w:rsidR="00E52DBA" w:rsidRPr="00293C8C" w:rsidRDefault="006E4EB1" w:rsidP="003B5C3E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293C8C">
        <w:rPr>
          <w:rFonts w:ascii="Times New Roman" w:hAnsi="Times New Roman" w:cs="Times New Roman"/>
          <w:sz w:val="27"/>
          <w:szCs w:val="27"/>
          <w:lang w:eastAsia="ru-RU"/>
        </w:rPr>
        <w:t>1.5.</w:t>
      </w:r>
      <w:r w:rsidR="00E52DBA" w:rsidRPr="00293C8C">
        <w:rPr>
          <w:rFonts w:ascii="Times New Roman" w:hAnsi="Times New Roman" w:cs="Times New Roman"/>
          <w:sz w:val="27"/>
          <w:szCs w:val="27"/>
          <w:lang w:eastAsia="ru-RU"/>
        </w:rPr>
        <w:t>3. Строительство объектов капитального строительства и временных строений в соответствии с предельными параметрами разрешённого строительства.</w:t>
      </w:r>
    </w:p>
    <w:p w:rsidR="00E52DBA" w:rsidRPr="00293C8C" w:rsidRDefault="006E4EB1" w:rsidP="003B5C3E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293C8C">
        <w:rPr>
          <w:rFonts w:ascii="Times New Roman" w:hAnsi="Times New Roman" w:cs="Times New Roman"/>
          <w:sz w:val="27"/>
          <w:szCs w:val="27"/>
          <w:lang w:eastAsia="ru-RU"/>
        </w:rPr>
        <w:t>1.5.</w:t>
      </w:r>
      <w:r w:rsidR="00E52DBA" w:rsidRPr="00293C8C">
        <w:rPr>
          <w:rFonts w:ascii="Times New Roman" w:hAnsi="Times New Roman" w:cs="Times New Roman"/>
          <w:sz w:val="27"/>
          <w:szCs w:val="27"/>
          <w:lang w:eastAsia="ru-RU"/>
        </w:rPr>
        <w:t>4. Применение в отделке фасадов зданий и сооружений при строительстве (реконструкции) объектов капитального строительства штукатурной отделки светлых оттенков, дерева, а также неоштукатуренной кирпичной кладки из красного кирпича.</w:t>
      </w:r>
    </w:p>
    <w:p w:rsidR="00E52DBA" w:rsidRPr="00293C8C" w:rsidRDefault="006E4EB1" w:rsidP="003B5C3E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293C8C">
        <w:rPr>
          <w:rFonts w:ascii="Times New Roman" w:hAnsi="Times New Roman" w:cs="Times New Roman"/>
          <w:sz w:val="27"/>
          <w:szCs w:val="27"/>
          <w:lang w:eastAsia="ru-RU"/>
        </w:rPr>
        <w:t>1.5.</w:t>
      </w:r>
      <w:r w:rsidR="00E52DBA" w:rsidRPr="00293C8C">
        <w:rPr>
          <w:rFonts w:ascii="Times New Roman" w:hAnsi="Times New Roman" w:cs="Times New Roman"/>
          <w:sz w:val="27"/>
          <w:szCs w:val="27"/>
          <w:lang w:eastAsia="ru-RU"/>
        </w:rPr>
        <w:t xml:space="preserve">5. Запрещается устройство сплошных не </w:t>
      </w:r>
      <w:proofErr w:type="spellStart"/>
      <w:r w:rsidR="00E52DBA" w:rsidRPr="00293C8C">
        <w:rPr>
          <w:rFonts w:ascii="Times New Roman" w:hAnsi="Times New Roman" w:cs="Times New Roman"/>
          <w:sz w:val="27"/>
          <w:szCs w:val="27"/>
          <w:lang w:eastAsia="ru-RU"/>
        </w:rPr>
        <w:t>светопрозрачных</w:t>
      </w:r>
      <w:proofErr w:type="spellEnd"/>
      <w:r w:rsidR="00E52DBA" w:rsidRPr="00293C8C">
        <w:rPr>
          <w:rFonts w:ascii="Times New Roman" w:hAnsi="Times New Roman" w:cs="Times New Roman"/>
          <w:sz w:val="27"/>
          <w:szCs w:val="27"/>
          <w:lang w:eastAsia="ru-RU"/>
        </w:rPr>
        <w:t xml:space="preserve"> ограждений и ограждений высотой выше 2,5 м.</w:t>
      </w:r>
    </w:p>
    <w:p w:rsidR="00E52DBA" w:rsidRPr="00293C8C" w:rsidRDefault="006E4EB1" w:rsidP="003B5C3E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293C8C">
        <w:rPr>
          <w:rFonts w:ascii="Times New Roman" w:hAnsi="Times New Roman" w:cs="Times New Roman"/>
          <w:sz w:val="27"/>
          <w:szCs w:val="27"/>
          <w:lang w:eastAsia="ru-RU"/>
        </w:rPr>
        <w:t>1.5.</w:t>
      </w:r>
      <w:r w:rsidR="00E52DBA" w:rsidRPr="00293C8C">
        <w:rPr>
          <w:rFonts w:ascii="Times New Roman" w:hAnsi="Times New Roman" w:cs="Times New Roman"/>
          <w:sz w:val="27"/>
          <w:szCs w:val="27"/>
          <w:lang w:eastAsia="ru-RU"/>
        </w:rPr>
        <w:t xml:space="preserve">6. Строительство подземных сооружений, включая прокладку и реконструкцию дорожных и инженерных коммуникаций, при наличии раздела об обеспечении </w:t>
      </w:r>
      <w:r w:rsidR="00E52DBA" w:rsidRPr="00293C8C">
        <w:rPr>
          <w:rFonts w:ascii="Times New Roman" w:hAnsi="Times New Roman" w:cs="Times New Roman"/>
          <w:sz w:val="27"/>
          <w:szCs w:val="27"/>
          <w:lang w:eastAsia="ru-RU"/>
        </w:rPr>
        <w:lastRenderedPageBreak/>
        <w:t>сохранности объекта культурного наследия, в рамках которого рассматриваются инженерно-геологические исследования, подтверждающие отсутствие негативного влияния этих сооружений на объект культурного наследия и окружающую застройку.</w:t>
      </w:r>
    </w:p>
    <w:p w:rsidR="00E52DBA" w:rsidRPr="00293C8C" w:rsidRDefault="006E4EB1" w:rsidP="003B5C3E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293C8C">
        <w:rPr>
          <w:rFonts w:ascii="Times New Roman" w:hAnsi="Times New Roman" w:cs="Times New Roman"/>
          <w:sz w:val="27"/>
          <w:szCs w:val="27"/>
          <w:lang w:eastAsia="ru-RU"/>
        </w:rPr>
        <w:t>1.5.</w:t>
      </w:r>
      <w:r w:rsidR="00E52DBA" w:rsidRPr="00293C8C">
        <w:rPr>
          <w:rFonts w:ascii="Times New Roman" w:hAnsi="Times New Roman" w:cs="Times New Roman"/>
          <w:sz w:val="27"/>
          <w:szCs w:val="27"/>
          <w:lang w:eastAsia="ru-RU"/>
        </w:rPr>
        <w:t>7. Снос аварийных объектов.</w:t>
      </w:r>
    </w:p>
    <w:p w:rsidR="00E52DBA" w:rsidRPr="00293C8C" w:rsidRDefault="00E52DBA" w:rsidP="00E52D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</w:p>
    <w:p w:rsidR="00E52DBA" w:rsidRPr="00293C8C" w:rsidRDefault="006E4EB1" w:rsidP="003B5C3E">
      <w:pPr>
        <w:tabs>
          <w:tab w:val="left" w:pos="840"/>
          <w:tab w:val="left" w:pos="6960"/>
        </w:tabs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  <w:lang w:eastAsia="ru-RU"/>
        </w:rPr>
      </w:pPr>
      <w:r w:rsidRPr="00293C8C">
        <w:rPr>
          <w:rFonts w:ascii="Times New Roman" w:hAnsi="Times New Roman" w:cs="Times New Roman"/>
          <w:b/>
          <w:sz w:val="27"/>
          <w:szCs w:val="27"/>
          <w:lang w:eastAsia="ru-RU"/>
        </w:rPr>
        <w:t>1</w:t>
      </w:r>
      <w:r w:rsidR="00E52DBA" w:rsidRPr="00293C8C">
        <w:rPr>
          <w:rFonts w:ascii="Times New Roman" w:hAnsi="Times New Roman" w:cs="Times New Roman"/>
          <w:b/>
          <w:sz w:val="27"/>
          <w:szCs w:val="27"/>
          <w:lang w:eastAsia="ru-RU"/>
        </w:rPr>
        <w:t>.</w:t>
      </w:r>
      <w:r w:rsidRPr="00293C8C">
        <w:rPr>
          <w:rFonts w:ascii="Times New Roman" w:hAnsi="Times New Roman" w:cs="Times New Roman"/>
          <w:b/>
          <w:sz w:val="27"/>
          <w:szCs w:val="27"/>
          <w:lang w:eastAsia="ru-RU"/>
        </w:rPr>
        <w:t>6.</w:t>
      </w:r>
      <w:r w:rsidR="00E52DBA" w:rsidRPr="00293C8C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Специальные требования к градостроительным регламентам в ЗРЗ-1:</w:t>
      </w:r>
    </w:p>
    <w:p w:rsidR="003B5C3E" w:rsidRPr="00293C8C" w:rsidRDefault="003B5C3E" w:rsidP="003B5C3E">
      <w:pPr>
        <w:tabs>
          <w:tab w:val="left" w:pos="840"/>
          <w:tab w:val="left" w:pos="6960"/>
        </w:tabs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E52DBA" w:rsidRPr="00293C8C" w:rsidRDefault="006E4EB1" w:rsidP="003B5C3E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293C8C">
        <w:rPr>
          <w:rFonts w:ascii="Times New Roman" w:hAnsi="Times New Roman" w:cs="Times New Roman"/>
          <w:sz w:val="27"/>
          <w:szCs w:val="27"/>
          <w:lang w:eastAsia="ru-RU"/>
        </w:rPr>
        <w:t>1.6</w:t>
      </w:r>
      <w:r w:rsidR="00E52DBA" w:rsidRPr="00293C8C">
        <w:rPr>
          <w:rFonts w:ascii="Times New Roman" w:hAnsi="Times New Roman" w:cs="Times New Roman"/>
          <w:sz w:val="27"/>
          <w:szCs w:val="27"/>
          <w:lang w:eastAsia="ru-RU"/>
        </w:rPr>
        <w:t>.1. Предельная высота зданий и сооружений при строительстве – 9 м от верхней отметки фундамента до конька кровли</w:t>
      </w:r>
    </w:p>
    <w:p w:rsidR="00E52DBA" w:rsidRPr="00293C8C" w:rsidRDefault="006E4EB1" w:rsidP="003B5C3E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293C8C">
        <w:rPr>
          <w:rFonts w:ascii="Times New Roman" w:hAnsi="Times New Roman" w:cs="Times New Roman"/>
          <w:sz w:val="27"/>
          <w:szCs w:val="27"/>
          <w:lang w:eastAsia="ru-RU"/>
        </w:rPr>
        <w:t>1.6.1.</w:t>
      </w:r>
      <w:r w:rsidR="00E52DBA" w:rsidRPr="00293C8C">
        <w:rPr>
          <w:rFonts w:ascii="Times New Roman" w:hAnsi="Times New Roman" w:cs="Times New Roman"/>
          <w:sz w:val="27"/>
          <w:szCs w:val="27"/>
          <w:lang w:eastAsia="ru-RU"/>
        </w:rPr>
        <w:t>2. Максимальное количество этажей 3</w:t>
      </w:r>
    </w:p>
    <w:p w:rsidR="00E52DBA" w:rsidRPr="00293C8C" w:rsidRDefault="006E4EB1" w:rsidP="003B5C3E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293C8C">
        <w:rPr>
          <w:rFonts w:ascii="Times New Roman" w:hAnsi="Times New Roman" w:cs="Times New Roman"/>
          <w:sz w:val="27"/>
          <w:szCs w:val="27"/>
          <w:lang w:eastAsia="ru-RU"/>
        </w:rPr>
        <w:t>1.6.1</w:t>
      </w:r>
      <w:r w:rsidR="00E52DBA" w:rsidRPr="00293C8C">
        <w:rPr>
          <w:rFonts w:ascii="Times New Roman" w:hAnsi="Times New Roman" w:cs="Times New Roman"/>
          <w:sz w:val="27"/>
          <w:szCs w:val="27"/>
          <w:lang w:eastAsia="ru-RU"/>
        </w:rPr>
        <w:t>.3. Предельная высота высотных акцентов: шпили, башни, флагштоки – не более 1/3 высоты здания, на котором они расположены</w:t>
      </w:r>
    </w:p>
    <w:p w:rsidR="00E52DBA" w:rsidRPr="00293C8C" w:rsidRDefault="006E4EB1" w:rsidP="003B5C3E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293C8C">
        <w:rPr>
          <w:rFonts w:ascii="Times New Roman" w:hAnsi="Times New Roman" w:cs="Times New Roman"/>
          <w:sz w:val="27"/>
          <w:szCs w:val="27"/>
          <w:lang w:eastAsia="ru-RU"/>
        </w:rPr>
        <w:t>1.6.1</w:t>
      </w:r>
      <w:r w:rsidR="00E52DBA" w:rsidRPr="00293C8C">
        <w:rPr>
          <w:rFonts w:ascii="Times New Roman" w:hAnsi="Times New Roman" w:cs="Times New Roman"/>
          <w:sz w:val="27"/>
          <w:szCs w:val="27"/>
          <w:lang w:eastAsia="ru-RU"/>
        </w:rPr>
        <w:t>.4. Максимальная площадь застройки земельного участка – 70 %</w:t>
      </w:r>
    </w:p>
    <w:p w:rsidR="00E52DBA" w:rsidRPr="00293C8C" w:rsidRDefault="006E4EB1" w:rsidP="003B5C3E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293C8C">
        <w:rPr>
          <w:rFonts w:ascii="Times New Roman" w:hAnsi="Times New Roman" w:cs="Times New Roman"/>
          <w:sz w:val="27"/>
          <w:szCs w:val="27"/>
          <w:lang w:eastAsia="ru-RU"/>
        </w:rPr>
        <w:t>1.6.1</w:t>
      </w:r>
      <w:r w:rsidR="00E52DBA" w:rsidRPr="00293C8C">
        <w:rPr>
          <w:rFonts w:ascii="Times New Roman" w:hAnsi="Times New Roman" w:cs="Times New Roman"/>
          <w:sz w:val="27"/>
          <w:szCs w:val="27"/>
          <w:lang w:eastAsia="ru-RU"/>
        </w:rPr>
        <w:t>.5. Минимальный процент озеленения участка – 30 %</w:t>
      </w:r>
    </w:p>
    <w:p w:rsidR="00E52DBA" w:rsidRPr="00293C8C" w:rsidRDefault="00E52DBA" w:rsidP="00E52D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E52DBA" w:rsidRPr="00293C8C" w:rsidRDefault="006E4EB1" w:rsidP="003B5C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7"/>
          <w:szCs w:val="27"/>
        </w:rPr>
      </w:pPr>
      <w:r w:rsidRPr="00293C8C">
        <w:rPr>
          <w:rFonts w:ascii="Times New Roman" w:hAnsi="Times New Roman" w:cs="Times New Roman"/>
          <w:b/>
          <w:bCs/>
          <w:sz w:val="27"/>
          <w:szCs w:val="27"/>
        </w:rPr>
        <w:t>1</w:t>
      </w:r>
      <w:r w:rsidR="00E52DBA" w:rsidRPr="00293C8C">
        <w:rPr>
          <w:rFonts w:ascii="Times New Roman" w:hAnsi="Times New Roman" w:cs="Times New Roman"/>
          <w:b/>
          <w:bCs/>
          <w:sz w:val="27"/>
          <w:szCs w:val="27"/>
        </w:rPr>
        <w:t>.7. Требования режима использования земель в границах зоны регулирования застройки и хозяйственной деятельности ЗРЗ-2</w:t>
      </w:r>
      <w:r w:rsidR="003B5C3E" w:rsidRPr="00293C8C">
        <w:rPr>
          <w:rFonts w:ascii="Times New Roman" w:hAnsi="Times New Roman" w:cs="Times New Roman"/>
          <w:b/>
          <w:bCs/>
          <w:sz w:val="27"/>
          <w:szCs w:val="27"/>
        </w:rPr>
        <w:t xml:space="preserve"> </w:t>
      </w:r>
      <w:r w:rsidR="00E52DBA" w:rsidRPr="00293C8C">
        <w:rPr>
          <w:rFonts w:ascii="Times New Roman" w:hAnsi="Times New Roman" w:cs="Times New Roman"/>
          <w:b/>
          <w:bCs/>
          <w:sz w:val="27"/>
          <w:szCs w:val="27"/>
        </w:rPr>
        <w:t>(устанавливается для существующих дорог)</w:t>
      </w:r>
      <w:r w:rsidRPr="00293C8C">
        <w:rPr>
          <w:rFonts w:ascii="Times New Roman" w:hAnsi="Times New Roman" w:cs="Times New Roman"/>
          <w:b/>
          <w:bCs/>
          <w:sz w:val="27"/>
          <w:szCs w:val="27"/>
        </w:rPr>
        <w:t>:</w:t>
      </w:r>
    </w:p>
    <w:p w:rsidR="003B5C3E" w:rsidRPr="00293C8C" w:rsidRDefault="003B5C3E" w:rsidP="003B5C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7"/>
          <w:szCs w:val="27"/>
        </w:rPr>
      </w:pPr>
    </w:p>
    <w:p w:rsidR="00E52DBA" w:rsidRPr="00293C8C" w:rsidRDefault="006E4EB1" w:rsidP="003B5C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293C8C">
        <w:rPr>
          <w:rFonts w:ascii="Times New Roman" w:hAnsi="Times New Roman" w:cs="Times New Roman"/>
          <w:sz w:val="27"/>
          <w:szCs w:val="27"/>
        </w:rPr>
        <w:t>1</w:t>
      </w:r>
      <w:r w:rsidR="00E52DBA" w:rsidRPr="00293C8C">
        <w:rPr>
          <w:rFonts w:ascii="Times New Roman" w:hAnsi="Times New Roman" w:cs="Times New Roman"/>
          <w:sz w:val="27"/>
          <w:szCs w:val="27"/>
        </w:rPr>
        <w:t>.7.1. Разрешается:</w:t>
      </w:r>
    </w:p>
    <w:p w:rsidR="00E52DBA" w:rsidRPr="00293C8C" w:rsidRDefault="006E4EB1" w:rsidP="003B5C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293C8C">
        <w:rPr>
          <w:rFonts w:ascii="Times New Roman" w:hAnsi="Times New Roman" w:cs="Times New Roman"/>
          <w:sz w:val="27"/>
          <w:szCs w:val="27"/>
        </w:rPr>
        <w:t>1</w:t>
      </w:r>
      <w:r w:rsidR="00E52DBA" w:rsidRPr="00293C8C">
        <w:rPr>
          <w:rFonts w:ascii="Times New Roman" w:hAnsi="Times New Roman" w:cs="Times New Roman"/>
          <w:sz w:val="27"/>
          <w:szCs w:val="27"/>
        </w:rPr>
        <w:t>.7.1.1 капитальный ремонт, реконструкция и строительство автомобильных дорог, велосипедных дорожек;</w:t>
      </w:r>
    </w:p>
    <w:p w:rsidR="00E52DBA" w:rsidRPr="00293C8C" w:rsidRDefault="006E4EB1" w:rsidP="003B5C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293C8C">
        <w:rPr>
          <w:rFonts w:ascii="Times New Roman" w:hAnsi="Times New Roman" w:cs="Times New Roman"/>
          <w:sz w:val="27"/>
          <w:szCs w:val="27"/>
        </w:rPr>
        <w:t>1</w:t>
      </w:r>
      <w:r w:rsidR="00E52DBA" w:rsidRPr="00293C8C">
        <w:rPr>
          <w:rFonts w:ascii="Times New Roman" w:hAnsi="Times New Roman" w:cs="Times New Roman"/>
          <w:sz w:val="27"/>
          <w:szCs w:val="27"/>
        </w:rPr>
        <w:t>.7.1.2 строительство подземных сооружений (объектов коммунального обслуживания, пешеходных переходов, подземных стоянок);</w:t>
      </w:r>
    </w:p>
    <w:p w:rsidR="00E52DBA" w:rsidRPr="00293C8C" w:rsidRDefault="006E4EB1" w:rsidP="003B5C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293C8C">
        <w:rPr>
          <w:rFonts w:ascii="Times New Roman" w:hAnsi="Times New Roman" w:cs="Times New Roman"/>
          <w:sz w:val="27"/>
          <w:szCs w:val="27"/>
        </w:rPr>
        <w:t>1</w:t>
      </w:r>
      <w:r w:rsidR="00E52DBA" w:rsidRPr="00293C8C">
        <w:rPr>
          <w:rFonts w:ascii="Times New Roman" w:hAnsi="Times New Roman" w:cs="Times New Roman"/>
          <w:sz w:val="27"/>
          <w:szCs w:val="27"/>
        </w:rPr>
        <w:t>.7.1.3 проведение работ по реконструкции проезжей и пешеходной части дорог с применением в покрытии пешеходной части натуральных материалов (камень, гранит, керамическая брусчатка, металл), тротуарной плитки и (или) асфальтового покрытия с организацией системы водоотведения и с установкой по границе, разделяющей пешеходную и проезжую часть дорог, прозрачного ограждения высотой не более 1,2 метра;</w:t>
      </w:r>
      <w:proofErr w:type="gramEnd"/>
    </w:p>
    <w:p w:rsidR="00E52DBA" w:rsidRPr="00293C8C" w:rsidRDefault="006E4EB1" w:rsidP="003B5C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293C8C">
        <w:rPr>
          <w:rFonts w:ascii="Times New Roman" w:hAnsi="Times New Roman" w:cs="Times New Roman"/>
          <w:sz w:val="27"/>
          <w:szCs w:val="27"/>
        </w:rPr>
        <w:t>1</w:t>
      </w:r>
      <w:r w:rsidR="00E52DBA" w:rsidRPr="00293C8C">
        <w:rPr>
          <w:rFonts w:ascii="Times New Roman" w:hAnsi="Times New Roman" w:cs="Times New Roman"/>
          <w:sz w:val="27"/>
          <w:szCs w:val="27"/>
        </w:rPr>
        <w:t xml:space="preserve">.7.1.4 капитальный ремонт, реконструкция существующих и строительство новых объектов инженерной инфраструктуры </w:t>
      </w:r>
      <w:r w:rsidR="00E52DBA" w:rsidRPr="00293C8C">
        <w:rPr>
          <w:rFonts w:ascii="Times New Roman" w:hAnsi="Times New Roman" w:cs="Times New Roman"/>
          <w:sz w:val="27"/>
          <w:szCs w:val="27"/>
          <w:lang w:eastAsia="ru-RU"/>
        </w:rPr>
        <w:t>при наличии раздела об обеспечении сохранности объекта культурного наследия</w:t>
      </w:r>
      <w:r w:rsidR="00E52DBA" w:rsidRPr="00293C8C">
        <w:rPr>
          <w:rFonts w:ascii="Times New Roman" w:hAnsi="Times New Roman" w:cs="Times New Roman"/>
          <w:sz w:val="27"/>
          <w:szCs w:val="27"/>
        </w:rPr>
        <w:t>;</w:t>
      </w:r>
    </w:p>
    <w:p w:rsidR="00E52DBA" w:rsidRPr="00293C8C" w:rsidRDefault="006E4EB1" w:rsidP="003B5C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293C8C">
        <w:rPr>
          <w:rFonts w:ascii="Times New Roman" w:hAnsi="Times New Roman" w:cs="Times New Roman"/>
          <w:sz w:val="27"/>
          <w:szCs w:val="27"/>
        </w:rPr>
        <w:t>1</w:t>
      </w:r>
      <w:r w:rsidR="00E52DBA" w:rsidRPr="00293C8C">
        <w:rPr>
          <w:rFonts w:ascii="Times New Roman" w:hAnsi="Times New Roman" w:cs="Times New Roman"/>
          <w:sz w:val="27"/>
          <w:szCs w:val="27"/>
        </w:rPr>
        <w:t xml:space="preserve">.7.1.5 капитальный ремонт, реконструкция существующих и строительство новых подземных трубопроводов, инженерных коммуникаций </w:t>
      </w:r>
      <w:r w:rsidR="00E52DBA" w:rsidRPr="00293C8C">
        <w:rPr>
          <w:rFonts w:ascii="Times New Roman" w:hAnsi="Times New Roman" w:cs="Times New Roman"/>
          <w:sz w:val="27"/>
          <w:szCs w:val="27"/>
          <w:lang w:eastAsia="ru-RU"/>
        </w:rPr>
        <w:t>при наличии раздела об обеспечении сохранности объекта культурного наследия;</w:t>
      </w:r>
    </w:p>
    <w:p w:rsidR="00E52DBA" w:rsidRPr="00293C8C" w:rsidRDefault="006E4EB1" w:rsidP="003B5C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293C8C">
        <w:rPr>
          <w:rFonts w:ascii="Times New Roman" w:hAnsi="Times New Roman" w:cs="Times New Roman"/>
          <w:sz w:val="27"/>
          <w:szCs w:val="27"/>
        </w:rPr>
        <w:t>1</w:t>
      </w:r>
      <w:r w:rsidR="00E52DBA" w:rsidRPr="00293C8C">
        <w:rPr>
          <w:rFonts w:ascii="Times New Roman" w:hAnsi="Times New Roman" w:cs="Times New Roman"/>
          <w:sz w:val="27"/>
          <w:szCs w:val="27"/>
        </w:rPr>
        <w:t>.7.1.6 устройство мест для стоянок автомобильного и общественного транспорта;</w:t>
      </w:r>
    </w:p>
    <w:p w:rsidR="00E52DBA" w:rsidRPr="00293C8C" w:rsidRDefault="006E4EB1" w:rsidP="003B5C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293C8C">
        <w:rPr>
          <w:rFonts w:ascii="Times New Roman" w:hAnsi="Times New Roman" w:cs="Times New Roman"/>
          <w:sz w:val="27"/>
          <w:szCs w:val="27"/>
        </w:rPr>
        <w:t>1</w:t>
      </w:r>
      <w:r w:rsidR="00E52DBA" w:rsidRPr="00293C8C">
        <w:rPr>
          <w:rFonts w:ascii="Times New Roman" w:hAnsi="Times New Roman" w:cs="Times New Roman"/>
          <w:sz w:val="27"/>
          <w:szCs w:val="27"/>
        </w:rPr>
        <w:t>.7.1.7 сохранение существующих деревьев и кустарников, разбивка газонов и цветников;</w:t>
      </w:r>
    </w:p>
    <w:p w:rsidR="00E52DBA" w:rsidRPr="00293C8C" w:rsidRDefault="006E4EB1" w:rsidP="003B5C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293C8C">
        <w:rPr>
          <w:rFonts w:ascii="Times New Roman" w:hAnsi="Times New Roman" w:cs="Times New Roman"/>
          <w:sz w:val="27"/>
          <w:szCs w:val="27"/>
        </w:rPr>
        <w:t>1</w:t>
      </w:r>
      <w:r w:rsidR="00E52DBA" w:rsidRPr="00293C8C">
        <w:rPr>
          <w:rFonts w:ascii="Times New Roman" w:hAnsi="Times New Roman" w:cs="Times New Roman"/>
          <w:sz w:val="27"/>
          <w:szCs w:val="27"/>
        </w:rPr>
        <w:t>.7.1.8 установка элементов благоустройства, соответствующих внешнему архитектурному облику сложившейся застройки;</w:t>
      </w:r>
    </w:p>
    <w:p w:rsidR="00E52DBA" w:rsidRPr="00293C8C" w:rsidRDefault="006E4EB1" w:rsidP="003B5C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293C8C">
        <w:rPr>
          <w:rFonts w:ascii="Times New Roman" w:hAnsi="Times New Roman" w:cs="Times New Roman"/>
          <w:sz w:val="27"/>
          <w:szCs w:val="27"/>
        </w:rPr>
        <w:t>1</w:t>
      </w:r>
      <w:r w:rsidR="00E52DBA" w:rsidRPr="00293C8C">
        <w:rPr>
          <w:rFonts w:ascii="Times New Roman" w:hAnsi="Times New Roman" w:cs="Times New Roman"/>
          <w:sz w:val="27"/>
          <w:szCs w:val="27"/>
        </w:rPr>
        <w:t>.7.1.9 установка на существующих зданиях и сооружениях средств наружной информации с размещением не выше отметки нижнего края оконных проемов 2-го этажа здания.</w:t>
      </w:r>
    </w:p>
    <w:p w:rsidR="00E52DBA" w:rsidRPr="00293C8C" w:rsidRDefault="006E4EB1" w:rsidP="003B5C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293C8C">
        <w:rPr>
          <w:rFonts w:ascii="Times New Roman" w:hAnsi="Times New Roman" w:cs="Times New Roman"/>
          <w:sz w:val="27"/>
          <w:szCs w:val="27"/>
        </w:rPr>
        <w:t>1</w:t>
      </w:r>
      <w:r w:rsidR="00E52DBA" w:rsidRPr="00293C8C">
        <w:rPr>
          <w:rFonts w:ascii="Times New Roman" w:hAnsi="Times New Roman" w:cs="Times New Roman"/>
          <w:sz w:val="27"/>
          <w:szCs w:val="27"/>
        </w:rPr>
        <w:t>.7.2. Запрещается:</w:t>
      </w:r>
    </w:p>
    <w:p w:rsidR="00E52DBA" w:rsidRPr="00293C8C" w:rsidRDefault="006E4EB1" w:rsidP="003B5C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293C8C">
        <w:rPr>
          <w:rFonts w:ascii="Times New Roman" w:hAnsi="Times New Roman" w:cs="Times New Roman"/>
          <w:sz w:val="27"/>
          <w:szCs w:val="27"/>
        </w:rPr>
        <w:t>1</w:t>
      </w:r>
      <w:r w:rsidR="00E52DBA" w:rsidRPr="00293C8C">
        <w:rPr>
          <w:rFonts w:ascii="Times New Roman" w:hAnsi="Times New Roman" w:cs="Times New Roman"/>
          <w:sz w:val="27"/>
          <w:szCs w:val="27"/>
        </w:rPr>
        <w:t>.7.2.1 строительство объектов капитального строительства, за исключением объектов инженерной инфраструктуры;</w:t>
      </w:r>
    </w:p>
    <w:p w:rsidR="00E52DBA" w:rsidRPr="00293C8C" w:rsidRDefault="006E4EB1" w:rsidP="003B5C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293C8C">
        <w:rPr>
          <w:rFonts w:ascii="Times New Roman" w:hAnsi="Times New Roman" w:cs="Times New Roman"/>
          <w:sz w:val="27"/>
          <w:szCs w:val="27"/>
        </w:rPr>
        <w:lastRenderedPageBreak/>
        <w:t>1</w:t>
      </w:r>
      <w:r w:rsidR="00E52DBA" w:rsidRPr="00293C8C">
        <w:rPr>
          <w:rFonts w:ascii="Times New Roman" w:hAnsi="Times New Roman" w:cs="Times New Roman"/>
          <w:sz w:val="27"/>
          <w:szCs w:val="27"/>
        </w:rPr>
        <w:t>.7.2.2 строительство надземных пешеходных переходов.</w:t>
      </w:r>
    </w:p>
    <w:p w:rsidR="00E52DBA" w:rsidRPr="00293C8C" w:rsidRDefault="006E4EB1" w:rsidP="003B5C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293C8C">
        <w:rPr>
          <w:rFonts w:ascii="Times New Roman" w:hAnsi="Times New Roman" w:cs="Times New Roman"/>
          <w:sz w:val="27"/>
          <w:szCs w:val="27"/>
        </w:rPr>
        <w:t>1</w:t>
      </w:r>
      <w:r w:rsidR="00E52DBA" w:rsidRPr="00293C8C">
        <w:rPr>
          <w:rFonts w:ascii="Times New Roman" w:hAnsi="Times New Roman" w:cs="Times New Roman"/>
          <w:sz w:val="27"/>
          <w:szCs w:val="27"/>
        </w:rPr>
        <w:t>.7.2.3 прокладка инженерных сетей надземным способом;</w:t>
      </w:r>
    </w:p>
    <w:p w:rsidR="00E52DBA" w:rsidRPr="00293C8C" w:rsidRDefault="006E4EB1" w:rsidP="003B5C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293C8C">
        <w:rPr>
          <w:rFonts w:ascii="Times New Roman" w:hAnsi="Times New Roman" w:cs="Times New Roman"/>
          <w:sz w:val="27"/>
          <w:szCs w:val="27"/>
        </w:rPr>
        <w:t>1</w:t>
      </w:r>
      <w:r w:rsidR="00E52DBA" w:rsidRPr="00293C8C">
        <w:rPr>
          <w:rFonts w:ascii="Times New Roman" w:hAnsi="Times New Roman" w:cs="Times New Roman"/>
          <w:sz w:val="27"/>
          <w:szCs w:val="27"/>
        </w:rPr>
        <w:t xml:space="preserve">.7.2.4 установка отдельно стоящих рекламных конструкций с площадью одной стороны информационного поля более 5 кв. метров и высотой более 3,0 метров. При установке рекламных конструкций, имеющих габариты </w:t>
      </w:r>
      <w:proofErr w:type="gramStart"/>
      <w:r w:rsidR="00E52DBA" w:rsidRPr="00293C8C">
        <w:rPr>
          <w:rFonts w:ascii="Times New Roman" w:hAnsi="Times New Roman" w:cs="Times New Roman"/>
          <w:sz w:val="27"/>
          <w:szCs w:val="27"/>
        </w:rPr>
        <w:t>менее указанных</w:t>
      </w:r>
      <w:proofErr w:type="gramEnd"/>
      <w:r w:rsidR="00E52DBA" w:rsidRPr="00293C8C">
        <w:rPr>
          <w:rFonts w:ascii="Times New Roman" w:hAnsi="Times New Roman" w:cs="Times New Roman"/>
          <w:sz w:val="27"/>
          <w:szCs w:val="27"/>
        </w:rPr>
        <w:t xml:space="preserve">, такие конструкции не должны нарушать визуальное восприятие объекта культурного наследия. Оценка влияния на визуальное восприятие объекта выполняется в рамках </w:t>
      </w:r>
      <w:proofErr w:type="gramStart"/>
      <w:r w:rsidR="00E52DBA" w:rsidRPr="00293C8C">
        <w:rPr>
          <w:rFonts w:ascii="Times New Roman" w:hAnsi="Times New Roman" w:cs="Times New Roman"/>
          <w:sz w:val="27"/>
          <w:szCs w:val="27"/>
        </w:rPr>
        <w:t>раздела обеспечения сохранности объекта культурного наследия</w:t>
      </w:r>
      <w:proofErr w:type="gramEnd"/>
      <w:r w:rsidR="00E52DBA" w:rsidRPr="00293C8C">
        <w:rPr>
          <w:rFonts w:ascii="Times New Roman" w:hAnsi="Times New Roman" w:cs="Times New Roman"/>
          <w:sz w:val="27"/>
          <w:szCs w:val="27"/>
        </w:rPr>
        <w:t>;</w:t>
      </w:r>
    </w:p>
    <w:p w:rsidR="00E52DBA" w:rsidRPr="00293C8C" w:rsidRDefault="006E4EB1" w:rsidP="003B5C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293C8C">
        <w:rPr>
          <w:rFonts w:ascii="Times New Roman" w:hAnsi="Times New Roman" w:cs="Times New Roman"/>
          <w:sz w:val="27"/>
          <w:szCs w:val="27"/>
        </w:rPr>
        <w:t>1</w:t>
      </w:r>
      <w:r w:rsidR="00E52DBA" w:rsidRPr="00293C8C">
        <w:rPr>
          <w:rFonts w:ascii="Times New Roman" w:hAnsi="Times New Roman" w:cs="Times New Roman"/>
          <w:sz w:val="27"/>
          <w:szCs w:val="27"/>
        </w:rPr>
        <w:t>.7.2.5 установка средств наружной информации, нарушающих внешний архитектурный облик сложившейся застройки, без учета архитектурных особенностей фасадов, в том числе:</w:t>
      </w:r>
    </w:p>
    <w:p w:rsidR="00E52DBA" w:rsidRPr="00293C8C" w:rsidRDefault="00E52DBA" w:rsidP="003B5C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293C8C">
        <w:rPr>
          <w:rFonts w:ascii="Times New Roman" w:hAnsi="Times New Roman" w:cs="Times New Roman"/>
          <w:sz w:val="27"/>
          <w:szCs w:val="27"/>
        </w:rPr>
        <w:t>крупногабаритных конструкций;</w:t>
      </w:r>
      <w:r w:rsidR="00BE3CB5" w:rsidRPr="00293C8C">
        <w:rPr>
          <w:rFonts w:ascii="Times New Roman" w:hAnsi="Times New Roman" w:cs="Times New Roman"/>
          <w:sz w:val="27"/>
          <w:szCs w:val="27"/>
        </w:rPr>
        <w:t xml:space="preserve"> </w:t>
      </w:r>
      <w:r w:rsidRPr="00293C8C">
        <w:rPr>
          <w:rFonts w:ascii="Times New Roman" w:hAnsi="Times New Roman" w:cs="Times New Roman"/>
          <w:sz w:val="27"/>
          <w:szCs w:val="27"/>
        </w:rPr>
        <w:t>полностью или частично перекрывающие оконные и дверные проёмы.</w:t>
      </w:r>
    </w:p>
    <w:p w:rsidR="00D762BA" w:rsidRPr="00293C8C" w:rsidRDefault="00D762BA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E52DBA" w:rsidRPr="00293C8C" w:rsidRDefault="00E52DBA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BE3CB5" w:rsidRPr="00293C8C" w:rsidRDefault="00BE3CB5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BE3CB5" w:rsidRPr="00293C8C" w:rsidRDefault="00BE3CB5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BE3CB5" w:rsidRPr="00293C8C" w:rsidRDefault="00BE3CB5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BE3CB5" w:rsidRPr="00293C8C" w:rsidRDefault="00BE3CB5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BE3CB5" w:rsidRPr="00293C8C" w:rsidRDefault="00BE3CB5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BE3CB5" w:rsidRPr="00293C8C" w:rsidRDefault="00BE3CB5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BE3CB5" w:rsidRPr="00293C8C" w:rsidRDefault="00BE3CB5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BE3CB5" w:rsidRPr="00293C8C" w:rsidRDefault="00BE3CB5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BE3CB5" w:rsidRPr="00293C8C" w:rsidRDefault="00BE3CB5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BE3CB5" w:rsidRPr="00293C8C" w:rsidRDefault="00BE3CB5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BE3CB5" w:rsidRPr="00293C8C" w:rsidRDefault="00BE3CB5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BE3CB5" w:rsidRPr="00293C8C" w:rsidRDefault="00BE3CB5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BE3CB5" w:rsidRPr="00293C8C" w:rsidRDefault="00BE3CB5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BE3CB5" w:rsidRPr="00293C8C" w:rsidRDefault="00BE3CB5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BE3CB5" w:rsidRPr="00293C8C" w:rsidRDefault="00BE3CB5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6E4EB1" w:rsidRPr="00293C8C" w:rsidRDefault="006E4EB1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6E4EB1" w:rsidRPr="00293C8C" w:rsidRDefault="006E4EB1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6E4EB1" w:rsidRPr="00293C8C" w:rsidRDefault="006E4EB1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6E4EB1" w:rsidRPr="00293C8C" w:rsidRDefault="006E4EB1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6E4EB1" w:rsidRPr="00293C8C" w:rsidRDefault="006E4EB1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6E4EB1" w:rsidRPr="00293C8C" w:rsidRDefault="006E4EB1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6E4EB1" w:rsidRPr="00293C8C" w:rsidRDefault="006E4EB1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6E4EB1" w:rsidRPr="00293C8C" w:rsidRDefault="006E4EB1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6E4EB1" w:rsidRPr="00293C8C" w:rsidRDefault="006E4EB1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6E4EB1" w:rsidRPr="00293C8C" w:rsidRDefault="006E4EB1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BE3CB5" w:rsidRPr="00293C8C" w:rsidRDefault="00BE3CB5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6E4EB1" w:rsidRPr="00293C8C" w:rsidRDefault="006E4EB1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6E4EB1" w:rsidRPr="00293C8C" w:rsidRDefault="006E4EB1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6E4EB1" w:rsidRPr="00293C8C" w:rsidRDefault="006E4EB1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6E4EB1" w:rsidRPr="00293C8C" w:rsidRDefault="006E4EB1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6E4EB1" w:rsidRPr="00293C8C" w:rsidRDefault="006E4EB1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6E4EB1" w:rsidRPr="00293C8C" w:rsidRDefault="006E4EB1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6E4EB1" w:rsidRPr="00293C8C" w:rsidRDefault="006E4EB1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6E4EB1" w:rsidRPr="00293C8C" w:rsidRDefault="006E4EB1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E52DBA" w:rsidRPr="00293C8C" w:rsidRDefault="00E52DBA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8F7CBF" w:rsidRPr="00293C8C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3C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Подготовил:</w:t>
      </w:r>
    </w:p>
    <w:p w:rsidR="008F7CBF" w:rsidRPr="00293C8C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C8C" w:rsidRPr="00293C8C" w:rsidRDefault="00293C8C" w:rsidP="00293C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8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293C8C" w:rsidRPr="00293C8C" w:rsidRDefault="00293C8C" w:rsidP="00293C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C8C" w:rsidRPr="00293C8C" w:rsidRDefault="00293C8C" w:rsidP="00293C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8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 С.А. Волкова</w:t>
      </w:r>
    </w:p>
    <w:p w:rsidR="008F7CBF" w:rsidRPr="00293C8C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CBF" w:rsidRPr="00293C8C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3C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Согласовано:</w:t>
      </w:r>
    </w:p>
    <w:p w:rsidR="008F7CBF" w:rsidRPr="00293C8C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CBF" w:rsidRPr="00293C8C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Заместитель председателя комитета по культуре Ленинградской области - начальник департамента государственной охраны, сохранения и использования объектов культурного наследия </w:t>
      </w:r>
    </w:p>
    <w:p w:rsidR="008F7CBF" w:rsidRPr="00293C8C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CBF" w:rsidRPr="00293C8C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8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 Г.Е. Лазарева</w:t>
      </w:r>
    </w:p>
    <w:p w:rsidR="008F7CBF" w:rsidRPr="00293C8C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CBF" w:rsidRPr="00293C8C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CBF" w:rsidRPr="00293C8C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8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сектора судебного и административного производства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8F7CBF" w:rsidRPr="00293C8C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CBF" w:rsidRPr="00293C8C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8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______________________________Ю.И. Юруть</w:t>
      </w:r>
    </w:p>
    <w:p w:rsidR="008F7CBF" w:rsidRPr="00293C8C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CBF" w:rsidRPr="00293C8C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CBF" w:rsidRPr="00293C8C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3C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Ознакомлен:</w:t>
      </w:r>
    </w:p>
    <w:p w:rsidR="008F7CBF" w:rsidRPr="00293C8C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CBF" w:rsidRPr="00293C8C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CBF" w:rsidRPr="00293C8C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Заместитель председателя комитета по культуре Ленинградской области - начальник департамента государственной охраны, сохранения и использования объектов культурного наследия </w:t>
      </w:r>
    </w:p>
    <w:p w:rsidR="008F7CBF" w:rsidRPr="00293C8C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CBF" w:rsidRPr="00293C8C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8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 Г.Е. Лазарева</w:t>
      </w:r>
    </w:p>
    <w:p w:rsidR="008F7CBF" w:rsidRPr="00293C8C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441D" w:rsidRPr="00293C8C" w:rsidRDefault="00D7441D" w:rsidP="00D744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8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D7441D" w:rsidRPr="00293C8C" w:rsidRDefault="00D7441D" w:rsidP="00D744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441D" w:rsidRPr="00293C8C" w:rsidRDefault="00D7441D" w:rsidP="00D744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8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 С.А. Волкова</w:t>
      </w:r>
    </w:p>
    <w:p w:rsidR="008F7CBF" w:rsidRPr="00293C8C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7CBF" w:rsidRPr="00293C8C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8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отдела взаимодействия с муниципальными образованиями, информатизации организационной работы комитета по культуре Ленинградской области</w:t>
      </w:r>
    </w:p>
    <w:p w:rsidR="008F7CBF" w:rsidRPr="00293C8C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CBF" w:rsidRPr="00293C8C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8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 Т.А. Павлова</w:t>
      </w:r>
    </w:p>
    <w:p w:rsidR="00E5752C" w:rsidRPr="00293C8C" w:rsidRDefault="00E5752C" w:rsidP="008F7CBF">
      <w:pPr>
        <w:spacing w:after="0"/>
        <w:ind w:right="142"/>
        <w:rPr>
          <w:rFonts w:ascii="Times New Roman" w:hAnsi="Times New Roman" w:cs="Times New Roman"/>
        </w:rPr>
      </w:pPr>
    </w:p>
    <w:sectPr w:rsidR="00E5752C" w:rsidRPr="00293C8C" w:rsidSect="00E5752C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67F" w:rsidRDefault="0017367F" w:rsidP="00D46E3B">
      <w:pPr>
        <w:spacing w:after="0" w:line="240" w:lineRule="auto"/>
      </w:pPr>
      <w:r>
        <w:separator/>
      </w:r>
    </w:p>
  </w:endnote>
  <w:endnote w:type="continuationSeparator" w:id="0">
    <w:p w:rsidR="0017367F" w:rsidRDefault="0017367F" w:rsidP="00D46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CC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67F" w:rsidRDefault="0017367F" w:rsidP="00D46E3B">
      <w:pPr>
        <w:spacing w:after="0" w:line="240" w:lineRule="auto"/>
      </w:pPr>
      <w:r>
        <w:separator/>
      </w:r>
    </w:p>
  </w:footnote>
  <w:footnote w:type="continuationSeparator" w:id="0">
    <w:p w:rsidR="0017367F" w:rsidRDefault="0017367F" w:rsidP="00D46E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45E1"/>
    <w:multiLevelType w:val="hybridMultilevel"/>
    <w:tmpl w:val="E8466D6E"/>
    <w:lvl w:ilvl="0" w:tplc="91D88D24">
      <w:start w:val="1"/>
      <w:numFmt w:val="decimal"/>
      <w:pStyle w:val="-1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E80306"/>
    <w:multiLevelType w:val="hybridMultilevel"/>
    <w:tmpl w:val="50961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9332D1"/>
    <w:multiLevelType w:val="multilevel"/>
    <w:tmpl w:val="817E56E6"/>
    <w:lvl w:ilvl="0">
      <w:start w:val="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48BE615E"/>
    <w:multiLevelType w:val="multilevel"/>
    <w:tmpl w:val="1D74604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59C77367"/>
    <w:multiLevelType w:val="hybridMultilevel"/>
    <w:tmpl w:val="B082186A"/>
    <w:lvl w:ilvl="0" w:tplc="26A60866">
      <w:start w:val="1"/>
      <w:numFmt w:val="decimal"/>
      <w:lvlText w:val="%1."/>
      <w:lvlJc w:val="left"/>
      <w:pPr>
        <w:ind w:left="72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5B4C95"/>
    <w:multiLevelType w:val="hybridMultilevel"/>
    <w:tmpl w:val="BAB2E35A"/>
    <w:lvl w:ilvl="0" w:tplc="2A183ABC">
      <w:start w:val="1"/>
      <w:numFmt w:val="decimal"/>
      <w:lvlText w:val="%1"/>
      <w:lvlJc w:val="left"/>
      <w:pPr>
        <w:ind w:left="6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2" w:hanging="360"/>
      </w:pPr>
    </w:lvl>
    <w:lvl w:ilvl="2" w:tplc="0419001B" w:tentative="1">
      <w:start w:val="1"/>
      <w:numFmt w:val="lowerRoman"/>
      <w:lvlText w:val="%3."/>
      <w:lvlJc w:val="right"/>
      <w:pPr>
        <w:ind w:left="2122" w:hanging="180"/>
      </w:pPr>
    </w:lvl>
    <w:lvl w:ilvl="3" w:tplc="0419000F" w:tentative="1">
      <w:start w:val="1"/>
      <w:numFmt w:val="decimal"/>
      <w:lvlText w:val="%4."/>
      <w:lvlJc w:val="left"/>
      <w:pPr>
        <w:ind w:left="2842" w:hanging="360"/>
      </w:pPr>
    </w:lvl>
    <w:lvl w:ilvl="4" w:tplc="04190019" w:tentative="1">
      <w:start w:val="1"/>
      <w:numFmt w:val="lowerLetter"/>
      <w:lvlText w:val="%5."/>
      <w:lvlJc w:val="left"/>
      <w:pPr>
        <w:ind w:left="3562" w:hanging="360"/>
      </w:pPr>
    </w:lvl>
    <w:lvl w:ilvl="5" w:tplc="0419001B" w:tentative="1">
      <w:start w:val="1"/>
      <w:numFmt w:val="lowerRoman"/>
      <w:lvlText w:val="%6."/>
      <w:lvlJc w:val="right"/>
      <w:pPr>
        <w:ind w:left="4282" w:hanging="180"/>
      </w:pPr>
    </w:lvl>
    <w:lvl w:ilvl="6" w:tplc="0419000F" w:tentative="1">
      <w:start w:val="1"/>
      <w:numFmt w:val="decimal"/>
      <w:lvlText w:val="%7."/>
      <w:lvlJc w:val="left"/>
      <w:pPr>
        <w:ind w:left="5002" w:hanging="360"/>
      </w:pPr>
    </w:lvl>
    <w:lvl w:ilvl="7" w:tplc="04190019" w:tentative="1">
      <w:start w:val="1"/>
      <w:numFmt w:val="lowerLetter"/>
      <w:lvlText w:val="%8."/>
      <w:lvlJc w:val="left"/>
      <w:pPr>
        <w:ind w:left="5722" w:hanging="360"/>
      </w:pPr>
    </w:lvl>
    <w:lvl w:ilvl="8" w:tplc="0419001B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6">
    <w:nsid w:val="7FED6B5B"/>
    <w:multiLevelType w:val="hybridMultilevel"/>
    <w:tmpl w:val="A9220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5"/>
  </w:num>
  <w:num w:numId="3">
    <w:abstractNumId w:val="3"/>
  </w:num>
  <w:num w:numId="4">
    <w:abstractNumId w:val="2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8DD"/>
    <w:rsid w:val="000444C8"/>
    <w:rsid w:val="000B616B"/>
    <w:rsid w:val="000D0AAD"/>
    <w:rsid w:val="000E133A"/>
    <w:rsid w:val="000E5116"/>
    <w:rsid w:val="0017367F"/>
    <w:rsid w:val="0021374B"/>
    <w:rsid w:val="00272732"/>
    <w:rsid w:val="002764F1"/>
    <w:rsid w:val="00293C8C"/>
    <w:rsid w:val="00303ECD"/>
    <w:rsid w:val="00382DF3"/>
    <w:rsid w:val="00392F71"/>
    <w:rsid w:val="003A2395"/>
    <w:rsid w:val="003B5C3E"/>
    <w:rsid w:val="0040644B"/>
    <w:rsid w:val="004652D8"/>
    <w:rsid w:val="004C5945"/>
    <w:rsid w:val="00511B3E"/>
    <w:rsid w:val="0051790E"/>
    <w:rsid w:val="005269B7"/>
    <w:rsid w:val="005304BC"/>
    <w:rsid w:val="00551F77"/>
    <w:rsid w:val="005A63E8"/>
    <w:rsid w:val="005B63C4"/>
    <w:rsid w:val="00621FB1"/>
    <w:rsid w:val="006370B7"/>
    <w:rsid w:val="006C1CD5"/>
    <w:rsid w:val="006D0AD6"/>
    <w:rsid w:val="006D7CAD"/>
    <w:rsid w:val="006E4EB1"/>
    <w:rsid w:val="007908DD"/>
    <w:rsid w:val="007B5D48"/>
    <w:rsid w:val="007E6596"/>
    <w:rsid w:val="00835551"/>
    <w:rsid w:val="008F7CBF"/>
    <w:rsid w:val="00912EA9"/>
    <w:rsid w:val="00A26C18"/>
    <w:rsid w:val="00A97469"/>
    <w:rsid w:val="00AC2981"/>
    <w:rsid w:val="00B61E46"/>
    <w:rsid w:val="00BE3CB5"/>
    <w:rsid w:val="00BE79E1"/>
    <w:rsid w:val="00C15FC7"/>
    <w:rsid w:val="00CC480A"/>
    <w:rsid w:val="00CD3C57"/>
    <w:rsid w:val="00CD4C3D"/>
    <w:rsid w:val="00D46E3B"/>
    <w:rsid w:val="00D7441D"/>
    <w:rsid w:val="00D762BA"/>
    <w:rsid w:val="00DC0FF7"/>
    <w:rsid w:val="00DF1E49"/>
    <w:rsid w:val="00E33CF0"/>
    <w:rsid w:val="00E348AA"/>
    <w:rsid w:val="00E52DBA"/>
    <w:rsid w:val="00E5752C"/>
    <w:rsid w:val="00EC395A"/>
    <w:rsid w:val="00ED298E"/>
    <w:rsid w:val="00EE52E6"/>
    <w:rsid w:val="00F30223"/>
    <w:rsid w:val="00F6517C"/>
    <w:rsid w:val="00F8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908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7908DD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7908DD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customStyle="1" w:styleId="1">
    <w:name w:val="Абзац списка1"/>
    <w:basedOn w:val="a"/>
    <w:rsid w:val="007908DD"/>
    <w:pPr>
      <w:suppressAutoHyphens/>
      <w:spacing w:after="0" w:line="240" w:lineRule="auto"/>
      <w:ind w:left="720"/>
      <w:contextualSpacing/>
    </w:pPr>
    <w:rPr>
      <w:rFonts w:ascii="Times New Roman" w:eastAsia="Andale Sans UI" w:hAnsi="Times New Roman" w:cs="Times New Roman"/>
      <w:color w:val="00000A"/>
      <w:kern w:val="1"/>
      <w:sz w:val="24"/>
      <w:szCs w:val="24"/>
      <w:lang w:eastAsia="zh-CN"/>
    </w:rPr>
  </w:style>
  <w:style w:type="paragraph" w:styleId="a4">
    <w:name w:val="List Paragraph"/>
    <w:basedOn w:val="a"/>
    <w:uiPriority w:val="34"/>
    <w:qFormat/>
    <w:rsid w:val="007908D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90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08D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46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46E3B"/>
  </w:style>
  <w:style w:type="paragraph" w:styleId="a9">
    <w:name w:val="footer"/>
    <w:basedOn w:val="a"/>
    <w:link w:val="aa"/>
    <w:uiPriority w:val="99"/>
    <w:unhideWhenUsed/>
    <w:rsid w:val="00D46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46E3B"/>
  </w:style>
  <w:style w:type="paragraph" w:styleId="ab">
    <w:name w:val="Body Text"/>
    <w:basedOn w:val="a"/>
    <w:link w:val="ac"/>
    <w:rsid w:val="00DF1E49"/>
    <w:pPr>
      <w:suppressAutoHyphens/>
      <w:spacing w:after="140"/>
    </w:pPr>
    <w:rPr>
      <w:rFonts w:ascii="Times New Roman" w:eastAsia="Times New Roman" w:hAnsi="Times New Roman" w:cs="Times New Roman"/>
      <w:kern w:val="2"/>
      <w:sz w:val="24"/>
      <w:szCs w:val="24"/>
      <w:lang w:eastAsia="zh-CN"/>
    </w:rPr>
  </w:style>
  <w:style w:type="character" w:customStyle="1" w:styleId="ac">
    <w:name w:val="Основной текст Знак"/>
    <w:basedOn w:val="a0"/>
    <w:link w:val="ab"/>
    <w:rsid w:val="00DF1E49"/>
    <w:rPr>
      <w:rFonts w:ascii="Times New Roman" w:eastAsia="Times New Roman" w:hAnsi="Times New Roman" w:cs="Times New Roman"/>
      <w:kern w:val="2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908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7908DD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7908DD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customStyle="1" w:styleId="1">
    <w:name w:val="Абзац списка1"/>
    <w:basedOn w:val="a"/>
    <w:rsid w:val="007908DD"/>
    <w:pPr>
      <w:suppressAutoHyphens/>
      <w:spacing w:after="0" w:line="240" w:lineRule="auto"/>
      <w:ind w:left="720"/>
      <w:contextualSpacing/>
    </w:pPr>
    <w:rPr>
      <w:rFonts w:ascii="Times New Roman" w:eastAsia="Andale Sans UI" w:hAnsi="Times New Roman" w:cs="Times New Roman"/>
      <w:color w:val="00000A"/>
      <w:kern w:val="1"/>
      <w:sz w:val="24"/>
      <w:szCs w:val="24"/>
      <w:lang w:eastAsia="zh-CN"/>
    </w:rPr>
  </w:style>
  <w:style w:type="paragraph" w:styleId="a4">
    <w:name w:val="List Paragraph"/>
    <w:basedOn w:val="a"/>
    <w:uiPriority w:val="34"/>
    <w:qFormat/>
    <w:rsid w:val="007908D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90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08D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46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46E3B"/>
  </w:style>
  <w:style w:type="paragraph" w:styleId="a9">
    <w:name w:val="footer"/>
    <w:basedOn w:val="a"/>
    <w:link w:val="aa"/>
    <w:uiPriority w:val="99"/>
    <w:unhideWhenUsed/>
    <w:rsid w:val="00D46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46E3B"/>
  </w:style>
  <w:style w:type="paragraph" w:styleId="ab">
    <w:name w:val="Body Text"/>
    <w:basedOn w:val="a"/>
    <w:link w:val="ac"/>
    <w:rsid w:val="00DF1E49"/>
    <w:pPr>
      <w:suppressAutoHyphens/>
      <w:spacing w:after="140"/>
    </w:pPr>
    <w:rPr>
      <w:rFonts w:ascii="Times New Roman" w:eastAsia="Times New Roman" w:hAnsi="Times New Roman" w:cs="Times New Roman"/>
      <w:kern w:val="2"/>
      <w:sz w:val="24"/>
      <w:szCs w:val="24"/>
      <w:lang w:eastAsia="zh-CN"/>
    </w:rPr>
  </w:style>
  <w:style w:type="character" w:customStyle="1" w:styleId="ac">
    <w:name w:val="Основной текст Знак"/>
    <w:basedOn w:val="a0"/>
    <w:link w:val="ab"/>
    <w:rsid w:val="00DF1E49"/>
    <w:rPr>
      <w:rFonts w:ascii="Times New Roman" w:eastAsia="Times New Roman" w:hAnsi="Times New Roman" w:cs="Times New Roman"/>
      <w:kern w:val="2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48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16</Pages>
  <Words>4225</Words>
  <Characters>24087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Светлана Анатольевна Волкова</cp:lastModifiedBy>
  <cp:revision>27</cp:revision>
  <cp:lastPrinted>2020-12-01T10:17:00Z</cp:lastPrinted>
  <dcterms:created xsi:type="dcterms:W3CDTF">2019-10-09T12:12:00Z</dcterms:created>
  <dcterms:modified xsi:type="dcterms:W3CDTF">2020-12-03T07:28:00Z</dcterms:modified>
</cp:coreProperties>
</file>