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8DD" w:rsidRPr="00B86E0A" w:rsidRDefault="007908DD" w:rsidP="007908D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66DA8" wp14:editId="6C599467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7908DD" w:rsidRPr="00B86E0A" w:rsidRDefault="007908DD" w:rsidP="007908D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7908DD" w:rsidRPr="00B86E0A" w:rsidRDefault="007908DD" w:rsidP="007908D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94726B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EC395A" w:rsidRPr="00C54605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546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 утверждении </w:t>
      </w:r>
      <w:proofErr w:type="gramStart"/>
      <w:r w:rsidRPr="00C546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границ зон охраны объекта культурного наследия</w:t>
      </w:r>
      <w:proofErr w:type="gramEnd"/>
      <w:r w:rsidRPr="00C546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7908DD" w:rsidRPr="00C54605" w:rsidRDefault="007908DD" w:rsidP="00272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46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регионального значения </w:t>
      </w:r>
      <w:r w:rsidR="00244D3E" w:rsidRPr="00C546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hyperlink r:id="rId9" w:history="1">
        <w:r w:rsidR="00244D3E" w:rsidRPr="00C54605">
          <w:rPr>
            <w:rStyle w:val="ab"/>
            <w:rFonts w:ascii="Times New Roman" w:hAnsi="Times New Roman" w:cs="Times New Roman"/>
            <w:b/>
            <w:color w:val="auto"/>
            <w:sz w:val="26"/>
            <w:szCs w:val="26"/>
            <w:u w:val="none"/>
          </w:rPr>
          <w:t>Дом, где в июне 1932 г. останавливался С.М. Киров при посещении совхоза им. Володарского. Есть мемориальная доска</w:t>
        </w:r>
      </w:hyperlink>
      <w:r w:rsidR="00244D3E" w:rsidRPr="00C546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="00244D3E" w:rsidRPr="00C54605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244D3E" w:rsidRPr="00C546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адресу: </w:t>
      </w:r>
      <w:r w:rsidR="00244D3E" w:rsidRPr="00C54605">
        <w:rPr>
          <w:rFonts w:ascii="Times New Roman" w:hAnsi="Times New Roman" w:cs="Times New Roman"/>
          <w:b/>
          <w:iCs/>
          <w:sz w:val="26"/>
          <w:szCs w:val="26"/>
        </w:rPr>
        <w:t xml:space="preserve">Ленинградская область, </w:t>
      </w:r>
      <w:proofErr w:type="spellStart"/>
      <w:r w:rsidR="00244D3E" w:rsidRPr="00C54605">
        <w:rPr>
          <w:rFonts w:ascii="Times New Roman" w:hAnsi="Times New Roman" w:cs="Times New Roman"/>
          <w:b/>
          <w:iCs/>
          <w:sz w:val="26"/>
          <w:szCs w:val="26"/>
        </w:rPr>
        <w:t>Лужский</w:t>
      </w:r>
      <w:proofErr w:type="spellEnd"/>
      <w:r w:rsidR="00244D3E" w:rsidRPr="00C54605">
        <w:rPr>
          <w:rFonts w:ascii="Times New Roman" w:hAnsi="Times New Roman" w:cs="Times New Roman"/>
          <w:b/>
          <w:iCs/>
          <w:sz w:val="26"/>
          <w:szCs w:val="26"/>
        </w:rPr>
        <w:t xml:space="preserve"> муниципальный район, </w:t>
      </w:r>
      <w:proofErr w:type="spellStart"/>
      <w:r w:rsidR="00244D3E" w:rsidRPr="00C54605">
        <w:rPr>
          <w:rFonts w:ascii="Times New Roman" w:hAnsi="Times New Roman" w:cs="Times New Roman"/>
          <w:b/>
          <w:iCs/>
          <w:sz w:val="26"/>
          <w:szCs w:val="26"/>
        </w:rPr>
        <w:t>Володарское</w:t>
      </w:r>
      <w:proofErr w:type="spellEnd"/>
      <w:r w:rsidR="00244D3E" w:rsidRPr="00C54605">
        <w:rPr>
          <w:rFonts w:ascii="Times New Roman" w:hAnsi="Times New Roman" w:cs="Times New Roman"/>
          <w:b/>
          <w:iCs/>
          <w:sz w:val="26"/>
          <w:szCs w:val="26"/>
        </w:rPr>
        <w:t xml:space="preserve"> сельское поселение, п. </w:t>
      </w:r>
      <w:proofErr w:type="spellStart"/>
      <w:r w:rsidR="00244D3E" w:rsidRPr="00C54605">
        <w:rPr>
          <w:rFonts w:ascii="Times New Roman" w:hAnsi="Times New Roman" w:cs="Times New Roman"/>
          <w:b/>
          <w:iCs/>
          <w:sz w:val="26"/>
          <w:szCs w:val="26"/>
        </w:rPr>
        <w:t>Володарское</w:t>
      </w:r>
      <w:proofErr w:type="spellEnd"/>
      <w:r w:rsidR="00244D3E" w:rsidRPr="00C54605">
        <w:rPr>
          <w:rFonts w:ascii="Times New Roman" w:hAnsi="Times New Roman" w:cs="Times New Roman"/>
          <w:b/>
          <w:iCs/>
          <w:sz w:val="26"/>
          <w:szCs w:val="26"/>
        </w:rPr>
        <w:t>, д. 10</w:t>
      </w:r>
      <w:r w:rsidRPr="00C546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r w:rsidRPr="00C54605">
        <w:rPr>
          <w:rFonts w:ascii="Times New Roman" w:hAnsi="Times New Roman" w:cs="Times New Roman"/>
          <w:b/>
          <w:sz w:val="26"/>
          <w:szCs w:val="26"/>
        </w:rPr>
        <w:t>режимов использования земель и требований к градостроительным регламентам в границах данных зон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611C" w:rsidRPr="00C54605" w:rsidRDefault="007908DD" w:rsidP="00D538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со ст. ст. 9.2, 33, 34 Федерального закона от 25 июня</w:t>
      </w:r>
      <w:r w:rsidR="00C15FC7"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2002 года № 73-ФЗ «Об объектах культурного наследия (памятниках истории</w:t>
      </w:r>
      <w:r w:rsidR="00C15FC7"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C54605">
        <w:rPr>
          <w:rFonts w:ascii="Times New Roman" w:hAnsi="Times New Roman" w:cs="Times New Roman"/>
          <w:color w:val="000000"/>
          <w:sz w:val="26"/>
          <w:szCs w:val="26"/>
        </w:rPr>
        <w:t>Ленинградской области</w:t>
      </w:r>
      <w:proofErr w:type="gramEnd"/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25 декабря 2015 года </w:t>
      </w:r>
      <w:r w:rsidR="00C15FC7"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№ 140-оз «</w:t>
      </w:r>
      <w:r w:rsidRPr="00C54605">
        <w:rPr>
          <w:rFonts w:ascii="Times New Roman" w:hAnsi="Times New Roman" w:cs="Times New Roman"/>
          <w:color w:val="000000"/>
          <w:sz w:val="26"/>
          <w:szCs w:val="26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п. 2.2.2. Положения</w:t>
      </w:r>
      <w:r w:rsidR="00C15FC7"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комитете по культуре Ленинградской области, утвержденного </w:t>
      </w:r>
      <w:r w:rsidRPr="00C54605">
        <w:rPr>
          <w:rFonts w:ascii="Times New Roman" w:hAnsi="Times New Roman" w:cs="Times New Roman"/>
          <w:sz w:val="26"/>
          <w:szCs w:val="26"/>
        </w:rPr>
        <w:t xml:space="preserve">постановлением Правительства Ленинградской области от 24 октября 2017 года № 431,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основании </w:t>
      </w:r>
      <w:proofErr w:type="gramStart"/>
      <w:r w:rsidRPr="00C54605">
        <w:rPr>
          <w:rFonts w:ascii="Times New Roman" w:hAnsi="Times New Roman" w:cs="Times New Roman"/>
          <w:sz w:val="26"/>
          <w:szCs w:val="26"/>
        </w:rPr>
        <w:t xml:space="preserve">проекта зон охраны объекта культурного </w:t>
      </w:r>
      <w:r w:rsidR="00272732" w:rsidRPr="00C54605">
        <w:rPr>
          <w:rFonts w:ascii="Times New Roman" w:hAnsi="Times New Roman" w:cs="Times New Roman"/>
          <w:sz w:val="26"/>
          <w:szCs w:val="26"/>
        </w:rPr>
        <w:t>наследия регионального</w:t>
      </w:r>
      <w:proofErr w:type="gramEnd"/>
      <w:r w:rsidR="00272732" w:rsidRPr="00C54605">
        <w:rPr>
          <w:rFonts w:ascii="Times New Roman" w:hAnsi="Times New Roman" w:cs="Times New Roman"/>
          <w:sz w:val="26"/>
          <w:szCs w:val="26"/>
        </w:rPr>
        <w:t xml:space="preserve"> значения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«Дом, где в июне 1932 г. останавливался С.М. Киров при посещении совхоза им. Володарского. Есть мемориальная доска», по адресу: Ленинградская область,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Лужский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муниципальный район,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Володарское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сельск</w:t>
      </w:r>
      <w:r w:rsidR="00E3611C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ое поселение,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п.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Володарское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,    </w:t>
      </w:r>
      <w:r w:rsidR="00E3611C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д. 10</w:t>
      </w:r>
      <w:r w:rsidRPr="00C54605">
        <w:rPr>
          <w:rFonts w:ascii="Times New Roman" w:hAnsi="Times New Roman" w:cs="Times New Roman"/>
          <w:sz w:val="26"/>
          <w:szCs w:val="26"/>
        </w:rPr>
        <w:t>, ООО «</w:t>
      </w:r>
      <w:r w:rsidR="006D7CAD" w:rsidRPr="00C54605">
        <w:rPr>
          <w:rFonts w:ascii="Times New Roman" w:hAnsi="Times New Roman" w:cs="Times New Roman"/>
          <w:sz w:val="26"/>
          <w:szCs w:val="26"/>
        </w:rPr>
        <w:t>Темпл Групп</w:t>
      </w:r>
      <w:r w:rsidRPr="00C54605">
        <w:rPr>
          <w:rFonts w:ascii="Times New Roman" w:hAnsi="Times New Roman" w:cs="Times New Roman"/>
          <w:sz w:val="26"/>
          <w:szCs w:val="26"/>
        </w:rPr>
        <w:t>», 20</w:t>
      </w:r>
      <w:r w:rsidR="006D7CAD" w:rsidRPr="00C54605">
        <w:rPr>
          <w:rFonts w:ascii="Times New Roman" w:hAnsi="Times New Roman" w:cs="Times New Roman"/>
          <w:sz w:val="26"/>
          <w:szCs w:val="26"/>
        </w:rPr>
        <w:t>20</w:t>
      </w:r>
      <w:r w:rsidR="00681BB2" w:rsidRPr="00C54605">
        <w:rPr>
          <w:rFonts w:ascii="Times New Roman" w:hAnsi="Times New Roman" w:cs="Times New Roman"/>
          <w:sz w:val="26"/>
          <w:szCs w:val="26"/>
        </w:rPr>
        <w:t xml:space="preserve"> г., </w:t>
      </w:r>
      <w:r w:rsidRPr="00C54605">
        <w:rPr>
          <w:rFonts w:ascii="Times New Roman" w:hAnsi="Times New Roman" w:cs="Times New Roman"/>
          <w:sz w:val="26"/>
          <w:szCs w:val="26"/>
        </w:rPr>
        <w:t>с учетом наличия положительного заключения государственно</w:t>
      </w:r>
      <w:r w:rsidR="00681BB2" w:rsidRPr="00C54605">
        <w:rPr>
          <w:rFonts w:ascii="Times New Roman" w:hAnsi="Times New Roman" w:cs="Times New Roman"/>
          <w:sz w:val="26"/>
          <w:szCs w:val="26"/>
        </w:rPr>
        <w:t xml:space="preserve">й </w:t>
      </w:r>
      <w:r w:rsidRPr="00C54605">
        <w:rPr>
          <w:rFonts w:ascii="Times New Roman" w:hAnsi="Times New Roman" w:cs="Times New Roman"/>
          <w:sz w:val="26"/>
          <w:szCs w:val="26"/>
        </w:rPr>
        <w:t xml:space="preserve">историко-культурной экспертизы проекта зон охраны, выполненной аттестованными экспертами: </w:t>
      </w:r>
      <w:r w:rsidR="006D7CAD" w:rsidRPr="00C54605">
        <w:rPr>
          <w:rFonts w:ascii="Times New Roman" w:hAnsi="Times New Roman" w:cs="Times New Roman"/>
          <w:sz w:val="26"/>
          <w:szCs w:val="26"/>
        </w:rPr>
        <w:t>Вахрамеевой Т.И.</w:t>
      </w:r>
      <w:r w:rsidRPr="00C54605">
        <w:rPr>
          <w:rFonts w:ascii="Times New Roman" w:hAnsi="Times New Roman" w:cs="Times New Roman"/>
          <w:sz w:val="26"/>
          <w:szCs w:val="26"/>
        </w:rPr>
        <w:t xml:space="preserve"> (приказ Министерства культуры Российской Федерации от </w:t>
      </w:r>
      <w:r w:rsidR="006D7CAD" w:rsidRPr="00C54605">
        <w:rPr>
          <w:rFonts w:ascii="Times New Roman" w:hAnsi="Times New Roman" w:cs="Times New Roman"/>
          <w:sz w:val="26"/>
          <w:szCs w:val="26"/>
        </w:rPr>
        <w:t>26</w:t>
      </w:r>
      <w:r w:rsidRPr="00C54605">
        <w:rPr>
          <w:rFonts w:ascii="Times New Roman" w:hAnsi="Times New Roman" w:cs="Times New Roman"/>
          <w:sz w:val="26"/>
          <w:szCs w:val="26"/>
        </w:rPr>
        <w:t xml:space="preserve"> </w:t>
      </w:r>
      <w:r w:rsidR="006D7CAD" w:rsidRPr="00C54605">
        <w:rPr>
          <w:rFonts w:ascii="Times New Roman" w:hAnsi="Times New Roman" w:cs="Times New Roman"/>
          <w:sz w:val="26"/>
          <w:szCs w:val="26"/>
        </w:rPr>
        <w:t>апреля</w:t>
      </w:r>
      <w:r w:rsidRPr="00C54605">
        <w:rPr>
          <w:rFonts w:ascii="Times New Roman" w:hAnsi="Times New Roman" w:cs="Times New Roman"/>
          <w:sz w:val="26"/>
          <w:szCs w:val="26"/>
        </w:rPr>
        <w:t xml:space="preserve"> 2018 года № </w:t>
      </w:r>
      <w:r w:rsidR="006D7CAD" w:rsidRPr="00C54605">
        <w:rPr>
          <w:rFonts w:ascii="Times New Roman" w:hAnsi="Times New Roman" w:cs="Times New Roman"/>
          <w:sz w:val="26"/>
          <w:szCs w:val="26"/>
        </w:rPr>
        <w:t>580</w:t>
      </w:r>
      <w:r w:rsidRPr="00C54605">
        <w:rPr>
          <w:rFonts w:ascii="Times New Roman" w:hAnsi="Times New Roman" w:cs="Times New Roman"/>
          <w:sz w:val="26"/>
          <w:szCs w:val="26"/>
        </w:rPr>
        <w:t>), Гуляевым В.Ф. (приказы Министерства культуры Российской Федерации от 14 июля 2016 года № 1632,</w:t>
      </w:r>
      <w:r w:rsidR="00C15FC7" w:rsidRPr="00C54605">
        <w:rPr>
          <w:rFonts w:ascii="Times New Roman" w:hAnsi="Times New Roman" w:cs="Times New Roman"/>
          <w:sz w:val="26"/>
          <w:szCs w:val="26"/>
        </w:rPr>
        <w:t xml:space="preserve"> </w:t>
      </w:r>
      <w:r w:rsidR="00681BB2" w:rsidRPr="00C54605">
        <w:rPr>
          <w:rFonts w:ascii="Times New Roman" w:hAnsi="Times New Roman" w:cs="Times New Roman"/>
          <w:sz w:val="26"/>
          <w:szCs w:val="26"/>
        </w:rPr>
        <w:t xml:space="preserve">от 17 июля 2019 года </w:t>
      </w:r>
      <w:r w:rsidRPr="00C54605">
        <w:rPr>
          <w:rFonts w:ascii="Times New Roman" w:hAnsi="Times New Roman" w:cs="Times New Roman"/>
          <w:sz w:val="26"/>
          <w:szCs w:val="26"/>
        </w:rPr>
        <w:t xml:space="preserve">№ 997), </w:t>
      </w:r>
      <w:proofErr w:type="spellStart"/>
      <w:r w:rsidR="006D7CAD" w:rsidRPr="00C54605">
        <w:rPr>
          <w:rFonts w:ascii="Times New Roman" w:hAnsi="Times New Roman" w:cs="Times New Roman"/>
          <w:sz w:val="26"/>
          <w:szCs w:val="26"/>
        </w:rPr>
        <w:t>Поддубной</w:t>
      </w:r>
      <w:proofErr w:type="spellEnd"/>
      <w:r w:rsidR="006D7CAD" w:rsidRPr="00C54605">
        <w:rPr>
          <w:rFonts w:ascii="Times New Roman" w:hAnsi="Times New Roman" w:cs="Times New Roman"/>
          <w:sz w:val="26"/>
          <w:szCs w:val="26"/>
        </w:rPr>
        <w:t xml:space="preserve"> Н.Г.</w:t>
      </w:r>
      <w:r w:rsidRPr="00C54605">
        <w:rPr>
          <w:rFonts w:ascii="Times New Roman" w:hAnsi="Times New Roman" w:cs="Times New Roman"/>
          <w:sz w:val="26"/>
          <w:szCs w:val="26"/>
        </w:rPr>
        <w:t xml:space="preserve"> (приказ Министерства культуры Российской Федерации от </w:t>
      </w:r>
      <w:r w:rsidR="006D7CAD" w:rsidRPr="00C54605">
        <w:rPr>
          <w:rFonts w:ascii="Times New Roman" w:hAnsi="Times New Roman" w:cs="Times New Roman"/>
          <w:sz w:val="26"/>
          <w:szCs w:val="26"/>
        </w:rPr>
        <w:t>25</w:t>
      </w:r>
      <w:r w:rsidRPr="00C54605">
        <w:rPr>
          <w:rFonts w:ascii="Times New Roman" w:hAnsi="Times New Roman" w:cs="Times New Roman"/>
          <w:sz w:val="26"/>
          <w:szCs w:val="26"/>
        </w:rPr>
        <w:t xml:space="preserve"> </w:t>
      </w:r>
      <w:r w:rsidR="006D7CAD" w:rsidRPr="00C54605">
        <w:rPr>
          <w:rFonts w:ascii="Times New Roman" w:hAnsi="Times New Roman" w:cs="Times New Roman"/>
          <w:sz w:val="26"/>
          <w:szCs w:val="26"/>
        </w:rPr>
        <w:t>декабря</w:t>
      </w:r>
      <w:r w:rsidRPr="00C54605">
        <w:rPr>
          <w:rFonts w:ascii="Times New Roman" w:hAnsi="Times New Roman" w:cs="Times New Roman"/>
          <w:sz w:val="26"/>
          <w:szCs w:val="26"/>
        </w:rPr>
        <w:t xml:space="preserve"> 201</w:t>
      </w:r>
      <w:r w:rsidR="006D7CAD" w:rsidRPr="00C54605">
        <w:rPr>
          <w:rFonts w:ascii="Times New Roman" w:hAnsi="Times New Roman" w:cs="Times New Roman"/>
          <w:sz w:val="26"/>
          <w:szCs w:val="26"/>
        </w:rPr>
        <w:t>9</w:t>
      </w:r>
      <w:r w:rsidRPr="00C54605">
        <w:rPr>
          <w:rFonts w:ascii="Times New Roman" w:hAnsi="Times New Roman" w:cs="Times New Roman"/>
          <w:sz w:val="26"/>
          <w:szCs w:val="26"/>
        </w:rPr>
        <w:t xml:space="preserve"> года</w:t>
      </w:r>
      <w:r w:rsidR="007B5D48" w:rsidRPr="00C54605">
        <w:rPr>
          <w:rFonts w:ascii="Times New Roman" w:hAnsi="Times New Roman" w:cs="Times New Roman"/>
          <w:sz w:val="26"/>
          <w:szCs w:val="26"/>
        </w:rPr>
        <w:t xml:space="preserve"> </w:t>
      </w:r>
      <w:r w:rsidRPr="00C54605">
        <w:rPr>
          <w:rFonts w:ascii="Times New Roman" w:hAnsi="Times New Roman" w:cs="Times New Roman"/>
          <w:sz w:val="26"/>
          <w:szCs w:val="26"/>
        </w:rPr>
        <w:t xml:space="preserve">№ </w:t>
      </w:r>
      <w:r w:rsidR="006D7CAD" w:rsidRPr="00C54605">
        <w:rPr>
          <w:rFonts w:ascii="Times New Roman" w:hAnsi="Times New Roman" w:cs="Times New Roman"/>
          <w:sz w:val="26"/>
          <w:szCs w:val="26"/>
        </w:rPr>
        <w:t>2032</w:t>
      </w:r>
      <w:r w:rsidR="00681BB2" w:rsidRPr="00C54605">
        <w:rPr>
          <w:rFonts w:ascii="Times New Roman" w:hAnsi="Times New Roman" w:cs="Times New Roman"/>
          <w:sz w:val="26"/>
          <w:szCs w:val="26"/>
        </w:rPr>
        <w:t xml:space="preserve">), </w:t>
      </w:r>
      <w:proofErr w:type="gramStart"/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 и к а з ы в а ю: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границы зон охраны объекта культурного наследия регионального значения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«Дом, где в июне 1932 г. останавливался С.М. Киров при посещении совхоза им. Володарского. Есть мемориальная доска», по адресу: Ленинградская область,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Лужский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муниципальный район,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</w:t>
      </w:r>
      <w:r w:rsidR="00E3611C" w:rsidRPr="00C54605">
        <w:rPr>
          <w:rFonts w:ascii="Times New Roman" w:hAnsi="Times New Roman" w:cs="Times New Roman"/>
          <w:bCs/>
          <w:iCs/>
          <w:sz w:val="26"/>
          <w:szCs w:val="26"/>
        </w:rPr>
        <w:t>дарское</w:t>
      </w:r>
      <w:proofErr w:type="spellEnd"/>
      <w:r w:rsidR="00E3611C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сельское поселение,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п.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Володарское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, д. 10</w:t>
      </w:r>
      <w:r w:rsidRPr="00C54605">
        <w:rPr>
          <w:rFonts w:ascii="Times New Roman" w:hAnsi="Times New Roman" w:cs="Times New Roman"/>
          <w:sz w:val="26"/>
          <w:szCs w:val="26"/>
        </w:rPr>
        <w:t xml:space="preserve">, согласно приложению </w:t>
      </w:r>
      <w:r w:rsidR="007B5D48" w:rsidRPr="00C54605">
        <w:rPr>
          <w:rFonts w:ascii="Times New Roman" w:hAnsi="Times New Roman" w:cs="Times New Roman"/>
          <w:sz w:val="26"/>
          <w:szCs w:val="26"/>
        </w:rPr>
        <w:t xml:space="preserve">№ </w:t>
      </w:r>
      <w:r w:rsidRPr="00C54605">
        <w:rPr>
          <w:rFonts w:ascii="Times New Roman" w:hAnsi="Times New Roman" w:cs="Times New Roman"/>
          <w:sz w:val="26"/>
          <w:szCs w:val="26"/>
        </w:rPr>
        <w:t>1 к настоящему приказу.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Утвердить режимы использования земель и требования                                          к градостроительным регламентам в границах зон охраны объекта культурного наследия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регионального значения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«Дом, где в июне 1932 г. останавливался С.М. Киров при посещении совхоза им. Володарского. Есть мемориальная доска», по адресу: Ленинградская област</w:t>
      </w:r>
      <w:r w:rsidR="00244D3E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ь, </w:t>
      </w:r>
      <w:proofErr w:type="spellStart"/>
      <w:r w:rsidR="00244D3E" w:rsidRPr="00C54605">
        <w:rPr>
          <w:rFonts w:ascii="Times New Roman" w:hAnsi="Times New Roman" w:cs="Times New Roman"/>
          <w:bCs/>
          <w:iCs/>
          <w:sz w:val="26"/>
          <w:szCs w:val="26"/>
        </w:rPr>
        <w:t>Лужский</w:t>
      </w:r>
      <w:proofErr w:type="spellEnd"/>
      <w:r w:rsidR="00244D3E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муниципальный район,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</w:t>
      </w:r>
      <w:r w:rsidR="00244D3E" w:rsidRPr="00C54605">
        <w:rPr>
          <w:rFonts w:ascii="Times New Roman" w:hAnsi="Times New Roman" w:cs="Times New Roman"/>
          <w:bCs/>
          <w:iCs/>
          <w:sz w:val="26"/>
          <w:szCs w:val="26"/>
        </w:rPr>
        <w:t>дарское</w:t>
      </w:r>
      <w:proofErr w:type="spellEnd"/>
      <w:r w:rsidR="00244D3E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сельское поселение,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п.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Володарское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, д. 10</w:t>
      </w:r>
      <w:r w:rsidRPr="00C54605">
        <w:rPr>
          <w:rFonts w:ascii="Times New Roman" w:hAnsi="Times New Roman" w:cs="Times New Roman"/>
          <w:sz w:val="26"/>
          <w:szCs w:val="26"/>
        </w:rPr>
        <w:t>, согласно</w:t>
      </w:r>
      <w:r w:rsidR="007B5D48" w:rsidRPr="00C54605">
        <w:rPr>
          <w:rFonts w:ascii="Times New Roman" w:hAnsi="Times New Roman" w:cs="Times New Roman"/>
          <w:sz w:val="26"/>
          <w:szCs w:val="26"/>
        </w:rPr>
        <w:t xml:space="preserve"> </w:t>
      </w:r>
      <w:r w:rsidRPr="00C54605">
        <w:rPr>
          <w:rFonts w:ascii="Times New Roman" w:hAnsi="Times New Roman" w:cs="Times New Roman"/>
          <w:sz w:val="26"/>
          <w:szCs w:val="26"/>
        </w:rPr>
        <w:t xml:space="preserve">приложению </w:t>
      </w:r>
      <w:r w:rsidR="007B5D48" w:rsidRPr="00C54605">
        <w:rPr>
          <w:rFonts w:ascii="Times New Roman" w:hAnsi="Times New Roman" w:cs="Times New Roman"/>
          <w:sz w:val="26"/>
          <w:szCs w:val="26"/>
        </w:rPr>
        <w:t xml:space="preserve">№ </w:t>
      </w:r>
      <w:r w:rsidRPr="00C54605">
        <w:rPr>
          <w:rFonts w:ascii="Times New Roman" w:hAnsi="Times New Roman" w:cs="Times New Roman"/>
          <w:sz w:val="26"/>
          <w:szCs w:val="26"/>
        </w:rPr>
        <w:t>2 к настоящему приказу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3. Отделу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 w:rsidR="00C15FC7"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использования объектов культурного наследия комитета по культуре Ленинградской области: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4605">
        <w:rPr>
          <w:rFonts w:ascii="Times New Roman" w:hAnsi="Times New Roman" w:cs="Times New Roman"/>
          <w:sz w:val="26"/>
          <w:szCs w:val="26"/>
        </w:rPr>
        <w:t>- обеспечить внесение сведений об утвержденных зонах охраны объекта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культурного наследия регионального значения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«Дом, где в июне 1932 г. останавливался С.М. Киров при посещении совхоза им. Володарского. Есть мемориальная доска», по адресу: Ленинградская область,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Лужский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муниципальный район,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</w:t>
      </w:r>
      <w:r w:rsidR="00244D3E" w:rsidRPr="00C54605">
        <w:rPr>
          <w:rFonts w:ascii="Times New Roman" w:hAnsi="Times New Roman" w:cs="Times New Roman"/>
          <w:bCs/>
          <w:iCs/>
          <w:sz w:val="26"/>
          <w:szCs w:val="26"/>
        </w:rPr>
        <w:t>дарское</w:t>
      </w:r>
      <w:proofErr w:type="spellEnd"/>
      <w:r w:rsidR="00244D3E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сельское поселение,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п.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Володарское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, д. 10</w:t>
      </w:r>
      <w:r w:rsidRPr="00C54605">
        <w:rPr>
          <w:rFonts w:ascii="Times New Roman" w:hAnsi="Times New Roman" w:cs="Times New Roman"/>
          <w:sz w:val="26"/>
          <w:szCs w:val="26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4605">
        <w:rPr>
          <w:rFonts w:ascii="Times New Roman" w:hAnsi="Times New Roman" w:cs="Times New Roman"/>
          <w:sz w:val="26"/>
          <w:szCs w:val="26"/>
        </w:rPr>
        <w:t>- направить сведения об утвержденных зонах охраны объекта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культурного наследия регионального значения </w:t>
      </w:r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«Дом, где в июне 1932 г. останавливался С.М. Киров при посещении совхоза им. Володарского. Есть мемориальная доска», по адресу: </w:t>
      </w:r>
      <w:proofErr w:type="gram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Ленинградская область,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Лужский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муниципальный район,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Володарское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 xml:space="preserve"> сельское поселение, п. </w:t>
      </w:r>
      <w:proofErr w:type="spellStart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Володарское</w:t>
      </w:r>
      <w:proofErr w:type="spellEnd"/>
      <w:r w:rsidR="00681BB2" w:rsidRPr="00C54605">
        <w:rPr>
          <w:rFonts w:ascii="Times New Roman" w:hAnsi="Times New Roman" w:cs="Times New Roman"/>
          <w:bCs/>
          <w:iCs/>
          <w:sz w:val="26"/>
          <w:szCs w:val="26"/>
        </w:rPr>
        <w:t>, д. 10</w:t>
      </w:r>
      <w:r w:rsidRPr="00C54605">
        <w:rPr>
          <w:rFonts w:ascii="Times New Roman" w:hAnsi="Times New Roman" w:cs="Times New Roman"/>
          <w:sz w:val="26"/>
          <w:szCs w:val="26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</w:t>
      </w:r>
      <w:r w:rsidR="00681BB2" w:rsidRPr="00C54605">
        <w:rPr>
          <w:rFonts w:ascii="Times New Roman" w:hAnsi="Times New Roman" w:cs="Times New Roman"/>
          <w:sz w:val="26"/>
          <w:szCs w:val="26"/>
        </w:rPr>
        <w:t xml:space="preserve">ление сведений, содержащихся </w:t>
      </w:r>
      <w:r w:rsidRPr="00C54605">
        <w:rPr>
          <w:rFonts w:ascii="Times New Roman" w:hAnsi="Times New Roman" w:cs="Times New Roman"/>
          <w:sz w:val="26"/>
          <w:szCs w:val="26"/>
        </w:rPr>
        <w:t xml:space="preserve">в Едином государственном реестре недвижимости, </w:t>
      </w:r>
      <w:r w:rsidR="007B5D48" w:rsidRPr="00C54605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Pr="00C54605">
        <w:rPr>
          <w:rFonts w:ascii="Times New Roman" w:hAnsi="Times New Roman" w:cs="Times New Roman"/>
          <w:sz w:val="26"/>
          <w:szCs w:val="26"/>
        </w:rPr>
        <w:t>его территориальные органы в срок и в порядке, установленные действующим законодательством;</w:t>
      </w:r>
      <w:proofErr w:type="gramEnd"/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4605">
        <w:rPr>
          <w:rFonts w:ascii="Times New Roman" w:hAnsi="Times New Roman" w:cs="Times New Roman"/>
          <w:sz w:val="26"/>
          <w:szCs w:val="26"/>
        </w:rPr>
        <w:t xml:space="preserve"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</w:t>
      </w:r>
      <w:r w:rsidR="00C15FC7" w:rsidRPr="00C54605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C54605">
        <w:rPr>
          <w:rFonts w:ascii="Times New Roman" w:hAnsi="Times New Roman" w:cs="Times New Roman"/>
          <w:sz w:val="26"/>
          <w:szCs w:val="26"/>
        </w:rPr>
        <w:t>в информационной системе обеспечения градостроительной деятельности.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4605">
        <w:rPr>
          <w:rFonts w:ascii="Times New Roman" w:hAnsi="Times New Roman" w:cs="Times New Roman"/>
          <w:sz w:val="26"/>
          <w:szCs w:val="26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4605">
        <w:rPr>
          <w:rFonts w:ascii="Times New Roman" w:hAnsi="Times New Roman" w:cs="Times New Roman"/>
          <w:sz w:val="26"/>
          <w:szCs w:val="26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4605">
        <w:rPr>
          <w:rFonts w:ascii="Times New Roman" w:hAnsi="Times New Roman" w:cs="Times New Roman"/>
          <w:sz w:val="26"/>
          <w:szCs w:val="26"/>
        </w:rPr>
        <w:t xml:space="preserve">6.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908DD" w:rsidRPr="00C54605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</w:t>
      </w:r>
      <w:proofErr w:type="gramStart"/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приказа возложить на заместителя </w:t>
      </w:r>
      <w:r w:rsidR="007B5D48"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председателя комитета по культуре Ленинградской области - </w:t>
      </w: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7908DD" w:rsidRDefault="007908DD" w:rsidP="00681B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4605">
        <w:rPr>
          <w:rFonts w:ascii="Times New Roman" w:eastAsia="Times New Roman" w:hAnsi="Times New Roman" w:cs="Times New Roman"/>
          <w:sz w:val="26"/>
          <w:szCs w:val="26"/>
          <w:lang w:eastAsia="ru-RU"/>
        </w:rPr>
        <w:t>8. Настоящий приказ вступает в силу со дня его официального опубликования.</w:t>
      </w:r>
    </w:p>
    <w:p w:rsidR="00C54605" w:rsidRDefault="00C54605" w:rsidP="00681B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4605" w:rsidRDefault="00C54605" w:rsidP="00681B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4605" w:rsidRPr="00C54605" w:rsidRDefault="00C54605" w:rsidP="00681B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4605" w:rsidRPr="00C54605" w:rsidRDefault="00C54605" w:rsidP="00C54605">
      <w:pPr>
        <w:rPr>
          <w:rFonts w:ascii="Times New Roman" w:hAnsi="Times New Roman" w:cs="Times New Roman"/>
          <w:sz w:val="26"/>
          <w:szCs w:val="26"/>
        </w:rPr>
        <w:sectPr w:rsidR="00C54605" w:rsidRPr="00C54605" w:rsidSect="00E5752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  <w:r w:rsidRPr="00C54605">
        <w:rPr>
          <w:rFonts w:ascii="Times New Roman" w:hAnsi="Times New Roman" w:cs="Times New Roman"/>
          <w:sz w:val="26"/>
          <w:szCs w:val="26"/>
        </w:rPr>
        <w:t xml:space="preserve">Заместитель председателя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C54605">
        <w:rPr>
          <w:rFonts w:ascii="Times New Roman" w:hAnsi="Times New Roman" w:cs="Times New Roman"/>
          <w:sz w:val="26"/>
          <w:szCs w:val="26"/>
        </w:rPr>
        <w:t>О.Л. Мельникова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908DD" w:rsidRPr="00395B43" w:rsidTr="00E5752C">
        <w:tc>
          <w:tcPr>
            <w:tcW w:w="5812" w:type="dxa"/>
          </w:tcPr>
          <w:p w:rsidR="007908DD" w:rsidRPr="00395B43" w:rsidRDefault="007908DD" w:rsidP="00E5752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</w:t>
            </w:r>
          </w:p>
        </w:tc>
        <w:tc>
          <w:tcPr>
            <w:tcW w:w="4394" w:type="dxa"/>
          </w:tcPr>
          <w:p w:rsidR="007908DD" w:rsidRPr="00395B43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EC395A"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  <w:p w:rsidR="007908DD" w:rsidRPr="00395B43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7908DD" w:rsidRPr="00395B43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908DD" w:rsidRPr="00395B43" w:rsidRDefault="007908DD" w:rsidP="007B0F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7B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7908DD" w:rsidRPr="00395B43" w:rsidRDefault="007908DD" w:rsidP="007908DD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7908DD" w:rsidRPr="00395B43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08DD" w:rsidRPr="00395B43" w:rsidRDefault="007908DD" w:rsidP="00EC3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95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зон охраны объекта культурного наследия регионального </w:t>
      </w:r>
      <w:r w:rsidR="00EC395A" w:rsidRPr="00395B4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значения </w:t>
      </w:r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«Дом, где в июне 1932 г. останавливался С.М. Киров при посещении совхоза им. Володарского. Есть мемориальная доска», по адресу: Ленинградская область, </w:t>
      </w:r>
      <w:proofErr w:type="spellStart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Лужский</w:t>
      </w:r>
      <w:proofErr w:type="spellEnd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муниципальный район, </w:t>
      </w:r>
      <w:proofErr w:type="spellStart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Володарское</w:t>
      </w:r>
      <w:proofErr w:type="spellEnd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сельское поселение,</w:t>
      </w:r>
      <w:r w:rsidR="00D704FC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</w:t>
      </w:r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п. </w:t>
      </w:r>
      <w:proofErr w:type="spellStart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Володарское</w:t>
      </w:r>
      <w:proofErr w:type="spellEnd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, д. 10</w:t>
      </w:r>
    </w:p>
    <w:p w:rsidR="007908DD" w:rsidRPr="00395B43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8DD" w:rsidRPr="00395B43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5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(схема) границ зон охраны</w:t>
      </w:r>
    </w:p>
    <w:p w:rsidR="002B28BD" w:rsidRPr="00395B43" w:rsidRDefault="002B28BD" w:rsidP="002B28B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B28BD" w:rsidRPr="00395B43" w:rsidRDefault="002B28BD" w:rsidP="002B28B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2B28BD" w:rsidRPr="00395B43" w:rsidRDefault="002B28BD" w:rsidP="002B28B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2B28BD" w:rsidRPr="00395B43" w:rsidRDefault="00B42620" w:rsidP="00B4262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395B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12C87" wp14:editId="76360F15">
            <wp:extent cx="5017674" cy="37387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759" cy="374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8BD" w:rsidRPr="00395B43" w:rsidRDefault="002B28BD" w:rsidP="002B28B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ED298E" w:rsidRPr="00395B43" w:rsidRDefault="00B42620" w:rsidP="00B4262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395B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ED82E1" wp14:editId="3CC2BB18">
            <wp:extent cx="2082373" cy="24709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75" cy="24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7908DD" w:rsidRPr="00395B43" w:rsidTr="00E5752C">
        <w:tc>
          <w:tcPr>
            <w:tcW w:w="9855" w:type="dxa"/>
            <w:hideMark/>
          </w:tcPr>
          <w:p w:rsidR="005304BC" w:rsidRPr="00395B43" w:rsidRDefault="007908DD" w:rsidP="005304B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E5752C" w:rsidRPr="00395B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</w:t>
            </w:r>
            <w:r w:rsidRPr="00395B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</w:t>
            </w:r>
            <w:r w:rsidR="00E5752C" w:rsidRPr="00395B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(ОЗ) </w:t>
            </w:r>
            <w:r w:rsidRPr="00395B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объекта культурного наследия регионального значения </w:t>
            </w:r>
            <w:r w:rsidR="002B28BD" w:rsidRPr="00395B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«Дом, где в июне 1932 г. останавливался С.М. Киров при посещении совхоза им. Володарского. Есть мемориальная доска», по адресу: Ленинградская область, </w:t>
            </w:r>
            <w:proofErr w:type="spellStart"/>
            <w:r w:rsidR="002B28BD" w:rsidRPr="00395B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Лужский</w:t>
            </w:r>
            <w:proofErr w:type="spellEnd"/>
            <w:r w:rsidR="002B28BD" w:rsidRPr="00395B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2B28BD" w:rsidRPr="00395B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Володарское</w:t>
            </w:r>
            <w:proofErr w:type="spellEnd"/>
            <w:r w:rsidR="002B28BD" w:rsidRPr="00395B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сельское поселение, п. </w:t>
            </w:r>
            <w:proofErr w:type="spellStart"/>
            <w:r w:rsidR="002B28BD" w:rsidRPr="00395B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Володарское</w:t>
            </w:r>
            <w:proofErr w:type="spellEnd"/>
            <w:r w:rsidR="002B28BD" w:rsidRPr="00395B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, д. 10</w:t>
            </w:r>
          </w:p>
          <w:p w:rsidR="005304BC" w:rsidRPr="00395B43" w:rsidRDefault="005304BC" w:rsidP="005304B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04BC" w:rsidRPr="00395B43" w:rsidRDefault="002B28BD" w:rsidP="002B28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395B4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905AE4" wp14:editId="5DFBA821">
                  <wp:extent cx="5732289" cy="4936856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129" cy="493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28BD" w:rsidRPr="00395B43" w:rsidRDefault="002B28BD" w:rsidP="002B28BD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2B28BD" w:rsidRPr="00395B43" w:rsidRDefault="002B28BD" w:rsidP="002B28BD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2B28BD" w:rsidRPr="00395B43" w:rsidRDefault="002B28BD" w:rsidP="002B28BD">
            <w:pPr>
              <w:jc w:val="center"/>
              <w:rPr>
                <w:rFonts w:ascii="Times New Roman" w:hAnsi="Times New Roman" w:cs="Times New Roman"/>
              </w:rPr>
            </w:pPr>
            <w:r w:rsidRPr="00395B43">
              <w:rPr>
                <w:rFonts w:ascii="Times New Roman" w:hAnsi="Times New Roman" w:cs="Times New Roman"/>
                <w:bCs/>
              </w:rPr>
              <w:t>Масштаб 1:5000</w:t>
            </w:r>
          </w:p>
          <w:p w:rsidR="002B28BD" w:rsidRPr="00395B43" w:rsidRDefault="002B28BD" w:rsidP="002B28B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B28BD" w:rsidRPr="00395B43" w:rsidRDefault="002B28BD" w:rsidP="002B28B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B28BD" w:rsidRPr="00395B43" w:rsidRDefault="002B28BD" w:rsidP="002B28B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B28BD" w:rsidRPr="00395B43" w:rsidRDefault="002B28BD" w:rsidP="002B28BD">
            <w:pPr>
              <w:ind w:left="2832"/>
              <w:rPr>
                <w:rFonts w:ascii="Times New Roman" w:hAnsi="Times New Roman" w:cs="Times New Roman"/>
              </w:rPr>
            </w:pPr>
            <w:r w:rsidRPr="00395B43">
              <w:rPr>
                <w:rFonts w:ascii="Times New Roman" w:hAnsi="Times New Roman" w:cs="Times New Roman"/>
                <w:b/>
                <w:bCs/>
              </w:rPr>
              <w:t xml:space="preserve">              Условные обозначения:</w:t>
            </w:r>
          </w:p>
          <w:p w:rsidR="002B28BD" w:rsidRPr="00395B43" w:rsidRDefault="002B28BD" w:rsidP="002B28BD">
            <w:pPr>
              <w:ind w:left="1985"/>
              <w:rPr>
                <w:rFonts w:ascii="Times New Roman" w:hAnsi="Times New Roman" w:cs="Times New Roman"/>
                <w:b/>
                <w:bCs/>
              </w:rPr>
            </w:pPr>
          </w:p>
          <w:p w:rsidR="002B28BD" w:rsidRPr="00395B43" w:rsidRDefault="002B28BD" w:rsidP="002B28BD">
            <w:pPr>
              <w:rPr>
                <w:rFonts w:ascii="Times New Roman" w:hAnsi="Times New Roman" w:cs="Times New Roman"/>
              </w:rPr>
            </w:pPr>
            <w:r w:rsidRPr="00395B43">
              <w:rPr>
                <w:rFonts w:ascii="Times New Roman" w:hAnsi="Times New Roman" w:cs="Times New Roman"/>
                <w:bCs/>
              </w:rPr>
              <w:t xml:space="preserve">                                      </w:t>
            </w:r>
            <w:r w:rsidRPr="00395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6DE8E3" wp14:editId="058BF95A">
                  <wp:extent cx="391795" cy="168910"/>
                  <wp:effectExtent l="0" t="0" r="825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50" t="-3391" r="-650" b="-3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168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B43">
              <w:rPr>
                <w:rFonts w:ascii="Times New Roman" w:hAnsi="Times New Roman" w:cs="Times New Roman"/>
                <w:bCs/>
              </w:rPr>
              <w:t xml:space="preserve">    Граница охранной зоны объекта культурного наследия</w:t>
            </w:r>
          </w:p>
          <w:p w:rsidR="002B28BD" w:rsidRPr="00395B43" w:rsidRDefault="002B28BD" w:rsidP="002B28BD">
            <w:pPr>
              <w:rPr>
                <w:rFonts w:ascii="Times New Roman" w:hAnsi="Times New Roman" w:cs="Times New Roman"/>
              </w:rPr>
            </w:pPr>
            <w:r w:rsidRPr="00395B43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395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E99D9A" wp14:editId="4E5007B8">
                  <wp:extent cx="260985" cy="184150"/>
                  <wp:effectExtent l="0" t="0" r="571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29" t="-1913" r="-1329" b="-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B43">
              <w:rPr>
                <w:rFonts w:ascii="Times New Roman" w:hAnsi="Times New Roman" w:cs="Times New Roman"/>
                <w:bCs/>
              </w:rPr>
              <w:t xml:space="preserve">      Номер характерной точки (см. таблицу)        </w:t>
            </w:r>
          </w:p>
          <w:p w:rsidR="002B28BD" w:rsidRPr="00395B43" w:rsidRDefault="002B28BD" w:rsidP="002B28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304BC" w:rsidRPr="00395B43" w:rsidRDefault="005304BC" w:rsidP="005304BC">
            <w:pPr>
              <w:pStyle w:val="a4"/>
              <w:jc w:val="center"/>
              <w:rPr>
                <w:rFonts w:eastAsia="Calibri"/>
                <w:b/>
                <w:shd w:val="clear" w:color="auto" w:fill="FFFFFF"/>
              </w:rPr>
            </w:pPr>
          </w:p>
          <w:p w:rsidR="005304BC" w:rsidRPr="00395B43" w:rsidRDefault="005304BC" w:rsidP="002764F1">
            <w:pPr>
              <w:pStyle w:val="a4"/>
              <w:jc w:val="center"/>
              <w:rPr>
                <w:rFonts w:eastAsia="Calibri"/>
                <w:b/>
                <w:shd w:val="clear" w:color="auto" w:fill="FFFFFF"/>
              </w:rPr>
            </w:pPr>
          </w:p>
          <w:p w:rsidR="005304BC" w:rsidRPr="00395B43" w:rsidRDefault="005304BC" w:rsidP="00530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28BD" w:rsidRPr="00395B43" w:rsidRDefault="002B28BD" w:rsidP="00530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04BC" w:rsidRPr="00395B43" w:rsidRDefault="005304BC" w:rsidP="005304BC">
            <w:pPr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</w:p>
          <w:p w:rsidR="00ED298E" w:rsidRPr="00395B43" w:rsidRDefault="00ED298E" w:rsidP="005304BC">
            <w:pPr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</w:p>
          <w:p w:rsidR="00D704FC" w:rsidRPr="00395B43" w:rsidRDefault="00D704FC" w:rsidP="005304BC">
            <w:pPr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</w:p>
          <w:p w:rsidR="00D704FC" w:rsidRPr="00395B43" w:rsidRDefault="00D704FC" w:rsidP="005304BC">
            <w:pPr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</w:p>
          <w:p w:rsidR="00E5752C" w:rsidRPr="00395B43" w:rsidRDefault="00E5752C" w:rsidP="002764F1">
            <w:pPr>
              <w:pStyle w:val="a4"/>
              <w:jc w:val="center"/>
              <w:rPr>
                <w:rFonts w:eastAsia="Calibri"/>
                <w:b/>
                <w:sz w:val="28"/>
                <w:szCs w:val="28"/>
                <w:shd w:val="clear" w:color="auto" w:fill="FFFFFF"/>
              </w:rPr>
            </w:pPr>
            <w:r w:rsidRPr="00395B43">
              <w:rPr>
                <w:rFonts w:eastAsia="Calibri"/>
                <w:b/>
                <w:sz w:val="28"/>
                <w:szCs w:val="28"/>
                <w:shd w:val="clear" w:color="auto" w:fill="FFFFFF"/>
              </w:rPr>
              <w:lastRenderedPageBreak/>
              <w:t>Текстовое описание местополо</w:t>
            </w:r>
            <w:r w:rsidR="002764F1" w:rsidRPr="00395B43">
              <w:rPr>
                <w:rFonts w:eastAsia="Calibri"/>
                <w:b/>
                <w:sz w:val="28"/>
                <w:szCs w:val="28"/>
                <w:shd w:val="clear" w:color="auto" w:fill="FFFFFF"/>
              </w:rPr>
              <w:t>жения границ охранной зоны (ОЗ)</w:t>
            </w:r>
          </w:p>
          <w:p w:rsidR="005304BC" w:rsidRPr="00395B43" w:rsidRDefault="005304BC" w:rsidP="002764F1">
            <w:pPr>
              <w:pStyle w:val="a4"/>
              <w:jc w:val="center"/>
              <w:rPr>
                <w:rFonts w:eastAsia="Calibri"/>
                <w:b/>
                <w:sz w:val="28"/>
                <w:szCs w:val="28"/>
                <w:shd w:val="clear" w:color="auto" w:fill="FFFFFF"/>
              </w:rPr>
            </w:pPr>
          </w:p>
          <w:p w:rsidR="005304BC" w:rsidRPr="00395B43" w:rsidRDefault="008371F4" w:rsidP="00D53874">
            <w:pPr>
              <w:ind w:left="142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B4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Границы охранной зоны (ОЗ) проходят</w:t>
            </w:r>
            <w:r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1, </w:t>
            </w:r>
            <w:r w:rsidR="007C23C3" w:rsidRPr="00395B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расположенной у северо-западного угла территории памятника, ближе к берегу озера </w:t>
            </w:r>
            <w:proofErr w:type="spellStart"/>
            <w:r w:rsidR="007C23C3" w:rsidRPr="00395B43">
              <w:rPr>
                <w:rFonts w:ascii="Times New Roman" w:hAnsi="Times New Roman" w:cs="Times New Roman"/>
                <w:bCs/>
                <w:sz w:val="28"/>
                <w:szCs w:val="28"/>
              </w:rPr>
              <w:t>Врево</w:t>
            </w:r>
            <w:proofErr w:type="spellEnd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, к точке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граница идёт </w:t>
            </w:r>
            <w:proofErr w:type="gramStart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прямой в направлении с северо-запада на юго-восток. Граница проходит вдоль верхней террасы озера </w:t>
            </w:r>
            <w:proofErr w:type="spellStart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>Врево</w:t>
            </w:r>
            <w:proofErr w:type="spellEnd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C5945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395B4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граница проходит к точке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3, 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в направлении с северо-запада на юго-восток. Граница проходит вдоль верхней террасы озера </w:t>
            </w:r>
            <w:proofErr w:type="spellStart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>Врево</w:t>
            </w:r>
            <w:proofErr w:type="spellEnd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; Граница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северо-запада на юго-восток. Граница проходит вдоль верхней террасы озера </w:t>
            </w:r>
            <w:proofErr w:type="spellStart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>Врево</w:t>
            </w:r>
            <w:proofErr w:type="spellEnd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; Граница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северо-запада на юго-восток. Граница проходит вдоль верхней террасы озера </w:t>
            </w:r>
            <w:proofErr w:type="spellStart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>Врево</w:t>
            </w:r>
            <w:proofErr w:type="spellEnd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; Граница поворачивает под прямым углом и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северо-востока на юго-запад. Граница проходит вдоль хозяйственных построек; Граница поворачивает под прямым углом и проходит от точки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юго-востока на северо-запад. Граница проходит вдоль хозяйственных построек; Граница поворачивает под прямым углом и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северо-востока на юго-запад. Граница проходит вдоль ограждения территории усадьбы; Граница поворачивает под прямым углом и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юго-востока на северо-запад. Граница проходит вдоль ограждения территории усадьбы, проходя сохранившиеся центральные ворота и фрагмент ограды; Граница поворачивает под прямым углом и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юго-запада на северо-восток; Граница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юго-запада на северо-восток. Граница проходит вдоль ограждения территории усадьбы; Граница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юго-запада на северо-восток. Граница проходит вдоль ограждения территории усадьбы; Граница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юго-запада на северо-восток. Граница проходит вдоль ограждения территории усадьбы; Граница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юго-запада на северо-восток. Граница проходит вдоль ограждения территории усадьбы; Граница поворачивает под прямым углом и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северо-запада на юго-восток. Граница проходит вдоль ограждения территории усадьбы; Граница проходит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юго-запада на северо-восток, где замыкается. Граница проходит вдоль ограждения территории усадьбы; 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16, </w:t>
            </w:r>
            <w:r w:rsidR="007C23C3" w:rsidRPr="00395B43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расположенной у северного угла здания объекта культурного наследия регионального значения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, к точке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граница идёт </w:t>
            </w:r>
            <w:proofErr w:type="gramStart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прямой в направлении с северо-запада на юго-восток. Граница охранной зоны проходит вдоль границ</w:t>
            </w:r>
            <w:r w:rsidR="007C23C3" w:rsidRPr="00395B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объекта культурного наследия регионального значения; 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граница поворачивает под прямым углом на юго-запад и проходит к точке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18 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>в направлении с северо-востока на юго-запад. Граница охранной зоны проходит вдоль границ</w:t>
            </w:r>
            <w:r w:rsidR="007C23C3" w:rsidRPr="00395B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объекта культурного наследия регионального значения; 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18 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граница поворачивает под прямым углом на северо-запад и проходит к точке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 юго-востока на северо-запад. Граница охранной зоны проходит 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вдоль границ</w:t>
            </w:r>
            <w:r w:rsidR="007C23C3" w:rsidRPr="00395B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объекта культурного наследия регионального значения; 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граница поворачивает под прямым углом на северо-восток к точке </w:t>
            </w:r>
            <w:r w:rsidR="007C23C3" w:rsidRPr="00395B43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7C23C3" w:rsidRPr="00395B43">
              <w:rPr>
                <w:rFonts w:ascii="Times New Roman" w:hAnsi="Times New Roman" w:cs="Times New Roman"/>
                <w:sz w:val="28"/>
                <w:szCs w:val="28"/>
              </w:rPr>
              <w:t xml:space="preserve"> и проходит в направлении с юго-запада на северо-восток, где замыкается. Граница охранной зоны проходит вдоль границ</w:t>
            </w:r>
            <w:r w:rsidR="007C23C3" w:rsidRPr="00395B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объекта культурного наследия регионального значения.</w:t>
            </w:r>
          </w:p>
          <w:p w:rsidR="005304BC" w:rsidRPr="00395B43" w:rsidRDefault="005304BC" w:rsidP="005304B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3C3" w:rsidRPr="00395B43" w:rsidRDefault="007C23C3" w:rsidP="005304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C23C3" w:rsidRPr="00395B43" w:rsidRDefault="007C23C3" w:rsidP="005304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5752C" w:rsidRPr="00395B43" w:rsidRDefault="00E5752C" w:rsidP="004E2B65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5B43">
              <w:rPr>
                <w:rFonts w:ascii="Times New Roman" w:eastAsia="Calibri" w:hAnsi="Times New Roman" w:cs="Times New Roman"/>
              </w:rPr>
              <w:br w:type="page"/>
            </w:r>
            <w:r w:rsidR="004E2B65" w:rsidRPr="00395B43">
              <w:rPr>
                <w:rFonts w:ascii="Times New Roman" w:eastAsia="Calibri" w:hAnsi="Times New Roman" w:cs="Times New Roman"/>
              </w:rPr>
              <w:t xml:space="preserve">  </w:t>
            </w:r>
            <w:r w:rsidR="00F86941" w:rsidRPr="00395B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Координаты</w:t>
            </w:r>
            <w:r w:rsidRPr="00395B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95B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характерных (поворотных) точек границ охранной зоны (ОЗ)</w:t>
            </w:r>
          </w:p>
          <w:tbl>
            <w:tblPr>
              <w:tblW w:w="9000" w:type="dxa"/>
              <w:jc w:val="center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96"/>
              <w:gridCol w:w="3583"/>
              <w:gridCol w:w="3821"/>
            </w:tblGrid>
            <w:tr w:rsidR="00E5752C" w:rsidRPr="00395B43" w:rsidTr="00CD3C57">
              <w:trPr>
                <w:cantSplit/>
                <w:jc w:val="center"/>
              </w:trPr>
              <w:tc>
                <w:tcPr>
                  <w:tcW w:w="1596" w:type="dxa"/>
                  <w:vMerge w:val="restart"/>
                  <w:vAlign w:val="center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Номер характерной (поворотной) точки</w:t>
                  </w:r>
                </w:p>
              </w:tc>
              <w:tc>
                <w:tcPr>
                  <w:tcW w:w="7404" w:type="dxa"/>
                  <w:gridSpan w:val="2"/>
                  <w:vAlign w:val="center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Координаты поворотных точек в </w:t>
                  </w:r>
                  <w:proofErr w:type="gramStart"/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МСК</w:t>
                  </w:r>
                  <w:proofErr w:type="gramEnd"/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- 47 (м)</w:t>
                  </w:r>
                </w:p>
              </w:tc>
            </w:tr>
            <w:tr w:rsidR="00E5752C" w:rsidRPr="00395B43" w:rsidTr="00CD3C57">
              <w:trPr>
                <w:cantSplit/>
                <w:jc w:val="center"/>
              </w:trPr>
              <w:tc>
                <w:tcPr>
                  <w:tcW w:w="1596" w:type="dxa"/>
                  <w:vMerge/>
                  <w:vAlign w:val="center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583" w:type="dxa"/>
                  <w:vAlign w:val="center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3821" w:type="dxa"/>
                  <w:vAlign w:val="center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Y</w:t>
                  </w:r>
                </w:p>
              </w:tc>
            </w:tr>
            <w:tr w:rsidR="00E5752C" w:rsidRPr="00395B43" w:rsidTr="00CD3C57">
              <w:trPr>
                <w:tblHeader/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821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5304BC" w:rsidRPr="00395B43" w:rsidTr="00CD3C57">
              <w:trPr>
                <w:tblHeader/>
                <w:jc w:val="center"/>
              </w:trPr>
              <w:tc>
                <w:tcPr>
                  <w:tcW w:w="1596" w:type="dxa"/>
                </w:tcPr>
                <w:p w:rsidR="005304BC" w:rsidRPr="00395B43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Контур 1</w:t>
                  </w:r>
                </w:p>
              </w:tc>
              <w:tc>
                <w:tcPr>
                  <w:tcW w:w="3583" w:type="dxa"/>
                </w:tcPr>
                <w:p w:rsidR="005304BC" w:rsidRPr="00395B43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21" w:type="dxa"/>
                </w:tcPr>
                <w:p w:rsidR="005304BC" w:rsidRPr="00395B43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</w:tcPr>
                <w:p w:rsidR="00E5752C" w:rsidRPr="00395B43" w:rsidRDefault="002B28BD" w:rsidP="00E5752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279125,52</w:t>
                  </w:r>
                </w:p>
              </w:tc>
              <w:tc>
                <w:tcPr>
                  <w:tcW w:w="3821" w:type="dxa"/>
                </w:tcPr>
                <w:p w:rsidR="00E5752C" w:rsidRPr="00395B43" w:rsidRDefault="007C23C3" w:rsidP="00E5752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2188531,16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583" w:type="dxa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279063,41</w:t>
                  </w:r>
                </w:p>
              </w:tc>
              <w:tc>
                <w:tcPr>
                  <w:tcW w:w="3821" w:type="dxa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2188612,42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583" w:type="dxa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279027,82</w:t>
                  </w:r>
                </w:p>
              </w:tc>
              <w:tc>
                <w:tcPr>
                  <w:tcW w:w="3821" w:type="dxa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2188660,89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583" w:type="dxa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278954,41</w:t>
                  </w:r>
                </w:p>
              </w:tc>
              <w:tc>
                <w:tcPr>
                  <w:tcW w:w="3821" w:type="dxa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2188756,23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278911,50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2188808,01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278865,85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2188778,37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278881,77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2188753,08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278704,30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2188614,75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278930,01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2188333,11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278963,66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2188360,20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278975,35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2188371,26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279004,03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2188396,23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279032,89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2188432,07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279054,93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2188448,78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2B28BD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279042,03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2188464,89</w:t>
                  </w:r>
                </w:p>
              </w:tc>
            </w:tr>
            <w:tr w:rsidR="005304B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5304BC" w:rsidRPr="00395B43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Контур 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5304BC" w:rsidRPr="00395B43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1" w:type="dxa"/>
                  <w:shd w:val="clear" w:color="auto" w:fill="auto"/>
                </w:tcPr>
                <w:p w:rsidR="005304BC" w:rsidRPr="00395B43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278885,49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2188611,45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278902,50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2188588,74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278917,38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2188599,91</w:t>
                  </w:r>
                </w:p>
              </w:tc>
            </w:tr>
            <w:tr w:rsidR="00E5752C" w:rsidRPr="00395B43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395B43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5B4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278900,37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395B43" w:rsidRDefault="007C23C3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95B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2188622,62</w:t>
                  </w:r>
                </w:p>
              </w:tc>
            </w:tr>
          </w:tbl>
          <w:p w:rsidR="007908DD" w:rsidRPr="00395B43" w:rsidRDefault="007908DD" w:rsidP="008F7CB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AC2981" w:rsidRPr="00395B43" w:rsidRDefault="00AC298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7C23C3" w:rsidRPr="00395B43" w:rsidRDefault="007C23C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7C23C3" w:rsidRDefault="007C23C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605" w:rsidRDefault="00C54605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605" w:rsidRPr="00C54605" w:rsidRDefault="00C54605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7C23C3" w:rsidRPr="00395B43" w:rsidRDefault="007C23C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23C3" w:rsidRPr="00395B43" w:rsidRDefault="007C23C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B28BD" w:rsidRPr="00395B43" w:rsidRDefault="002B28BD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4FC" w:rsidRPr="00395B43" w:rsidRDefault="00D704FC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23C3" w:rsidRPr="00395B43" w:rsidRDefault="007C23C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-3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D704FC" w:rsidRPr="00395B43" w:rsidTr="00D704FC">
        <w:tc>
          <w:tcPr>
            <w:tcW w:w="5812" w:type="dxa"/>
          </w:tcPr>
          <w:p w:rsidR="00D704FC" w:rsidRPr="00395B43" w:rsidRDefault="00D704FC" w:rsidP="00D704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704FC" w:rsidRPr="00395B43" w:rsidRDefault="00D704FC" w:rsidP="00D704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D704FC" w:rsidRPr="00395B43" w:rsidRDefault="00D704FC" w:rsidP="00D704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D704FC" w:rsidRPr="00395B43" w:rsidRDefault="00D704FC" w:rsidP="00D704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D704FC" w:rsidRPr="00395B43" w:rsidRDefault="00D704FC" w:rsidP="007B0F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7B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395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D704FC" w:rsidRPr="00395B43" w:rsidRDefault="00D704FC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8DD" w:rsidRPr="00395B43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E6" w:rsidRPr="00395B43" w:rsidRDefault="007908DD" w:rsidP="00EE52E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95B43">
        <w:rPr>
          <w:rFonts w:ascii="Times New Roman" w:hAnsi="Times New Roman" w:cs="Times New Roman"/>
          <w:b/>
          <w:sz w:val="28"/>
          <w:szCs w:val="28"/>
        </w:rPr>
        <w:t xml:space="preserve">Режимы использования земель </w:t>
      </w:r>
      <w:r w:rsidRPr="00395B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Pr="00395B43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зон охраны </w:t>
      </w:r>
      <w:r w:rsidRPr="00395B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</w:t>
      </w:r>
      <w:r w:rsidRPr="00395B43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значения </w:t>
      </w:r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«Дом, где в июне 1932 г. останавливался С.М. Киров при посещении совхоза им. Володарского. Есть мемориальная доска», по адресу: Ленинградская область, </w:t>
      </w:r>
      <w:proofErr w:type="spellStart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Лужский</w:t>
      </w:r>
      <w:proofErr w:type="spellEnd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муниципальный район, </w:t>
      </w:r>
      <w:proofErr w:type="spellStart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Володарское</w:t>
      </w:r>
      <w:proofErr w:type="spellEnd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сельское поселение, п. </w:t>
      </w:r>
      <w:proofErr w:type="spellStart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Володарское</w:t>
      </w:r>
      <w:proofErr w:type="spellEnd"/>
      <w:r w:rsidR="002B28BD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, д. 10</w:t>
      </w:r>
    </w:p>
    <w:p w:rsidR="00EE52E6" w:rsidRPr="00395B43" w:rsidRDefault="007908DD" w:rsidP="007908D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1. </w:t>
      </w:r>
      <w:r w:rsidR="00EE52E6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Режим использования земель и требования к градостроительным регламентам в границах охранной зоны (ОЗ).</w:t>
      </w:r>
    </w:p>
    <w:p w:rsidR="007908DD" w:rsidRPr="00395B43" w:rsidRDefault="00BE79E1" w:rsidP="007908D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hAnsi="Times New Roman" w:cs="Times New Roman"/>
          <w:sz w:val="28"/>
          <w:szCs w:val="28"/>
          <w:lang w:eastAsia="ru-RU"/>
        </w:rPr>
        <w:t xml:space="preserve">1.1. </w:t>
      </w:r>
      <w:r w:rsidR="007908DD" w:rsidRPr="00395B43">
        <w:rPr>
          <w:rFonts w:ascii="Times New Roman" w:hAnsi="Times New Roman" w:cs="Times New Roman"/>
          <w:sz w:val="28"/>
          <w:szCs w:val="28"/>
          <w:lang w:eastAsia="ru-RU"/>
        </w:rPr>
        <w:t>Разрешается:</w:t>
      </w:r>
    </w:p>
    <w:p w:rsidR="00EE52E6" w:rsidRPr="00395B43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1.1.1.</w:t>
      </w:r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работ по сохранению и регенерации историко-градостроительной и природной среды объекта культурного наследия, в том числе реставрация и ремонт исторических зданий и сооружений, благоустройство, ремонт, реконструкция и устройство инженерных сетей, наружного освещения, малых архитектурных форм, оборудования, предназначенного для санитарного содержания территории;</w:t>
      </w:r>
    </w:p>
    <w:p w:rsidR="00EE52E6" w:rsidRPr="00395B43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1.1.2.</w:t>
      </w:r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беспрепятственного зрительного восприятия объемно-пространственной композиции объекта культурного наследия;</w:t>
      </w:r>
    </w:p>
    <w:p w:rsidR="00EE52E6" w:rsidRPr="00395B43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1.1.3.</w:t>
      </w:r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озеленение территории, сохранение насаждений традиционных пород, формирующих ландшафт; проведение санитарных и планировочных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</w:r>
      <w:proofErr w:type="gramEnd"/>
    </w:p>
    <w:p w:rsidR="00EE52E6" w:rsidRPr="00395B43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1.1.4.</w:t>
      </w:r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археологических полевых работ;</w:t>
      </w:r>
    </w:p>
    <w:p w:rsidR="00EE52E6" w:rsidRPr="00395B43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1.1.5</w:t>
      </w:r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снос диссонирующих объектов, по своим параметрам и </w:t>
      </w:r>
      <w:proofErr w:type="gramStart"/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архитектурному решению</w:t>
      </w:r>
      <w:proofErr w:type="gramEnd"/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противоречащих характеристикам исторической среды;</w:t>
      </w:r>
    </w:p>
    <w:p w:rsidR="00EE52E6" w:rsidRPr="00395B43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1.1.6.</w:t>
      </w:r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современных сходов и ступеней, пандусов, подпорных стенок, откосов и ограждений при проведении работ по сохранению объекта культурного наследия;</w:t>
      </w:r>
    </w:p>
    <w:p w:rsidR="007908DD" w:rsidRPr="00395B43" w:rsidRDefault="00BE79E1" w:rsidP="00EE5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1.1.7.</w:t>
      </w:r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парковок.</w:t>
      </w:r>
    </w:p>
    <w:p w:rsidR="00EE52E6" w:rsidRPr="00395B43" w:rsidRDefault="00EE52E6" w:rsidP="00EE5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8DD" w:rsidRPr="00395B43" w:rsidRDefault="00BE79E1" w:rsidP="0079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hAnsi="Times New Roman" w:cs="Times New Roman"/>
          <w:sz w:val="28"/>
          <w:szCs w:val="28"/>
          <w:lang w:eastAsia="ru-RU"/>
        </w:rPr>
        <w:t xml:space="preserve">1.2. </w:t>
      </w:r>
      <w:r w:rsidR="007908DD" w:rsidRPr="00395B43">
        <w:rPr>
          <w:rFonts w:ascii="Times New Roman" w:hAnsi="Times New Roman" w:cs="Times New Roman"/>
          <w:sz w:val="28"/>
          <w:szCs w:val="28"/>
          <w:lang w:eastAsia="ru-RU"/>
        </w:rPr>
        <w:t>Запрещается:</w:t>
      </w:r>
    </w:p>
    <w:p w:rsidR="007908DD" w:rsidRPr="00395B43" w:rsidRDefault="00BE79E1" w:rsidP="0079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hAnsi="Times New Roman" w:cs="Times New Roman"/>
          <w:sz w:val="28"/>
          <w:szCs w:val="28"/>
          <w:lang w:eastAsia="ru-RU"/>
        </w:rPr>
        <w:t>1.2.1.</w:t>
      </w:r>
      <w:r w:rsidR="007908DD" w:rsidRPr="00395B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E52E6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объектов капитального строительства</w:t>
      </w:r>
      <w:r w:rsidR="007908DD" w:rsidRPr="00395B4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E5116" w:rsidRPr="00395B43" w:rsidRDefault="000E5116" w:rsidP="00790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B43">
        <w:rPr>
          <w:rFonts w:ascii="Times New Roman" w:hAnsi="Times New Roman" w:cs="Times New Roman"/>
          <w:sz w:val="28"/>
          <w:szCs w:val="28"/>
          <w:lang w:eastAsia="ru-RU"/>
        </w:rPr>
        <w:t xml:space="preserve">1.2.2. </w:t>
      </w:r>
      <w:r w:rsidRPr="00395B43">
        <w:rPr>
          <w:rFonts w:ascii="Times New Roman" w:eastAsia="Calibri" w:hAnsi="Times New Roman" w:cs="Times New Roman"/>
          <w:sz w:val="28"/>
          <w:szCs w:val="28"/>
        </w:rPr>
        <w:t xml:space="preserve">размещение объектов, оказывающих негативное воздействие на окружающую среду, </w:t>
      </w:r>
      <w:r w:rsidRPr="00395B4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395B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95B43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395B4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395B43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395B43">
        <w:rPr>
          <w:rFonts w:ascii="Times New Roman" w:eastAsia="Calibri" w:hAnsi="Times New Roman" w:cs="Times New Roman"/>
          <w:sz w:val="28"/>
          <w:szCs w:val="28"/>
        </w:rPr>
        <w:t xml:space="preserve"> категории в соответствии с Федеральным законом от 10.01.2002 № 7-ФЗ «Об охране окружающей среды».</w:t>
      </w:r>
    </w:p>
    <w:p w:rsidR="00F6517C" w:rsidRPr="00395B43" w:rsidRDefault="00F6517C" w:rsidP="0079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5B43">
        <w:rPr>
          <w:rFonts w:ascii="Times New Roman" w:eastAsia="Calibri" w:hAnsi="Times New Roman" w:cs="Times New Roman"/>
          <w:sz w:val="28"/>
          <w:szCs w:val="28"/>
        </w:rPr>
        <w:t>1.2.3.</w:t>
      </w:r>
    </w:p>
    <w:p w:rsidR="007908DD" w:rsidRPr="00395B43" w:rsidRDefault="007908DD" w:rsidP="007908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08DD" w:rsidRPr="00395B43" w:rsidRDefault="007908DD" w:rsidP="00F6517C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5B43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2. </w:t>
      </w:r>
      <w:r w:rsidR="000E5116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Общие</w:t>
      </w:r>
      <w:r w:rsidR="00EE52E6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требования к градостроительным регламентам в границах зоны охраняемого природного ландшафта (</w:t>
      </w:r>
      <w:r w:rsidR="000E5116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ОЗ</w:t>
      </w:r>
      <w:r w:rsidR="00EE52E6"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>).</w:t>
      </w:r>
    </w:p>
    <w:p w:rsidR="00F6517C" w:rsidRPr="00395B43" w:rsidRDefault="00BE79E1" w:rsidP="007908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7908DD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17C" w:rsidRPr="00395B43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551F77" w:rsidRPr="00395B43" w:rsidRDefault="00BE79E1" w:rsidP="00F651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6517C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908DD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17C" w:rsidRPr="00395B4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6517C" w:rsidRPr="00395B43">
        <w:rPr>
          <w:rFonts w:ascii="Times New Roman" w:hAnsi="Times New Roman" w:cs="Times New Roman"/>
          <w:sz w:val="28"/>
          <w:szCs w:val="28"/>
        </w:rPr>
        <w:t>пециальные требования к предельным параметрам объектов капитального строительства – не устанавливаются.</w:t>
      </w:r>
    </w:p>
    <w:p w:rsidR="00D704FC" w:rsidRPr="00395B43" w:rsidRDefault="00D704FC" w:rsidP="00D704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5B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 </w:t>
      </w:r>
      <w:r w:rsidRPr="00395B43">
        <w:rPr>
          <w:rFonts w:ascii="Times New Roman" w:hAnsi="Times New Roman" w:cs="Times New Roman"/>
          <w:b/>
          <w:bCs/>
          <w:sz w:val="28"/>
          <w:szCs w:val="28"/>
        </w:rPr>
        <w:t>Специальные требования к предельным параметрам объектов капитального строительства.</w:t>
      </w:r>
    </w:p>
    <w:p w:rsidR="00D704FC" w:rsidRPr="00395B43" w:rsidRDefault="00D704FC" w:rsidP="00D704FC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95B43">
        <w:rPr>
          <w:rFonts w:ascii="Times New Roman" w:hAnsi="Times New Roman" w:cs="Times New Roman"/>
          <w:bCs/>
          <w:sz w:val="28"/>
          <w:szCs w:val="28"/>
        </w:rPr>
        <w:t xml:space="preserve">3.1 </w:t>
      </w:r>
      <w:r w:rsidRPr="00395B43">
        <w:rPr>
          <w:rFonts w:ascii="Times New Roman" w:hAnsi="Times New Roman" w:cs="Times New Roman"/>
          <w:sz w:val="28"/>
          <w:szCs w:val="28"/>
        </w:rPr>
        <w:t>Специальные требования к предельным параметрам объектов капитального строительства не устанавливаются ввиду запрета строительства объектов капитального строительства в границах охранной зоны (ОЗ) за исключением работ по восстановлению исторических построек усадьбы, параметры которых определяются на основании историко-архивных, библиографических и натурных (в том числе археологических) исследований.</w:t>
      </w:r>
    </w:p>
    <w:p w:rsidR="00D704FC" w:rsidRPr="00395B43" w:rsidRDefault="00D704FC" w:rsidP="00F651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51F77" w:rsidRPr="00395B43" w:rsidRDefault="00551F77" w:rsidP="007908DD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08DD" w:rsidRPr="00395B43" w:rsidRDefault="007908D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0E5116" w:rsidRPr="00395B43" w:rsidRDefault="000E5116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2B28BD" w:rsidRPr="00395B43" w:rsidRDefault="002B28BD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D762BA" w:rsidRPr="00395B43" w:rsidRDefault="00D762BA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4E2B65" w:rsidRPr="00395B43" w:rsidRDefault="004E2B65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Подготовил: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27B" w:rsidRPr="00395B43" w:rsidRDefault="0099527B" w:rsidP="00995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99527B" w:rsidRPr="00395B43" w:rsidRDefault="0099527B" w:rsidP="00995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27B" w:rsidRPr="00395B43" w:rsidRDefault="0099527B" w:rsidP="00995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______________________________Ю.И. Юруть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Ознакомлен: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276" w:rsidRPr="00395B43" w:rsidRDefault="004C1276" w:rsidP="004C12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4C1276" w:rsidRPr="00395B43" w:rsidRDefault="004C1276" w:rsidP="004C12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276" w:rsidRPr="00395B43" w:rsidRDefault="004C1276" w:rsidP="004C12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95B43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4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Т.А. Павлова</w:t>
      </w:r>
    </w:p>
    <w:p w:rsidR="00E5752C" w:rsidRDefault="00E5752C" w:rsidP="008F7CBF">
      <w:pPr>
        <w:spacing w:after="0"/>
        <w:ind w:right="142"/>
      </w:pPr>
    </w:p>
    <w:sectPr w:rsidR="00E5752C" w:rsidSect="00E5752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B7F" w:rsidRDefault="00942B7F" w:rsidP="00D46E3B">
      <w:pPr>
        <w:spacing w:after="0" w:line="240" w:lineRule="auto"/>
      </w:pPr>
      <w:r>
        <w:separator/>
      </w:r>
    </w:p>
  </w:endnote>
  <w:endnote w:type="continuationSeparator" w:id="0">
    <w:p w:rsidR="00942B7F" w:rsidRDefault="00942B7F" w:rsidP="00D4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B7F" w:rsidRDefault="00942B7F" w:rsidP="00D46E3B">
      <w:pPr>
        <w:spacing w:after="0" w:line="240" w:lineRule="auto"/>
      </w:pPr>
      <w:r>
        <w:separator/>
      </w:r>
    </w:p>
  </w:footnote>
  <w:footnote w:type="continuationSeparator" w:id="0">
    <w:p w:rsidR="00942B7F" w:rsidRDefault="00942B7F" w:rsidP="00D46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.75pt;height:6pt;visibility:visible;mso-wrap-style:square" o:bullet="t" filled="t">
        <v:imagedata r:id="rId1" o:title="" croptop="-2222f" cropbottom="-2222f" cropleft="-426f" cropright="-426f"/>
      </v:shape>
    </w:pict>
  </w:numPicBullet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E615E"/>
    <w:multiLevelType w:val="multilevel"/>
    <w:tmpl w:val="1D7460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B5B4C95"/>
    <w:multiLevelType w:val="hybridMultilevel"/>
    <w:tmpl w:val="BAB2E35A"/>
    <w:lvl w:ilvl="0" w:tplc="2A183ABC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DD"/>
    <w:rsid w:val="000467D4"/>
    <w:rsid w:val="000B616B"/>
    <w:rsid w:val="000D0AAD"/>
    <w:rsid w:val="000E5116"/>
    <w:rsid w:val="0010041B"/>
    <w:rsid w:val="00193DE2"/>
    <w:rsid w:val="001E6AD2"/>
    <w:rsid w:val="00233B8B"/>
    <w:rsid w:val="00244D3E"/>
    <w:rsid w:val="00272732"/>
    <w:rsid w:val="002764F1"/>
    <w:rsid w:val="002B28BD"/>
    <w:rsid w:val="00382DF3"/>
    <w:rsid w:val="00395B43"/>
    <w:rsid w:val="004C1276"/>
    <w:rsid w:val="004C5945"/>
    <w:rsid w:val="004C61B2"/>
    <w:rsid w:val="004E2B65"/>
    <w:rsid w:val="00511B3E"/>
    <w:rsid w:val="0051790E"/>
    <w:rsid w:val="005304BC"/>
    <w:rsid w:val="00551F77"/>
    <w:rsid w:val="005D376F"/>
    <w:rsid w:val="00681BB2"/>
    <w:rsid w:val="006C131E"/>
    <w:rsid w:val="006D7CAD"/>
    <w:rsid w:val="007229AB"/>
    <w:rsid w:val="0074312D"/>
    <w:rsid w:val="007908DD"/>
    <w:rsid w:val="007B0F3D"/>
    <w:rsid w:val="007B5D48"/>
    <w:rsid w:val="007C23C3"/>
    <w:rsid w:val="008371F4"/>
    <w:rsid w:val="008F7CBF"/>
    <w:rsid w:val="00942B7F"/>
    <w:rsid w:val="0094726B"/>
    <w:rsid w:val="0099527B"/>
    <w:rsid w:val="00A97469"/>
    <w:rsid w:val="00AC2981"/>
    <w:rsid w:val="00AC425E"/>
    <w:rsid w:val="00B42620"/>
    <w:rsid w:val="00B76998"/>
    <w:rsid w:val="00BE79E1"/>
    <w:rsid w:val="00C15FC7"/>
    <w:rsid w:val="00C54605"/>
    <w:rsid w:val="00C87678"/>
    <w:rsid w:val="00CD3C57"/>
    <w:rsid w:val="00CD4C3D"/>
    <w:rsid w:val="00D46E3B"/>
    <w:rsid w:val="00D53874"/>
    <w:rsid w:val="00D704FC"/>
    <w:rsid w:val="00D762BA"/>
    <w:rsid w:val="00DC4070"/>
    <w:rsid w:val="00E33CF0"/>
    <w:rsid w:val="00E348AA"/>
    <w:rsid w:val="00E3611C"/>
    <w:rsid w:val="00E5752C"/>
    <w:rsid w:val="00EC395A"/>
    <w:rsid w:val="00ED298E"/>
    <w:rsid w:val="00EE52E6"/>
    <w:rsid w:val="00F30223"/>
    <w:rsid w:val="00F6517C"/>
    <w:rsid w:val="00F8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E3B"/>
  </w:style>
  <w:style w:type="paragraph" w:styleId="a9">
    <w:name w:val="footer"/>
    <w:basedOn w:val="a"/>
    <w:link w:val="aa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E3B"/>
  </w:style>
  <w:style w:type="character" w:styleId="ab">
    <w:name w:val="Hyperlink"/>
    <w:basedOn w:val="a0"/>
    <w:uiPriority w:val="99"/>
    <w:semiHidden/>
    <w:unhideWhenUsed/>
    <w:rsid w:val="00244D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E3B"/>
  </w:style>
  <w:style w:type="paragraph" w:styleId="a9">
    <w:name w:val="footer"/>
    <w:basedOn w:val="a"/>
    <w:link w:val="aa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E3B"/>
  </w:style>
  <w:style w:type="character" w:styleId="ab">
    <w:name w:val="Hyperlink"/>
    <w:basedOn w:val="a0"/>
    <w:uiPriority w:val="99"/>
    <w:semiHidden/>
    <w:unhideWhenUsed/>
    <w:rsid w:val="00244D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okn.mkrf.ru/cultureObjects/271854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2424</Words>
  <Characters>13822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19</cp:revision>
  <cp:lastPrinted>2020-12-03T07:44:00Z</cp:lastPrinted>
  <dcterms:created xsi:type="dcterms:W3CDTF">2020-12-01T08:45:00Z</dcterms:created>
  <dcterms:modified xsi:type="dcterms:W3CDTF">2020-12-03T07:45:00Z</dcterms:modified>
</cp:coreProperties>
</file>