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DD" w:rsidRPr="00B86E0A" w:rsidRDefault="007908DD" w:rsidP="007908DD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7908DD" w:rsidRPr="00B86E0A" w:rsidRDefault="007908DD" w:rsidP="007908DD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КОМИТЕТ ПО КУЛЬТУРЕ ЛЕНИНГРАДСКОЙ ОБЛАСТИ</w:t>
      </w:r>
    </w:p>
    <w:p w:rsidR="007908DD" w:rsidRPr="00B86E0A" w:rsidRDefault="007908DD" w:rsidP="007908DD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908DD" w:rsidRPr="00E33265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</w:pPr>
    </w:p>
    <w:p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7908DD" w:rsidRPr="00E33265" w:rsidRDefault="007908DD" w:rsidP="007908DD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«___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»____________20</w:t>
      </w:r>
      <w:r w:rsidR="00950D19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                      </w:t>
      </w:r>
      <w:r w:rsid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</w:t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№____________________</w:t>
      </w:r>
    </w:p>
    <w:p w:rsidR="007908DD" w:rsidRPr="00E33265" w:rsidRDefault="007908DD" w:rsidP="006026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  <w:t xml:space="preserve">  </w:t>
      </w:r>
      <w:r w:rsidR="00E33265"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</w:t>
      </w:r>
      <w:r w:rsidRPr="00E3326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Санкт-Петербург</w:t>
      </w:r>
    </w:p>
    <w:p w:rsidR="00602664" w:rsidRPr="00E33265" w:rsidRDefault="00602664" w:rsidP="006026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EC395A" w:rsidRPr="00E33265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32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  <w:proofErr w:type="gramStart"/>
      <w:r w:rsidRPr="00E332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границ зон охраны объекта культурного наследия</w:t>
      </w:r>
      <w:proofErr w:type="gramEnd"/>
      <w:r w:rsidRPr="00E332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602A17" w:rsidRDefault="007908DD" w:rsidP="00602A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</w:pPr>
      <w:r w:rsidRPr="00E332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регионального значения </w:t>
      </w:r>
      <w:r w:rsidR="00602A17" w:rsidRPr="00602A1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="00602A17" w:rsidRPr="00602A1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Мелегежское</w:t>
      </w:r>
      <w:proofErr w:type="spellEnd"/>
      <w:r w:rsidR="00602A17" w:rsidRPr="00602A1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сельское поселение, деревня </w:t>
      </w:r>
      <w:proofErr w:type="spellStart"/>
      <w:r w:rsidR="00602A17" w:rsidRPr="00602A1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Заручевье</w:t>
      </w:r>
      <w:proofErr w:type="spellEnd"/>
      <w:r w:rsidR="00602A17" w:rsidRPr="00602A17">
        <w:rPr>
          <w:rFonts w:ascii="Times New Roman" w:hAnsi="Times New Roman" w:cs="Times New Roman"/>
          <w:b/>
          <w:bCs/>
          <w:color w:val="000000"/>
          <w:sz w:val="27"/>
          <w:szCs w:val="27"/>
        </w:rPr>
        <w:t>, 47</w:t>
      </w:r>
      <w:proofErr w:type="gramStart"/>
      <w:r w:rsidR="00602A17" w:rsidRPr="00602A1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Б</w:t>
      </w:r>
      <w:proofErr w:type="gramEnd"/>
    </w:p>
    <w:p w:rsidR="007908DD" w:rsidRPr="00E33265" w:rsidRDefault="007908DD" w:rsidP="009C4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908DD" w:rsidRPr="00E33265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33265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ст. 9.2, 33, 34 Федерального закона от 25 июня</w:t>
      </w:r>
      <w:r w:rsidR="00C15FC7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</w:t>
      </w:r>
      <w:r w:rsidR="00E33265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№ 73-ФЗ «Об объектах культурного наследия (памятниках истории</w:t>
      </w:r>
      <w:r w:rsidR="00C15FC7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и культуры) народов Российской Федерации», Положением о зонах охраны объектов культурного наследия (памятниках истории и культуры) народов Российской Федерации, утвержденным постановлением Правительства Российской Федерации от 12 сентября 2015 года № 972,</w:t>
      </w:r>
      <w:r w:rsidR="00E33265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ст. ст. 4, 10 областного закона </w:t>
      </w:r>
      <w:r w:rsidRPr="00E33265">
        <w:rPr>
          <w:rFonts w:ascii="Times New Roman" w:hAnsi="Times New Roman"/>
          <w:color w:val="000000"/>
          <w:sz w:val="27"/>
          <w:szCs w:val="27"/>
        </w:rPr>
        <w:t>Ленинградской области</w:t>
      </w:r>
      <w:proofErr w:type="gramEnd"/>
      <w:r w:rsidR="001200CA"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 от 25 декабря 2015 года</w:t>
      </w:r>
      <w:r w:rsidR="00C15FC7"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/>
          <w:sz w:val="27"/>
          <w:szCs w:val="27"/>
          <w:lang w:eastAsia="ru-RU"/>
        </w:rPr>
        <w:t>№ 140-оз «</w:t>
      </w:r>
      <w:r w:rsidRPr="00E33265">
        <w:rPr>
          <w:rFonts w:ascii="Times New Roman" w:hAnsi="Times New Roman"/>
          <w:color w:val="000000"/>
          <w:sz w:val="27"/>
          <w:szCs w:val="27"/>
        </w:rPr>
        <w:t xml:space="preserve"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</w:t>
      </w:r>
      <w:r w:rsidRPr="00E33265">
        <w:rPr>
          <w:rFonts w:ascii="Times New Roman" w:eastAsia="Times New Roman" w:hAnsi="Times New Roman"/>
          <w:sz w:val="27"/>
          <w:szCs w:val="27"/>
          <w:lang w:eastAsia="ru-RU"/>
        </w:rPr>
        <w:t>п. 2.2.2. Положения</w:t>
      </w:r>
      <w:r w:rsidR="00C15FC7"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33265">
        <w:rPr>
          <w:rFonts w:ascii="Times New Roman" w:eastAsia="Times New Roman" w:hAnsi="Times New Roman"/>
          <w:sz w:val="27"/>
          <w:szCs w:val="27"/>
          <w:lang w:eastAsia="ru-RU"/>
        </w:rPr>
        <w:t xml:space="preserve">о комитете по культуре Ленинградской области, утвержденного </w:t>
      </w:r>
      <w:r w:rsidRPr="00E33265">
        <w:rPr>
          <w:rFonts w:ascii="Times New Roman" w:hAnsi="Times New Roman"/>
          <w:sz w:val="27"/>
          <w:szCs w:val="27"/>
        </w:rPr>
        <w:t xml:space="preserve">постановлением Правительства Ленинградской области от 24 октября 2017 года № 431,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proofErr w:type="gramStart"/>
      <w:r w:rsidRPr="00E33265">
        <w:rPr>
          <w:rFonts w:ascii="Times New Roman" w:hAnsi="Times New Roman" w:cs="Times New Roman"/>
          <w:sz w:val="27"/>
          <w:szCs w:val="27"/>
        </w:rPr>
        <w:t xml:space="preserve">проекта зон охраны объекта культурного </w:t>
      </w:r>
      <w:r w:rsidR="001200CA" w:rsidRPr="00E33265">
        <w:rPr>
          <w:rFonts w:ascii="Times New Roman" w:hAnsi="Times New Roman" w:cs="Times New Roman"/>
          <w:sz w:val="27"/>
          <w:szCs w:val="27"/>
        </w:rPr>
        <w:t>наследия регионального</w:t>
      </w:r>
      <w:proofErr w:type="gramEnd"/>
      <w:r w:rsidR="001200CA" w:rsidRPr="00E33265">
        <w:rPr>
          <w:rFonts w:ascii="Times New Roman" w:hAnsi="Times New Roman" w:cs="Times New Roman"/>
          <w:sz w:val="27"/>
          <w:szCs w:val="27"/>
        </w:rPr>
        <w:t xml:space="preserve"> значения</w:t>
      </w:r>
      <w:r w:rsidR="004A1E82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="00602A17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="00602A17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Мелегежское</w:t>
      </w:r>
      <w:proofErr w:type="spellEnd"/>
      <w:r w:rsidR="00602A17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сельское поселение, деревня </w:t>
      </w:r>
      <w:proofErr w:type="spellStart"/>
      <w:r w:rsidR="00602A17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Заручевье</w:t>
      </w:r>
      <w:proofErr w:type="spellEnd"/>
      <w:r w:rsidR="00602A17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, 47</w:t>
      </w:r>
      <w:proofErr w:type="gramStart"/>
      <w:r w:rsidR="00602A17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Б</w:t>
      </w:r>
      <w:proofErr w:type="gramEnd"/>
      <w:r w:rsidRPr="00E33265">
        <w:rPr>
          <w:rFonts w:ascii="Times New Roman" w:hAnsi="Times New Roman" w:cs="Times New Roman"/>
          <w:sz w:val="27"/>
          <w:szCs w:val="27"/>
        </w:rPr>
        <w:t xml:space="preserve">, положительного заключения государственной историко-культурной экспертизы проекта зон охраны, выполненной аттестованными экспертами: </w:t>
      </w:r>
      <w:proofErr w:type="spellStart"/>
      <w:r w:rsidR="00754A03" w:rsidRPr="00E33265">
        <w:rPr>
          <w:rFonts w:ascii="Times New Roman" w:hAnsi="Times New Roman" w:cs="Times New Roman"/>
          <w:sz w:val="27"/>
          <w:szCs w:val="27"/>
        </w:rPr>
        <w:t>Штиглиц</w:t>
      </w:r>
      <w:proofErr w:type="spellEnd"/>
      <w:r w:rsidR="00754A03" w:rsidRPr="00E33265">
        <w:rPr>
          <w:rFonts w:ascii="Times New Roman" w:hAnsi="Times New Roman" w:cs="Times New Roman"/>
          <w:sz w:val="27"/>
          <w:szCs w:val="27"/>
        </w:rPr>
        <w:t xml:space="preserve"> М.С.</w:t>
      </w:r>
      <w:r w:rsidRPr="00E33265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754A03" w:rsidRPr="00E33265">
        <w:rPr>
          <w:rFonts w:ascii="Times New Roman" w:hAnsi="Times New Roman" w:cs="Times New Roman"/>
          <w:sz w:val="27"/>
          <w:szCs w:val="27"/>
        </w:rPr>
        <w:t>01</w:t>
      </w:r>
      <w:r w:rsidR="00733191" w:rsidRPr="00E33265">
        <w:rPr>
          <w:rFonts w:ascii="Times New Roman" w:hAnsi="Times New Roman" w:cs="Times New Roman"/>
          <w:sz w:val="27"/>
          <w:szCs w:val="27"/>
        </w:rPr>
        <w:t xml:space="preserve"> апреля 20</w:t>
      </w:r>
      <w:r w:rsidR="00754A03" w:rsidRPr="00E33265">
        <w:rPr>
          <w:rFonts w:ascii="Times New Roman" w:hAnsi="Times New Roman" w:cs="Times New Roman"/>
          <w:sz w:val="27"/>
          <w:szCs w:val="27"/>
        </w:rPr>
        <w:t>20</w:t>
      </w:r>
      <w:r w:rsidRPr="00E33265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754A03" w:rsidRPr="00E33265">
        <w:rPr>
          <w:rFonts w:ascii="Times New Roman" w:hAnsi="Times New Roman" w:cs="Times New Roman"/>
          <w:sz w:val="27"/>
          <w:szCs w:val="27"/>
        </w:rPr>
        <w:t>419</w:t>
      </w:r>
      <w:r w:rsidRPr="00E33265">
        <w:rPr>
          <w:rFonts w:ascii="Times New Roman" w:hAnsi="Times New Roman" w:cs="Times New Roman"/>
          <w:sz w:val="27"/>
          <w:szCs w:val="27"/>
        </w:rPr>
        <w:t xml:space="preserve">), </w:t>
      </w:r>
      <w:proofErr w:type="spellStart"/>
      <w:r w:rsidR="00602A17">
        <w:rPr>
          <w:rFonts w:ascii="Times New Roman" w:hAnsi="Times New Roman" w:cs="Times New Roman"/>
          <w:sz w:val="27"/>
          <w:szCs w:val="27"/>
        </w:rPr>
        <w:t>Мильчик</w:t>
      </w:r>
      <w:proofErr w:type="spellEnd"/>
      <w:r w:rsidR="00602A17">
        <w:rPr>
          <w:rFonts w:ascii="Times New Roman" w:hAnsi="Times New Roman" w:cs="Times New Roman"/>
          <w:sz w:val="27"/>
          <w:szCs w:val="27"/>
        </w:rPr>
        <w:t xml:space="preserve"> М.И.</w:t>
      </w:r>
      <w:r w:rsidRPr="00E33265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602A17">
        <w:rPr>
          <w:rFonts w:ascii="Times New Roman" w:hAnsi="Times New Roman" w:cs="Times New Roman"/>
          <w:sz w:val="27"/>
          <w:szCs w:val="27"/>
        </w:rPr>
        <w:t>27 февраля</w:t>
      </w:r>
      <w:r w:rsidR="00733191" w:rsidRPr="00E33265">
        <w:rPr>
          <w:rFonts w:ascii="Times New Roman" w:hAnsi="Times New Roman" w:cs="Times New Roman"/>
          <w:sz w:val="27"/>
          <w:szCs w:val="27"/>
        </w:rPr>
        <w:t xml:space="preserve"> 2019</w:t>
      </w:r>
      <w:r w:rsidRPr="00E33265">
        <w:rPr>
          <w:rFonts w:ascii="Times New Roman" w:hAnsi="Times New Roman" w:cs="Times New Roman"/>
          <w:sz w:val="27"/>
          <w:szCs w:val="27"/>
        </w:rPr>
        <w:t xml:space="preserve"> года</w:t>
      </w:r>
      <w:r w:rsid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 xml:space="preserve">№ </w:t>
      </w:r>
      <w:r w:rsidR="00602A17">
        <w:rPr>
          <w:rFonts w:ascii="Times New Roman" w:hAnsi="Times New Roman" w:cs="Times New Roman"/>
          <w:sz w:val="27"/>
          <w:szCs w:val="27"/>
        </w:rPr>
        <w:t>219</w:t>
      </w:r>
      <w:r w:rsidRPr="00E33265">
        <w:rPr>
          <w:rFonts w:ascii="Times New Roman" w:hAnsi="Times New Roman" w:cs="Times New Roman"/>
          <w:sz w:val="27"/>
          <w:szCs w:val="27"/>
        </w:rPr>
        <w:t xml:space="preserve">), </w:t>
      </w:r>
      <w:r w:rsidR="00733191" w:rsidRPr="00E33265">
        <w:rPr>
          <w:rFonts w:ascii="Times New Roman" w:hAnsi="Times New Roman" w:cs="Times New Roman"/>
          <w:sz w:val="27"/>
          <w:szCs w:val="27"/>
        </w:rPr>
        <w:t>Гуляевым В.Ф.</w:t>
      </w:r>
      <w:r w:rsidRPr="00E33265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1</w:t>
      </w:r>
      <w:r w:rsidR="00733191" w:rsidRPr="00E33265">
        <w:rPr>
          <w:rFonts w:ascii="Times New Roman" w:hAnsi="Times New Roman" w:cs="Times New Roman"/>
          <w:sz w:val="27"/>
          <w:szCs w:val="27"/>
        </w:rPr>
        <w:t>7</w:t>
      </w:r>
      <w:r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="00733191" w:rsidRPr="00E33265">
        <w:rPr>
          <w:rFonts w:ascii="Times New Roman" w:hAnsi="Times New Roman" w:cs="Times New Roman"/>
          <w:sz w:val="27"/>
          <w:szCs w:val="27"/>
        </w:rPr>
        <w:t>июля</w:t>
      </w:r>
      <w:r w:rsidRPr="00E33265">
        <w:rPr>
          <w:rFonts w:ascii="Times New Roman" w:hAnsi="Times New Roman" w:cs="Times New Roman"/>
          <w:sz w:val="27"/>
          <w:szCs w:val="27"/>
        </w:rPr>
        <w:t xml:space="preserve"> 201</w:t>
      </w:r>
      <w:r w:rsidR="00733191" w:rsidRPr="00E33265">
        <w:rPr>
          <w:rFonts w:ascii="Times New Roman" w:hAnsi="Times New Roman" w:cs="Times New Roman"/>
          <w:sz w:val="27"/>
          <w:szCs w:val="27"/>
        </w:rPr>
        <w:t>9</w:t>
      </w:r>
      <w:r w:rsidRPr="00E33265">
        <w:rPr>
          <w:rFonts w:ascii="Times New Roman" w:hAnsi="Times New Roman" w:cs="Times New Roman"/>
          <w:sz w:val="27"/>
          <w:szCs w:val="27"/>
        </w:rPr>
        <w:t xml:space="preserve"> года</w:t>
      </w:r>
      <w:r w:rsidR="007B5D48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 xml:space="preserve">№ </w:t>
      </w:r>
      <w:r w:rsidR="00733191" w:rsidRPr="00E33265">
        <w:rPr>
          <w:rFonts w:ascii="Times New Roman" w:hAnsi="Times New Roman" w:cs="Times New Roman"/>
          <w:sz w:val="27"/>
          <w:szCs w:val="27"/>
        </w:rPr>
        <w:t>997</w:t>
      </w:r>
      <w:r w:rsidRPr="00E33265">
        <w:rPr>
          <w:rFonts w:ascii="Times New Roman" w:hAnsi="Times New Roman" w:cs="Times New Roman"/>
          <w:sz w:val="27"/>
          <w:szCs w:val="27"/>
        </w:rPr>
        <w:t xml:space="preserve">), 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 и к а з ы в а ю: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границы зон охраны объекта культурного наследия регионального значения </w:t>
      </w:r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Мелегежское</w:t>
      </w:r>
      <w:proofErr w:type="spellEnd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сельское поселение, деревня </w:t>
      </w:r>
      <w:proofErr w:type="spell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Заручевье</w:t>
      </w:r>
      <w:proofErr w:type="spellEnd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, 47</w:t>
      </w:r>
      <w:proofErr w:type="gram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Б</w:t>
      </w:r>
      <w:proofErr w:type="gramEnd"/>
      <w:r w:rsidR="00C757EF" w:rsidRPr="00E33265">
        <w:rPr>
          <w:rFonts w:ascii="Times New Roman" w:hAnsi="Times New Roman" w:cs="Times New Roman"/>
          <w:sz w:val="27"/>
          <w:szCs w:val="27"/>
        </w:rPr>
        <w:t xml:space="preserve">, </w:t>
      </w:r>
      <w:r w:rsidRPr="00E33265">
        <w:rPr>
          <w:rFonts w:ascii="Times New Roman" w:hAnsi="Times New Roman" w:cs="Times New Roman"/>
          <w:sz w:val="27"/>
          <w:szCs w:val="27"/>
        </w:rPr>
        <w:t xml:space="preserve"> согласно приложению </w:t>
      </w:r>
      <w:r w:rsidR="007B5D48" w:rsidRPr="00E33265">
        <w:rPr>
          <w:rFonts w:ascii="Times New Roman" w:hAnsi="Times New Roman" w:cs="Times New Roman"/>
          <w:sz w:val="27"/>
          <w:szCs w:val="27"/>
        </w:rPr>
        <w:t xml:space="preserve">№ </w:t>
      </w:r>
      <w:r w:rsidRPr="00E33265">
        <w:rPr>
          <w:rFonts w:ascii="Times New Roman" w:hAnsi="Times New Roman" w:cs="Times New Roman"/>
          <w:sz w:val="27"/>
          <w:szCs w:val="27"/>
        </w:rPr>
        <w:t>1</w:t>
      </w:r>
      <w:r w:rsidR="005B1653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>к настоящему приказу.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733191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режимы использования земель и требования к градостроительным регламентам в границах зон охраны объекта культурного наследия регионального значения </w:t>
      </w:r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«Никольская церковь», 1711 г., расположенного по адресу: Ленинградская </w:t>
      </w:r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 xml:space="preserve">область, Тихвинский муниципальный район, </w:t>
      </w:r>
      <w:proofErr w:type="spell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Мелегежское</w:t>
      </w:r>
      <w:proofErr w:type="spellEnd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сельское поселение, деревня </w:t>
      </w:r>
      <w:proofErr w:type="spell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Заручевье</w:t>
      </w:r>
      <w:proofErr w:type="spellEnd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, 47</w:t>
      </w:r>
      <w:proofErr w:type="gram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Б</w:t>
      </w:r>
      <w:proofErr w:type="gramEnd"/>
      <w:r w:rsidR="00C757EF" w:rsidRPr="00E33265">
        <w:rPr>
          <w:rFonts w:ascii="Times New Roman" w:hAnsi="Times New Roman" w:cs="Times New Roman"/>
          <w:sz w:val="27"/>
          <w:szCs w:val="27"/>
        </w:rPr>
        <w:t>,</w:t>
      </w:r>
      <w:r w:rsidRPr="00E33265">
        <w:rPr>
          <w:rFonts w:ascii="Times New Roman" w:hAnsi="Times New Roman" w:cs="Times New Roman"/>
          <w:sz w:val="27"/>
          <w:szCs w:val="27"/>
        </w:rPr>
        <w:t xml:space="preserve"> согласно</w:t>
      </w:r>
      <w:r w:rsidR="007B5D48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="007B5D48" w:rsidRPr="00E33265">
        <w:rPr>
          <w:rFonts w:ascii="Times New Roman" w:hAnsi="Times New Roman" w:cs="Times New Roman"/>
          <w:sz w:val="27"/>
          <w:szCs w:val="27"/>
        </w:rPr>
        <w:t xml:space="preserve">№ </w:t>
      </w:r>
      <w:r w:rsidRPr="00E33265">
        <w:rPr>
          <w:rFonts w:ascii="Times New Roman" w:hAnsi="Times New Roman" w:cs="Times New Roman"/>
          <w:sz w:val="27"/>
          <w:szCs w:val="27"/>
        </w:rPr>
        <w:t>2</w:t>
      </w:r>
      <w:r w:rsidR="00754A03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>к настоящему приказу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Отделу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 w:rsidR="00C15FC7"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использования объектов культурного наследия комитета по культуре Ленинградской области: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- обеспечить внесение сведений об утвержденных зонах охраны объекта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Мелегежское</w:t>
      </w:r>
      <w:proofErr w:type="spellEnd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сельское поселение, деревня </w:t>
      </w:r>
      <w:proofErr w:type="spell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Заручевье</w:t>
      </w:r>
      <w:proofErr w:type="spellEnd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, 47</w:t>
      </w:r>
      <w:proofErr w:type="gram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Б</w:t>
      </w:r>
      <w:proofErr w:type="gramEnd"/>
      <w:r w:rsidR="00C757EF" w:rsidRPr="00E33265">
        <w:rPr>
          <w:rFonts w:ascii="Times New Roman" w:hAnsi="Times New Roman" w:cs="Times New Roman"/>
          <w:sz w:val="27"/>
          <w:szCs w:val="27"/>
        </w:rPr>
        <w:t>,</w:t>
      </w:r>
      <w:r w:rsidRPr="00E33265">
        <w:rPr>
          <w:rFonts w:ascii="Times New Roman" w:hAnsi="Times New Roman" w:cs="Times New Roman"/>
          <w:sz w:val="27"/>
          <w:szCs w:val="27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- направить сведения об утвержденных зонах охраны объекта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Мелегежское</w:t>
      </w:r>
      <w:proofErr w:type="spellEnd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сельское поселение, деревня </w:t>
      </w:r>
      <w:proofErr w:type="spell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Заручевье</w:t>
      </w:r>
      <w:proofErr w:type="spellEnd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>, 47</w:t>
      </w:r>
      <w:proofErr w:type="gramStart"/>
      <w:r w:rsidR="006B2F86" w:rsidRPr="00602A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Б</w:t>
      </w:r>
      <w:proofErr w:type="gramEnd"/>
      <w:r w:rsidR="00C757EF" w:rsidRPr="00E33265">
        <w:rPr>
          <w:rFonts w:ascii="Times New Roman" w:hAnsi="Times New Roman" w:cs="Times New Roman"/>
          <w:sz w:val="27"/>
          <w:szCs w:val="27"/>
        </w:rPr>
        <w:t>,</w:t>
      </w:r>
      <w:r w:rsidRPr="00E33265">
        <w:rPr>
          <w:rFonts w:ascii="Times New Roman" w:hAnsi="Times New Roman" w:cs="Times New Roman"/>
          <w:sz w:val="27"/>
          <w:szCs w:val="27"/>
        </w:rPr>
        <w:t xml:space="preserve">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в срок и в порядке, установленные действующим законодательством;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- направить копию настоящего приказа в соответствующий орган местного самоуправления городского округа или муниципального района, на территории которого расположены зоны охраны объекта культурного наследия, для размещения</w:t>
      </w:r>
      <w:r w:rsidR="00C15FC7" w:rsidRPr="00E33265">
        <w:rPr>
          <w:rFonts w:ascii="Times New Roman" w:hAnsi="Times New Roman" w:cs="Times New Roman"/>
          <w:sz w:val="27"/>
          <w:szCs w:val="27"/>
        </w:rPr>
        <w:t xml:space="preserve"> </w:t>
      </w:r>
      <w:r w:rsidRPr="00E33265">
        <w:rPr>
          <w:rFonts w:ascii="Times New Roman" w:hAnsi="Times New Roman" w:cs="Times New Roman"/>
          <w:sz w:val="27"/>
          <w:szCs w:val="27"/>
        </w:rPr>
        <w:t>в информационной системе обеспечения градостроительной деятельности.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4.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>5.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265">
        <w:rPr>
          <w:rFonts w:ascii="Times New Roman" w:hAnsi="Times New Roman" w:cs="Times New Roman"/>
          <w:sz w:val="27"/>
          <w:szCs w:val="27"/>
        </w:rPr>
        <w:t xml:space="preserve">6. </w:t>
      </w: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«Интернет».</w:t>
      </w:r>
    </w:p>
    <w:p w:rsidR="00266A38" w:rsidRDefault="001200CA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proofErr w:type="gramStart"/>
      <w:r w:rsidRPr="00E3326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33265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</w:t>
      </w:r>
      <w:r w:rsidR="00266A38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266A38" w:rsidRPr="00266A38">
        <w:rPr>
          <w:rFonts w:ascii="Times New Roman" w:hAnsi="Times New Roman" w:cs="Times New Roman"/>
          <w:sz w:val="27"/>
          <w:szCs w:val="27"/>
        </w:rPr>
        <w:t>на заместителя председателя комитета по культуре Ленинградской области - начальника департамента государственной охраны, сохранения и использования объектов культурного наследия.</w:t>
      </w:r>
    </w:p>
    <w:p w:rsidR="001200CA" w:rsidRPr="00E33265" w:rsidRDefault="00602664" w:rsidP="00E2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265">
        <w:rPr>
          <w:rFonts w:ascii="Times New Roman" w:hAnsi="Times New Roman" w:cs="Times New Roman"/>
          <w:sz w:val="27"/>
          <w:szCs w:val="27"/>
        </w:rPr>
        <w:t xml:space="preserve">8. </w:t>
      </w:r>
      <w:r w:rsidR="001200CA" w:rsidRPr="00E33265">
        <w:rPr>
          <w:rFonts w:ascii="Times New Roman" w:hAnsi="Times New Roman" w:cs="Times New Roman"/>
          <w:sz w:val="27"/>
          <w:szCs w:val="27"/>
        </w:rPr>
        <w:t xml:space="preserve">Настоящий приказ вступает в силу со дня его </w:t>
      </w:r>
      <w:r w:rsidRPr="00E33265">
        <w:rPr>
          <w:rFonts w:ascii="Times New Roman" w:hAnsi="Times New Roman" w:cs="Times New Roman"/>
          <w:sz w:val="27"/>
          <w:szCs w:val="27"/>
        </w:rPr>
        <w:t>официального опубликования.</w:t>
      </w:r>
    </w:p>
    <w:p w:rsidR="007908DD" w:rsidRPr="00E33265" w:rsidRDefault="007908DD" w:rsidP="00E2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2664" w:rsidRPr="00E33265" w:rsidRDefault="00602664" w:rsidP="0079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1332" w:rsidRPr="00E33265" w:rsidRDefault="00921332" w:rsidP="00266A3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33265">
        <w:rPr>
          <w:rFonts w:ascii="Times New Roman" w:hAnsi="Times New Roman" w:cs="Times New Roman"/>
          <w:sz w:val="27"/>
          <w:szCs w:val="27"/>
        </w:rPr>
        <w:t xml:space="preserve">Заместитель председателя    </w:t>
      </w:r>
      <w:r w:rsidR="006B2F86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E33265">
        <w:rPr>
          <w:rFonts w:ascii="Times New Roman" w:hAnsi="Times New Roman" w:cs="Times New Roman"/>
          <w:sz w:val="27"/>
          <w:szCs w:val="27"/>
        </w:rPr>
        <w:t xml:space="preserve">                                         О.Л. Мельникова</w:t>
      </w:r>
    </w:p>
    <w:p w:rsidR="007908DD" w:rsidRDefault="007908DD" w:rsidP="0079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2A0D" w:rsidRPr="007B7F14" w:rsidRDefault="00F12A0D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7F14" w:rsidRPr="007B7F14" w:rsidRDefault="007B7F14" w:rsidP="007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028">
        <w:rPr>
          <w:rFonts w:ascii="Times New Roman" w:hAnsi="Times New Roman" w:cs="Times New Roman"/>
          <w:b/>
          <w:sz w:val="24"/>
          <w:szCs w:val="24"/>
        </w:rPr>
        <w:t>Подготовил:</w:t>
      </w:r>
    </w:p>
    <w:p w:rsidR="00F12A0D" w:rsidRPr="000F0028" w:rsidRDefault="000C1A70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F12A0D" w:rsidRPr="000F0028">
        <w:rPr>
          <w:rFonts w:ascii="Times New Roman" w:hAnsi="Times New Roman" w:cs="Times New Roman"/>
          <w:sz w:val="24"/>
          <w:szCs w:val="24"/>
        </w:rPr>
        <w:t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0C1A70">
        <w:rPr>
          <w:rFonts w:ascii="Times New Roman" w:hAnsi="Times New Roman" w:cs="Times New Roman"/>
          <w:sz w:val="24"/>
          <w:szCs w:val="24"/>
        </w:rPr>
        <w:t>М.Я. Щербакова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028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 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>_____________________________ Г.Е. Лазарева</w:t>
      </w:r>
    </w:p>
    <w:p w:rsidR="00F12A0D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70" w:rsidRPr="000F0028" w:rsidRDefault="000C1A70" w:rsidP="000C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C1A70" w:rsidRPr="000F0028" w:rsidRDefault="000C1A70" w:rsidP="000C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>_____________________________ С.А. Волкова</w:t>
      </w:r>
    </w:p>
    <w:p w:rsidR="000C1A70" w:rsidRPr="000F0028" w:rsidRDefault="000C1A70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>Начальник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>______________________________Ю.И. Юруть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028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 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>_____________________________ Г.Е. Лазарева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70" w:rsidRPr="000F0028" w:rsidRDefault="000C1A70" w:rsidP="000C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Pr="000F0028">
        <w:rPr>
          <w:rFonts w:ascii="Times New Roman" w:hAnsi="Times New Roman" w:cs="Times New Roman"/>
          <w:sz w:val="24"/>
          <w:szCs w:val="24"/>
        </w:rPr>
        <w:t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C1A70" w:rsidRPr="000F0028" w:rsidRDefault="000C1A70" w:rsidP="000C1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>М.Я. Щербакова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0D" w:rsidRPr="000F0028" w:rsidRDefault="00F12A0D" w:rsidP="00F1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28">
        <w:rPr>
          <w:rFonts w:ascii="Times New Roman" w:hAnsi="Times New Roman" w:cs="Times New Roman"/>
          <w:sz w:val="24"/>
          <w:szCs w:val="24"/>
        </w:rPr>
        <w:t>_____________________________ Т.А. Павлова</w:t>
      </w:r>
    </w:p>
    <w:p w:rsidR="00F12A0D" w:rsidRDefault="00F12A0D" w:rsidP="00F12A0D"/>
    <w:p w:rsidR="007B7F14" w:rsidRPr="00921332" w:rsidRDefault="007B7F14" w:rsidP="0079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B7F14" w:rsidRPr="00921332" w:rsidSect="00E5752C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7908DD" w:rsidTr="00E5752C">
        <w:tc>
          <w:tcPr>
            <w:tcW w:w="5812" w:type="dxa"/>
          </w:tcPr>
          <w:p w:rsidR="007908DD" w:rsidRDefault="007908DD" w:rsidP="00E575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94" w:type="dxa"/>
          </w:tcPr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EC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95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:rsidR="007908DD" w:rsidRPr="006479E1" w:rsidRDefault="007908DD" w:rsidP="007908D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908DD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A38" w:rsidRPr="006B2F86" w:rsidRDefault="00266A38" w:rsidP="00414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зон охраны объекта культурного наследия регионального значения </w:t>
      </w:r>
      <w:r w:rsidR="006B2F86"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="006B2F86"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Мелегежское</w:t>
      </w:r>
      <w:proofErr w:type="spellEnd"/>
      <w:r w:rsidR="006B2F86"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поселение, деревня </w:t>
      </w:r>
      <w:proofErr w:type="spellStart"/>
      <w:r w:rsidR="006B2F86"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Заручевье</w:t>
      </w:r>
      <w:proofErr w:type="spellEnd"/>
      <w:r w:rsidR="006B2F86"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47</w:t>
      </w:r>
      <w:proofErr w:type="gramStart"/>
      <w:r w:rsidR="006B2F86"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proofErr w:type="gramEnd"/>
    </w:p>
    <w:p w:rsidR="00266A38" w:rsidRPr="006B2F86" w:rsidRDefault="00266A38" w:rsidP="0026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38" w:rsidRDefault="00266A38" w:rsidP="0026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(схема) границ зон охраны</w:t>
      </w:r>
    </w:p>
    <w:p w:rsidR="00D53F39" w:rsidRDefault="00D53F39" w:rsidP="0026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F39" w:rsidRDefault="00D53F39" w:rsidP="0026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A38" w:rsidRDefault="00D53F39" w:rsidP="00D53F3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3F39">
        <w:rPr>
          <w:noProof/>
          <w:lang w:eastAsia="ru-RU"/>
        </w:rPr>
        <w:drawing>
          <wp:inline distT="0" distB="0" distL="0" distR="0">
            <wp:extent cx="6498021" cy="473139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зо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867" cy="474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F39" w:rsidRDefault="00D53F3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F39" w:rsidRDefault="00D53F3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F39" w:rsidRDefault="00D53F3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F39" w:rsidRDefault="00D53F3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F39" w:rsidRDefault="00D53F3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F39" w:rsidRDefault="00D53F3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F39" w:rsidRDefault="00D53F3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F39" w:rsidRDefault="00D53F3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A38" w:rsidRDefault="00266A38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5176"/>
        <w:gridCol w:w="4750"/>
        <w:gridCol w:w="257"/>
      </w:tblGrid>
      <w:tr w:rsidR="007908DD" w:rsidRPr="00851F08" w:rsidTr="0055351E">
        <w:trPr>
          <w:gridBefore w:val="1"/>
          <w:gridAfter w:val="1"/>
          <w:wBefore w:w="31" w:type="dxa"/>
          <w:wAfter w:w="257" w:type="dxa"/>
          <w:trHeight w:val="2"/>
        </w:trPr>
        <w:tc>
          <w:tcPr>
            <w:tcW w:w="9926" w:type="dxa"/>
            <w:gridSpan w:val="2"/>
            <w:hideMark/>
          </w:tcPr>
          <w:p w:rsidR="004140F3" w:rsidRDefault="004140F3" w:rsidP="006C5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08DD" w:rsidRPr="006B2F86" w:rsidRDefault="00DD51D9" w:rsidP="0055351E">
            <w:pPr>
              <w:pStyle w:val="-1"/>
              <w:numPr>
                <w:ilvl w:val="0"/>
                <w:numId w:val="0"/>
              </w:numPr>
              <w:ind w:left="-106" w:right="-360"/>
              <w:jc w:val="center"/>
              <w:rPr>
                <w:b w:val="0"/>
                <w:noProof/>
                <w:sz w:val="28"/>
                <w:szCs w:val="28"/>
                <w:lang w:eastAsia="ru-RU"/>
              </w:rPr>
            </w:pPr>
            <w:r w:rsidRPr="00C130C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Карта (схема) границ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охранной </w:t>
            </w:r>
            <w:r w:rsidRPr="009108D0">
              <w:rPr>
                <w:rFonts w:eastAsia="Times New Roman"/>
                <w:sz w:val="28"/>
                <w:szCs w:val="28"/>
                <w:lang w:eastAsia="ru-RU"/>
              </w:rPr>
              <w:t xml:space="preserve">зоны </w:t>
            </w:r>
            <w:bookmarkStart w:id="0" w:name="__DdeLink__575_35774360721"/>
            <w:r>
              <w:rPr>
                <w:rFonts w:eastAsia="Times New Roman"/>
                <w:sz w:val="28"/>
                <w:szCs w:val="28"/>
                <w:lang w:eastAsia="ru-RU"/>
              </w:rPr>
              <w:t>(ОЗ</w:t>
            </w:r>
            <w:r w:rsidR="00D53F39">
              <w:rPr>
                <w:rFonts w:eastAsia="Times New Roman"/>
                <w:sz w:val="28"/>
                <w:szCs w:val="28"/>
                <w:lang w:eastAsia="ru-RU"/>
              </w:rPr>
              <w:t>-1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6C58F2">
              <w:rPr>
                <w:bCs/>
                <w:sz w:val="28"/>
                <w:szCs w:val="28"/>
              </w:rPr>
              <w:t xml:space="preserve"> объекта </w:t>
            </w:r>
            <w:r w:rsidR="00602664" w:rsidRPr="00602664">
              <w:rPr>
                <w:bCs/>
                <w:sz w:val="28"/>
                <w:szCs w:val="28"/>
              </w:rPr>
              <w:t xml:space="preserve">культурного наследия регионального </w:t>
            </w:r>
            <w:r w:rsidR="00602664" w:rsidRPr="006B2F86">
              <w:rPr>
                <w:bCs/>
                <w:sz w:val="28"/>
                <w:szCs w:val="28"/>
              </w:rPr>
              <w:t xml:space="preserve">значения </w:t>
            </w:r>
            <w:bookmarkEnd w:id="0"/>
            <w:r w:rsidR="006B2F86" w:rsidRPr="006B2F86">
              <w:rPr>
                <w:bCs/>
                <w:color w:val="000000"/>
                <w:sz w:val="28"/>
                <w:szCs w:val="28"/>
              </w:rPr>
              <w:t xml:space="preserve">«Никольская церковь», 1711 г., расположенного по адресу: Ленинградская область, Тихвинский муниципальный район, </w:t>
            </w:r>
            <w:proofErr w:type="spellStart"/>
            <w:r w:rsidR="006B2F86" w:rsidRPr="006B2F86">
              <w:rPr>
                <w:bCs/>
                <w:color w:val="000000"/>
                <w:sz w:val="28"/>
                <w:szCs w:val="28"/>
              </w:rPr>
              <w:t>Мелегежское</w:t>
            </w:r>
            <w:proofErr w:type="spellEnd"/>
            <w:r w:rsidR="006B2F86" w:rsidRPr="006B2F86">
              <w:rPr>
                <w:bCs/>
                <w:color w:val="000000"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="006B2F86" w:rsidRPr="006B2F86">
              <w:rPr>
                <w:bCs/>
                <w:color w:val="000000"/>
                <w:sz w:val="28"/>
                <w:szCs w:val="28"/>
              </w:rPr>
              <w:t>Заручевье</w:t>
            </w:r>
            <w:proofErr w:type="spellEnd"/>
            <w:r w:rsidR="006B2F86" w:rsidRPr="006B2F86">
              <w:rPr>
                <w:bCs/>
                <w:color w:val="000000"/>
                <w:sz w:val="28"/>
                <w:szCs w:val="28"/>
              </w:rPr>
              <w:t>, 47</w:t>
            </w:r>
            <w:proofErr w:type="gramStart"/>
            <w:r w:rsidR="006B2F86" w:rsidRPr="006B2F86">
              <w:rPr>
                <w:bCs/>
                <w:color w:val="000000"/>
                <w:sz w:val="28"/>
                <w:szCs w:val="28"/>
              </w:rPr>
              <w:t xml:space="preserve"> Б</w:t>
            </w:r>
            <w:proofErr w:type="gramEnd"/>
            <w:r w:rsidR="006B2F86" w:rsidRPr="006B2F86">
              <w:rPr>
                <w:b w:val="0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602664" w:rsidRDefault="00602664" w:rsidP="00E5752C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53F39" w:rsidRDefault="00D53F39" w:rsidP="00E5752C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53F39" w:rsidRDefault="00D53F39" w:rsidP="00E5752C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53F39" w:rsidRDefault="00D53F39" w:rsidP="00D53F39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  <w:r w:rsidRPr="00D53F39">
              <w:rPr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46936" cy="4067033"/>
                  <wp:effectExtent l="19050" t="0" r="1414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 ОЗ-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64"/>
                          <a:stretch/>
                        </pic:blipFill>
                        <pic:spPr bwMode="auto">
                          <a:xfrm>
                            <a:off x="0" y="0"/>
                            <a:ext cx="5870154" cy="4083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3F39" w:rsidRDefault="00D53F39" w:rsidP="00E5752C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53F39" w:rsidRDefault="00D53F39" w:rsidP="00E5752C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53F39" w:rsidRDefault="00D53F39" w:rsidP="00D53F39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D53F39" w:rsidRPr="00BC7CC9" w:rsidRDefault="00D53F39" w:rsidP="00F24E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CC9">
              <w:rPr>
                <w:rFonts w:ascii="Times New Roman" w:hAnsi="Times New Roman" w:cs="Times New Roman"/>
                <w:b/>
                <w:sz w:val="26"/>
                <w:szCs w:val="26"/>
              </w:rPr>
              <w:t>Граница территории охранной зоны (ОЗ-1) проходит:</w:t>
            </w:r>
          </w:p>
          <w:p w:rsidR="00D53F39" w:rsidRPr="00BC7CC9" w:rsidRDefault="00D53F39" w:rsidP="00F24E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50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51–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юг: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51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52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запад;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52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53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юг;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53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54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юго-запад;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54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55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юг;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55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56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восток;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56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57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север;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57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58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северо-восток;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58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59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юг;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59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60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юго-запад;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60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61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север;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61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62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 северо-восток;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rFonts w:eastAsia="Calibri"/>
                <w:b w:val="0"/>
                <w:spacing w:val="-1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62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63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северо-восток;</w:t>
            </w:r>
          </w:p>
          <w:p w:rsidR="00D53F39" w:rsidRPr="00BC7CC9" w:rsidRDefault="00D53F39" w:rsidP="00F24E34">
            <w:pPr>
              <w:pStyle w:val="-1"/>
              <w:numPr>
                <w:ilvl w:val="0"/>
                <w:numId w:val="0"/>
              </w:numPr>
              <w:rPr>
                <w:b w:val="0"/>
                <w:sz w:val="26"/>
                <w:szCs w:val="26"/>
              </w:rPr>
            </w:pPr>
            <w:r w:rsidRPr="00BC7CC9">
              <w:rPr>
                <w:rFonts w:eastAsia="Calibri"/>
                <w:b w:val="0"/>
                <w:sz w:val="26"/>
                <w:szCs w:val="26"/>
              </w:rPr>
              <w:t>От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точки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63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к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точке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50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>–</w:t>
            </w:r>
            <w:r w:rsidRPr="00BC7CC9">
              <w:rPr>
                <w:rFonts w:eastAsia="Calibri"/>
                <w:b w:val="0"/>
                <w:spacing w:val="1"/>
                <w:sz w:val="26"/>
                <w:szCs w:val="26"/>
              </w:rPr>
              <w:t xml:space="preserve"> </w:t>
            </w:r>
            <w:r w:rsidRPr="00BC7CC9">
              <w:rPr>
                <w:rFonts w:eastAsia="Calibri"/>
                <w:b w:val="0"/>
                <w:spacing w:val="-1"/>
                <w:sz w:val="26"/>
                <w:szCs w:val="26"/>
              </w:rPr>
              <w:t>на</w:t>
            </w:r>
            <w:r w:rsidRPr="00BC7CC9">
              <w:rPr>
                <w:rFonts w:eastAsia="Calibri"/>
                <w:b w:val="0"/>
                <w:sz w:val="26"/>
                <w:szCs w:val="26"/>
              </w:rPr>
              <w:t xml:space="preserve"> восток.</w:t>
            </w:r>
          </w:p>
          <w:p w:rsidR="003115A0" w:rsidRDefault="003115A0" w:rsidP="00311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664" w:rsidRPr="00602664" w:rsidRDefault="00602664" w:rsidP="0055351E">
            <w:pPr>
              <w:jc w:val="center"/>
              <w:rPr>
                <w:rFonts w:ascii="Times New Roman" w:hAnsi="Times New Roman" w:cs="Times New Roman"/>
              </w:rPr>
            </w:pPr>
            <w:r w:rsidRPr="006026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Координаты характерных (поворотных) точек границ</w:t>
            </w:r>
          </w:p>
          <w:p w:rsidR="00602664" w:rsidRPr="00602664" w:rsidRDefault="004140F3" w:rsidP="00553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охранной </w:t>
            </w:r>
            <w:r w:rsidRPr="00910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зоны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(ОЗ</w:t>
            </w:r>
            <w:r w:rsidR="00BC7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BC7CC9" w:rsidRPr="00BC7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414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664" w:rsidRPr="0060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объекта культурного наследия регионального значения </w:t>
            </w:r>
            <w:r w:rsidR="006B2F86" w:rsidRPr="006B2F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«Никольская церковь», 1711 г., расположенного по адресу: Ленинградская область, Тихвинский муниципальный район, </w:t>
            </w:r>
            <w:proofErr w:type="spellStart"/>
            <w:r w:rsidR="006B2F86" w:rsidRPr="006B2F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Мелегежское</w:t>
            </w:r>
            <w:proofErr w:type="spellEnd"/>
            <w:r w:rsidR="006B2F86" w:rsidRPr="006B2F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="006B2F86" w:rsidRPr="006B2F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Заручевье</w:t>
            </w:r>
            <w:proofErr w:type="spellEnd"/>
            <w:r w:rsidR="006B2F86" w:rsidRPr="006B2F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47</w:t>
            </w:r>
            <w:proofErr w:type="gramStart"/>
            <w:r w:rsidR="006B2F86" w:rsidRPr="006B2F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</w:t>
            </w:r>
            <w:proofErr w:type="gramEnd"/>
            <w:r w:rsidR="003115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МСК-47, зона 3</w:t>
            </w:r>
          </w:p>
          <w:p w:rsidR="00602664" w:rsidRPr="003115A0" w:rsidRDefault="00602664" w:rsidP="00602664">
            <w:pPr>
              <w:jc w:val="center"/>
            </w:pPr>
          </w:p>
          <w:p w:rsidR="000A0859" w:rsidRPr="003115A0" w:rsidRDefault="000A0859" w:rsidP="00602664">
            <w:pPr>
              <w:jc w:val="center"/>
            </w:pPr>
          </w:p>
          <w:tbl>
            <w:tblPr>
              <w:tblStyle w:val="a3"/>
              <w:tblW w:w="7461" w:type="dxa"/>
              <w:jc w:val="center"/>
              <w:tblInd w:w="599" w:type="dxa"/>
              <w:tblLayout w:type="fixed"/>
              <w:tblLook w:val="04A0" w:firstRow="1" w:lastRow="0" w:firstColumn="1" w:lastColumn="0" w:noHBand="0" w:noVBand="1"/>
            </w:tblPr>
            <w:tblGrid>
              <w:gridCol w:w="1798"/>
              <w:gridCol w:w="2834"/>
              <w:gridCol w:w="2829"/>
            </w:tblGrid>
            <w:tr w:rsidR="009C452B" w:rsidRPr="0095717C" w:rsidTr="000A0859">
              <w:trPr>
                <w:trHeight w:val="3"/>
                <w:jc w:val="center"/>
              </w:trPr>
              <w:tc>
                <w:tcPr>
                  <w:tcW w:w="1798" w:type="dxa"/>
                  <w:vMerge w:val="restart"/>
                </w:tcPr>
                <w:p w:rsidR="009C452B" w:rsidRPr="000A0859" w:rsidRDefault="009C452B" w:rsidP="009C452B">
                  <w:pPr>
                    <w:ind w:left="174" w:hanging="1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точки </w:t>
                  </w:r>
                  <w:proofErr w:type="gramStart"/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662" w:type="dxa"/>
                  <w:gridSpan w:val="2"/>
                </w:tcPr>
                <w:p w:rsidR="009C452B" w:rsidRPr="000A0859" w:rsidRDefault="009C452B" w:rsidP="009C452B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Координаты,</w:t>
                  </w:r>
                  <w:r w:rsidR="00B75A74" w:rsidRPr="000A0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="00311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(МСК-47, зона3)</w:t>
                  </w:r>
                </w:p>
              </w:tc>
            </w:tr>
            <w:tr w:rsidR="009C452B" w:rsidRPr="0095717C" w:rsidTr="000A0859">
              <w:trPr>
                <w:trHeight w:val="1"/>
                <w:jc w:val="center"/>
              </w:trPr>
              <w:tc>
                <w:tcPr>
                  <w:tcW w:w="1798" w:type="dxa"/>
                  <w:vMerge/>
                </w:tcPr>
                <w:p w:rsidR="009C452B" w:rsidRPr="000A0859" w:rsidRDefault="009C452B" w:rsidP="009C452B">
                  <w:pPr>
                    <w:ind w:left="174" w:hanging="1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4" w:type="dxa"/>
                </w:tcPr>
                <w:p w:rsidR="009C452B" w:rsidRPr="000A0859" w:rsidRDefault="009C452B" w:rsidP="009C452B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829" w:type="dxa"/>
                </w:tcPr>
                <w:p w:rsidR="009C452B" w:rsidRPr="000A0859" w:rsidRDefault="000A0859" w:rsidP="009C452B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</w:p>
              </w:tc>
            </w:tr>
            <w:tr w:rsidR="000A0859" w:rsidRPr="0095717C" w:rsidTr="000A0859">
              <w:trPr>
                <w:trHeight w:val="3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378591.217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3208611.036</w:t>
                  </w:r>
                </w:p>
              </w:tc>
            </w:tr>
            <w:tr w:rsidR="000A0859" w:rsidRPr="0095717C" w:rsidTr="000A0859">
              <w:trPr>
                <w:trHeight w:val="4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378590.445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3208610.943</w:t>
                  </w:r>
                </w:p>
              </w:tc>
            </w:tr>
            <w:tr w:rsidR="000A0859" w:rsidRPr="0095717C" w:rsidTr="000A0859">
              <w:trPr>
                <w:trHeight w:val="3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378588.730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3208599.260</w:t>
                  </w:r>
                </w:p>
              </w:tc>
            </w:tr>
            <w:tr w:rsidR="000A0859" w:rsidRPr="0095717C" w:rsidTr="000A0859">
              <w:trPr>
                <w:trHeight w:val="4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378553.150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3208598.960</w:t>
                  </w:r>
                </w:p>
              </w:tc>
            </w:tr>
            <w:tr w:rsidR="000A0859" w:rsidRPr="0095717C" w:rsidTr="000A0859">
              <w:trPr>
                <w:trHeight w:val="3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378535.280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3208590.960</w:t>
                  </w:r>
                </w:p>
              </w:tc>
            </w:tr>
            <w:tr w:rsidR="000A0859" w:rsidRPr="0095717C" w:rsidTr="000A0859">
              <w:trPr>
                <w:trHeight w:val="3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378524.920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3208590.640</w:t>
                  </w:r>
                </w:p>
              </w:tc>
            </w:tr>
            <w:tr w:rsidR="000A0859" w:rsidRPr="0095717C" w:rsidTr="000A0859">
              <w:trPr>
                <w:trHeight w:val="4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378523.222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3208625.170</w:t>
                  </w:r>
                </w:p>
              </w:tc>
            </w:tr>
            <w:tr w:rsidR="000A0859" w:rsidRPr="0095717C" w:rsidTr="000A0859">
              <w:trPr>
                <w:trHeight w:val="3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378548.710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3208625.170</w:t>
                  </w:r>
                </w:p>
              </w:tc>
            </w:tr>
            <w:tr w:rsidR="000A0859" w:rsidRPr="0095717C" w:rsidTr="000A0859">
              <w:trPr>
                <w:trHeight w:val="4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378566.390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3208646.391</w:t>
                  </w:r>
                </w:p>
              </w:tc>
            </w:tr>
            <w:tr w:rsidR="000A0859" w:rsidRPr="0095717C" w:rsidTr="000A0859">
              <w:trPr>
                <w:trHeight w:val="3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378512.950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3208648.014</w:t>
                  </w:r>
                </w:p>
              </w:tc>
            </w:tr>
            <w:tr w:rsidR="000A0859" w:rsidRPr="0095717C" w:rsidTr="000A0859">
              <w:trPr>
                <w:trHeight w:val="4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085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378489.621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3208556.051</w:t>
                  </w:r>
                </w:p>
              </w:tc>
            </w:tr>
            <w:tr w:rsidR="000A0859" w:rsidRPr="0095717C" w:rsidTr="000A0859">
              <w:trPr>
                <w:trHeight w:val="3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378580.667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3208548.246</w:t>
                  </w:r>
                </w:p>
              </w:tc>
            </w:tr>
            <w:tr w:rsidR="000A0859" w:rsidRPr="0095717C" w:rsidTr="000A0859">
              <w:trPr>
                <w:trHeight w:val="4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378587.767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3208551.686</w:t>
                  </w:r>
                </w:p>
              </w:tc>
            </w:tr>
            <w:tr w:rsidR="000A0859" w:rsidRPr="0095717C" w:rsidTr="000A0859">
              <w:trPr>
                <w:trHeight w:val="3"/>
                <w:jc w:val="center"/>
              </w:trPr>
              <w:tc>
                <w:tcPr>
                  <w:tcW w:w="1798" w:type="dxa"/>
                </w:tcPr>
                <w:p w:rsidR="000A0859" w:rsidRPr="000A0859" w:rsidRDefault="000A0859" w:rsidP="009C45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14</w:t>
                  </w:r>
                </w:p>
              </w:tc>
              <w:tc>
                <w:tcPr>
                  <w:tcW w:w="2834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378589.197</w:t>
                  </w:r>
                </w:p>
              </w:tc>
              <w:tc>
                <w:tcPr>
                  <w:tcW w:w="2829" w:type="dxa"/>
                </w:tcPr>
                <w:p w:rsidR="000A0859" w:rsidRPr="000A0859" w:rsidRDefault="000A0859" w:rsidP="003115A0">
                  <w:pPr>
                    <w:jc w:val="center"/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</w:pPr>
                  <w:r w:rsidRPr="000A0859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3208552.746</w:t>
                  </w:r>
                </w:p>
              </w:tc>
            </w:tr>
          </w:tbl>
          <w:p w:rsidR="00B146E5" w:rsidRPr="00C53A30" w:rsidRDefault="00B146E5" w:rsidP="009C452B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</w:tc>
      </w:tr>
      <w:tr w:rsidR="007908DD" w:rsidTr="0055351E">
        <w:trPr>
          <w:trHeight w:val="1417"/>
        </w:trPr>
        <w:tc>
          <w:tcPr>
            <w:tcW w:w="5207" w:type="dxa"/>
            <w:gridSpan w:val="2"/>
          </w:tcPr>
          <w:p w:rsidR="007908DD" w:rsidRDefault="007908DD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gridSpan w:val="2"/>
          </w:tcPr>
          <w:p w:rsidR="006B2F86" w:rsidRDefault="006B2F86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F86" w:rsidRDefault="006B2F86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Default="000A0859" w:rsidP="000A08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0859" w:rsidRPr="000A0859" w:rsidRDefault="000A0859" w:rsidP="000A08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08DD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0859" w:rsidRDefault="000A085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0859" w:rsidRDefault="000A0859" w:rsidP="000A085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0859" w:rsidRPr="000A0859" w:rsidRDefault="000A0859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A0859" w:rsidRPr="006B2F86" w:rsidRDefault="000A0859" w:rsidP="000A0859">
      <w:pPr>
        <w:pStyle w:val="-1"/>
        <w:numPr>
          <w:ilvl w:val="0"/>
          <w:numId w:val="0"/>
        </w:numPr>
        <w:ind w:left="-106" w:right="-108"/>
        <w:jc w:val="center"/>
        <w:rPr>
          <w:b w:val="0"/>
          <w:noProof/>
          <w:sz w:val="28"/>
          <w:szCs w:val="28"/>
          <w:lang w:eastAsia="ru-RU"/>
        </w:rPr>
      </w:pPr>
      <w:r w:rsidRPr="00C130CA">
        <w:rPr>
          <w:rFonts w:eastAsia="Times New Roman"/>
          <w:sz w:val="28"/>
          <w:szCs w:val="28"/>
          <w:lang w:eastAsia="ru-RU"/>
        </w:rPr>
        <w:t xml:space="preserve">Карта (схема) границ </w:t>
      </w:r>
      <w:r>
        <w:rPr>
          <w:rFonts w:eastAsia="Times New Roman"/>
          <w:sz w:val="28"/>
          <w:szCs w:val="28"/>
          <w:lang w:eastAsia="ru-RU"/>
        </w:rPr>
        <w:t xml:space="preserve">охранной </w:t>
      </w:r>
      <w:r w:rsidRPr="009108D0">
        <w:rPr>
          <w:rFonts w:eastAsia="Times New Roman"/>
          <w:sz w:val="28"/>
          <w:szCs w:val="28"/>
          <w:lang w:eastAsia="ru-RU"/>
        </w:rPr>
        <w:t xml:space="preserve">зоны </w:t>
      </w:r>
      <w:r>
        <w:rPr>
          <w:rFonts w:eastAsia="Times New Roman"/>
          <w:sz w:val="28"/>
          <w:szCs w:val="28"/>
          <w:lang w:eastAsia="ru-RU"/>
        </w:rPr>
        <w:t>(ОЗ-</w:t>
      </w:r>
      <w:r w:rsidRPr="000A0859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)</w:t>
      </w:r>
      <w:r>
        <w:rPr>
          <w:bCs/>
          <w:sz w:val="28"/>
          <w:szCs w:val="28"/>
        </w:rPr>
        <w:t xml:space="preserve"> объекта </w:t>
      </w:r>
      <w:r w:rsidRPr="00602664">
        <w:rPr>
          <w:bCs/>
          <w:sz w:val="28"/>
          <w:szCs w:val="28"/>
        </w:rPr>
        <w:t xml:space="preserve">культурного наследия регионального </w:t>
      </w:r>
      <w:r w:rsidRPr="006B2F86">
        <w:rPr>
          <w:bCs/>
          <w:sz w:val="28"/>
          <w:szCs w:val="28"/>
        </w:rPr>
        <w:t xml:space="preserve">значения </w:t>
      </w:r>
      <w:r w:rsidRPr="006B2F86">
        <w:rPr>
          <w:bCs/>
          <w:color w:val="000000"/>
          <w:sz w:val="28"/>
          <w:szCs w:val="28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Pr="006B2F86">
        <w:rPr>
          <w:bCs/>
          <w:color w:val="000000"/>
          <w:sz w:val="28"/>
          <w:szCs w:val="28"/>
        </w:rPr>
        <w:t>Мелегежское</w:t>
      </w:r>
      <w:proofErr w:type="spellEnd"/>
      <w:r w:rsidRPr="006B2F86">
        <w:rPr>
          <w:bCs/>
          <w:color w:val="000000"/>
          <w:sz w:val="28"/>
          <w:szCs w:val="28"/>
        </w:rPr>
        <w:t xml:space="preserve"> сельское поселение, деревня </w:t>
      </w:r>
      <w:proofErr w:type="spellStart"/>
      <w:r w:rsidRPr="006B2F86">
        <w:rPr>
          <w:bCs/>
          <w:color w:val="000000"/>
          <w:sz w:val="28"/>
          <w:szCs w:val="28"/>
        </w:rPr>
        <w:t>Заручевье</w:t>
      </w:r>
      <w:proofErr w:type="spellEnd"/>
      <w:r w:rsidRPr="006B2F86">
        <w:rPr>
          <w:bCs/>
          <w:color w:val="000000"/>
          <w:sz w:val="28"/>
          <w:szCs w:val="28"/>
        </w:rPr>
        <w:t>, 47</w:t>
      </w:r>
      <w:proofErr w:type="gramStart"/>
      <w:r w:rsidRPr="006B2F86">
        <w:rPr>
          <w:bCs/>
          <w:color w:val="000000"/>
          <w:sz w:val="28"/>
          <w:szCs w:val="28"/>
        </w:rPr>
        <w:t xml:space="preserve"> Б</w:t>
      </w:r>
      <w:proofErr w:type="gramEnd"/>
      <w:r w:rsidRPr="006B2F86">
        <w:rPr>
          <w:b w:val="0"/>
          <w:noProof/>
          <w:sz w:val="28"/>
          <w:szCs w:val="28"/>
          <w:lang w:eastAsia="ru-RU"/>
        </w:rPr>
        <w:t xml:space="preserve"> </w:t>
      </w:r>
    </w:p>
    <w:p w:rsidR="000A0859" w:rsidRPr="000C1A70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C1A70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085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0" cy="42672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 Оз-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"/>
                    <a:stretch/>
                  </pic:blipFill>
                  <pic:spPr bwMode="auto">
                    <a:xfrm>
                      <a:off x="0" y="0"/>
                      <a:ext cx="6096000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BC7CC9" w:rsidRDefault="000A0859" w:rsidP="000A0859">
      <w:pPr>
        <w:rPr>
          <w:rFonts w:ascii="Times New Roman" w:hAnsi="Times New Roman" w:cs="Times New Roman"/>
          <w:b/>
          <w:sz w:val="26"/>
          <w:szCs w:val="26"/>
        </w:rPr>
      </w:pPr>
      <w:r w:rsidRPr="00BC7CC9">
        <w:rPr>
          <w:rFonts w:ascii="Times New Roman" w:hAnsi="Times New Roman" w:cs="Times New Roman"/>
          <w:b/>
          <w:sz w:val="26"/>
          <w:szCs w:val="26"/>
        </w:rPr>
        <w:t>Граница территории охранной зоны (ОЗ-1) проходит: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35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36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юго-восток</w:t>
      </w:r>
      <w:r w:rsidRPr="00335323">
        <w:rPr>
          <w:rFonts w:eastAsia="Calibri"/>
          <w:b w:val="0"/>
          <w:spacing w:val="-1"/>
          <w:sz w:val="26"/>
          <w:szCs w:val="26"/>
        </w:rPr>
        <w:t>: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36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37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юго-восток</w:t>
      </w:r>
      <w:r w:rsidRPr="00335323">
        <w:rPr>
          <w:rFonts w:eastAsia="Calibri"/>
          <w:b w:val="0"/>
          <w:spacing w:val="-1"/>
          <w:sz w:val="26"/>
          <w:szCs w:val="26"/>
        </w:rPr>
        <w:t>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37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49–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юг;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49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51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запад;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51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50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север;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50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63–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запад</w:t>
      </w:r>
      <w:r w:rsidRPr="00335323">
        <w:rPr>
          <w:rFonts w:eastAsia="Calibri"/>
          <w:b w:val="0"/>
          <w:sz w:val="26"/>
          <w:szCs w:val="26"/>
        </w:rPr>
        <w:t>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63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62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юго-запад;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62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61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юго-запад;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61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60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юг;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60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59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северо-восток;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59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58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северо-восток;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37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38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юго-восток</w:t>
      </w:r>
      <w:r w:rsidRPr="00335323">
        <w:rPr>
          <w:rFonts w:eastAsia="Calibri"/>
          <w:b w:val="0"/>
          <w:spacing w:val="-1"/>
          <w:sz w:val="26"/>
          <w:szCs w:val="26"/>
        </w:rPr>
        <w:t>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pacing w:val="-1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38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39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юго-восток</w:t>
      </w:r>
      <w:r w:rsidRPr="00335323">
        <w:rPr>
          <w:rFonts w:eastAsia="Calibri"/>
          <w:b w:val="0"/>
          <w:spacing w:val="-1"/>
          <w:sz w:val="26"/>
          <w:szCs w:val="26"/>
        </w:rPr>
        <w:t>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rFonts w:eastAsia="Calibri"/>
          <w:b w:val="0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39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40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юго-восток;</w:t>
      </w:r>
    </w:p>
    <w:p w:rsidR="000A0859" w:rsidRPr="00335323" w:rsidRDefault="000A0859" w:rsidP="000A0859">
      <w:pPr>
        <w:pStyle w:val="-1"/>
        <w:numPr>
          <w:ilvl w:val="0"/>
          <w:numId w:val="0"/>
        </w:numPr>
        <w:jc w:val="left"/>
        <w:rPr>
          <w:b w:val="0"/>
          <w:sz w:val="26"/>
          <w:szCs w:val="26"/>
        </w:rPr>
      </w:pPr>
      <w:r w:rsidRPr="00335323">
        <w:rPr>
          <w:rFonts w:eastAsia="Calibri"/>
          <w:b w:val="0"/>
          <w:sz w:val="26"/>
          <w:szCs w:val="26"/>
        </w:rPr>
        <w:t>От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точки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40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к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точке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z w:val="26"/>
          <w:szCs w:val="26"/>
        </w:rPr>
        <w:t>41–</w:t>
      </w:r>
      <w:r w:rsidRPr="00335323">
        <w:rPr>
          <w:rFonts w:eastAsia="Calibri"/>
          <w:b w:val="0"/>
          <w:spacing w:val="1"/>
          <w:sz w:val="26"/>
          <w:szCs w:val="26"/>
        </w:rPr>
        <w:t xml:space="preserve"> </w:t>
      </w:r>
      <w:r w:rsidRPr="00335323">
        <w:rPr>
          <w:rFonts w:eastAsia="Calibri"/>
          <w:b w:val="0"/>
          <w:spacing w:val="-1"/>
          <w:sz w:val="26"/>
          <w:szCs w:val="26"/>
        </w:rPr>
        <w:t>на</w:t>
      </w:r>
      <w:r w:rsidRPr="00335323">
        <w:rPr>
          <w:rFonts w:eastAsia="Calibri"/>
          <w:b w:val="0"/>
          <w:sz w:val="26"/>
          <w:szCs w:val="26"/>
        </w:rPr>
        <w:t xml:space="preserve"> юго-восток</w:t>
      </w:r>
      <w:r w:rsidR="00335323" w:rsidRPr="00335323">
        <w:rPr>
          <w:rFonts w:eastAsia="Calibri"/>
          <w:b w:val="0"/>
          <w:sz w:val="26"/>
          <w:szCs w:val="26"/>
        </w:rPr>
        <w:t>;</w:t>
      </w:r>
    </w:p>
    <w:p w:rsidR="000A0859" w:rsidRPr="00335323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323">
        <w:rPr>
          <w:rFonts w:ascii="Times New Roman" w:eastAsia="Calibri" w:hAnsi="Times New Roman" w:cs="Times New Roman"/>
          <w:sz w:val="26"/>
          <w:szCs w:val="26"/>
        </w:rPr>
        <w:t>От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41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к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42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–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35323">
        <w:rPr>
          <w:rFonts w:ascii="Times New Roman" w:eastAsia="Calibri" w:hAnsi="Times New Roman" w:cs="Times New Roman"/>
          <w:sz w:val="26"/>
          <w:szCs w:val="26"/>
        </w:rPr>
        <w:t xml:space="preserve"> юго-восток</w:t>
      </w:r>
      <w:r w:rsidR="00335323" w:rsidRPr="0033532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A0859" w:rsidRPr="00335323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323">
        <w:rPr>
          <w:rFonts w:ascii="Times New Roman" w:eastAsia="Calibri" w:hAnsi="Times New Roman" w:cs="Times New Roman"/>
          <w:sz w:val="26"/>
          <w:szCs w:val="26"/>
        </w:rPr>
        <w:lastRenderedPageBreak/>
        <w:t>От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42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к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43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–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35323">
        <w:rPr>
          <w:rFonts w:ascii="Times New Roman" w:eastAsia="Calibri" w:hAnsi="Times New Roman" w:cs="Times New Roman"/>
          <w:sz w:val="26"/>
          <w:szCs w:val="26"/>
        </w:rPr>
        <w:t xml:space="preserve"> юго-восток</w:t>
      </w:r>
      <w:r w:rsidR="00335323" w:rsidRPr="0033532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A0859" w:rsidRPr="00335323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323">
        <w:rPr>
          <w:rFonts w:ascii="Times New Roman" w:eastAsia="Calibri" w:hAnsi="Times New Roman" w:cs="Times New Roman"/>
          <w:sz w:val="26"/>
          <w:szCs w:val="26"/>
        </w:rPr>
        <w:t>От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43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к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44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–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35323">
        <w:rPr>
          <w:rFonts w:ascii="Times New Roman" w:eastAsia="Calibri" w:hAnsi="Times New Roman" w:cs="Times New Roman"/>
          <w:sz w:val="26"/>
          <w:szCs w:val="26"/>
        </w:rPr>
        <w:t xml:space="preserve"> юго-восток</w:t>
      </w:r>
      <w:r w:rsidR="00335323" w:rsidRPr="0033532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A0859" w:rsidRPr="00335323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335323">
        <w:rPr>
          <w:rFonts w:ascii="Times New Roman" w:eastAsia="Calibri" w:hAnsi="Times New Roman" w:cs="Times New Roman"/>
          <w:sz w:val="26"/>
          <w:szCs w:val="26"/>
        </w:rPr>
        <w:t>От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45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к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46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–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353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север</w:t>
      </w:r>
      <w:r w:rsidR="00335323"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;</w:t>
      </w:r>
    </w:p>
    <w:p w:rsidR="000A0859" w:rsidRPr="00335323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335323">
        <w:rPr>
          <w:rFonts w:ascii="Times New Roman" w:eastAsia="Calibri" w:hAnsi="Times New Roman" w:cs="Times New Roman"/>
          <w:sz w:val="26"/>
          <w:szCs w:val="26"/>
        </w:rPr>
        <w:t>От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46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к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47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–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353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север</w:t>
      </w:r>
      <w:r w:rsidR="00335323"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;</w:t>
      </w:r>
    </w:p>
    <w:p w:rsidR="000A0859" w:rsidRPr="00335323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335323">
        <w:rPr>
          <w:rFonts w:ascii="Times New Roman" w:eastAsia="Calibri" w:hAnsi="Times New Roman" w:cs="Times New Roman"/>
          <w:sz w:val="26"/>
          <w:szCs w:val="26"/>
        </w:rPr>
        <w:t>От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47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к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48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–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353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северо-запад</w:t>
      </w:r>
      <w:r w:rsidR="00335323"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;</w:t>
      </w:r>
    </w:p>
    <w:p w:rsidR="000A0859" w:rsidRPr="00335323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323">
        <w:rPr>
          <w:rFonts w:ascii="Times New Roman" w:eastAsia="Calibri" w:hAnsi="Times New Roman" w:cs="Times New Roman"/>
          <w:sz w:val="26"/>
          <w:szCs w:val="26"/>
        </w:rPr>
        <w:t>От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48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к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35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z w:val="26"/>
          <w:szCs w:val="26"/>
        </w:rPr>
        <w:t>–</w:t>
      </w:r>
      <w:r w:rsidRPr="00335323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353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</w:t>
      </w:r>
      <w:r w:rsidR="00335323" w:rsidRPr="00335323">
        <w:rPr>
          <w:rFonts w:ascii="Times New Roman" w:eastAsia="Calibri" w:hAnsi="Times New Roman" w:cs="Times New Roman"/>
          <w:spacing w:val="-1"/>
          <w:sz w:val="26"/>
          <w:szCs w:val="26"/>
        </w:rPr>
        <w:t>.</w:t>
      </w: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A0859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C1A70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15A0" w:rsidRPr="003115A0" w:rsidRDefault="003115A0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0C1A70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335323">
      <w:pPr>
        <w:jc w:val="center"/>
        <w:rPr>
          <w:rFonts w:ascii="Times New Roman" w:hAnsi="Times New Roman" w:cs="Times New Roman"/>
        </w:rPr>
      </w:pPr>
      <w:r w:rsidRPr="00602664">
        <w:rPr>
          <w:rFonts w:ascii="Times New Roman" w:hAnsi="Times New Roman" w:cs="Times New Roman"/>
          <w:b/>
          <w:sz w:val="28"/>
          <w:szCs w:val="28"/>
        </w:rPr>
        <w:lastRenderedPageBreak/>
        <w:t>Координаты характерных (поворотных) точек границ</w:t>
      </w:r>
      <w:r w:rsidRPr="0033532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охранной </w:t>
      </w:r>
      <w:r w:rsidRPr="00910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(ОЗ-</w:t>
      </w:r>
      <w:r w:rsidRPr="0033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1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664">
        <w:rPr>
          <w:rFonts w:ascii="Times New Roman" w:hAnsi="Times New Roman" w:cs="Times New Roman"/>
          <w:b/>
          <w:bCs/>
          <w:sz w:val="28"/>
          <w:szCs w:val="28"/>
        </w:rPr>
        <w:t xml:space="preserve">объекта культурного наследия регионального значения </w:t>
      </w:r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Мелегежское</w:t>
      </w:r>
      <w:proofErr w:type="spellEnd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поселение, </w:t>
      </w:r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деревня </w:t>
      </w:r>
      <w:proofErr w:type="spell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Заручевье</w:t>
      </w:r>
      <w:proofErr w:type="spellEnd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47</w:t>
      </w:r>
      <w:proofErr w:type="gram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proofErr w:type="gramEnd"/>
      <w:r w:rsidR="00311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МСК-47, зона 3</w:t>
      </w: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7461" w:type="dxa"/>
        <w:jc w:val="center"/>
        <w:tblInd w:w="599" w:type="dxa"/>
        <w:tblLayout w:type="fixed"/>
        <w:tblLook w:val="04A0" w:firstRow="1" w:lastRow="0" w:firstColumn="1" w:lastColumn="0" w:noHBand="0" w:noVBand="1"/>
      </w:tblPr>
      <w:tblGrid>
        <w:gridCol w:w="1798"/>
        <w:gridCol w:w="2834"/>
        <w:gridCol w:w="2829"/>
      </w:tblGrid>
      <w:tr w:rsidR="00335323" w:rsidRPr="0095717C" w:rsidTr="003115A0">
        <w:trPr>
          <w:trHeight w:val="3"/>
          <w:jc w:val="center"/>
        </w:trPr>
        <w:tc>
          <w:tcPr>
            <w:tcW w:w="1798" w:type="dxa"/>
            <w:vMerge w:val="restart"/>
          </w:tcPr>
          <w:p w:rsidR="00335323" w:rsidRPr="00335323" w:rsidRDefault="00335323" w:rsidP="003115A0">
            <w:pPr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 xml:space="preserve">№ точки </w:t>
            </w:r>
            <w:proofErr w:type="gramStart"/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2" w:type="dxa"/>
            <w:gridSpan w:val="2"/>
          </w:tcPr>
          <w:p w:rsidR="00335323" w:rsidRPr="00335323" w:rsidRDefault="00335323" w:rsidP="003115A0">
            <w:pPr>
              <w:ind w:left="-1527" w:firstLine="1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Координаты, </w:t>
            </w:r>
            <w:proofErr w:type="gramStart"/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3115A0">
              <w:rPr>
                <w:rFonts w:ascii="Times New Roman" w:hAnsi="Times New Roman" w:cs="Times New Roman"/>
                <w:sz w:val="28"/>
                <w:szCs w:val="28"/>
              </w:rPr>
              <w:t xml:space="preserve"> (МСК-47, зона 3)</w:t>
            </w:r>
          </w:p>
        </w:tc>
      </w:tr>
      <w:tr w:rsidR="00335323" w:rsidRPr="0095717C" w:rsidTr="003115A0">
        <w:trPr>
          <w:trHeight w:val="1"/>
          <w:jc w:val="center"/>
        </w:trPr>
        <w:tc>
          <w:tcPr>
            <w:tcW w:w="1798" w:type="dxa"/>
            <w:vMerge/>
          </w:tcPr>
          <w:p w:rsidR="00335323" w:rsidRPr="00335323" w:rsidRDefault="00335323" w:rsidP="003115A0">
            <w:pPr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335323" w:rsidRPr="00335323" w:rsidRDefault="00335323" w:rsidP="003115A0">
            <w:pPr>
              <w:ind w:left="-1527" w:firstLine="15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ind w:left="-1527" w:firstLine="15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378639.572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3208602.024</w:t>
            </w:r>
          </w:p>
        </w:tc>
      </w:tr>
      <w:tr w:rsidR="00335323" w:rsidRPr="0095717C" w:rsidTr="003115A0">
        <w:trPr>
          <w:trHeight w:val="4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378609.950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3208621.230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378603.425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3208638.182</w:t>
            </w:r>
          </w:p>
        </w:tc>
      </w:tr>
      <w:tr w:rsidR="00335323" w:rsidRPr="0095717C" w:rsidTr="003115A0">
        <w:trPr>
          <w:trHeight w:val="4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378591.350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3208617.110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378590.445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3208610.943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378591.217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3208611.036</w:t>
            </w:r>
          </w:p>
        </w:tc>
      </w:tr>
      <w:tr w:rsidR="00335323" w:rsidRPr="0095717C" w:rsidTr="003115A0">
        <w:trPr>
          <w:trHeight w:val="4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378589.197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3208552.746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378587.767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3208551.686</w:t>
            </w:r>
          </w:p>
        </w:tc>
      </w:tr>
      <w:tr w:rsidR="00335323" w:rsidRPr="0095717C" w:rsidTr="003115A0">
        <w:trPr>
          <w:trHeight w:val="4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378580.667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3208548.246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378489.621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3208556.051</w:t>
            </w:r>
          </w:p>
        </w:tc>
      </w:tr>
      <w:tr w:rsidR="00335323" w:rsidRPr="0095717C" w:rsidTr="003115A0">
        <w:trPr>
          <w:trHeight w:val="4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378512.950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3208648.014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378566.390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3208646.391</w:t>
            </w:r>
          </w:p>
        </w:tc>
      </w:tr>
      <w:tr w:rsidR="00335323" w:rsidRPr="0095717C" w:rsidTr="003115A0">
        <w:trPr>
          <w:trHeight w:val="4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378576.370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3208658.370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378558.349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3208669.226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378531.620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3208679.379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378512.568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3208686.197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378483.551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3208696.434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378443.076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3208705.661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378476.105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3208515.431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378492.000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3208517.950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378555.274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3208517.615</w:t>
            </w:r>
          </w:p>
        </w:tc>
      </w:tr>
      <w:tr w:rsidR="00335323" w:rsidRPr="0095717C" w:rsidTr="003115A0">
        <w:trPr>
          <w:trHeight w:val="3"/>
          <w:jc w:val="center"/>
        </w:trPr>
        <w:tc>
          <w:tcPr>
            <w:tcW w:w="1798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834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378574.741</w:t>
            </w:r>
          </w:p>
        </w:tc>
        <w:tc>
          <w:tcPr>
            <w:tcW w:w="2829" w:type="dxa"/>
          </w:tcPr>
          <w:p w:rsidR="00335323" w:rsidRPr="00335323" w:rsidRDefault="00335323" w:rsidP="003115A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3208514.840</w:t>
            </w:r>
          </w:p>
        </w:tc>
      </w:tr>
    </w:tbl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115A0" w:rsidRDefault="00335323" w:rsidP="00311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Карта (схема) границ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зоны охраняемого лан</w:t>
      </w:r>
      <w:r w:rsidR="0031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дшафта</w:t>
      </w:r>
      <w:r w:rsidRPr="0033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</w:t>
      </w:r>
      <w:r w:rsidRPr="0033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35323">
        <w:rPr>
          <w:rFonts w:ascii="Times New Roman" w:hAnsi="Times New Roman" w:cs="Times New Roman"/>
          <w:b/>
          <w:bCs/>
          <w:sz w:val="28"/>
          <w:szCs w:val="28"/>
        </w:rPr>
        <w:t xml:space="preserve"> объекта культурного наследия регионального значения </w:t>
      </w:r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Мелегежское</w:t>
      </w:r>
      <w:proofErr w:type="spellEnd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поселение, </w:t>
      </w:r>
      <w:r w:rsidR="00311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деревня </w:t>
      </w:r>
      <w:proofErr w:type="spellStart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Заручевье</w:t>
      </w:r>
      <w:proofErr w:type="spellEnd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47</w:t>
      </w:r>
      <w:proofErr w:type="gramStart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proofErr w:type="gramEnd"/>
    </w:p>
    <w:p w:rsidR="00335323" w:rsidRPr="00335323" w:rsidRDefault="003115A0" w:rsidP="00311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63313" cy="7137175"/>
            <wp:effectExtent l="19050" t="0" r="3987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ЗОЛ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603" cy="716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A0" w:rsidRPr="00BC7CC9" w:rsidRDefault="003115A0" w:rsidP="003115A0">
      <w:pPr>
        <w:rPr>
          <w:rFonts w:ascii="Times New Roman" w:hAnsi="Times New Roman" w:cs="Times New Roman"/>
          <w:b/>
          <w:sz w:val="26"/>
          <w:szCs w:val="26"/>
        </w:rPr>
      </w:pPr>
      <w:r w:rsidRPr="00BC7CC9">
        <w:rPr>
          <w:rFonts w:ascii="Times New Roman" w:hAnsi="Times New Roman" w:cs="Times New Roman"/>
          <w:b/>
          <w:sz w:val="26"/>
          <w:szCs w:val="26"/>
        </w:rPr>
        <w:t xml:space="preserve">Граница территории </w:t>
      </w:r>
      <w:r>
        <w:rPr>
          <w:rFonts w:ascii="Times New Roman" w:hAnsi="Times New Roman" w:cs="Times New Roman"/>
          <w:b/>
          <w:sz w:val="26"/>
          <w:szCs w:val="26"/>
        </w:rPr>
        <w:t>зоны охраняемого ландшафта</w:t>
      </w:r>
      <w:r w:rsidRPr="00BC7CC9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ЗОЛ</w:t>
      </w:r>
      <w:r w:rsidRPr="00BC7CC9">
        <w:rPr>
          <w:rFonts w:ascii="Times New Roman" w:hAnsi="Times New Roman" w:cs="Times New Roman"/>
          <w:b/>
          <w:sz w:val="26"/>
          <w:szCs w:val="26"/>
        </w:rPr>
        <w:t>) проходит: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5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lastRenderedPageBreak/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5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6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6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7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7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8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8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9–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9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10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10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11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11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3115A0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13–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13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14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14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15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15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16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16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17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17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18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18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19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19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20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20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21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21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23 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23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точке24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24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25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25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26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26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27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27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28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28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29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29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30–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30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31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31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запад;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33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33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34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34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1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35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36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36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37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37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38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38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39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39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40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40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41–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41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42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43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35323" w:rsidRPr="003115A0" w:rsidRDefault="003115A0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5A0">
        <w:rPr>
          <w:rFonts w:ascii="Times New Roman" w:eastAsia="Calibri" w:hAnsi="Times New Roman" w:cs="Times New Roman"/>
          <w:sz w:val="26"/>
          <w:szCs w:val="26"/>
        </w:rPr>
        <w:t>От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43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к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44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z w:val="26"/>
          <w:szCs w:val="26"/>
        </w:rPr>
        <w:t>–</w:t>
      </w:r>
      <w:r w:rsidRPr="003115A0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115A0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3115A0">
        <w:rPr>
          <w:rFonts w:ascii="Times New Roman" w:eastAsia="Calibri" w:hAnsi="Times New Roman" w:cs="Times New Roman"/>
          <w:sz w:val="26"/>
          <w:szCs w:val="26"/>
        </w:rPr>
        <w:t xml:space="preserve"> юго-восток.</w:t>
      </w: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028" w:rsidRPr="00335323" w:rsidRDefault="000F0028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323" w:rsidRPr="00335323" w:rsidRDefault="00335323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859" w:rsidRPr="000C1A70" w:rsidRDefault="000A0859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15A0" w:rsidRPr="003115A0" w:rsidRDefault="003115A0" w:rsidP="003115A0">
      <w:pPr>
        <w:jc w:val="center"/>
        <w:rPr>
          <w:rFonts w:ascii="Times New Roman" w:hAnsi="Times New Roman" w:cs="Times New Roman"/>
        </w:rPr>
      </w:pPr>
      <w:r w:rsidRPr="00602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Координаты характерных (поворотных) точек </w:t>
      </w:r>
      <w:r w:rsidR="007D384F" w:rsidRPr="007D384F">
        <w:rPr>
          <w:rFonts w:ascii="Times New Roman" w:hAnsi="Times New Roman" w:cs="Times New Roman"/>
          <w:b/>
          <w:sz w:val="28"/>
          <w:szCs w:val="28"/>
        </w:rPr>
        <w:t>зоны охраняемого ландшафта</w:t>
      </w:r>
      <w:r w:rsidR="007D384F" w:rsidRPr="00BC7C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(ЗОЛ)</w:t>
      </w:r>
      <w:r w:rsidRPr="0041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664">
        <w:rPr>
          <w:rFonts w:ascii="Times New Roman" w:hAnsi="Times New Roman" w:cs="Times New Roman"/>
          <w:b/>
          <w:bCs/>
          <w:sz w:val="28"/>
          <w:szCs w:val="28"/>
        </w:rPr>
        <w:t xml:space="preserve">объекта культурного наследия регионального значения </w:t>
      </w:r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Мелегежское</w:t>
      </w:r>
      <w:proofErr w:type="spellEnd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поселение, </w:t>
      </w:r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деревня </w:t>
      </w:r>
      <w:proofErr w:type="spell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Заручевье</w:t>
      </w:r>
      <w:proofErr w:type="spellEnd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47</w:t>
      </w:r>
      <w:proofErr w:type="gram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МСК-47, зона 3</w:t>
      </w:r>
    </w:p>
    <w:p w:rsidR="003115A0" w:rsidRPr="003115A0" w:rsidRDefault="003115A0" w:rsidP="003115A0">
      <w:pPr>
        <w:jc w:val="center"/>
        <w:rPr>
          <w:rFonts w:ascii="Times New Roman" w:hAnsi="Times New Roman" w:cs="Times New Roman"/>
        </w:rPr>
      </w:pPr>
    </w:p>
    <w:p w:rsidR="003115A0" w:rsidRPr="003115A0" w:rsidRDefault="003115A0" w:rsidP="00D5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7461" w:type="dxa"/>
        <w:jc w:val="center"/>
        <w:tblInd w:w="599" w:type="dxa"/>
        <w:tblLayout w:type="fixed"/>
        <w:tblLook w:val="04A0" w:firstRow="1" w:lastRow="0" w:firstColumn="1" w:lastColumn="0" w:noHBand="0" w:noVBand="1"/>
      </w:tblPr>
      <w:tblGrid>
        <w:gridCol w:w="1798"/>
        <w:gridCol w:w="2834"/>
        <w:gridCol w:w="2829"/>
      </w:tblGrid>
      <w:tr w:rsidR="003115A0" w:rsidRPr="0095717C" w:rsidTr="007D384F">
        <w:trPr>
          <w:trHeight w:val="3"/>
          <w:jc w:val="center"/>
        </w:trPr>
        <w:tc>
          <w:tcPr>
            <w:tcW w:w="1798" w:type="dxa"/>
            <w:vMerge w:val="restart"/>
          </w:tcPr>
          <w:p w:rsidR="003115A0" w:rsidRPr="00335323" w:rsidRDefault="003115A0" w:rsidP="003115A0">
            <w:pPr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 xml:space="preserve">№ точки </w:t>
            </w:r>
            <w:proofErr w:type="gramStart"/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3" w:type="dxa"/>
            <w:gridSpan w:val="2"/>
          </w:tcPr>
          <w:p w:rsidR="003115A0" w:rsidRPr="00335323" w:rsidRDefault="003115A0" w:rsidP="003115A0">
            <w:pPr>
              <w:ind w:left="-1527" w:firstLine="1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Координаты, </w:t>
            </w:r>
            <w:proofErr w:type="gramStart"/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(МСК-47, зона 3)</w:t>
            </w:r>
          </w:p>
        </w:tc>
      </w:tr>
      <w:tr w:rsidR="003115A0" w:rsidRPr="0095717C" w:rsidTr="003115A0">
        <w:trPr>
          <w:trHeight w:val="1"/>
          <w:jc w:val="center"/>
        </w:trPr>
        <w:tc>
          <w:tcPr>
            <w:tcW w:w="1798" w:type="dxa"/>
            <w:vMerge/>
          </w:tcPr>
          <w:p w:rsidR="003115A0" w:rsidRPr="00335323" w:rsidRDefault="003115A0" w:rsidP="003115A0">
            <w:pPr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3115A0" w:rsidRPr="00335323" w:rsidRDefault="003115A0" w:rsidP="003115A0">
            <w:pPr>
              <w:ind w:left="-1527" w:firstLine="15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29" w:type="dxa"/>
          </w:tcPr>
          <w:p w:rsidR="003115A0" w:rsidRPr="00335323" w:rsidRDefault="003115A0" w:rsidP="003115A0">
            <w:pPr>
              <w:ind w:left="-1527" w:firstLine="15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378923.395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3208798.132</w:t>
            </w:r>
          </w:p>
        </w:tc>
      </w:tr>
      <w:tr w:rsidR="007D384F" w:rsidRPr="0095717C" w:rsidTr="003115A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378845.291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3208821.864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378820.369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3208833.914</w:t>
            </w:r>
          </w:p>
        </w:tc>
      </w:tr>
      <w:tr w:rsidR="007D384F" w:rsidRPr="0095717C" w:rsidTr="003115A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378798.209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3208836.464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378700.053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3208857.067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378551.087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3208836.678</w:t>
            </w:r>
          </w:p>
        </w:tc>
      </w:tr>
      <w:tr w:rsidR="007D384F" w:rsidRPr="0095717C" w:rsidTr="003115A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378437.644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3208834.395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378422.438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3208876.238</w:t>
            </w:r>
          </w:p>
        </w:tc>
      </w:tr>
      <w:tr w:rsidR="007D384F" w:rsidRPr="0095717C" w:rsidTr="003115A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378374.000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3208867.950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378345.250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3208852.930</w:t>
            </w:r>
          </w:p>
        </w:tc>
      </w:tr>
      <w:tr w:rsidR="007D384F" w:rsidRPr="0095717C" w:rsidTr="003115A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378356.430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3208833.455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378342.650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3208810.940</w:t>
            </w:r>
          </w:p>
        </w:tc>
      </w:tr>
      <w:tr w:rsidR="007D384F" w:rsidRPr="0095717C" w:rsidTr="003115A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378331.000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3208782.550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378326.990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3208770.340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378322.800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3208738.480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378322.040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3208693.660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378326.130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3208652.930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378320.890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3208640.430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378268.920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3208612.260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378301.760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3208527.950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378331.840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3208508.620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378484.862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3208482.041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378628.570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3208502.820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378637.526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3208515.774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378664.236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3208545.224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378685.184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3208599.290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378694.326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3208601.764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378707.796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3208608.294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378732.186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3208668.844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378785.405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3208669.334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378778.096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3208660.374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378777.386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3208646.944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378807.063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3208637.539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378821.927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3208647.724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378639.572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3208602.024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378609.950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3208621.230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378603.425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3208638.182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378576.370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3208658.370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378558.349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3208669.226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378531.620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3208679.379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378512.568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3208686.197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378483.551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3208696.434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378443.076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3208705.661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before="18" w:line="266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378618.438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before="18" w:line="266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3208611.117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378476.105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3208515.431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378492.000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3208517.950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378555.274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3208517.615</w:t>
            </w:r>
          </w:p>
        </w:tc>
      </w:tr>
      <w:tr w:rsidR="007D384F" w:rsidRPr="0095717C" w:rsidTr="003115A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378574.741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3208514.840</w:t>
            </w:r>
          </w:p>
        </w:tc>
      </w:tr>
    </w:tbl>
    <w:p w:rsidR="003115A0" w:rsidRPr="007D384F" w:rsidRDefault="003115A0" w:rsidP="007D384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5A0" w:rsidRPr="007D384F" w:rsidRDefault="007D384F" w:rsidP="007D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Карта (схема) границ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зоны регулируемой застройки (ЗРЗ-1)</w:t>
      </w:r>
      <w:r w:rsidRPr="00335323">
        <w:rPr>
          <w:rFonts w:ascii="Times New Roman" w:hAnsi="Times New Roman" w:cs="Times New Roman"/>
          <w:b/>
          <w:bCs/>
          <w:sz w:val="28"/>
          <w:szCs w:val="28"/>
        </w:rPr>
        <w:t xml:space="preserve"> объекта культурного наследия регионального значения </w:t>
      </w:r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Мелегежское</w:t>
      </w:r>
      <w:proofErr w:type="spellEnd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деревня </w:t>
      </w:r>
      <w:proofErr w:type="spellStart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Заручевье</w:t>
      </w:r>
      <w:proofErr w:type="spellEnd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47</w:t>
      </w:r>
      <w:proofErr w:type="gramStart"/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proofErr w:type="gramEnd"/>
    </w:p>
    <w:p w:rsidR="003115A0" w:rsidRPr="007D384F" w:rsidRDefault="007D384F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4286250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 ЗРЗ-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"/>
                    <a:stretch/>
                  </pic:blipFill>
                  <pic:spPr bwMode="auto">
                    <a:xfrm>
                      <a:off x="0" y="0"/>
                      <a:ext cx="6038850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028" w:rsidRDefault="000F0028" w:rsidP="007D384F">
      <w:pPr>
        <w:rPr>
          <w:rFonts w:ascii="Times New Roman" w:hAnsi="Times New Roman" w:cs="Times New Roman"/>
          <w:b/>
          <w:sz w:val="26"/>
          <w:szCs w:val="26"/>
        </w:rPr>
      </w:pPr>
    </w:p>
    <w:p w:rsidR="007D384F" w:rsidRPr="00BC7CC9" w:rsidRDefault="007D384F" w:rsidP="007D384F">
      <w:pPr>
        <w:rPr>
          <w:rFonts w:ascii="Times New Roman" w:hAnsi="Times New Roman" w:cs="Times New Roman"/>
          <w:b/>
          <w:sz w:val="26"/>
          <w:szCs w:val="26"/>
        </w:rPr>
      </w:pPr>
      <w:r w:rsidRPr="00BC7CC9">
        <w:rPr>
          <w:rFonts w:ascii="Times New Roman" w:hAnsi="Times New Roman" w:cs="Times New Roman"/>
          <w:b/>
          <w:sz w:val="26"/>
          <w:szCs w:val="26"/>
        </w:rPr>
        <w:t xml:space="preserve">Граница территории </w:t>
      </w:r>
      <w:r>
        <w:rPr>
          <w:rFonts w:ascii="Times New Roman" w:hAnsi="Times New Roman" w:cs="Times New Roman"/>
          <w:b/>
          <w:sz w:val="26"/>
          <w:szCs w:val="26"/>
        </w:rPr>
        <w:t>зоны регулирования застройки</w:t>
      </w:r>
      <w:r w:rsidRPr="00BC7CC9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ЗРЗ-1</w:t>
      </w:r>
      <w:r w:rsidRPr="00BC7CC9">
        <w:rPr>
          <w:rFonts w:ascii="Times New Roman" w:hAnsi="Times New Roman" w:cs="Times New Roman"/>
          <w:b/>
          <w:sz w:val="26"/>
          <w:szCs w:val="26"/>
        </w:rPr>
        <w:t>) проходит: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23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точке24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24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25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25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26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26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27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27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28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28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29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29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30–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30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31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31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32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запад;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32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33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33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34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северо-восток;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34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64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северо-запад;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64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645–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юго-запад;</w:t>
      </w:r>
    </w:p>
    <w:p w:rsidR="007D384F" w:rsidRPr="007D384F" w:rsidRDefault="007D384F" w:rsidP="007D38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65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66–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юго-восток;</w:t>
      </w:r>
    </w:p>
    <w:p w:rsidR="003115A0" w:rsidRPr="000F0028" w:rsidRDefault="007D384F" w:rsidP="000F002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7D384F">
        <w:rPr>
          <w:rFonts w:ascii="Times New Roman" w:eastAsia="Calibri" w:hAnsi="Times New Roman" w:cs="Times New Roman"/>
          <w:sz w:val="26"/>
          <w:szCs w:val="26"/>
        </w:rPr>
        <w:t>От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точки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66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к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точке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23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z w:val="26"/>
          <w:szCs w:val="26"/>
        </w:rPr>
        <w:t>–</w:t>
      </w:r>
      <w:r w:rsidRPr="007D384F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7D384F">
        <w:rPr>
          <w:rFonts w:ascii="Times New Roman" w:eastAsia="Calibri" w:hAnsi="Times New Roman" w:cs="Times New Roman"/>
          <w:spacing w:val="-1"/>
          <w:sz w:val="26"/>
          <w:szCs w:val="26"/>
        </w:rPr>
        <w:t>на</w:t>
      </w:r>
      <w:r w:rsidRPr="007D384F">
        <w:rPr>
          <w:rFonts w:ascii="Times New Roman" w:eastAsia="Calibri" w:hAnsi="Times New Roman" w:cs="Times New Roman"/>
          <w:sz w:val="26"/>
          <w:szCs w:val="26"/>
        </w:rPr>
        <w:t xml:space="preserve"> юго-восток.</w:t>
      </w:r>
    </w:p>
    <w:p w:rsidR="007D384F" w:rsidRPr="00335323" w:rsidRDefault="007D384F" w:rsidP="007D384F">
      <w:pPr>
        <w:jc w:val="center"/>
        <w:rPr>
          <w:rFonts w:ascii="Times New Roman" w:hAnsi="Times New Roman" w:cs="Times New Roman"/>
        </w:rPr>
      </w:pPr>
      <w:r w:rsidRPr="00602664">
        <w:rPr>
          <w:rFonts w:ascii="Times New Roman" w:hAnsi="Times New Roman" w:cs="Times New Roman"/>
          <w:b/>
          <w:sz w:val="28"/>
          <w:szCs w:val="28"/>
        </w:rPr>
        <w:lastRenderedPageBreak/>
        <w:t>Координаты характерных (поворотных) точек границ</w:t>
      </w:r>
      <w:r w:rsidRPr="0033532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зоны регулирования застройки</w:t>
      </w:r>
      <w:r w:rsidRPr="00910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(ЗРЗ-1)</w:t>
      </w:r>
      <w:r w:rsidRPr="0041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664">
        <w:rPr>
          <w:rFonts w:ascii="Times New Roman" w:hAnsi="Times New Roman" w:cs="Times New Roman"/>
          <w:b/>
          <w:bCs/>
          <w:sz w:val="28"/>
          <w:szCs w:val="28"/>
        </w:rPr>
        <w:t xml:space="preserve">объекта культурного наследия регионального значения </w:t>
      </w:r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Мелегежское</w:t>
      </w:r>
      <w:proofErr w:type="spellEnd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поселение, </w:t>
      </w:r>
      <w:r w:rsidRPr="0033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деревня </w:t>
      </w:r>
      <w:proofErr w:type="spell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Заручевье</w:t>
      </w:r>
      <w:proofErr w:type="spellEnd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47</w:t>
      </w:r>
      <w:proofErr w:type="gram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МСК-47, зона 3</w:t>
      </w:r>
    </w:p>
    <w:p w:rsidR="007D384F" w:rsidRPr="00335323" w:rsidRDefault="007D384F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384F" w:rsidRPr="00335323" w:rsidRDefault="007D384F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7461" w:type="dxa"/>
        <w:jc w:val="center"/>
        <w:tblInd w:w="599" w:type="dxa"/>
        <w:tblLayout w:type="fixed"/>
        <w:tblLook w:val="04A0" w:firstRow="1" w:lastRow="0" w:firstColumn="1" w:lastColumn="0" w:noHBand="0" w:noVBand="1"/>
      </w:tblPr>
      <w:tblGrid>
        <w:gridCol w:w="1798"/>
        <w:gridCol w:w="2834"/>
        <w:gridCol w:w="2829"/>
      </w:tblGrid>
      <w:tr w:rsidR="007D384F" w:rsidRPr="0095717C" w:rsidTr="007D384F">
        <w:trPr>
          <w:trHeight w:val="3"/>
          <w:jc w:val="center"/>
        </w:trPr>
        <w:tc>
          <w:tcPr>
            <w:tcW w:w="1798" w:type="dxa"/>
            <w:vMerge w:val="restart"/>
          </w:tcPr>
          <w:p w:rsidR="007D384F" w:rsidRPr="007D384F" w:rsidRDefault="007D384F" w:rsidP="007D384F">
            <w:pPr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 xml:space="preserve">№ точки </w:t>
            </w:r>
            <w:proofErr w:type="gramStart"/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3" w:type="dxa"/>
            <w:gridSpan w:val="2"/>
          </w:tcPr>
          <w:p w:rsidR="007D384F" w:rsidRPr="007D384F" w:rsidRDefault="007D384F" w:rsidP="007D384F">
            <w:pPr>
              <w:ind w:left="-1527" w:firstLine="1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Координаты, </w:t>
            </w:r>
            <w:proofErr w:type="gramStart"/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D384F">
              <w:rPr>
                <w:rFonts w:ascii="Times New Roman" w:hAnsi="Times New Roman" w:cs="Times New Roman"/>
                <w:sz w:val="28"/>
                <w:szCs w:val="28"/>
              </w:rPr>
              <w:t xml:space="preserve"> (МСК-47, зона 3)</w:t>
            </w:r>
          </w:p>
        </w:tc>
      </w:tr>
      <w:tr w:rsidR="007D384F" w:rsidRPr="0095717C" w:rsidTr="000C1A70">
        <w:trPr>
          <w:trHeight w:val="1"/>
          <w:jc w:val="center"/>
        </w:trPr>
        <w:tc>
          <w:tcPr>
            <w:tcW w:w="1798" w:type="dxa"/>
            <w:vMerge/>
          </w:tcPr>
          <w:p w:rsidR="007D384F" w:rsidRPr="007D384F" w:rsidRDefault="007D384F" w:rsidP="007D384F">
            <w:pPr>
              <w:ind w:left="174" w:hanging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D384F" w:rsidRPr="007D384F" w:rsidRDefault="007D384F" w:rsidP="007D384F">
            <w:pPr>
              <w:ind w:left="-1527" w:firstLine="15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ind w:left="-1527" w:firstLine="152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7D384F" w:rsidRPr="0095717C" w:rsidTr="000C1A7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before="18" w:line="266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378628.570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before="18" w:line="266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3208502.820</w:t>
            </w:r>
          </w:p>
        </w:tc>
      </w:tr>
      <w:tr w:rsidR="007D384F" w:rsidRPr="0095717C" w:rsidTr="000C1A7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378637.526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3208515.774</w:t>
            </w:r>
          </w:p>
        </w:tc>
      </w:tr>
      <w:tr w:rsidR="007D384F" w:rsidRPr="0095717C" w:rsidTr="000C1A7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378664.236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3208545.224</w:t>
            </w:r>
          </w:p>
        </w:tc>
      </w:tr>
      <w:tr w:rsidR="007D384F" w:rsidRPr="0095717C" w:rsidTr="000C1A7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378685.184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3208599.290</w:t>
            </w:r>
          </w:p>
        </w:tc>
      </w:tr>
      <w:tr w:rsidR="007D384F" w:rsidRPr="0095717C" w:rsidTr="000C1A7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378694.326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3208601.764</w:t>
            </w:r>
          </w:p>
        </w:tc>
      </w:tr>
      <w:tr w:rsidR="007D384F" w:rsidRPr="0095717C" w:rsidTr="000C1A7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378707.796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3208608.294</w:t>
            </w:r>
          </w:p>
        </w:tc>
      </w:tr>
      <w:tr w:rsidR="007D384F" w:rsidRPr="0095717C" w:rsidTr="000C1A7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378732.186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3208668.844</w:t>
            </w:r>
          </w:p>
        </w:tc>
      </w:tr>
      <w:tr w:rsidR="007D384F" w:rsidRPr="0095717C" w:rsidTr="000C1A7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378785.405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3208669.334</w:t>
            </w:r>
          </w:p>
        </w:tc>
      </w:tr>
      <w:tr w:rsidR="007D384F" w:rsidRPr="0095717C" w:rsidTr="000C1A7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378778.096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3208660.374</w:t>
            </w:r>
          </w:p>
        </w:tc>
      </w:tr>
      <w:tr w:rsidR="007D384F" w:rsidRPr="0095717C" w:rsidTr="000C1A7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378777.386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3208646.944</w:t>
            </w:r>
          </w:p>
        </w:tc>
      </w:tr>
      <w:tr w:rsidR="007D384F" w:rsidRPr="0095717C" w:rsidTr="000C1A7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378807.063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3208637.539</w:t>
            </w:r>
          </w:p>
        </w:tc>
      </w:tr>
      <w:tr w:rsidR="007D384F" w:rsidRPr="0095717C" w:rsidTr="000C1A7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378821.927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3208647.724</w:t>
            </w:r>
          </w:p>
        </w:tc>
      </w:tr>
      <w:tr w:rsidR="007D384F" w:rsidRPr="0095717C" w:rsidTr="000C1A70">
        <w:trPr>
          <w:trHeight w:val="4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378828.778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3208644.562</w:t>
            </w:r>
          </w:p>
        </w:tc>
      </w:tr>
      <w:tr w:rsidR="007D384F" w:rsidRPr="0095717C" w:rsidTr="000C1A7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378706.244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3208453.734</w:t>
            </w:r>
          </w:p>
        </w:tc>
      </w:tr>
      <w:tr w:rsidR="007D384F" w:rsidRPr="0095717C" w:rsidTr="000C1A70">
        <w:trPr>
          <w:trHeight w:val="3"/>
          <w:jc w:val="center"/>
        </w:trPr>
        <w:tc>
          <w:tcPr>
            <w:tcW w:w="1798" w:type="dxa"/>
          </w:tcPr>
          <w:p w:rsidR="007D384F" w:rsidRPr="007D384F" w:rsidRDefault="007D384F" w:rsidP="007D38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34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378645.922</w:t>
            </w:r>
          </w:p>
        </w:tc>
        <w:tc>
          <w:tcPr>
            <w:tcW w:w="2829" w:type="dxa"/>
          </w:tcPr>
          <w:p w:rsidR="007D384F" w:rsidRPr="007D384F" w:rsidRDefault="007D384F" w:rsidP="007D384F">
            <w:pPr>
              <w:pStyle w:val="TableParagraph"/>
              <w:spacing w:line="264" w:lineRule="exact"/>
              <w:ind w:left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8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3208495.881</w:t>
            </w:r>
          </w:p>
        </w:tc>
      </w:tr>
    </w:tbl>
    <w:p w:rsidR="007D384F" w:rsidRPr="00335323" w:rsidRDefault="007D384F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D384F" w:rsidRPr="00335323" w:rsidRDefault="007D384F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384F" w:rsidRPr="00335323" w:rsidRDefault="007D384F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384F" w:rsidRPr="00335323" w:rsidRDefault="007D384F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384F" w:rsidRPr="00335323" w:rsidRDefault="007D384F" w:rsidP="007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15A0" w:rsidRPr="007D384F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A0" w:rsidRPr="007D384F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A0" w:rsidRPr="007D384F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A0" w:rsidRPr="007D384F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A0" w:rsidRPr="007D384F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A0" w:rsidRPr="007D384F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A0" w:rsidRPr="007D384F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A0" w:rsidRDefault="003115A0" w:rsidP="000F00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28" w:rsidRPr="007D384F" w:rsidRDefault="000F0028" w:rsidP="000F00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A0" w:rsidRPr="007D384F" w:rsidRDefault="003115A0" w:rsidP="000A085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28" w:rsidRDefault="000F0028" w:rsidP="000F00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№ 2</w:t>
      </w:r>
    </w:p>
    <w:p w:rsidR="000F0028" w:rsidRDefault="000F0028" w:rsidP="000F0028">
      <w:pPr>
        <w:spacing w:after="0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0F0028" w:rsidRDefault="000F0028" w:rsidP="000F00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Ленинградской области</w:t>
      </w:r>
    </w:p>
    <w:p w:rsidR="000A0859" w:rsidRPr="000F0028" w:rsidRDefault="000F0028" w:rsidP="000F0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«___»________2020 г. №__________</w:t>
      </w:r>
    </w:p>
    <w:p w:rsidR="000F0028" w:rsidRDefault="000F0028" w:rsidP="000A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028" w:rsidRDefault="000F0028" w:rsidP="000A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59" w:rsidRDefault="000A0859" w:rsidP="000A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63EE">
        <w:rPr>
          <w:rFonts w:ascii="Times New Roman" w:hAnsi="Times New Roman" w:cs="Times New Roman"/>
          <w:b/>
          <w:sz w:val="28"/>
          <w:szCs w:val="28"/>
        </w:rPr>
        <w:t xml:space="preserve">Режимы использования земель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5B63EE">
        <w:rPr>
          <w:rFonts w:ascii="Times New Roman" w:hAnsi="Times New Roman" w:cs="Times New Roman"/>
          <w:b/>
          <w:sz w:val="28"/>
          <w:szCs w:val="28"/>
        </w:rPr>
        <w:t xml:space="preserve">требования к градостроительным регламентам в границах зон охраны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 культурного наследия регионального </w:t>
      </w:r>
      <w:r w:rsidRPr="005B63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значения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Мелегежское</w:t>
      </w:r>
      <w:proofErr w:type="spellEnd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поселение, деревня </w:t>
      </w:r>
      <w:proofErr w:type="spell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Заручевье</w:t>
      </w:r>
      <w:proofErr w:type="spellEnd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47</w:t>
      </w:r>
      <w:proofErr w:type="gramStart"/>
      <w:r w:rsidRPr="006B2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proofErr w:type="gramEnd"/>
    </w:p>
    <w:p w:rsidR="000A0859" w:rsidRPr="00E348AA" w:rsidRDefault="000A0859" w:rsidP="000A0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A0859" w:rsidRPr="005C64AC" w:rsidRDefault="000A0859" w:rsidP="00F2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52B52">
        <w:rPr>
          <w:rFonts w:ascii="Times New Roman" w:hAnsi="Times New Roman" w:cs="Times New Roman"/>
          <w:b/>
          <w:bCs/>
          <w:sz w:val="27"/>
          <w:szCs w:val="27"/>
        </w:rPr>
        <w:t xml:space="preserve">1. Общие положения режимов использования земель в границах зон охраны объекта культурного наследия регионального значения </w:t>
      </w:r>
      <w:r w:rsidRPr="00452B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«Никольская церковь», 1711 г., расположенного по адресу: Ленинградская область, Тихвинский муниципальный район, </w:t>
      </w:r>
      <w:proofErr w:type="spellStart"/>
      <w:r w:rsidRPr="00452B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Мелегежское</w:t>
      </w:r>
      <w:proofErr w:type="spellEnd"/>
      <w:r w:rsidRPr="00452B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сельское поселение, деревня </w:t>
      </w:r>
      <w:proofErr w:type="spellStart"/>
      <w:r w:rsidRPr="00452B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Заручевье</w:t>
      </w:r>
      <w:proofErr w:type="spellEnd"/>
      <w:r w:rsidRPr="00452B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, 47 Б</w:t>
      </w:r>
      <w:r w:rsidR="005C64AC" w:rsidRPr="005C64AC"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0A0859" w:rsidRPr="00452B52" w:rsidRDefault="000A0859" w:rsidP="00F2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A0859" w:rsidRPr="00452B52" w:rsidRDefault="000A0859" w:rsidP="00F24E34">
      <w:pPr>
        <w:widowControl w:val="0"/>
        <w:spacing w:before="7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B52">
        <w:rPr>
          <w:rFonts w:ascii="Times New Roman" w:hAnsi="Times New Roman" w:cs="Times New Roman"/>
          <w:sz w:val="27"/>
          <w:szCs w:val="27"/>
        </w:rPr>
        <w:t>1.1.</w:t>
      </w:r>
      <w:r w:rsidRPr="00452B52">
        <w:rPr>
          <w:rFonts w:ascii="Times New Roman" w:hAnsi="Times New Roman" w:cs="Times New Roman"/>
          <w:sz w:val="27"/>
          <w:szCs w:val="27"/>
        </w:rPr>
        <w:tab/>
        <w:t xml:space="preserve">Настоящими режимами использования земель в границах зон охраны объекта культурного наследия устанавливаются требования по использованию земель при осуществлении градостроительной, хозяйственной и иной деятельности. </w:t>
      </w:r>
    </w:p>
    <w:p w:rsidR="000A0859" w:rsidRPr="00452B52" w:rsidRDefault="000A0859" w:rsidP="00F24E34">
      <w:pPr>
        <w:widowControl w:val="0"/>
        <w:spacing w:before="7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B52">
        <w:rPr>
          <w:rFonts w:ascii="Times New Roman" w:hAnsi="Times New Roman" w:cs="Times New Roman"/>
          <w:sz w:val="27"/>
          <w:szCs w:val="27"/>
        </w:rPr>
        <w:t>1.2.</w:t>
      </w:r>
      <w:r w:rsidRPr="00452B52">
        <w:rPr>
          <w:rFonts w:ascii="Times New Roman" w:hAnsi="Times New Roman" w:cs="Times New Roman"/>
          <w:sz w:val="27"/>
          <w:szCs w:val="27"/>
        </w:rPr>
        <w:tab/>
        <w:t xml:space="preserve"> Любая градостроительная, хозяйственная и иная деятельность в границах Зон охраны осуществляется исходя из презумпции сохранности объектов культурного наследия, а также ценных элементов планировочной и ландшафтно-композиционной структуры.</w:t>
      </w:r>
    </w:p>
    <w:p w:rsidR="000A0859" w:rsidRPr="00452B52" w:rsidRDefault="000A0859" w:rsidP="00F24E34">
      <w:pPr>
        <w:widowControl w:val="0"/>
        <w:spacing w:before="7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B52">
        <w:rPr>
          <w:rFonts w:ascii="Times New Roman" w:hAnsi="Times New Roman" w:cs="Times New Roman"/>
          <w:sz w:val="27"/>
          <w:szCs w:val="27"/>
        </w:rPr>
        <w:t>1.3.</w:t>
      </w:r>
      <w:r w:rsidRPr="00452B52">
        <w:rPr>
          <w:rFonts w:ascii="Times New Roman" w:hAnsi="Times New Roman" w:cs="Times New Roman"/>
          <w:sz w:val="27"/>
          <w:szCs w:val="27"/>
        </w:rPr>
        <w:tab/>
        <w:t>Соблюдение Режимов является обязательным при осуществлении градостроительной, хозяйственной и иной деятельности. Иные требования к указанной деятельности, установленные действующим законодательством, применяются в части, не противоречащей Режимам.</w:t>
      </w:r>
    </w:p>
    <w:p w:rsidR="000A0859" w:rsidRPr="00452B52" w:rsidRDefault="000A0859" w:rsidP="00F24E34">
      <w:pPr>
        <w:widowControl w:val="0"/>
        <w:spacing w:before="7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B52">
        <w:rPr>
          <w:rFonts w:ascii="Times New Roman" w:hAnsi="Times New Roman" w:cs="Times New Roman"/>
          <w:sz w:val="27"/>
          <w:szCs w:val="27"/>
        </w:rPr>
        <w:t>1.4.</w:t>
      </w:r>
      <w:r w:rsidRPr="00452B52">
        <w:rPr>
          <w:rFonts w:ascii="Times New Roman" w:hAnsi="Times New Roman" w:cs="Times New Roman"/>
          <w:sz w:val="27"/>
          <w:szCs w:val="27"/>
        </w:rPr>
        <w:tab/>
        <w:t xml:space="preserve">В случае изменения границ территории объекта (выявленного объекта) культурного наследия на территории, исключенной из указанных границ, устанавливается режим </w:t>
      </w:r>
      <w:proofErr w:type="gramStart"/>
      <w:r w:rsidRPr="00452B52">
        <w:rPr>
          <w:rFonts w:ascii="Times New Roman" w:hAnsi="Times New Roman" w:cs="Times New Roman"/>
          <w:sz w:val="27"/>
          <w:szCs w:val="27"/>
        </w:rPr>
        <w:t>использования земель той зоны охраны объектов культурного</w:t>
      </w:r>
      <w:proofErr w:type="gramEnd"/>
      <w:r w:rsidRPr="00452B52">
        <w:rPr>
          <w:rFonts w:ascii="Times New Roman" w:hAnsi="Times New Roman" w:cs="Times New Roman"/>
          <w:sz w:val="27"/>
          <w:szCs w:val="27"/>
        </w:rPr>
        <w:t xml:space="preserve"> наследия, в границах которой расположена территория, исключенная из границ соответствующего объекта культурного наследия (выявленного объекта) культурного наследия.</w:t>
      </w:r>
    </w:p>
    <w:p w:rsidR="000A0859" w:rsidRPr="00452B52" w:rsidRDefault="000A0859" w:rsidP="00F24E34">
      <w:pPr>
        <w:widowControl w:val="0"/>
        <w:spacing w:before="7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2B52">
        <w:rPr>
          <w:rFonts w:ascii="Times New Roman" w:hAnsi="Times New Roman" w:cs="Times New Roman"/>
          <w:sz w:val="27"/>
          <w:szCs w:val="27"/>
        </w:rPr>
        <w:t>1.5.</w:t>
      </w:r>
      <w:r w:rsidRPr="00452B52">
        <w:rPr>
          <w:rFonts w:ascii="Times New Roman" w:hAnsi="Times New Roman" w:cs="Times New Roman"/>
          <w:sz w:val="27"/>
          <w:szCs w:val="27"/>
        </w:rPr>
        <w:tab/>
        <w:t>Соблюдение Требований к градостроительным регламентам является обязательным при разработке и утверждении градостроительных регламентов в составе правил   землепользования   и   застройки.   Иные   требования к градостроительным регламентам, установленные действующим законодательством, применяются в части, не противоречащей Требованиям к градостроительным регламентам.</w:t>
      </w:r>
    </w:p>
    <w:p w:rsidR="000A0859" w:rsidRPr="00452B52" w:rsidRDefault="000A0859" w:rsidP="00F24E34">
      <w:pPr>
        <w:widowControl w:val="0"/>
        <w:spacing w:before="7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52B52" w:rsidRPr="000C1A70" w:rsidRDefault="00452B52" w:rsidP="00F24E3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4E34" w:rsidRPr="000C1A70" w:rsidRDefault="00F24E34" w:rsidP="00F24E3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52B52" w:rsidRDefault="00452B52" w:rsidP="00F24E3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4E34" w:rsidRPr="000C1A70" w:rsidRDefault="00F24E34" w:rsidP="00F24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A0859" w:rsidRPr="00452B52" w:rsidRDefault="000A0859" w:rsidP="00F24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B52">
        <w:rPr>
          <w:rFonts w:ascii="Times New Roman" w:hAnsi="Times New Roman" w:cs="Times New Roman"/>
          <w:b/>
          <w:sz w:val="27"/>
          <w:szCs w:val="27"/>
        </w:rPr>
        <w:lastRenderedPageBreak/>
        <w:t>ТРЕБОВАНИЯ К ГРАДОСТРОИТЕЛЬНЫМ РЕГЛАМЕНТАМ В ГРАНИЦАХ ТЕРРИТОРИЙ</w:t>
      </w:r>
      <w:r w:rsidR="000F0028" w:rsidRPr="00452B52">
        <w:rPr>
          <w:rFonts w:ascii="Times New Roman" w:hAnsi="Times New Roman" w:cs="Times New Roman"/>
          <w:b/>
          <w:sz w:val="27"/>
          <w:szCs w:val="27"/>
        </w:rPr>
        <w:t xml:space="preserve"> ОЗ-1</w:t>
      </w:r>
    </w:p>
    <w:p w:rsidR="000A0859" w:rsidRPr="005C64AC" w:rsidRDefault="000A0859" w:rsidP="00F24E34">
      <w:pPr>
        <w:pStyle w:val="a4"/>
        <w:numPr>
          <w:ilvl w:val="0"/>
          <w:numId w:val="8"/>
        </w:numPr>
        <w:jc w:val="both"/>
        <w:rPr>
          <w:b/>
          <w:sz w:val="27"/>
          <w:szCs w:val="27"/>
        </w:rPr>
      </w:pPr>
      <w:r w:rsidRPr="005C64AC">
        <w:rPr>
          <w:b/>
          <w:sz w:val="27"/>
          <w:szCs w:val="27"/>
        </w:rPr>
        <w:t xml:space="preserve">Запрещается: 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Строительство зданий и сооружений, включая сооружения мемориального характера: усыпальницы, часовни, склепы, колумбарии</w:t>
      </w:r>
      <w:r w:rsidR="005C64AC" w:rsidRPr="005C64AC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Разрушение и повреждение исторических захоронений и надгробий</w:t>
      </w:r>
      <w:r w:rsidR="005C64AC" w:rsidRPr="005C64AC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Установка надмогильных сооружений (надгробий) высотой более 1,5 м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Установка оград высотой более 1,5 м</w:t>
      </w:r>
      <w:r w:rsidR="005C64AC" w:rsidRPr="005C64AC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Установка информационных конструкций габаритами более 1,5х</w:t>
      </w:r>
      <w:proofErr w:type="gramStart"/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2</w:t>
      </w:r>
      <w:proofErr w:type="gramEnd"/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 xml:space="preserve"> (2х1,5) м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Изменение характера рельефа (соотношения возвышенных и низинных участков, изменения максимальных отметок более чем на 0,5 м.)</w:t>
      </w:r>
      <w:r w:rsidR="005C64AC" w:rsidRPr="005C64AC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5C64AC" w:rsidRDefault="000A0859" w:rsidP="00F24E34">
      <w:pPr>
        <w:pStyle w:val="ac"/>
        <w:numPr>
          <w:ilvl w:val="0"/>
          <w:numId w:val="8"/>
        </w:numPr>
        <w:spacing w:before="0"/>
        <w:ind w:right="712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5C64AC">
        <w:rPr>
          <w:rFonts w:ascii="Times New Roman" w:hAnsi="Times New Roman" w:cs="Times New Roman"/>
          <w:b/>
          <w:sz w:val="27"/>
          <w:szCs w:val="27"/>
          <w:lang w:val="ru-RU"/>
        </w:rPr>
        <w:t xml:space="preserve">Разрешается: 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Реставрация и поддержание в эксплуатационном состоянии исторического валунного ограждения погоста</w:t>
      </w:r>
      <w:r w:rsidR="005C64AC" w:rsidRPr="005C64AC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Проведение археологических полевых работ.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 xml:space="preserve">Проведение в установленном порядке работ по содержанию захоронений, не создающее угрозы повреждения, разрушения или уничтожения исторического валунного ограждения погоста, а также угрозы изменения характера ландшафта (соотношения возвышенных и низинных участков). 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Благоустройство в части ремонта и реконструкции инженерных сетей, дорожек, устройства наружного освещения, установки оборудования для санитарного содержания территории, оборудования мест отдыха при условии сохранения характера рельефа территории и сохранения исторического валунного ограждения погоста.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Озеленение территории: проведение работ по сохранению насаждений, санитарных рубок, проведение мероприятий по сохранению и восстановлению элементов ландшафта, особенностей рельефа; обеспечение экологических условий сохранения ландшафта.</w:t>
      </w:r>
    </w:p>
    <w:p w:rsidR="00452B52" w:rsidRDefault="000A0859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Осуществление хозяйственной деятельности в соо</w:t>
      </w:r>
      <w:r w:rsidR="00F24E34">
        <w:rPr>
          <w:rFonts w:ascii="Times New Roman" w:hAnsi="Times New Roman" w:cs="Times New Roman"/>
          <w:spacing w:val="-2"/>
          <w:sz w:val="27"/>
          <w:szCs w:val="27"/>
          <w:lang w:val="ru-RU"/>
        </w:rPr>
        <w:t>тветствии с назначением</w:t>
      </w:r>
      <w:r w:rsidR="00F24E34" w:rsidRPr="00F24E34">
        <w:rPr>
          <w:rFonts w:ascii="Times New Roman" w:hAnsi="Times New Roman" w:cs="Times New Roman"/>
          <w:spacing w:val="-2"/>
          <w:sz w:val="27"/>
          <w:szCs w:val="27"/>
          <w:lang w:val="ru-RU"/>
        </w:rPr>
        <w:t xml:space="preserve"> </w:t>
      </w:r>
      <w:proofErr w:type="gramStart"/>
      <w:r w:rsidR="00452B52"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объекта</w:t>
      </w: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-проведение</w:t>
      </w:r>
      <w:proofErr w:type="gramEnd"/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 xml:space="preserve"> работ по захоронению:</w:t>
      </w:r>
    </w:p>
    <w:p w:rsidR="00452B52" w:rsidRDefault="000C1A70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  <w:lang w:val="ru-RU"/>
        </w:rPr>
        <w:t>П</w:t>
      </w:r>
      <w:r w:rsidR="000A0859"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одхоронение</w:t>
      </w:r>
      <w:proofErr w:type="spellEnd"/>
      <w:r w:rsidR="000A0859"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 xml:space="preserve"> в родственные могилы</w:t>
      </w:r>
      <w:r w:rsidR="00452B52"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452B52" w:rsidRDefault="000C1A70" w:rsidP="00F24E34">
      <w:pPr>
        <w:pStyle w:val="ac"/>
        <w:numPr>
          <w:ilvl w:val="1"/>
          <w:numId w:val="8"/>
        </w:numPr>
        <w:spacing w:before="0"/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>
        <w:rPr>
          <w:rFonts w:ascii="Times New Roman" w:hAnsi="Times New Roman" w:cs="Times New Roman"/>
          <w:spacing w:val="-2"/>
          <w:sz w:val="27"/>
          <w:szCs w:val="27"/>
          <w:lang w:val="ru-RU"/>
        </w:rPr>
        <w:t>З</w:t>
      </w:r>
      <w:r w:rsidR="000A0859"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ахоронение  на свободных местах, при условии проведения археологической разведки на предмет выявления на этом участке исторических захоронений,  при условии отсутствия  угрозы повреждения, разрушения или уничтожения исторического валунного ограждения погоста и или радикальных изменений общего характера рельефа территории (соотношения возвышенных и низинных пространств)</w:t>
      </w:r>
      <w:r w:rsidR="00452B52"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452B52" w:rsidRDefault="000A0859" w:rsidP="00F24E34">
      <w:pPr>
        <w:pStyle w:val="ac"/>
        <w:numPr>
          <w:ilvl w:val="1"/>
          <w:numId w:val="8"/>
        </w:numPr>
        <w:ind w:right="712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Работы, приведённые в п.2.3-п.2.6 настоящего раздела проводятся при условии сохранения и восстановления кладки валунного ограждения</w:t>
      </w:r>
      <w:r w:rsid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0C1A70" w:rsidRDefault="000A0859" w:rsidP="00F24E34">
      <w:pPr>
        <w:pStyle w:val="ac"/>
        <w:spacing w:before="0"/>
        <w:ind w:left="792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F24E34" w:rsidRPr="000C1A70" w:rsidRDefault="00F24E34" w:rsidP="00F24E34">
      <w:pPr>
        <w:pStyle w:val="ac"/>
        <w:spacing w:before="0"/>
        <w:ind w:left="792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F24E34" w:rsidRPr="000C1A70" w:rsidRDefault="00F24E34" w:rsidP="00F24E34">
      <w:pPr>
        <w:pStyle w:val="ac"/>
        <w:spacing w:before="0"/>
        <w:ind w:left="792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0A0859" w:rsidRPr="000C1A70" w:rsidRDefault="000A0859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F24E34" w:rsidRPr="000C1A70" w:rsidRDefault="00F24E34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F24E34" w:rsidRPr="000C1A70" w:rsidRDefault="00F24E34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F24E34" w:rsidRPr="000C1A70" w:rsidRDefault="00F24E34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0A0859" w:rsidRPr="00F24E34" w:rsidRDefault="000A0859" w:rsidP="00F24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B52">
        <w:rPr>
          <w:rFonts w:ascii="Times New Roman" w:hAnsi="Times New Roman" w:cs="Times New Roman"/>
          <w:b/>
          <w:sz w:val="27"/>
          <w:szCs w:val="27"/>
        </w:rPr>
        <w:lastRenderedPageBreak/>
        <w:t>ТРЕБОВАНИЯ К ГРАДОСТРОИТЕЛЬНЫМ РЕГЛАМЕНТАМ В ГРАНИЦАХ ТЕРРИТОРИЙ ОЗ-2</w:t>
      </w:r>
    </w:p>
    <w:p w:rsidR="00F24E34" w:rsidRPr="00F24E34" w:rsidRDefault="00F24E34" w:rsidP="00F24E3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A0859" w:rsidRPr="005C64AC" w:rsidRDefault="000A0859" w:rsidP="00F24E34">
      <w:pPr>
        <w:pStyle w:val="a4"/>
        <w:numPr>
          <w:ilvl w:val="0"/>
          <w:numId w:val="11"/>
        </w:numPr>
        <w:ind w:left="0" w:firstLine="0"/>
        <w:jc w:val="both"/>
        <w:rPr>
          <w:b/>
          <w:sz w:val="27"/>
          <w:szCs w:val="27"/>
        </w:rPr>
      </w:pPr>
      <w:r w:rsidRPr="005C64AC">
        <w:rPr>
          <w:b/>
          <w:sz w:val="27"/>
          <w:szCs w:val="27"/>
        </w:rPr>
        <w:t xml:space="preserve">Запрещается: 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Строительство зданий и сооружений</w:t>
      </w:r>
      <w:r w:rsidR="005C64AC">
        <w:rPr>
          <w:rFonts w:ascii="Times New Roman" w:hAnsi="Times New Roman" w:cs="Times New Roman"/>
          <w:spacing w:val="-2"/>
          <w:sz w:val="27"/>
          <w:szCs w:val="27"/>
        </w:rPr>
        <w:t>.</w:t>
      </w:r>
    </w:p>
    <w:p w:rsidR="000A0859" w:rsidRPr="00452B52" w:rsidRDefault="000A0859" w:rsidP="00F24E34">
      <w:pPr>
        <w:pStyle w:val="a4"/>
        <w:numPr>
          <w:ilvl w:val="1"/>
          <w:numId w:val="11"/>
        </w:numPr>
        <w:ind w:left="0" w:right="712" w:firstLine="0"/>
        <w:jc w:val="both"/>
        <w:rPr>
          <w:spacing w:val="-2"/>
          <w:sz w:val="27"/>
          <w:szCs w:val="27"/>
        </w:rPr>
      </w:pPr>
      <w:r w:rsidRPr="00452B52">
        <w:rPr>
          <w:spacing w:val="-2"/>
          <w:sz w:val="27"/>
          <w:szCs w:val="27"/>
        </w:rPr>
        <w:t>Установка надгробий  высотой более 2 м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Установка оград высотой более 1,5 м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Установка информационных конструкций более 1,5х</w:t>
      </w:r>
      <w:proofErr w:type="gramStart"/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2</w:t>
      </w:r>
      <w:proofErr w:type="gramEnd"/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 xml:space="preserve"> (2х1,5) м 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Изменение характера рельефа (высотных отметок, соотношения возвышенных и низинных участков) более чем на 0,5 м.</w:t>
      </w:r>
    </w:p>
    <w:p w:rsidR="000A0859" w:rsidRPr="005C64AC" w:rsidRDefault="000A0859" w:rsidP="00F24E34">
      <w:pPr>
        <w:pStyle w:val="ac"/>
        <w:numPr>
          <w:ilvl w:val="0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5C64AC">
        <w:rPr>
          <w:rFonts w:ascii="Times New Roman" w:hAnsi="Times New Roman" w:cs="Times New Roman"/>
          <w:b/>
          <w:sz w:val="27"/>
          <w:szCs w:val="27"/>
          <w:lang w:val="ru-RU"/>
        </w:rPr>
        <w:t xml:space="preserve">Разрешается: 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ind w:left="0" w:right="712" w:firstLine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z w:val="27"/>
          <w:szCs w:val="27"/>
          <w:lang w:val="ru-RU"/>
        </w:rPr>
        <w:t>Реставрация и поддержание в эксплуатационном состоянии исторического валунного ограждения погоста</w:t>
      </w:r>
      <w:r w:rsidR="005C64AC" w:rsidRPr="005C64AC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0A0859" w:rsidRPr="005C64AC" w:rsidRDefault="000A0859" w:rsidP="00F24E34">
      <w:pPr>
        <w:pStyle w:val="ac"/>
        <w:numPr>
          <w:ilvl w:val="1"/>
          <w:numId w:val="11"/>
        </w:numPr>
        <w:ind w:left="0" w:right="712" w:firstLine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z w:val="27"/>
          <w:szCs w:val="27"/>
          <w:lang w:val="ru-RU"/>
        </w:rPr>
        <w:t>Проведение археологических полевых работ.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 xml:space="preserve">Проведение в установленном порядке работ по содержанию захоронений, не создающее угрозы повреждения, разрушения или уничтожения исторического валунного ограждения погоста, а также угрозы изменения характера ландшафта (соотношения возвышенных и низинных участков). 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Реставрация и поддержание в эксплуатационном состоянии исторического валунного ограждения погоста</w:t>
      </w:r>
      <w:r w:rsidR="005C64AC" w:rsidRPr="005C64AC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Благоустройство в части ремонта и реконструкции инженерных сетей, дорожек, устройства наружного освещения, установки оборудования для санитарного содержания территории, оборудования мест отдыха при условии сохранения характера рельефа территории и сохранения исторического валунного ограждения погоста.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Озеленение территории: проведение работ по сохранению насаждений, санитарных рубок, проведение мероприятий по сохранению и восстановлению элементов ландшафта, особенностей рельефа; обеспечение экологических условий сохранения ландшафта.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Проведение археологических полевых работ.</w:t>
      </w:r>
    </w:p>
    <w:p w:rsidR="000A0859" w:rsidRPr="00452B52" w:rsidRDefault="000A0859" w:rsidP="00F24E34">
      <w:pPr>
        <w:pStyle w:val="ac"/>
        <w:numPr>
          <w:ilvl w:val="1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 xml:space="preserve">Осуществление хозяйственной деятельности в соответствии с назначением объекта </w:t>
      </w:r>
      <w:proofErr w:type="gramStart"/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-п</w:t>
      </w:r>
      <w:proofErr w:type="gramEnd"/>
      <w:r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роведение работ по захоронению:</w:t>
      </w:r>
    </w:p>
    <w:p w:rsidR="000A0859" w:rsidRPr="00452B52" w:rsidRDefault="000C1A70" w:rsidP="00F24E34">
      <w:pPr>
        <w:pStyle w:val="ac"/>
        <w:numPr>
          <w:ilvl w:val="2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  <w:lang w:val="ru-RU"/>
        </w:rPr>
        <w:t>П</w:t>
      </w:r>
      <w:r w:rsidR="000A0859"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одхоронение</w:t>
      </w:r>
      <w:proofErr w:type="spellEnd"/>
      <w:r w:rsidR="000A0859"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 xml:space="preserve"> в родственные могилы</w:t>
      </w:r>
    </w:p>
    <w:p w:rsidR="000A0859" w:rsidRPr="00452B52" w:rsidRDefault="000C1A70" w:rsidP="00F24E34">
      <w:pPr>
        <w:pStyle w:val="ac"/>
        <w:numPr>
          <w:ilvl w:val="2"/>
          <w:numId w:val="11"/>
        </w:numPr>
        <w:spacing w:before="0"/>
        <w:ind w:left="0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  <w:r>
        <w:rPr>
          <w:rFonts w:ascii="Times New Roman" w:hAnsi="Times New Roman" w:cs="Times New Roman"/>
          <w:spacing w:val="-2"/>
          <w:sz w:val="27"/>
          <w:szCs w:val="27"/>
          <w:lang w:val="ru-RU"/>
        </w:rPr>
        <w:t>П</w:t>
      </w:r>
      <w:bookmarkStart w:id="1" w:name="_GoBack"/>
      <w:bookmarkEnd w:id="1"/>
      <w:r w:rsidR="000A0859" w:rsidRPr="00452B52">
        <w:rPr>
          <w:rFonts w:ascii="Times New Roman" w:hAnsi="Times New Roman" w:cs="Times New Roman"/>
          <w:spacing w:val="-2"/>
          <w:sz w:val="27"/>
          <w:szCs w:val="27"/>
          <w:lang w:val="ru-RU"/>
        </w:rPr>
        <w:t>роведение захоронений на свободных местах, не создающее угрозы повреждения, разрушения или уничтожения исторического валунного ограждения погоста и не приводящее к радикальным изменениям общего характера рельефа территории (соотношения возвышенных и низинных пространств)</w:t>
      </w:r>
      <w:r w:rsidR="005C64AC" w:rsidRPr="005C64AC">
        <w:rPr>
          <w:rFonts w:ascii="Times New Roman" w:hAnsi="Times New Roman" w:cs="Times New Roman"/>
          <w:spacing w:val="-2"/>
          <w:sz w:val="27"/>
          <w:szCs w:val="27"/>
          <w:lang w:val="ru-RU"/>
        </w:rPr>
        <w:t>.</w:t>
      </w:r>
    </w:p>
    <w:p w:rsidR="000A0859" w:rsidRPr="00452B52" w:rsidRDefault="000A0859" w:rsidP="00F24E34">
      <w:pPr>
        <w:pStyle w:val="a4"/>
        <w:numPr>
          <w:ilvl w:val="1"/>
          <w:numId w:val="11"/>
        </w:numPr>
        <w:ind w:left="0" w:firstLine="0"/>
        <w:jc w:val="both"/>
        <w:rPr>
          <w:rFonts w:eastAsia="Arial"/>
          <w:spacing w:val="-2"/>
          <w:sz w:val="27"/>
          <w:szCs w:val="27"/>
        </w:rPr>
      </w:pPr>
      <w:r w:rsidRPr="00452B52">
        <w:rPr>
          <w:rFonts w:eastAsia="Arial"/>
          <w:spacing w:val="-2"/>
          <w:sz w:val="27"/>
          <w:szCs w:val="27"/>
        </w:rPr>
        <w:t>Работы, приведённые в п.2.3-п.2.6 настоящего раздела проводятся при условии сохранения и восстановления кладки валунного ограждения</w:t>
      </w:r>
      <w:r w:rsidR="005C64AC" w:rsidRPr="005C64AC">
        <w:rPr>
          <w:rFonts w:eastAsia="Arial"/>
          <w:spacing w:val="-2"/>
          <w:sz w:val="27"/>
          <w:szCs w:val="27"/>
        </w:rPr>
        <w:t>.</w:t>
      </w:r>
    </w:p>
    <w:p w:rsidR="000A0859" w:rsidRPr="005C64AC" w:rsidRDefault="000A0859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5C64AC" w:rsidRPr="005C64AC" w:rsidRDefault="005C64AC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5C64AC" w:rsidRPr="000C1A70" w:rsidRDefault="005C64AC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F24E34" w:rsidRPr="000C1A70" w:rsidRDefault="00F24E34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F24E34" w:rsidRPr="000C1A70" w:rsidRDefault="00F24E34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5C64AC" w:rsidRPr="005C64AC" w:rsidRDefault="005C64AC" w:rsidP="00F24E34">
      <w:pPr>
        <w:pStyle w:val="ac"/>
        <w:spacing w:before="0"/>
        <w:ind w:left="1224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0A0859" w:rsidRPr="00452B52" w:rsidRDefault="000A0859" w:rsidP="00F24E34">
      <w:pPr>
        <w:pStyle w:val="ac"/>
        <w:spacing w:before="0"/>
        <w:ind w:left="792" w:right="712" w:firstLine="0"/>
        <w:jc w:val="both"/>
        <w:rPr>
          <w:rFonts w:ascii="Times New Roman" w:hAnsi="Times New Roman" w:cs="Times New Roman"/>
          <w:spacing w:val="-2"/>
          <w:sz w:val="27"/>
          <w:szCs w:val="27"/>
          <w:lang w:val="ru-RU"/>
        </w:rPr>
      </w:pPr>
    </w:p>
    <w:p w:rsidR="000A0859" w:rsidRPr="00452B52" w:rsidRDefault="000A0859" w:rsidP="00F24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B52">
        <w:rPr>
          <w:rFonts w:ascii="Times New Roman" w:hAnsi="Times New Roman" w:cs="Times New Roman"/>
          <w:b/>
          <w:sz w:val="27"/>
          <w:szCs w:val="27"/>
        </w:rPr>
        <w:lastRenderedPageBreak/>
        <w:t>ТРЕБОВАНИЯ К ГРАДОСТРОИТЕЛЬНЫМ РЕГЛАМЕНТАМ В ГРАНИЦАХ ТЕРРИТОРИЙ</w:t>
      </w:r>
      <w:r w:rsidR="000F0028" w:rsidRPr="00452B52">
        <w:rPr>
          <w:rFonts w:ascii="Times New Roman" w:hAnsi="Times New Roman" w:cs="Times New Roman"/>
          <w:b/>
          <w:sz w:val="27"/>
          <w:szCs w:val="27"/>
        </w:rPr>
        <w:t xml:space="preserve"> ЗОЛ</w:t>
      </w:r>
    </w:p>
    <w:p w:rsidR="000A0859" w:rsidRPr="005C64AC" w:rsidRDefault="000A0859" w:rsidP="00F24E34">
      <w:pPr>
        <w:pStyle w:val="a4"/>
        <w:numPr>
          <w:ilvl w:val="0"/>
          <w:numId w:val="10"/>
        </w:numPr>
        <w:ind w:left="0" w:firstLine="0"/>
        <w:jc w:val="both"/>
        <w:rPr>
          <w:b/>
          <w:sz w:val="27"/>
          <w:szCs w:val="27"/>
        </w:rPr>
      </w:pPr>
      <w:r w:rsidRPr="005C64AC">
        <w:rPr>
          <w:b/>
          <w:sz w:val="27"/>
          <w:szCs w:val="27"/>
        </w:rPr>
        <w:t>Запрещается</w:t>
      </w:r>
      <w:r w:rsidR="00452B52" w:rsidRPr="005C64AC">
        <w:rPr>
          <w:b/>
          <w:sz w:val="27"/>
          <w:szCs w:val="27"/>
        </w:rPr>
        <w:t>:</w:t>
      </w:r>
      <w:r w:rsidRPr="005C64AC">
        <w:rPr>
          <w:b/>
          <w:sz w:val="27"/>
          <w:szCs w:val="27"/>
        </w:rPr>
        <w:t xml:space="preserve"> </w:t>
      </w:r>
    </w:p>
    <w:p w:rsidR="000A0859" w:rsidRPr="00452B52" w:rsidRDefault="000A0859" w:rsidP="00F24E34">
      <w:pPr>
        <w:pStyle w:val="a4"/>
        <w:numPr>
          <w:ilvl w:val="1"/>
          <w:numId w:val="10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>Строительство зданий и сооружений (капитальных и временных), за исключением сооружений, устанавливаемых на время реконструкции, ремонта  или прокладки сетей, реконструкции и ремонту дорог</w:t>
      </w:r>
      <w:r w:rsidR="00F24E34" w:rsidRPr="00F24E34">
        <w:rPr>
          <w:sz w:val="27"/>
          <w:szCs w:val="27"/>
        </w:rPr>
        <w:t>.</w:t>
      </w:r>
    </w:p>
    <w:p w:rsidR="000A0859" w:rsidRPr="00452B52" w:rsidRDefault="000A0859" w:rsidP="00F24E34">
      <w:pPr>
        <w:pStyle w:val="a4"/>
        <w:numPr>
          <w:ilvl w:val="1"/>
          <w:numId w:val="10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 xml:space="preserve">Устройство дорог с твёрдым покрытием кроме существующей трассы дороги </w:t>
      </w:r>
      <w:proofErr w:type="spellStart"/>
      <w:r w:rsidRPr="00452B52">
        <w:rPr>
          <w:sz w:val="27"/>
          <w:szCs w:val="27"/>
        </w:rPr>
        <w:t>Заручевье-Захожа</w:t>
      </w:r>
      <w:proofErr w:type="spellEnd"/>
      <w:r w:rsidR="00F24E34" w:rsidRPr="00F24E34">
        <w:rPr>
          <w:sz w:val="27"/>
          <w:szCs w:val="27"/>
        </w:rPr>
        <w:t>.</w:t>
      </w:r>
    </w:p>
    <w:p w:rsidR="000A0859" w:rsidRPr="00452B52" w:rsidRDefault="000A0859" w:rsidP="00F24E34">
      <w:pPr>
        <w:pStyle w:val="a4"/>
        <w:numPr>
          <w:ilvl w:val="1"/>
          <w:numId w:val="10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>Прокладка наземных и надземных коммуникаций</w:t>
      </w:r>
    </w:p>
    <w:p w:rsidR="000A0859" w:rsidRPr="00452B52" w:rsidRDefault="000A0859" w:rsidP="00F24E34">
      <w:pPr>
        <w:pStyle w:val="a4"/>
        <w:numPr>
          <w:ilvl w:val="1"/>
          <w:numId w:val="10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 xml:space="preserve"> Изменение рельефа местности, включая высотные отметки и характер рельефа – открытые пространства (поля), занятые травянистой растительностью (для участка, примыкающего к погосту, допускается сохранение древостоя в существующих габаритах площади). </w:t>
      </w:r>
    </w:p>
    <w:p w:rsidR="000A0859" w:rsidRPr="005C64AC" w:rsidRDefault="000A0859" w:rsidP="00F24E34">
      <w:pPr>
        <w:pStyle w:val="a4"/>
        <w:numPr>
          <w:ilvl w:val="0"/>
          <w:numId w:val="10"/>
        </w:numPr>
        <w:ind w:left="0" w:firstLine="0"/>
        <w:jc w:val="both"/>
        <w:rPr>
          <w:b/>
          <w:sz w:val="27"/>
          <w:szCs w:val="27"/>
        </w:rPr>
      </w:pPr>
      <w:r w:rsidRPr="005C64AC">
        <w:rPr>
          <w:b/>
          <w:sz w:val="27"/>
          <w:szCs w:val="27"/>
        </w:rPr>
        <w:t xml:space="preserve">Разрешается: </w:t>
      </w:r>
    </w:p>
    <w:p w:rsidR="000A0859" w:rsidRPr="00452B52" w:rsidRDefault="000A0859" w:rsidP="00F24E34">
      <w:pPr>
        <w:pStyle w:val="a4"/>
        <w:numPr>
          <w:ilvl w:val="1"/>
          <w:numId w:val="10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 xml:space="preserve">Реконструкция существующей сети электропередач, прокладка подземных коммуникаций, ведение сельскохозяйственной деятельности при условии сохранения рельефа территории, включая высотные отметки и характер рельефа – открытые пространства (поля), занятые травянистой растительностью; для участка, примыкающего к погосту  - пространство, занятое древостоем. </w:t>
      </w:r>
    </w:p>
    <w:p w:rsidR="000A0859" w:rsidRPr="00452B52" w:rsidRDefault="000A0859" w:rsidP="00F24E34">
      <w:pPr>
        <w:pStyle w:val="a4"/>
        <w:numPr>
          <w:ilvl w:val="1"/>
          <w:numId w:val="10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 xml:space="preserve">Работы по ремонту дорог, устройству нового покрытия, установке дорожных знаков при условии сохранения трассировки и перепадов высот на протяжении трассы и на прилегающих участках. Допускается незначительное – до 0,5 м – изменение высотных отметок, обусловленное конструктивными особенностями дорожного покрытия. </w:t>
      </w:r>
    </w:p>
    <w:p w:rsidR="000A0859" w:rsidRPr="00452B52" w:rsidRDefault="000A0859" w:rsidP="00F24E34">
      <w:pPr>
        <w:pStyle w:val="a4"/>
        <w:numPr>
          <w:ilvl w:val="1"/>
          <w:numId w:val="10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>Работы, приведённые в п.2.1 и п.2.2. настоящего раздела проводятся при условии восстановления после их окончания сложившегося ранее рельефа местности</w:t>
      </w:r>
      <w:r w:rsidR="005C64AC" w:rsidRPr="005C64AC">
        <w:rPr>
          <w:sz w:val="27"/>
          <w:szCs w:val="27"/>
        </w:rPr>
        <w:t>.</w:t>
      </w:r>
    </w:p>
    <w:p w:rsidR="000A0859" w:rsidRPr="00452B52" w:rsidRDefault="000A0859" w:rsidP="00F24E34">
      <w:pPr>
        <w:pStyle w:val="a4"/>
        <w:ind w:left="792"/>
        <w:jc w:val="both"/>
        <w:rPr>
          <w:sz w:val="27"/>
          <w:szCs w:val="27"/>
        </w:rPr>
      </w:pPr>
    </w:p>
    <w:p w:rsidR="000A0859" w:rsidRPr="00452B52" w:rsidRDefault="000A0859" w:rsidP="00F24E34">
      <w:pPr>
        <w:pStyle w:val="a4"/>
        <w:ind w:left="792"/>
        <w:jc w:val="both"/>
        <w:rPr>
          <w:sz w:val="27"/>
          <w:szCs w:val="27"/>
        </w:rPr>
      </w:pPr>
    </w:p>
    <w:p w:rsidR="000A0859" w:rsidRPr="00452B52" w:rsidRDefault="000A0859" w:rsidP="00F24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2B52">
        <w:rPr>
          <w:rFonts w:ascii="Times New Roman" w:hAnsi="Times New Roman" w:cs="Times New Roman"/>
          <w:b/>
          <w:sz w:val="27"/>
          <w:szCs w:val="27"/>
        </w:rPr>
        <w:t>ТРЕБОВАНИЯ К ГРАДОСТРОИТЕЛЬНЫМ РЕГЛАМЕНТАМ В ГРАНИЦАХ ТЕРРИТОРИЙ ЗРЗ-1</w:t>
      </w:r>
    </w:p>
    <w:p w:rsidR="000A0859" w:rsidRPr="005C64AC" w:rsidRDefault="000A0859" w:rsidP="00F24E34">
      <w:pPr>
        <w:pStyle w:val="a4"/>
        <w:numPr>
          <w:ilvl w:val="0"/>
          <w:numId w:val="9"/>
        </w:numPr>
        <w:ind w:left="0" w:firstLine="0"/>
        <w:jc w:val="both"/>
        <w:rPr>
          <w:b/>
          <w:sz w:val="27"/>
          <w:szCs w:val="27"/>
        </w:rPr>
      </w:pPr>
      <w:r w:rsidRPr="005C64AC">
        <w:rPr>
          <w:b/>
          <w:sz w:val="27"/>
          <w:szCs w:val="27"/>
        </w:rPr>
        <w:t xml:space="preserve">Запрещается: </w:t>
      </w:r>
    </w:p>
    <w:p w:rsidR="000A0859" w:rsidRPr="00452B52" w:rsidRDefault="000A0859" w:rsidP="00F24E34">
      <w:pPr>
        <w:pStyle w:val="a4"/>
        <w:numPr>
          <w:ilvl w:val="1"/>
          <w:numId w:val="9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>Создание сплошного фронта застройки</w:t>
      </w:r>
      <w:r w:rsidR="00F24E34">
        <w:rPr>
          <w:sz w:val="27"/>
          <w:szCs w:val="27"/>
          <w:lang w:val="en-US"/>
        </w:rPr>
        <w:t>.</w:t>
      </w:r>
    </w:p>
    <w:p w:rsidR="000A0859" w:rsidRPr="00452B52" w:rsidRDefault="000A0859" w:rsidP="00F24E34">
      <w:pPr>
        <w:pStyle w:val="a4"/>
        <w:numPr>
          <w:ilvl w:val="1"/>
          <w:numId w:val="9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>Строительство зданий высотой более 7 м</w:t>
      </w:r>
    </w:p>
    <w:p w:rsidR="000A0859" w:rsidRPr="00452B52" w:rsidRDefault="000A0859" w:rsidP="00F24E34">
      <w:pPr>
        <w:pStyle w:val="a4"/>
        <w:numPr>
          <w:ilvl w:val="1"/>
          <w:numId w:val="9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>Возведение глухих заборов высотой более 2 м</w:t>
      </w:r>
    </w:p>
    <w:p w:rsidR="000A0859" w:rsidRPr="00452B52" w:rsidRDefault="000A0859" w:rsidP="00F24E34">
      <w:pPr>
        <w:pStyle w:val="a4"/>
        <w:ind w:left="0"/>
        <w:jc w:val="both"/>
        <w:rPr>
          <w:sz w:val="27"/>
          <w:szCs w:val="27"/>
        </w:rPr>
      </w:pPr>
    </w:p>
    <w:p w:rsidR="000A0859" w:rsidRPr="005C64AC" w:rsidRDefault="000A0859" w:rsidP="00F24E34">
      <w:pPr>
        <w:pStyle w:val="a4"/>
        <w:numPr>
          <w:ilvl w:val="0"/>
          <w:numId w:val="9"/>
        </w:numPr>
        <w:ind w:left="0" w:firstLine="0"/>
        <w:jc w:val="both"/>
        <w:rPr>
          <w:b/>
          <w:sz w:val="27"/>
          <w:szCs w:val="27"/>
        </w:rPr>
      </w:pPr>
      <w:r w:rsidRPr="005C64AC">
        <w:rPr>
          <w:b/>
          <w:sz w:val="27"/>
          <w:szCs w:val="27"/>
        </w:rPr>
        <w:t xml:space="preserve">Разрешается: </w:t>
      </w:r>
    </w:p>
    <w:p w:rsidR="000A0859" w:rsidRPr="00452B52" w:rsidRDefault="000A0859" w:rsidP="00F24E34">
      <w:pPr>
        <w:pStyle w:val="a4"/>
        <w:numPr>
          <w:ilvl w:val="1"/>
          <w:numId w:val="9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 xml:space="preserve">Строительство и реконструкция зданий и сооружений с соблюдением следующих требований: </w:t>
      </w:r>
    </w:p>
    <w:p w:rsidR="000A0859" w:rsidRPr="00452B52" w:rsidRDefault="000A0859" w:rsidP="00F24E34">
      <w:pPr>
        <w:pStyle w:val="a4"/>
        <w:numPr>
          <w:ilvl w:val="2"/>
          <w:numId w:val="9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 xml:space="preserve">Сохранение видовых раскрытий на объект культурного наследия Никольская церковь (1711 г.) с центральной улицы в разрывах между жилыми домами. </w:t>
      </w:r>
    </w:p>
    <w:p w:rsidR="000A0859" w:rsidRPr="00452B52" w:rsidRDefault="000A0859" w:rsidP="00F24E34">
      <w:pPr>
        <w:pStyle w:val="a4"/>
        <w:numPr>
          <w:ilvl w:val="2"/>
          <w:numId w:val="9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>Максимальная высотная отметка  - 7 м</w:t>
      </w:r>
    </w:p>
    <w:p w:rsidR="000A0859" w:rsidRPr="00452B52" w:rsidRDefault="000A0859" w:rsidP="00F24E34">
      <w:pPr>
        <w:pStyle w:val="a4"/>
        <w:numPr>
          <w:ilvl w:val="2"/>
          <w:numId w:val="9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 xml:space="preserve">Кровли двускатные, вальмовые, полувальковые  (допускаются односкатные кровли для хозяйственных построек высотой до 3 м). </w:t>
      </w:r>
    </w:p>
    <w:p w:rsidR="000A0859" w:rsidRPr="00452B52" w:rsidRDefault="000A0859" w:rsidP="00F24E34">
      <w:pPr>
        <w:pStyle w:val="a4"/>
        <w:numPr>
          <w:ilvl w:val="1"/>
          <w:numId w:val="9"/>
        </w:numPr>
        <w:ind w:left="0" w:firstLine="0"/>
        <w:jc w:val="both"/>
        <w:rPr>
          <w:sz w:val="27"/>
          <w:szCs w:val="27"/>
        </w:rPr>
      </w:pPr>
      <w:r w:rsidRPr="00452B52">
        <w:rPr>
          <w:sz w:val="27"/>
          <w:szCs w:val="27"/>
        </w:rPr>
        <w:t>Благоустройство территории, прокладка подземных коммуникаций, ведение хозяйственной деятельности в соответствии с назначением участка.</w:t>
      </w:r>
    </w:p>
    <w:p w:rsidR="000A0859" w:rsidRPr="000A0859" w:rsidRDefault="000A0859" w:rsidP="00F24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A0859" w:rsidRPr="000A0859" w:rsidSect="00E5752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70" w:rsidRDefault="000C1A70" w:rsidP="00D46E3B">
      <w:pPr>
        <w:spacing w:after="0" w:line="240" w:lineRule="auto"/>
      </w:pPr>
      <w:r>
        <w:separator/>
      </w:r>
    </w:p>
  </w:endnote>
  <w:endnote w:type="continuationSeparator" w:id="0">
    <w:p w:rsidR="000C1A70" w:rsidRDefault="000C1A70" w:rsidP="00D4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70" w:rsidRDefault="000C1A70" w:rsidP="00D46E3B">
      <w:pPr>
        <w:spacing w:after="0" w:line="240" w:lineRule="auto"/>
      </w:pPr>
      <w:r>
        <w:separator/>
      </w:r>
    </w:p>
  </w:footnote>
  <w:footnote w:type="continuationSeparator" w:id="0">
    <w:p w:rsidR="000C1A70" w:rsidRDefault="000C1A70" w:rsidP="00D4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C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71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AB33B0"/>
    <w:multiLevelType w:val="hybridMultilevel"/>
    <w:tmpl w:val="08D6556C"/>
    <w:lvl w:ilvl="0" w:tplc="28ACB9BC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D01C3"/>
    <w:multiLevelType w:val="hybridMultilevel"/>
    <w:tmpl w:val="B8AE5FC8"/>
    <w:lvl w:ilvl="0" w:tplc="90D003DE">
      <w:start w:val="8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64F750F"/>
    <w:multiLevelType w:val="multilevel"/>
    <w:tmpl w:val="C9486ED4"/>
    <w:lvl w:ilvl="0">
      <w:start w:val="1"/>
      <w:numFmt w:val="decimal"/>
      <w:lvlText w:val="%1."/>
      <w:lvlJc w:val="left"/>
      <w:pPr>
        <w:ind w:left="439" w:hanging="260"/>
      </w:pPr>
      <w:rPr>
        <w:rFonts w:ascii="Arial" w:eastAsia="Arial" w:hAnsi="Arial" w:cs="Times New Roman" w:hint="default"/>
        <w:spacing w:val="-5"/>
        <w:sz w:val="24"/>
        <w:szCs w:val="24"/>
      </w:rPr>
    </w:lvl>
    <w:lvl w:ilvl="1">
      <w:start w:val="1"/>
      <w:numFmt w:val="decimal"/>
      <w:lvlText w:val="%1.%2."/>
      <w:lvlJc w:val="left"/>
      <w:pPr>
        <w:ind w:left="115" w:hanging="476"/>
      </w:pPr>
      <w:rPr>
        <w:rFonts w:ascii="Arial" w:eastAsia="Arial" w:hAnsi="Arial" w:cs="Times New Roman" w:hint="default"/>
        <w:spacing w:val="-5"/>
        <w:sz w:val="24"/>
        <w:szCs w:val="24"/>
      </w:rPr>
    </w:lvl>
    <w:lvl w:ilvl="2">
      <w:start w:val="1"/>
      <w:numFmt w:val="bullet"/>
      <w:lvlText w:val="•"/>
      <w:lvlJc w:val="left"/>
      <w:pPr>
        <w:ind w:left="1462" w:hanging="476"/>
      </w:pPr>
    </w:lvl>
    <w:lvl w:ilvl="3">
      <w:start w:val="1"/>
      <w:numFmt w:val="bullet"/>
      <w:lvlText w:val="•"/>
      <w:lvlJc w:val="left"/>
      <w:pPr>
        <w:ind w:left="2484" w:hanging="476"/>
      </w:pPr>
    </w:lvl>
    <w:lvl w:ilvl="4">
      <w:start w:val="1"/>
      <w:numFmt w:val="bullet"/>
      <w:lvlText w:val="•"/>
      <w:lvlJc w:val="left"/>
      <w:pPr>
        <w:ind w:left="3506" w:hanging="476"/>
      </w:pPr>
    </w:lvl>
    <w:lvl w:ilvl="5">
      <w:start w:val="1"/>
      <w:numFmt w:val="bullet"/>
      <w:lvlText w:val="•"/>
      <w:lvlJc w:val="left"/>
      <w:pPr>
        <w:ind w:left="4528" w:hanging="476"/>
      </w:pPr>
    </w:lvl>
    <w:lvl w:ilvl="6">
      <w:start w:val="1"/>
      <w:numFmt w:val="bullet"/>
      <w:lvlText w:val="•"/>
      <w:lvlJc w:val="left"/>
      <w:pPr>
        <w:ind w:left="5551" w:hanging="476"/>
      </w:pPr>
    </w:lvl>
    <w:lvl w:ilvl="7">
      <w:start w:val="1"/>
      <w:numFmt w:val="bullet"/>
      <w:lvlText w:val="•"/>
      <w:lvlJc w:val="left"/>
      <w:pPr>
        <w:ind w:left="6573" w:hanging="476"/>
      </w:pPr>
    </w:lvl>
    <w:lvl w:ilvl="8">
      <w:start w:val="1"/>
      <w:numFmt w:val="bullet"/>
      <w:lvlText w:val="•"/>
      <w:lvlJc w:val="left"/>
      <w:pPr>
        <w:ind w:left="7595" w:hanging="476"/>
      </w:pPr>
    </w:lvl>
  </w:abstractNum>
  <w:abstractNum w:abstractNumId="6">
    <w:nsid w:val="48BE615E"/>
    <w:multiLevelType w:val="multilevel"/>
    <w:tmpl w:val="1D7460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034967"/>
    <w:multiLevelType w:val="hybridMultilevel"/>
    <w:tmpl w:val="F1283314"/>
    <w:lvl w:ilvl="0" w:tplc="D07A89C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>
    <w:nsid w:val="5A621E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5B4C95"/>
    <w:multiLevelType w:val="hybridMultilevel"/>
    <w:tmpl w:val="BAB2E35A"/>
    <w:lvl w:ilvl="0" w:tplc="2A183ABC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">
    <w:nsid w:val="7D0621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DD"/>
    <w:rsid w:val="000071AE"/>
    <w:rsid w:val="000876E0"/>
    <w:rsid w:val="000A0859"/>
    <w:rsid w:val="000B616B"/>
    <w:rsid w:val="000C1A70"/>
    <w:rsid w:val="000C3803"/>
    <w:rsid w:val="000F0028"/>
    <w:rsid w:val="00116089"/>
    <w:rsid w:val="001200CA"/>
    <w:rsid w:val="0015006B"/>
    <w:rsid w:val="00165652"/>
    <w:rsid w:val="001C2DD1"/>
    <w:rsid w:val="001C585E"/>
    <w:rsid w:val="002251EF"/>
    <w:rsid w:val="00266A38"/>
    <w:rsid w:val="002764F1"/>
    <w:rsid w:val="002B24CD"/>
    <w:rsid w:val="003115A0"/>
    <w:rsid w:val="00335323"/>
    <w:rsid w:val="00336EDB"/>
    <w:rsid w:val="00384D7B"/>
    <w:rsid w:val="003B4D65"/>
    <w:rsid w:val="003D35AC"/>
    <w:rsid w:val="003F7096"/>
    <w:rsid w:val="004054FD"/>
    <w:rsid w:val="0041400D"/>
    <w:rsid w:val="004140F3"/>
    <w:rsid w:val="00452B52"/>
    <w:rsid w:val="00490693"/>
    <w:rsid w:val="004A1E82"/>
    <w:rsid w:val="004B055A"/>
    <w:rsid w:val="004F2C89"/>
    <w:rsid w:val="00511B3E"/>
    <w:rsid w:val="0051790E"/>
    <w:rsid w:val="00551F77"/>
    <w:rsid w:val="0055351E"/>
    <w:rsid w:val="00572E0C"/>
    <w:rsid w:val="005B1653"/>
    <w:rsid w:val="005C64AC"/>
    <w:rsid w:val="00602664"/>
    <w:rsid w:val="00602A17"/>
    <w:rsid w:val="00671AFE"/>
    <w:rsid w:val="0067520A"/>
    <w:rsid w:val="006B2F86"/>
    <w:rsid w:val="006C0F15"/>
    <w:rsid w:val="006C58F2"/>
    <w:rsid w:val="006E07A7"/>
    <w:rsid w:val="007254B5"/>
    <w:rsid w:val="00733191"/>
    <w:rsid w:val="00754A03"/>
    <w:rsid w:val="00784677"/>
    <w:rsid w:val="007908DD"/>
    <w:rsid w:val="007B5D48"/>
    <w:rsid w:val="007B7F14"/>
    <w:rsid w:val="007C6072"/>
    <w:rsid w:val="007D384F"/>
    <w:rsid w:val="008E4BD2"/>
    <w:rsid w:val="00921332"/>
    <w:rsid w:val="00937E10"/>
    <w:rsid w:val="00950D19"/>
    <w:rsid w:val="0097442F"/>
    <w:rsid w:val="009C452B"/>
    <w:rsid w:val="00A5026C"/>
    <w:rsid w:val="00A97469"/>
    <w:rsid w:val="00AB5058"/>
    <w:rsid w:val="00AC2981"/>
    <w:rsid w:val="00AC3ECE"/>
    <w:rsid w:val="00B146E5"/>
    <w:rsid w:val="00B15D45"/>
    <w:rsid w:val="00B75A74"/>
    <w:rsid w:val="00B86FD8"/>
    <w:rsid w:val="00BA6DB8"/>
    <w:rsid w:val="00BC7CC9"/>
    <w:rsid w:val="00BE79E1"/>
    <w:rsid w:val="00C00C9D"/>
    <w:rsid w:val="00C15FC7"/>
    <w:rsid w:val="00C65C9E"/>
    <w:rsid w:val="00C757EF"/>
    <w:rsid w:val="00C90B44"/>
    <w:rsid w:val="00CD4C3D"/>
    <w:rsid w:val="00CE5B16"/>
    <w:rsid w:val="00CE7BA6"/>
    <w:rsid w:val="00D1671F"/>
    <w:rsid w:val="00D23A33"/>
    <w:rsid w:val="00D46E3B"/>
    <w:rsid w:val="00D53F39"/>
    <w:rsid w:val="00D762BA"/>
    <w:rsid w:val="00DD51D9"/>
    <w:rsid w:val="00E233AC"/>
    <w:rsid w:val="00E33265"/>
    <w:rsid w:val="00E33CF0"/>
    <w:rsid w:val="00E348AA"/>
    <w:rsid w:val="00E5752C"/>
    <w:rsid w:val="00EA1EDB"/>
    <w:rsid w:val="00EC395A"/>
    <w:rsid w:val="00EC78D2"/>
    <w:rsid w:val="00EE52E6"/>
    <w:rsid w:val="00F12A0D"/>
    <w:rsid w:val="00F24E34"/>
    <w:rsid w:val="00F30223"/>
    <w:rsid w:val="00F80243"/>
    <w:rsid w:val="00F84CEE"/>
    <w:rsid w:val="00F86941"/>
    <w:rsid w:val="00FA22FA"/>
    <w:rsid w:val="00FB0598"/>
    <w:rsid w:val="00F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  <w:style w:type="paragraph" w:customStyle="1" w:styleId="ab">
    <w:name w:val="ненумер список"/>
    <w:basedOn w:val="a"/>
    <w:next w:val="a"/>
    <w:autoRedefine/>
    <w:qFormat/>
    <w:rsid w:val="004140F3"/>
    <w:pPr>
      <w:spacing w:before="120" w:after="120" w:line="240" w:lineRule="auto"/>
      <w:ind w:right="-358"/>
      <w:jc w:val="both"/>
    </w:pPr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1"/>
    <w:unhideWhenUsed/>
    <w:qFormat/>
    <w:rsid w:val="00D53F39"/>
    <w:pPr>
      <w:widowControl w:val="0"/>
      <w:spacing w:before="210" w:after="0" w:line="240" w:lineRule="auto"/>
      <w:ind w:left="115" w:firstLine="324"/>
    </w:pPr>
    <w:rPr>
      <w:rFonts w:ascii="Arial" w:eastAsia="Arial" w:hAnsi="Arial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53F39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D384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  <w:style w:type="paragraph" w:customStyle="1" w:styleId="ab">
    <w:name w:val="ненумер список"/>
    <w:basedOn w:val="a"/>
    <w:next w:val="a"/>
    <w:autoRedefine/>
    <w:qFormat/>
    <w:rsid w:val="004140F3"/>
    <w:pPr>
      <w:spacing w:before="120" w:after="120" w:line="240" w:lineRule="auto"/>
      <w:ind w:right="-358"/>
      <w:jc w:val="both"/>
    </w:pPr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1"/>
    <w:unhideWhenUsed/>
    <w:qFormat/>
    <w:rsid w:val="00D53F39"/>
    <w:pPr>
      <w:widowControl w:val="0"/>
      <w:spacing w:before="210" w:after="0" w:line="240" w:lineRule="auto"/>
      <w:ind w:left="115" w:firstLine="324"/>
    </w:pPr>
    <w:rPr>
      <w:rFonts w:ascii="Arial" w:eastAsia="Arial" w:hAnsi="Arial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53F39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D384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7BAA-8F29-4405-BBA5-E9E74DF5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3869</Words>
  <Characters>22055</Characters>
  <Application>Microsoft Office Word</Application>
  <DocSecurity>4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Светлана Анатольевна Волкова</cp:lastModifiedBy>
  <cp:revision>2</cp:revision>
  <cp:lastPrinted>2020-12-04T11:00:00Z</cp:lastPrinted>
  <dcterms:created xsi:type="dcterms:W3CDTF">2020-12-04T11:31:00Z</dcterms:created>
  <dcterms:modified xsi:type="dcterms:W3CDTF">2020-12-04T11:31:00Z</dcterms:modified>
</cp:coreProperties>
</file>