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F0" w:rsidRPr="00DD218C" w:rsidRDefault="006153F0" w:rsidP="006153F0">
      <w:pPr>
        <w:spacing w:line="240" w:lineRule="atLeast"/>
        <w:ind w:firstLine="0"/>
        <w:jc w:val="right"/>
        <w:rPr>
          <w:sz w:val="24"/>
          <w:szCs w:val="24"/>
        </w:rPr>
      </w:pPr>
      <w:r w:rsidRPr="00DD218C">
        <w:rPr>
          <w:sz w:val="24"/>
          <w:szCs w:val="24"/>
        </w:rPr>
        <w:t>Приложение 6</w:t>
      </w:r>
    </w:p>
    <w:p w:rsidR="006153F0" w:rsidRPr="00DD218C" w:rsidRDefault="006153F0" w:rsidP="006153F0">
      <w:pPr>
        <w:spacing w:line="240" w:lineRule="atLeast"/>
        <w:ind w:firstLine="0"/>
        <w:jc w:val="right"/>
        <w:rPr>
          <w:sz w:val="24"/>
          <w:szCs w:val="24"/>
        </w:rPr>
      </w:pPr>
      <w:r w:rsidRPr="00DD218C">
        <w:rPr>
          <w:sz w:val="24"/>
          <w:szCs w:val="24"/>
        </w:rPr>
        <w:t xml:space="preserve">к  Региональной программе модернизации </w:t>
      </w:r>
    </w:p>
    <w:p w:rsidR="006153F0" w:rsidRPr="00DD218C" w:rsidRDefault="006153F0" w:rsidP="006153F0">
      <w:pPr>
        <w:spacing w:line="240" w:lineRule="atLeast"/>
        <w:ind w:firstLine="0"/>
        <w:jc w:val="right"/>
        <w:rPr>
          <w:sz w:val="24"/>
          <w:szCs w:val="24"/>
        </w:rPr>
      </w:pPr>
      <w:r w:rsidRPr="00DD218C">
        <w:rPr>
          <w:sz w:val="24"/>
          <w:szCs w:val="24"/>
        </w:rPr>
        <w:t xml:space="preserve">первичного звена здравоохранения </w:t>
      </w:r>
    </w:p>
    <w:p w:rsidR="006153F0" w:rsidRPr="00DD218C" w:rsidRDefault="006153F0" w:rsidP="006153F0">
      <w:pPr>
        <w:spacing w:line="240" w:lineRule="atLeast"/>
        <w:ind w:firstLine="0"/>
        <w:jc w:val="right"/>
        <w:rPr>
          <w:sz w:val="24"/>
          <w:szCs w:val="24"/>
        </w:rPr>
      </w:pPr>
      <w:r w:rsidRPr="00DD218C">
        <w:rPr>
          <w:sz w:val="24"/>
          <w:szCs w:val="24"/>
        </w:rPr>
        <w:t>Ленинградской области</w:t>
      </w:r>
    </w:p>
    <w:p w:rsidR="006153F0" w:rsidRPr="00DD218C" w:rsidRDefault="006153F0" w:rsidP="006153F0">
      <w:pPr>
        <w:spacing w:line="240" w:lineRule="atLeast"/>
        <w:ind w:firstLine="0"/>
        <w:rPr>
          <w:sz w:val="24"/>
          <w:szCs w:val="24"/>
        </w:rPr>
      </w:pPr>
    </w:p>
    <w:p w:rsidR="006153F0" w:rsidRPr="00DD218C" w:rsidRDefault="006153F0" w:rsidP="006153F0">
      <w:pPr>
        <w:pStyle w:val="30"/>
        <w:shd w:val="clear" w:color="auto" w:fill="auto"/>
        <w:spacing w:after="300" w:line="322" w:lineRule="exact"/>
      </w:pPr>
      <w:r w:rsidRPr="00DD218C">
        <w:t>Перечень основных нормативных правовых актов,</w:t>
      </w:r>
      <w:r w:rsidRPr="00DD218C">
        <w:br/>
        <w:t>на основе которых разработана Региональная программа модернизации первичного звена Ленинградской области</w:t>
      </w:r>
    </w:p>
    <w:p w:rsidR="006153F0" w:rsidRPr="00DD218C" w:rsidRDefault="006153F0" w:rsidP="006153F0">
      <w:pPr>
        <w:pStyle w:val="20"/>
        <w:shd w:val="clear" w:color="auto" w:fill="auto"/>
        <w:spacing w:before="0"/>
        <w:ind w:firstLine="760"/>
      </w:pPr>
      <w:r w:rsidRPr="00DD218C">
        <w:t xml:space="preserve">1.  Постановление Правительства Российской Федерации от 9 октября 2019 г. №1304 «Об утверждении </w:t>
      </w:r>
      <w:proofErr w:type="gramStart"/>
      <w:r w:rsidRPr="00DD218C">
        <w:t>принципов модернизации первичного звена здравоохранения Российской Федерации</w:t>
      </w:r>
      <w:proofErr w:type="gramEnd"/>
      <w:r w:rsidRPr="00DD218C">
        <w:t xml:space="preserve"> и Правил проведения экспертизы проектов региональных программ модернизации первичного звена здравоохранения, осуществления мониторинга и контроля за реализацией региональных программ модернизации первичного звена здравоохранения»;</w:t>
      </w:r>
    </w:p>
    <w:p w:rsidR="006153F0" w:rsidRPr="00DD218C" w:rsidRDefault="006153F0" w:rsidP="006153F0">
      <w:pPr>
        <w:pStyle w:val="20"/>
        <w:shd w:val="clear" w:color="auto" w:fill="auto"/>
        <w:tabs>
          <w:tab w:val="left" w:pos="0"/>
        </w:tabs>
        <w:spacing w:before="0" w:line="295" w:lineRule="exact"/>
        <w:ind w:firstLine="709"/>
      </w:pPr>
      <w:r w:rsidRPr="00DD218C">
        <w:t>2.  Федеральный закон от 21.11.2011 №323-ФЗ «Об основах охраны здоровья граждан в Российской Федерации» (ст.21, 33, 34, 36);</w:t>
      </w:r>
    </w:p>
    <w:p w:rsidR="006153F0" w:rsidRPr="00DD218C" w:rsidRDefault="006153F0" w:rsidP="006153F0">
      <w:pPr>
        <w:pStyle w:val="20"/>
        <w:shd w:val="clear" w:color="auto" w:fill="auto"/>
        <w:tabs>
          <w:tab w:val="left" w:pos="1701"/>
          <w:tab w:val="left" w:pos="2665"/>
        </w:tabs>
        <w:spacing w:before="0" w:line="293" w:lineRule="exact"/>
      </w:pPr>
      <w:r w:rsidRPr="00DD218C">
        <w:t>3. Градостроительный кодекс Российской Федерации.</w:t>
      </w:r>
    </w:p>
    <w:p w:rsidR="006153F0" w:rsidRPr="00DD218C" w:rsidRDefault="006153F0" w:rsidP="006153F0">
      <w:pPr>
        <w:pStyle w:val="20"/>
        <w:shd w:val="clear" w:color="auto" w:fill="auto"/>
        <w:tabs>
          <w:tab w:val="left" w:pos="0"/>
        </w:tabs>
        <w:spacing w:before="0" w:line="295" w:lineRule="exact"/>
        <w:ind w:firstLine="709"/>
      </w:pPr>
      <w:r w:rsidRPr="00DD218C">
        <w:t>4. Областной закон Ленинградской области от 27 декабря  2013 года № 106-ОЗ «Об охране здоровья населения Ленинградской области»</w:t>
      </w:r>
    </w:p>
    <w:p w:rsidR="006153F0" w:rsidRPr="00DD218C" w:rsidRDefault="006153F0" w:rsidP="006153F0">
      <w:pPr>
        <w:pStyle w:val="20"/>
        <w:shd w:val="clear" w:color="auto" w:fill="auto"/>
        <w:tabs>
          <w:tab w:val="left" w:pos="993"/>
        </w:tabs>
        <w:spacing w:before="0"/>
      </w:pPr>
      <w:r w:rsidRPr="00DD218C">
        <w:t xml:space="preserve">5. Приказ </w:t>
      </w:r>
      <w:proofErr w:type="spellStart"/>
      <w:r w:rsidRPr="00DD218C">
        <w:t>Минздравсоцразвития</w:t>
      </w:r>
      <w:proofErr w:type="spellEnd"/>
      <w:r w:rsidRPr="00DD218C">
        <w:t xml:space="preserve"> России от 15.05.2012г. №543н «Об утверждении Положения об организации оказания первичной медико-санитарной помощи взрослому населению»;</w:t>
      </w:r>
    </w:p>
    <w:p w:rsidR="006153F0" w:rsidRPr="00DD218C" w:rsidRDefault="006153F0" w:rsidP="006153F0">
      <w:pPr>
        <w:pStyle w:val="20"/>
        <w:shd w:val="clear" w:color="auto" w:fill="auto"/>
        <w:tabs>
          <w:tab w:val="left" w:pos="0"/>
        </w:tabs>
        <w:spacing w:before="0"/>
        <w:ind w:firstLine="0"/>
      </w:pPr>
      <w:r w:rsidRPr="00DD218C">
        <w:tab/>
        <w:t xml:space="preserve">6. Приказ </w:t>
      </w:r>
      <w:proofErr w:type="spellStart"/>
      <w:r w:rsidRPr="00DD218C">
        <w:t>Минздравсоцразвития</w:t>
      </w:r>
      <w:proofErr w:type="spellEnd"/>
      <w:r w:rsidRPr="00DD218C">
        <w:t xml:space="preserve"> России от 01.12.2005г. №753 «Об оснащении диагностическим оборудованием амбулаторно-поликлинических и стационарно-поликлинических учреждений муниципальных образований».</w:t>
      </w:r>
    </w:p>
    <w:p w:rsidR="006153F0" w:rsidRPr="00DD218C" w:rsidRDefault="006153F0" w:rsidP="006153F0">
      <w:pPr>
        <w:pStyle w:val="20"/>
        <w:shd w:val="clear" w:color="auto" w:fill="auto"/>
        <w:tabs>
          <w:tab w:val="left" w:pos="1418"/>
        </w:tabs>
        <w:spacing w:before="0"/>
      </w:pPr>
      <w:r w:rsidRPr="00DD218C">
        <w:t>7. Приказ Минздрава России от 07.03.2018г. №92н «Об утверждении Положения об организации оказания первичной медико-санитарной помощи детям»;</w:t>
      </w:r>
    </w:p>
    <w:p w:rsidR="006153F0" w:rsidRPr="00DD218C" w:rsidRDefault="006153F0" w:rsidP="006153F0">
      <w:pPr>
        <w:pStyle w:val="20"/>
        <w:shd w:val="clear" w:color="auto" w:fill="auto"/>
        <w:spacing w:before="0"/>
        <w:ind w:firstLine="0"/>
      </w:pPr>
      <w:r w:rsidRPr="00DD218C">
        <w:tab/>
        <w:t xml:space="preserve">8.  </w:t>
      </w:r>
      <w:r w:rsidR="00D56FF3" w:rsidRPr="00DD218C">
        <w:t>П</w:t>
      </w:r>
      <w:r w:rsidRPr="00DD218C">
        <w:t>риказ Минздрава России № 345н, Минтруда России № 372н от 31.05.2019г. «Об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здоровья»;</w:t>
      </w:r>
    </w:p>
    <w:p w:rsidR="006153F0" w:rsidRPr="00DD218C" w:rsidRDefault="006153F0" w:rsidP="006153F0">
      <w:pPr>
        <w:pStyle w:val="20"/>
        <w:shd w:val="clear" w:color="auto" w:fill="auto"/>
        <w:spacing w:before="0"/>
      </w:pPr>
      <w:r w:rsidRPr="00DD218C">
        <w:t>9. Приказ Минздрава России от 02.12.2014г. №796н «Об утверждении Положения об организации оказания специализированной, в том числе высокотехнологичной, медицинской помощи»;</w:t>
      </w:r>
    </w:p>
    <w:p w:rsidR="006153F0" w:rsidRPr="00DD218C" w:rsidRDefault="006153F0" w:rsidP="006153F0">
      <w:pPr>
        <w:pStyle w:val="20"/>
        <w:shd w:val="clear" w:color="auto" w:fill="auto"/>
        <w:spacing w:before="0"/>
      </w:pPr>
      <w:r w:rsidRPr="00DD218C">
        <w:t>1</w:t>
      </w:r>
      <w:r w:rsidR="00860593" w:rsidRPr="00DD218C">
        <w:t>0</w:t>
      </w:r>
      <w:r w:rsidRPr="00DD218C">
        <w:t>. Порядки оказания медицинской помощи по профилям, заболеваниям или состояниям (группам заболеваний или состояний)</w:t>
      </w:r>
      <w:r w:rsidR="00860593" w:rsidRPr="00DD218C">
        <w:t>, утвержденные приказами Министерства здравоохранения Российской Федераци</w:t>
      </w:r>
      <w:r w:rsidR="008C3CAF" w:rsidRPr="00DD218C">
        <w:t>и</w:t>
      </w:r>
      <w:r w:rsidRPr="00DD218C">
        <w:t>;</w:t>
      </w:r>
    </w:p>
    <w:p w:rsidR="006153F0" w:rsidRPr="00DD218C" w:rsidRDefault="006153F0" w:rsidP="006153F0">
      <w:pPr>
        <w:pStyle w:val="20"/>
        <w:shd w:val="clear" w:color="auto" w:fill="auto"/>
        <w:spacing w:before="0" w:line="314" w:lineRule="exact"/>
        <w:ind w:firstLine="720"/>
      </w:pPr>
      <w:r w:rsidRPr="00DD218C">
        <w:t>1</w:t>
      </w:r>
      <w:r w:rsidR="00860593" w:rsidRPr="00DD218C">
        <w:t>1</w:t>
      </w:r>
      <w:r w:rsidRPr="00DD218C">
        <w:t>. Приказ Министерства здравоохранения Российской Федерации от 27.02.2016 № 132н «</w:t>
      </w:r>
      <w:r w:rsidR="00860593" w:rsidRPr="00DD218C">
        <w:t>О т</w:t>
      </w:r>
      <w:r w:rsidRPr="00DD218C">
        <w:t>ребовани</w:t>
      </w:r>
      <w:r w:rsidR="00860593" w:rsidRPr="00DD218C">
        <w:t>ях</w:t>
      </w:r>
      <w:r w:rsidRPr="00DD218C">
        <w:t xml:space="preserve">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населения»;</w:t>
      </w:r>
    </w:p>
    <w:p w:rsidR="006153F0" w:rsidRPr="00DD218C" w:rsidRDefault="006153F0" w:rsidP="006153F0">
      <w:pPr>
        <w:pStyle w:val="20"/>
        <w:shd w:val="clear" w:color="auto" w:fill="auto"/>
        <w:spacing w:before="0" w:line="314" w:lineRule="exact"/>
        <w:ind w:firstLine="720"/>
      </w:pPr>
      <w:r w:rsidRPr="00DD218C">
        <w:lastRenderedPageBreak/>
        <w:t>1</w:t>
      </w:r>
      <w:r w:rsidR="00860593" w:rsidRPr="00DD218C">
        <w:t>2</w:t>
      </w:r>
      <w:r w:rsidRPr="00DD218C">
        <w:t>. Приказ Минздрава России от 20.04.2018г. №182 «Об утверждении методических рекомендации о применении нормативов и норм ресурсной обеспеченности населения в сфере здравоохранения»;</w:t>
      </w:r>
    </w:p>
    <w:p w:rsidR="006153F0" w:rsidRPr="00DD218C" w:rsidRDefault="006153F0" w:rsidP="006153F0">
      <w:pPr>
        <w:pStyle w:val="20"/>
        <w:shd w:val="clear" w:color="auto" w:fill="auto"/>
        <w:spacing w:before="0" w:line="312" w:lineRule="exact"/>
        <w:ind w:firstLine="720"/>
      </w:pPr>
      <w:r w:rsidRPr="00DD218C">
        <w:t>1</w:t>
      </w:r>
      <w:r w:rsidR="00860593" w:rsidRPr="00DD218C">
        <w:t>3</w:t>
      </w:r>
      <w:r w:rsidRPr="00DD218C">
        <w:t xml:space="preserve">. Приказ </w:t>
      </w:r>
      <w:proofErr w:type="spellStart"/>
      <w:r w:rsidRPr="00DD218C">
        <w:t>Минздравсоцразвития</w:t>
      </w:r>
      <w:proofErr w:type="spellEnd"/>
      <w:r w:rsidRPr="00DD218C">
        <w:t xml:space="preserve"> России от 26.04.2012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помощи»;</w:t>
      </w:r>
    </w:p>
    <w:p w:rsidR="006153F0" w:rsidRPr="00DD218C" w:rsidRDefault="006153F0" w:rsidP="006153F0">
      <w:pPr>
        <w:pStyle w:val="20"/>
        <w:shd w:val="clear" w:color="auto" w:fill="auto"/>
        <w:spacing w:before="0" w:line="317" w:lineRule="exact"/>
        <w:ind w:firstLine="720"/>
      </w:pPr>
      <w:r w:rsidRPr="00DD218C">
        <w:t>1</w:t>
      </w:r>
      <w:r w:rsidR="000D079F" w:rsidRPr="00DD218C">
        <w:t>4</w:t>
      </w:r>
      <w:r w:rsidRPr="00DD218C">
        <w:t>. Приказ Минздрава России от 21.12.2012 № 1342н «Об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помощи»;</w:t>
      </w:r>
    </w:p>
    <w:p w:rsidR="006153F0" w:rsidRPr="00DD218C" w:rsidRDefault="000D079F" w:rsidP="006153F0">
      <w:pPr>
        <w:pStyle w:val="20"/>
        <w:shd w:val="clear" w:color="auto" w:fill="auto"/>
        <w:spacing w:before="0" w:line="317" w:lineRule="exact"/>
        <w:ind w:firstLine="720"/>
      </w:pPr>
      <w:r w:rsidRPr="00DD218C">
        <w:t>15.</w:t>
      </w:r>
      <w:r w:rsidR="006153F0" w:rsidRPr="00DD218C">
        <w:t xml:space="preserve"> Приказ Минздрава России от 13.03.2019 № 124н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="006153F0" w:rsidRPr="00DD218C">
        <w:t>пп взр</w:t>
      </w:r>
      <w:proofErr w:type="gramEnd"/>
      <w:r w:rsidR="006153F0" w:rsidRPr="00DD218C">
        <w:t>ослого населения»;</w:t>
      </w:r>
    </w:p>
    <w:p w:rsidR="006153F0" w:rsidRPr="00DD218C" w:rsidRDefault="006153F0" w:rsidP="006153F0">
      <w:pPr>
        <w:pStyle w:val="20"/>
        <w:shd w:val="clear" w:color="auto" w:fill="auto"/>
        <w:spacing w:before="0" w:line="312" w:lineRule="exact"/>
        <w:ind w:firstLine="720"/>
      </w:pPr>
      <w:r w:rsidRPr="00DD218C">
        <w:t>1</w:t>
      </w:r>
      <w:r w:rsidR="000D079F" w:rsidRPr="00DD218C">
        <w:t>6</w:t>
      </w:r>
      <w:r w:rsidRPr="00DD218C">
        <w:t>. Приказ Минздрава России от 10.08.2017 № 514н «О Порядке проведения профилактических медицинских осмотров несовершеннолетних»;</w:t>
      </w:r>
    </w:p>
    <w:p w:rsidR="006153F0" w:rsidRPr="00DD218C" w:rsidRDefault="006153F0" w:rsidP="006153F0">
      <w:pPr>
        <w:pStyle w:val="20"/>
        <w:shd w:val="clear" w:color="auto" w:fill="auto"/>
        <w:tabs>
          <w:tab w:val="left" w:pos="1701"/>
        </w:tabs>
        <w:spacing w:before="0" w:line="324" w:lineRule="exact"/>
        <w:ind w:firstLine="720"/>
      </w:pPr>
      <w:r w:rsidRPr="00DD218C">
        <w:t>1</w:t>
      </w:r>
      <w:r w:rsidR="000D079F" w:rsidRPr="00DD218C">
        <w:t>7</w:t>
      </w:r>
      <w:r w:rsidRPr="00DD218C">
        <w:t>. Приказ Минздрава России от 16.05.2019 № 302н «Об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организациях»;</w:t>
      </w:r>
    </w:p>
    <w:p w:rsidR="006153F0" w:rsidRPr="00DD218C" w:rsidRDefault="006153F0" w:rsidP="006153F0">
      <w:pPr>
        <w:pStyle w:val="20"/>
        <w:shd w:val="clear" w:color="auto" w:fill="auto"/>
        <w:tabs>
          <w:tab w:val="left" w:pos="1701"/>
        </w:tabs>
        <w:spacing w:before="0" w:line="324" w:lineRule="exact"/>
        <w:ind w:firstLine="720"/>
      </w:pPr>
      <w:r w:rsidRPr="00DD218C">
        <w:t>1</w:t>
      </w:r>
      <w:r w:rsidR="000D079F" w:rsidRPr="00DD218C">
        <w:t>8</w:t>
      </w:r>
      <w:r w:rsidRPr="00DD218C">
        <w:t>. Приказ Минздрава России от 15.02.2013 № 72н «О проведении диспансеризации пребывающих в стационарных учреждениях детей-сирот и детей, находящихся в трудной жизненной ситуации»;</w:t>
      </w:r>
    </w:p>
    <w:p w:rsidR="006153F0" w:rsidRPr="00DD218C" w:rsidRDefault="000D079F" w:rsidP="006153F0">
      <w:pPr>
        <w:pStyle w:val="20"/>
        <w:shd w:val="clear" w:color="auto" w:fill="auto"/>
        <w:tabs>
          <w:tab w:val="left" w:pos="1701"/>
        </w:tabs>
        <w:spacing w:before="0" w:line="324" w:lineRule="exact"/>
        <w:ind w:firstLine="720"/>
      </w:pPr>
      <w:r w:rsidRPr="00DD218C">
        <w:t>19</w:t>
      </w:r>
      <w:r w:rsidR="006153F0" w:rsidRPr="00DD218C">
        <w:t>. Приказ Минздрава России от 11.04.2013 № 216н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семью»;</w:t>
      </w:r>
    </w:p>
    <w:p w:rsidR="006153F0" w:rsidRPr="00DD218C" w:rsidRDefault="000D079F" w:rsidP="006153F0">
      <w:pPr>
        <w:pStyle w:val="20"/>
        <w:shd w:val="clear" w:color="auto" w:fill="auto"/>
        <w:tabs>
          <w:tab w:val="left" w:pos="1701"/>
        </w:tabs>
        <w:spacing w:before="0" w:line="324" w:lineRule="exact"/>
      </w:pPr>
      <w:r w:rsidRPr="00DD218C">
        <w:t>20</w:t>
      </w:r>
      <w:r w:rsidR="006153F0" w:rsidRPr="00DD218C">
        <w:t>. Приказ Минздрава России от 05.11.2013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</w:p>
    <w:p w:rsidR="00860593" w:rsidRPr="00DD218C" w:rsidRDefault="006153F0" w:rsidP="006153F0">
      <w:pPr>
        <w:pStyle w:val="20"/>
        <w:shd w:val="clear" w:color="auto" w:fill="auto"/>
        <w:tabs>
          <w:tab w:val="left" w:pos="1701"/>
          <w:tab w:val="left" w:pos="2727"/>
        </w:tabs>
        <w:spacing w:before="0" w:line="324" w:lineRule="exact"/>
      </w:pPr>
      <w:r w:rsidRPr="00DD218C">
        <w:t>2</w:t>
      </w:r>
      <w:r w:rsidR="000D079F" w:rsidRPr="00DD218C">
        <w:t>1</w:t>
      </w:r>
      <w:r w:rsidRPr="00DD218C">
        <w:t xml:space="preserve">. Приказ </w:t>
      </w:r>
      <w:r w:rsidR="00860593" w:rsidRPr="00DD218C">
        <w:t xml:space="preserve">Федерального Фонда обязательного медицинского страхования </w:t>
      </w:r>
      <w:r w:rsidRPr="00DD218C">
        <w:t xml:space="preserve">от 21.11.2018 № 247 «Об установлении Требований к структуре и содержанию тарифного соглашения», </w:t>
      </w:r>
    </w:p>
    <w:p w:rsidR="009F0669" w:rsidRPr="00DD218C" w:rsidRDefault="000D079F" w:rsidP="009F0669">
      <w:pPr>
        <w:pStyle w:val="20"/>
        <w:shd w:val="clear" w:color="auto" w:fill="auto"/>
        <w:tabs>
          <w:tab w:val="left" w:pos="1701"/>
          <w:tab w:val="left" w:pos="2727"/>
        </w:tabs>
        <w:spacing w:before="0" w:line="324" w:lineRule="exact"/>
      </w:pPr>
      <w:r w:rsidRPr="00DD218C">
        <w:t xml:space="preserve">22. </w:t>
      </w:r>
      <w:r w:rsidR="002245DE" w:rsidRPr="00DD218C">
        <w:t>Приказ Минздрава России от 30 ноября 2017 г. № 965н «Об утверждении порядка организации и оказания медицинской помощи с применением телемедицинских технологий».</w:t>
      </w:r>
    </w:p>
    <w:p w:rsidR="009F0669" w:rsidRPr="00DD218C" w:rsidRDefault="002245DE" w:rsidP="009F0669">
      <w:pPr>
        <w:pStyle w:val="20"/>
        <w:shd w:val="clear" w:color="auto" w:fill="auto"/>
        <w:tabs>
          <w:tab w:val="left" w:pos="1701"/>
          <w:tab w:val="left" w:pos="2727"/>
        </w:tabs>
        <w:spacing w:before="0" w:line="324" w:lineRule="exact"/>
      </w:pPr>
      <w:r w:rsidRPr="00DD218C">
        <w:t xml:space="preserve">23. </w:t>
      </w:r>
      <w:r w:rsidR="009F0669" w:rsidRPr="00DD218C">
        <w:t xml:space="preserve">Приказ Минздрава России от 09.06.2020 </w:t>
      </w:r>
      <w:r w:rsidR="008E49A9" w:rsidRPr="00DD218C">
        <w:t>№</w:t>
      </w:r>
      <w:r w:rsidR="009F0669" w:rsidRPr="00DD218C">
        <w:t xml:space="preserve"> 560н «Об утверждении Правил проведения рентгенологических исследований»;</w:t>
      </w:r>
    </w:p>
    <w:p w:rsidR="009F0669" w:rsidRPr="00DD218C" w:rsidRDefault="009F0669" w:rsidP="009F0669">
      <w:pPr>
        <w:pStyle w:val="20"/>
        <w:shd w:val="clear" w:color="auto" w:fill="auto"/>
        <w:tabs>
          <w:tab w:val="left" w:pos="1701"/>
          <w:tab w:val="left" w:pos="2665"/>
        </w:tabs>
        <w:spacing w:before="0" w:line="310" w:lineRule="exact"/>
        <w:ind w:firstLine="709"/>
      </w:pPr>
      <w:r w:rsidRPr="00DD218C">
        <w:t>24. Приказом Министерства строительства и жилищно-коммунального хозяйства Российской Федерации от 30.12.2016 № 1034/</w:t>
      </w:r>
      <w:proofErr w:type="spellStart"/>
      <w:proofErr w:type="gramStart"/>
      <w:r w:rsidRPr="00DD218C">
        <w:t>пр</w:t>
      </w:r>
      <w:proofErr w:type="spellEnd"/>
      <w:proofErr w:type="gramEnd"/>
      <w:r w:rsidRPr="00DD218C">
        <w:t xml:space="preserve"> </w:t>
      </w:r>
      <w:r w:rsidRPr="00DD218C">
        <w:br/>
        <w:t>«Об утверждении СП 42.13330 "СНиП 2.07.01-89* Градостроительство. Планировка и застройка городских и сельских поселений»;</w:t>
      </w:r>
    </w:p>
    <w:p w:rsidR="009F0669" w:rsidRPr="00DD218C" w:rsidRDefault="009F0669" w:rsidP="009F0669">
      <w:pPr>
        <w:pStyle w:val="20"/>
        <w:shd w:val="clear" w:color="auto" w:fill="auto"/>
        <w:tabs>
          <w:tab w:val="left" w:pos="1701"/>
        </w:tabs>
        <w:spacing w:before="0" w:line="310" w:lineRule="exact"/>
      </w:pPr>
      <w:r w:rsidRPr="00DD218C">
        <w:lastRenderedPageBreak/>
        <w:t>25. Приказ Министерства строительства и жилищно-коммунального хозяйства Российской Федерации от 18.02.2014 г. № 58пр «Об утверждении свода правил «Здания и помещения медицинских организаций. Правила проектирования»;</w:t>
      </w:r>
    </w:p>
    <w:p w:rsidR="009F0669" w:rsidRPr="00DD218C" w:rsidRDefault="009F0669" w:rsidP="009F0669">
      <w:pPr>
        <w:pStyle w:val="20"/>
        <w:shd w:val="clear" w:color="auto" w:fill="auto"/>
        <w:tabs>
          <w:tab w:val="left" w:pos="1701"/>
        </w:tabs>
        <w:spacing w:before="0" w:line="319" w:lineRule="exact"/>
      </w:pPr>
      <w:r w:rsidRPr="00DD218C">
        <w:t xml:space="preserve">26. Приказ Министерства строительства и жилищно-коммунального хозяйства Российской Федерации от 18.12.2017 </w:t>
      </w:r>
      <w:r w:rsidR="008C3CAF" w:rsidRPr="00DD218C">
        <w:t>№</w:t>
      </w:r>
      <w:r w:rsidRPr="00DD218C">
        <w:t xml:space="preserve"> 1682/</w:t>
      </w:r>
      <w:proofErr w:type="spellStart"/>
      <w:proofErr w:type="gramStart"/>
      <w:r w:rsidRPr="00DD218C">
        <w:t>пр</w:t>
      </w:r>
      <w:proofErr w:type="spellEnd"/>
      <w:proofErr w:type="gramEnd"/>
      <w:r w:rsidRPr="00DD218C">
        <w:t xml:space="preserve">  «Об утверждении свода правил «Здания и помещения медицинских организаций. Правила эксплуатации»;</w:t>
      </w:r>
    </w:p>
    <w:p w:rsidR="009F0669" w:rsidRPr="00DD218C" w:rsidRDefault="009F0669" w:rsidP="009F0669">
      <w:pPr>
        <w:pStyle w:val="20"/>
        <w:shd w:val="clear" w:color="auto" w:fill="auto"/>
        <w:tabs>
          <w:tab w:val="left" w:pos="1701"/>
          <w:tab w:val="left" w:pos="2799"/>
        </w:tabs>
        <w:spacing w:before="0" w:line="319" w:lineRule="exact"/>
      </w:pPr>
      <w:r w:rsidRPr="00DD218C">
        <w:t>27. Приказ Министерства строительства и жилищно-коммунального хозяйства Российской Федерации от 14.11.2016 № 798/</w:t>
      </w:r>
      <w:proofErr w:type="spellStart"/>
      <w:proofErr w:type="gramStart"/>
      <w:r w:rsidRPr="00DD218C">
        <w:t>пр</w:t>
      </w:r>
      <w:proofErr w:type="spellEnd"/>
      <w:proofErr w:type="gramEnd"/>
      <w:r w:rsidRPr="00DD218C">
        <w:t xml:space="preserve"> «Об утверждении СП 59.13330 «СНиП 35-01-2001 Доступность зданий и сооружений для маломобильных групп населения»</w:t>
      </w:r>
    </w:p>
    <w:p w:rsidR="009F0669" w:rsidRPr="00DD218C" w:rsidRDefault="009F0669" w:rsidP="009F0669">
      <w:pPr>
        <w:pStyle w:val="20"/>
        <w:shd w:val="clear" w:color="auto" w:fill="auto"/>
        <w:tabs>
          <w:tab w:val="left" w:pos="1701"/>
          <w:tab w:val="left" w:pos="2799"/>
        </w:tabs>
        <w:spacing w:before="0" w:line="319" w:lineRule="exact"/>
      </w:pPr>
      <w:r w:rsidRPr="00DD218C">
        <w:t xml:space="preserve">28. Приказ Министерства строительства и жилищно-коммунального хозяйства Российской Федерации от 24.08.2016 </w:t>
      </w:r>
      <w:r w:rsidR="008C3CAF" w:rsidRPr="00DD218C">
        <w:t>№</w:t>
      </w:r>
      <w:r w:rsidRPr="00DD218C">
        <w:t xml:space="preserve"> 590/</w:t>
      </w:r>
      <w:proofErr w:type="spellStart"/>
      <w:proofErr w:type="gramStart"/>
      <w:r w:rsidRPr="00DD218C">
        <w:t>пр</w:t>
      </w:r>
      <w:proofErr w:type="spellEnd"/>
      <w:proofErr w:type="gramEnd"/>
      <w:r w:rsidRPr="00DD218C">
        <w:t xml:space="preserve"> «Об утверждении свода правил «Здания и сооружения. Правила эксплуатации. Основные положения»;</w:t>
      </w:r>
    </w:p>
    <w:p w:rsidR="006153F0" w:rsidRPr="00DD218C" w:rsidRDefault="009F0669" w:rsidP="006153F0">
      <w:pPr>
        <w:pStyle w:val="20"/>
        <w:shd w:val="clear" w:color="auto" w:fill="auto"/>
        <w:tabs>
          <w:tab w:val="left" w:pos="1701"/>
          <w:tab w:val="left" w:pos="2727"/>
        </w:tabs>
        <w:spacing w:before="0" w:line="324" w:lineRule="exact"/>
      </w:pPr>
      <w:r w:rsidRPr="00DD218C">
        <w:t xml:space="preserve">29. </w:t>
      </w:r>
      <w:r w:rsidR="006153F0" w:rsidRPr="00DD218C">
        <w:t>Постановление Главного государственного санитарного врача Российской Федерации от 18.05.2010 № 58 «Об утверждении САНПИН 2.1.3.2630-10 «Санитарно-эпидемиологические требования к организациям, осуществляющим медицинскую деятельность»</w:t>
      </w:r>
      <w:r w:rsidR="001A3FED" w:rsidRPr="00DD218C">
        <w:t>;</w:t>
      </w:r>
      <w:r w:rsidR="006153F0" w:rsidRPr="00DD218C">
        <w:t xml:space="preserve"> </w:t>
      </w:r>
    </w:p>
    <w:p w:rsidR="006153F0" w:rsidRPr="00DD218C" w:rsidRDefault="009F0669" w:rsidP="002245DE">
      <w:pPr>
        <w:pStyle w:val="20"/>
        <w:shd w:val="clear" w:color="auto" w:fill="auto"/>
        <w:tabs>
          <w:tab w:val="left" w:pos="1701"/>
          <w:tab w:val="left" w:pos="2799"/>
        </w:tabs>
        <w:spacing w:before="0" w:line="319" w:lineRule="exact"/>
      </w:pPr>
      <w:r w:rsidRPr="00DD218C">
        <w:t>30</w:t>
      </w:r>
      <w:r w:rsidR="006153F0" w:rsidRPr="00DD218C">
        <w:t xml:space="preserve">. </w:t>
      </w:r>
      <w:r w:rsidR="002245DE" w:rsidRPr="00DD218C">
        <w:t>Приказ Федерального агентства по техническому регулированию и метрологии от 27.12.2012 № 1984-ст «О введении в действие межгосударственного стандарта»;</w:t>
      </w:r>
    </w:p>
    <w:p w:rsidR="006153F0" w:rsidRPr="00DD218C" w:rsidRDefault="009F0669" w:rsidP="006153F0">
      <w:pPr>
        <w:pStyle w:val="20"/>
        <w:shd w:val="clear" w:color="auto" w:fill="auto"/>
        <w:tabs>
          <w:tab w:val="left" w:pos="1701"/>
        </w:tabs>
        <w:spacing w:before="0" w:after="1497" w:line="319" w:lineRule="exact"/>
        <w:ind w:firstLine="720"/>
      </w:pPr>
      <w:r w:rsidRPr="00DD218C">
        <w:rPr>
          <w:rFonts w:cs="Calibri"/>
        </w:rPr>
        <w:t>31</w:t>
      </w:r>
      <w:r w:rsidR="006153F0" w:rsidRPr="00DD218C">
        <w:rPr>
          <w:rFonts w:cs="Calibri"/>
        </w:rPr>
        <w:t>. Приказ</w:t>
      </w:r>
      <w:r w:rsidR="006153F0" w:rsidRPr="00DD218C">
        <w:t xml:space="preserve"> Комитета по здравоохран</w:t>
      </w:r>
      <w:bookmarkStart w:id="0" w:name="_GoBack"/>
      <w:bookmarkEnd w:id="0"/>
      <w:r w:rsidR="006153F0" w:rsidRPr="00DD218C">
        <w:t>ению Ленинградской области от 19 мая 2015 г. №10 «Об утверждении Порядка создания и организации медицинских округов Ленинградской области и Перечня медицинских округов Ленинградской области и их структурных подразделений»</w:t>
      </w:r>
    </w:p>
    <w:p w:rsidR="00112B20" w:rsidRPr="00DD218C" w:rsidRDefault="00112B20"/>
    <w:sectPr w:rsidR="00112B20" w:rsidRPr="00DD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F0"/>
    <w:rsid w:val="000D079F"/>
    <w:rsid w:val="00112B20"/>
    <w:rsid w:val="001A3FED"/>
    <w:rsid w:val="002245DE"/>
    <w:rsid w:val="00365C93"/>
    <w:rsid w:val="006153F0"/>
    <w:rsid w:val="00860593"/>
    <w:rsid w:val="008C3CAF"/>
    <w:rsid w:val="008E49A9"/>
    <w:rsid w:val="009F0669"/>
    <w:rsid w:val="00D56FF3"/>
    <w:rsid w:val="00D65C0C"/>
    <w:rsid w:val="00DD218C"/>
    <w:rsid w:val="00E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53F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53F0"/>
    <w:pPr>
      <w:widowControl w:val="0"/>
      <w:shd w:val="clear" w:color="auto" w:fill="FFFFFF"/>
      <w:spacing w:after="1200" w:line="329" w:lineRule="exact"/>
      <w:ind w:firstLine="0"/>
      <w:jc w:val="center"/>
    </w:pPr>
    <w:rPr>
      <w:rFonts w:cstheme="minorBidi"/>
      <w:b/>
      <w:bCs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6153F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53F0"/>
    <w:pPr>
      <w:widowControl w:val="0"/>
      <w:shd w:val="clear" w:color="auto" w:fill="FFFFFF"/>
      <w:spacing w:before="300" w:line="322" w:lineRule="exact"/>
      <w:ind w:firstLine="700"/>
    </w:pPr>
    <w:rPr>
      <w:rFonts w:cstheme="minorBidi"/>
      <w:szCs w:val="28"/>
      <w:lang w:eastAsia="en-US"/>
    </w:rPr>
  </w:style>
  <w:style w:type="character" w:styleId="a3">
    <w:name w:val="annotation reference"/>
    <w:basedOn w:val="a0"/>
    <w:uiPriority w:val="99"/>
    <w:semiHidden/>
    <w:unhideWhenUsed/>
    <w:rsid w:val="00EF319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F319F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F3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F319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F31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3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1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53F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53F0"/>
    <w:pPr>
      <w:widowControl w:val="0"/>
      <w:shd w:val="clear" w:color="auto" w:fill="FFFFFF"/>
      <w:spacing w:after="1200" w:line="329" w:lineRule="exact"/>
      <w:ind w:firstLine="0"/>
      <w:jc w:val="center"/>
    </w:pPr>
    <w:rPr>
      <w:rFonts w:cstheme="minorBidi"/>
      <w:b/>
      <w:bCs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6153F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53F0"/>
    <w:pPr>
      <w:widowControl w:val="0"/>
      <w:shd w:val="clear" w:color="auto" w:fill="FFFFFF"/>
      <w:spacing w:before="300" w:line="322" w:lineRule="exact"/>
      <w:ind w:firstLine="700"/>
    </w:pPr>
    <w:rPr>
      <w:rFonts w:cstheme="minorBidi"/>
      <w:szCs w:val="28"/>
      <w:lang w:eastAsia="en-US"/>
    </w:rPr>
  </w:style>
  <w:style w:type="character" w:styleId="a3">
    <w:name w:val="annotation reference"/>
    <w:basedOn w:val="a0"/>
    <w:uiPriority w:val="99"/>
    <w:semiHidden/>
    <w:unhideWhenUsed/>
    <w:rsid w:val="00EF319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F319F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F3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F319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F31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3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1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Екатерина Игоревна Ровкина</cp:lastModifiedBy>
  <cp:revision>4</cp:revision>
  <dcterms:created xsi:type="dcterms:W3CDTF">2020-12-15T13:42:00Z</dcterms:created>
  <dcterms:modified xsi:type="dcterms:W3CDTF">2020-12-15T13:52:00Z</dcterms:modified>
</cp:coreProperties>
</file>