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1D" w:rsidRPr="008F726A" w:rsidRDefault="00E30E1D" w:rsidP="00E3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ЛЕНИНГРАДСКОЙ ОБЛАСТИ</w:t>
      </w:r>
    </w:p>
    <w:p w:rsidR="00E30E1D" w:rsidRPr="008F726A" w:rsidRDefault="00E30E1D" w:rsidP="00E30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E1D" w:rsidRPr="008F726A" w:rsidRDefault="00E30E1D" w:rsidP="00E30E1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E30E1D" w:rsidRPr="008F726A" w:rsidRDefault="00E30E1D" w:rsidP="00E30E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</w:t>
      </w:r>
    </w:p>
    <w:p w:rsidR="00E30E1D" w:rsidRPr="008F726A" w:rsidRDefault="00E30E1D" w:rsidP="00E3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ОТКРЫТИЯ И ВЕДЕНИЯ ЛИЦЕВЫХ СЧЕТОВ КОМИТЕТОМ ФИНАНСОВ ЛЕНИНГРАДСКОЙ ОБЛАСТИ</w:t>
      </w:r>
    </w:p>
    <w:p w:rsidR="00E30E1D" w:rsidRPr="008F726A" w:rsidRDefault="00E30E1D" w:rsidP="00E30E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30E1D" w:rsidRPr="008F726A" w:rsidRDefault="00E30E1D" w:rsidP="00E30E1D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E1D" w:rsidRPr="008F726A" w:rsidRDefault="00E30E1D" w:rsidP="00F31A8A">
      <w:pPr>
        <w:tabs>
          <w:tab w:val="num" w:pos="0"/>
          <w:tab w:val="num" w:pos="900"/>
          <w:tab w:val="left" w:pos="6237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В целях реализации статьи 220.1 Бюджетного кодекса Российской Федерации, в соответствии с общими требованиями  к порядку открытия и ведения лицевых счетов, утвержденными приказом Министерства финансов Российской Федерации, приказываю:</w:t>
      </w:r>
    </w:p>
    <w:p w:rsidR="008E515D" w:rsidRPr="008F726A" w:rsidRDefault="008E515D" w:rsidP="00F31A8A">
      <w:pPr>
        <w:tabs>
          <w:tab w:val="num" w:pos="0"/>
          <w:tab w:val="num" w:pos="900"/>
          <w:tab w:val="left" w:pos="6237"/>
        </w:tabs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5D" w:rsidRPr="008F726A" w:rsidRDefault="00E30E1D" w:rsidP="00002FD8">
      <w:pPr>
        <w:tabs>
          <w:tab w:val="num" w:pos="0"/>
          <w:tab w:val="num" w:pos="900"/>
          <w:tab w:val="left" w:pos="62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открытия и ведения лицевых счетов комитетом финансов Ленинградской области (далее – Порядок).</w:t>
      </w:r>
    </w:p>
    <w:p w:rsidR="00144A5D" w:rsidRPr="008F726A" w:rsidRDefault="00144A5D" w:rsidP="00002FD8">
      <w:pPr>
        <w:tabs>
          <w:tab w:val="num" w:pos="0"/>
          <w:tab w:val="num" w:pos="900"/>
          <w:tab w:val="left" w:pos="62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144A5D" w:rsidRPr="008F726A" w:rsidRDefault="00144A5D" w:rsidP="00002FD8">
      <w:pPr>
        <w:tabs>
          <w:tab w:val="num" w:pos="0"/>
          <w:tab w:val="num" w:pos="900"/>
          <w:tab w:val="left" w:pos="62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комитета финансов Ленинградской области от 14.12.2017 № 18-02/01-09-100 «Об утверждении Порядка открытия, ведения и закрытия лицевых счетов комитетом финансов Ленинградской области».</w:t>
      </w:r>
    </w:p>
    <w:p w:rsidR="00144A5D" w:rsidRPr="008F726A" w:rsidRDefault="00002FD8" w:rsidP="00002FD8">
      <w:pPr>
        <w:tabs>
          <w:tab w:val="num" w:pos="0"/>
          <w:tab w:val="num" w:pos="900"/>
          <w:tab w:val="left" w:pos="62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распорядителям средств </w:t>
      </w:r>
      <w:r w:rsid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Ленинградской области </w:t>
      </w:r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настоящий приказ до сведения распорядителей средств </w:t>
      </w:r>
      <w:r w:rsid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 Ленинградской области</w:t>
      </w:r>
      <w:r w:rsidR="008F726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государственных казенных учреждений</w:t>
      </w:r>
      <w:r w:rsid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заинтересованных пользователей.</w:t>
      </w:r>
    </w:p>
    <w:p w:rsidR="00144A5D" w:rsidRPr="008F726A" w:rsidRDefault="008F726A" w:rsidP="00002FD8">
      <w:pPr>
        <w:tabs>
          <w:tab w:val="num" w:pos="0"/>
          <w:tab w:val="num" w:pos="900"/>
          <w:tab w:val="left" w:pos="62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тоящий приказ вступает в силу с</w:t>
      </w:r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2021 года.</w:t>
      </w:r>
    </w:p>
    <w:p w:rsidR="00144A5D" w:rsidRPr="008F726A" w:rsidRDefault="008F726A" w:rsidP="00002FD8">
      <w:pPr>
        <w:tabs>
          <w:tab w:val="num" w:pos="0"/>
          <w:tab w:val="num" w:pos="900"/>
          <w:tab w:val="left" w:pos="62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Первого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4A5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комитета финансов Ленинградской области.</w:t>
      </w:r>
    </w:p>
    <w:p w:rsidR="00E30E1D" w:rsidRPr="008F726A" w:rsidRDefault="00E30E1D" w:rsidP="00144A5D">
      <w:pPr>
        <w:tabs>
          <w:tab w:val="num" w:pos="90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1D" w:rsidRPr="008F726A" w:rsidRDefault="00E30E1D" w:rsidP="00F31A8A">
      <w:pPr>
        <w:tabs>
          <w:tab w:val="num" w:pos="900"/>
        </w:tabs>
        <w:autoSpaceDE w:val="0"/>
        <w:autoSpaceDN w:val="0"/>
        <w:adjustRightInd w:val="0"/>
        <w:spacing w:after="0"/>
        <w:ind w:firstLine="6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1D" w:rsidRPr="008F726A" w:rsidRDefault="00E30E1D" w:rsidP="00F31A8A">
      <w:pPr>
        <w:autoSpaceDE w:val="0"/>
        <w:autoSpaceDN w:val="0"/>
        <w:adjustRightInd w:val="0"/>
        <w:spacing w:after="0"/>
        <w:ind w:firstLine="1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</w:p>
    <w:p w:rsidR="00E30E1D" w:rsidRPr="008F726A" w:rsidRDefault="00E30E1D" w:rsidP="00F31A8A">
      <w:pPr>
        <w:autoSpaceDE w:val="0"/>
        <w:autoSpaceDN w:val="0"/>
        <w:adjustRightInd w:val="0"/>
        <w:spacing w:after="0"/>
        <w:ind w:firstLine="1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Ленинградской области –</w:t>
      </w:r>
    </w:p>
    <w:p w:rsidR="00E30E1D" w:rsidRPr="008F726A" w:rsidRDefault="00E30E1D" w:rsidP="00F31A8A">
      <w:pPr>
        <w:autoSpaceDE w:val="0"/>
        <w:autoSpaceDN w:val="0"/>
        <w:adjustRightInd w:val="0"/>
        <w:spacing w:after="0"/>
        <w:ind w:firstLine="1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финансов                                                                 Р.И. Марков</w:t>
      </w:r>
    </w:p>
    <w:p w:rsidR="00E30E1D" w:rsidRPr="008F726A" w:rsidRDefault="00E30E1D" w:rsidP="00F31A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E30E1D" w:rsidRPr="008F726A" w:rsidRDefault="00E30E1D" w:rsidP="00F31A8A">
      <w:pPr>
        <w:autoSpaceDE w:val="0"/>
        <w:autoSpaceDN w:val="0"/>
        <w:adjustRightInd w:val="0"/>
        <w:spacing w:after="0"/>
        <w:ind w:left="55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30E1D" w:rsidRPr="008F726A" w:rsidRDefault="00E30E1D" w:rsidP="00F31A8A">
      <w:pPr>
        <w:autoSpaceDE w:val="0"/>
        <w:autoSpaceDN w:val="0"/>
        <w:adjustRightInd w:val="0"/>
        <w:spacing w:after="0"/>
        <w:ind w:left="55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 финансов</w:t>
      </w:r>
    </w:p>
    <w:p w:rsidR="00E30E1D" w:rsidRPr="008F726A" w:rsidRDefault="00E30E1D" w:rsidP="00F31A8A">
      <w:pPr>
        <w:autoSpaceDE w:val="0"/>
        <w:autoSpaceDN w:val="0"/>
        <w:adjustRightInd w:val="0"/>
        <w:spacing w:after="0"/>
        <w:ind w:left="550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E30E1D" w:rsidRPr="008F726A" w:rsidRDefault="00E30E1D" w:rsidP="00F31A8A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____________ № _____________</w:t>
      </w:r>
    </w:p>
    <w:p w:rsidR="003F6A12" w:rsidRPr="008F726A" w:rsidRDefault="003F6A12" w:rsidP="00F31A8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E1D" w:rsidRPr="008F726A" w:rsidRDefault="00E30E1D" w:rsidP="00F31A8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ПОРЯДОК</w:t>
      </w:r>
    </w:p>
    <w:p w:rsidR="00E30E1D" w:rsidRPr="008F726A" w:rsidRDefault="00E30E1D" w:rsidP="00F31A8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ОТКРЫТИЯ И ВЕДЕНИЯ  ЛИЦЕВЫХ СЧЕТОВ КОМИТЕТОМ ФИНАНСОВ ЛЕНИНГРАДСКОЙ ОБЛАСТИ</w:t>
      </w:r>
    </w:p>
    <w:p w:rsidR="00E30E1D" w:rsidRPr="008F726A" w:rsidRDefault="00E30E1D" w:rsidP="00F31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9A" w:rsidRPr="008F726A" w:rsidRDefault="00E16B9A" w:rsidP="00F31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726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E7B41" w:rsidRPr="008F726A" w:rsidRDefault="004E7B41" w:rsidP="00F31A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 и устанавливает порядок открытия, ведения и закрытия комитетом финансов Ленинградской области (далее - комитет финансов) лицевых счетов для отражения операций главных распорядителей, распорядителей, получателей средств, прямых получателей средств областного бюджета Ленинградской области (их обособленных подразделений) и юридических лиц, не являющихся участниками бюджетного процесса, бюджетными и автономными учреждениями (далее –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неучастники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>), в случаях установленных законодательством.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2. Основные термины и понятия, используемые в настоящем Порядке: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главный распоряди</w:t>
      </w:r>
      <w:r w:rsidR="003F6A12" w:rsidRPr="008F726A">
        <w:rPr>
          <w:rFonts w:ascii="Times New Roman" w:hAnsi="Times New Roman" w:cs="Times New Roman"/>
          <w:sz w:val="28"/>
          <w:szCs w:val="28"/>
        </w:rPr>
        <w:t>тель средств областного бюджета</w:t>
      </w:r>
      <w:r w:rsidRPr="008F726A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главный распорядитель) - орган государственной власти Ленинградской области, государственное казенное учреждение Ленинградской области, указанные в ведомственной структуре расходов областного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средств областного бюджета;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получатель средств областного бюджета Ленинградской области (далее - получатель средств) - орган государственной власти Ленинградской области, государственное казенное учреждение Ленинградской области (далее - казенное учреждение);</w:t>
      </w:r>
    </w:p>
    <w:p w:rsidR="006F33F0" w:rsidRPr="008F726A" w:rsidRDefault="006F33F0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6A">
        <w:rPr>
          <w:rFonts w:ascii="Times New Roman" w:hAnsi="Times New Roman" w:cs="Times New Roman"/>
          <w:sz w:val="28"/>
          <w:szCs w:val="28"/>
        </w:rPr>
        <w:t>прямой получатель средств областного бюджета Ленинградской области (далее – прямой получатель) - орган государственной власти Ленинградской области, у которого отсутствует подведомственная сеть, или казенное учреждение, не находящееся в ведении главного распорядителя, включенные в ведомственную структуру расходов областного бюджета согласно закону об областном бюджете Ленинградской области на соответствующий финансовый год и плановый период;</w:t>
      </w:r>
      <w:proofErr w:type="gramEnd"/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администратор источников финансирования дефицита областного бюджета </w:t>
      </w:r>
      <w:r w:rsidRPr="008F726A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(далее – администратор источников) - орган государственной власти Ленинградской области, казенное учреждение, наделенные правом осуществлять операции с источниками финансирования дефицита бюджета;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обособленное подразделение получателя средств (далее - обособленное подразделение)</w:t>
      </w:r>
      <w:r w:rsidR="006F33F0"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Pr="008F726A">
        <w:rPr>
          <w:rFonts w:ascii="Times New Roman" w:hAnsi="Times New Roman" w:cs="Times New Roman"/>
          <w:sz w:val="28"/>
          <w:szCs w:val="28"/>
        </w:rPr>
        <w:t xml:space="preserve">- обособленное подразделение, созданное получателем средств, указанное в его учредительных документах, действующее на основании утвержденного получателем средств Положения, наделенное имуществом, находящимся в оперативном управлении получателя средств </w:t>
      </w:r>
      <w:r w:rsidR="006F33F0" w:rsidRPr="008F726A">
        <w:rPr>
          <w:rFonts w:ascii="Times New Roman" w:hAnsi="Times New Roman" w:cs="Times New Roman"/>
          <w:sz w:val="28"/>
          <w:szCs w:val="28"/>
        </w:rPr>
        <w:t>(н</w:t>
      </w:r>
      <w:r w:rsidRPr="008F726A">
        <w:rPr>
          <w:rFonts w:ascii="Times New Roman" w:hAnsi="Times New Roman" w:cs="Times New Roman"/>
          <w:sz w:val="28"/>
          <w:szCs w:val="28"/>
        </w:rPr>
        <w:t xml:space="preserve">а обособленное подразделение, наделенное получателем средств обязанностью ведения бухгалтерского учета, в целях настоящего Порядка распространяется понятие </w:t>
      </w:r>
      <w:r w:rsidR="006F33F0" w:rsidRPr="008F726A">
        <w:rPr>
          <w:rFonts w:ascii="Times New Roman" w:hAnsi="Times New Roman" w:cs="Times New Roman"/>
          <w:sz w:val="28"/>
          <w:szCs w:val="28"/>
        </w:rPr>
        <w:t>«</w:t>
      </w:r>
      <w:r w:rsidRPr="008F726A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6F33F0" w:rsidRPr="008F726A">
        <w:rPr>
          <w:rFonts w:ascii="Times New Roman" w:hAnsi="Times New Roman" w:cs="Times New Roman"/>
          <w:sz w:val="28"/>
          <w:szCs w:val="28"/>
        </w:rPr>
        <w:t>»)</w:t>
      </w:r>
      <w:r w:rsidRPr="008F726A">
        <w:rPr>
          <w:rFonts w:ascii="Times New Roman" w:hAnsi="Times New Roman" w:cs="Times New Roman"/>
          <w:sz w:val="28"/>
          <w:szCs w:val="28"/>
        </w:rPr>
        <w:t>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перечисление - отражение на лицевом счете операции по списанию средств;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некассовая операция - не связанная с движением денежных средств операция, отраженная на лицевом счете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клиента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 xml:space="preserve"> на основании учетного документа, не подлежащего направлению в Управление Федерального казначейства по Ленинградской области (далее – Управление);</w:t>
      </w:r>
    </w:p>
    <w:p w:rsidR="006F33F0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лицевой счет - регистр аналитического учета комитета финансов, предназначенный для отражения операций, осуществляемых комитетом финансов</w:t>
      </w:r>
      <w:r w:rsidR="006F33F0" w:rsidRPr="008F726A">
        <w:rPr>
          <w:rFonts w:ascii="Times New Roman" w:hAnsi="Times New Roman" w:cs="Times New Roman"/>
          <w:sz w:val="28"/>
          <w:szCs w:val="28"/>
        </w:rPr>
        <w:t>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клиент - главный распорядитель, распорядитель, администратор источников, получатель средств, прямой получатель и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процесса, которому в комитете финансов в установленном порядке открыт соответствующий лицевой счет;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юридическое дело - дело по оформлению лицевых счетов клиентов, в котором хранятся документы для открытия, переоформления и закрытия соответствующих лицевых счетов</w:t>
      </w:r>
      <w:r w:rsidR="006F33F0" w:rsidRPr="008F726A">
        <w:rPr>
          <w:rFonts w:ascii="Times New Roman" w:hAnsi="Times New Roman" w:cs="Times New Roman"/>
          <w:sz w:val="28"/>
          <w:szCs w:val="28"/>
        </w:rPr>
        <w:t>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Информационная система – информационная система «Управление бюджетным процессом Ленинградской области».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16B9A" w:rsidRPr="008F726A" w:rsidRDefault="00E16B9A" w:rsidP="001E475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Виды лицевых счетов</w:t>
      </w:r>
    </w:p>
    <w:p w:rsidR="004E7B41" w:rsidRPr="008F726A" w:rsidRDefault="004E7B41" w:rsidP="001E475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8F726A">
        <w:rPr>
          <w:rFonts w:ascii="Times New Roman" w:hAnsi="Times New Roman" w:cs="Times New Roman"/>
          <w:sz w:val="28"/>
          <w:szCs w:val="28"/>
        </w:rPr>
        <w:t xml:space="preserve">3. Учет операций, осуществляемых главными распорядителями, распорядителями, администраторами источников, получателями средств, </w:t>
      </w:r>
      <w:r w:rsidR="006F33F0" w:rsidRPr="008F726A">
        <w:rPr>
          <w:rFonts w:ascii="Times New Roman" w:hAnsi="Times New Roman" w:cs="Times New Roman"/>
          <w:sz w:val="28"/>
          <w:szCs w:val="28"/>
        </w:rPr>
        <w:t>прямыми получателя</w:t>
      </w:r>
      <w:r w:rsidRPr="008F726A">
        <w:rPr>
          <w:rFonts w:ascii="Times New Roman" w:hAnsi="Times New Roman" w:cs="Times New Roman"/>
          <w:sz w:val="28"/>
          <w:szCs w:val="28"/>
        </w:rPr>
        <w:t xml:space="preserve">ми, 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неучастниками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 в рамках их полномочий, ведется на лицевых счетах следующих видов, открытых в комитете финансов: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Start w:id="3" w:name="P79"/>
      <w:bookmarkEnd w:id="2"/>
      <w:bookmarkEnd w:id="3"/>
      <w:proofErr w:type="gramStart"/>
      <w:r w:rsidRPr="008F726A">
        <w:rPr>
          <w:rFonts w:ascii="Times New Roman" w:hAnsi="Times New Roman" w:cs="Times New Roman"/>
          <w:sz w:val="28"/>
          <w:szCs w:val="28"/>
        </w:rPr>
        <w:t>а) лицевой счет, предназначенный для учета операций по перечислению (возврату) и отражению некассовых операций клиентов, находящихся в ведении главного распорядителя (распорядителя) (далее – лицевой счет распорядителя средств);</w:t>
      </w:r>
      <w:proofErr w:type="gramEnd"/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б) лицевой счет, предназначенный для учета операций по перечислению (возврату) и отражению некассовых операций клиента в процессе исполнения </w:t>
      </w:r>
      <w:r w:rsidRPr="008F726A">
        <w:rPr>
          <w:rFonts w:ascii="Times New Roman" w:hAnsi="Times New Roman" w:cs="Times New Roman"/>
          <w:sz w:val="28"/>
          <w:szCs w:val="28"/>
        </w:rPr>
        <w:lastRenderedPageBreak/>
        <w:t>расходов областного бюджета (далее – лицевой счет получателя средств);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в) лицевой счет, предназначенный для учета операций по перечислению (возврату) сумм по источникам внутреннего финансирования дефицита областного бюджета (далее – лицевой счет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администратора источников внутреннего финансирования дефицита бюджета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г) лицевой счет, предназначенный для учета операций по перечислению (возврату)  средств, поступающих во временное распоряжение клиента в соответствии с законодательными и иными нормативными правовыми актами (далее – лицевой счет для учета операций со средствами, поступающими во временное распоряжение); </w:t>
      </w:r>
    </w:p>
    <w:p w:rsidR="00E16B9A" w:rsidRPr="008F726A" w:rsidRDefault="00E16B9A" w:rsidP="001E47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/>
          <w:sz w:val="28"/>
          <w:szCs w:val="28"/>
        </w:rPr>
        <w:t xml:space="preserve">д) лицевой счет, предназначенный для учета операций по перечислению (возврату)  средств </w:t>
      </w:r>
      <w:proofErr w:type="spellStart"/>
      <w:r w:rsidRPr="008F726A">
        <w:rPr>
          <w:rFonts w:ascii="Times New Roman" w:hAnsi="Times New Roman"/>
          <w:sz w:val="28"/>
          <w:szCs w:val="28"/>
        </w:rPr>
        <w:t>неучастника</w:t>
      </w:r>
      <w:proofErr w:type="spellEnd"/>
      <w:r w:rsidRPr="008F726A">
        <w:rPr>
          <w:rFonts w:ascii="Times New Roman" w:hAnsi="Times New Roman"/>
          <w:sz w:val="28"/>
          <w:szCs w:val="28"/>
        </w:rPr>
        <w:t xml:space="preserve"> бюджетного процесса (далее – лицевой счет для учета операций </w:t>
      </w:r>
      <w:proofErr w:type="spellStart"/>
      <w:r w:rsidRPr="008F726A">
        <w:rPr>
          <w:rFonts w:ascii="Times New Roman" w:hAnsi="Times New Roman"/>
          <w:sz w:val="28"/>
          <w:szCs w:val="28"/>
        </w:rPr>
        <w:t>неучастника</w:t>
      </w:r>
      <w:proofErr w:type="spellEnd"/>
      <w:r w:rsidRPr="008F726A">
        <w:rPr>
          <w:rFonts w:ascii="Times New Roman" w:hAnsi="Times New Roman"/>
          <w:sz w:val="28"/>
          <w:szCs w:val="28"/>
        </w:rPr>
        <w:t xml:space="preserve"> бюджетного процесса).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6B9A" w:rsidRPr="008F726A" w:rsidRDefault="00730BA1" w:rsidP="001E47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Структура номера лицевого счета и правила его формирования</w:t>
      </w:r>
    </w:p>
    <w:p w:rsidR="004E7B41" w:rsidRPr="008F726A" w:rsidRDefault="004E7B41" w:rsidP="001E47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6B9A" w:rsidRPr="008F726A" w:rsidRDefault="00730BA1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4</w:t>
      </w:r>
      <w:r w:rsidR="00E16B9A" w:rsidRPr="008F726A">
        <w:rPr>
          <w:rFonts w:ascii="Times New Roman" w:hAnsi="Times New Roman" w:cs="Times New Roman"/>
          <w:sz w:val="28"/>
          <w:szCs w:val="28"/>
        </w:rPr>
        <w:t>. При открытии лицевого счета комитет финансов присваивает ему уникальный номер.</w:t>
      </w:r>
    </w:p>
    <w:p w:rsidR="00E16B9A" w:rsidRPr="008F726A" w:rsidRDefault="00E16B9A" w:rsidP="004E7B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Каждому виду лицевого счета присваивается один из следующих кодов:</w:t>
      </w:r>
    </w:p>
    <w:p w:rsidR="00E16B9A" w:rsidRPr="008F726A" w:rsidRDefault="00E16B9A" w:rsidP="004E7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01 - лицевой счет распорядителя средств;</w:t>
      </w:r>
    </w:p>
    <w:p w:rsidR="00E16B9A" w:rsidRPr="008F726A" w:rsidRDefault="00E16B9A" w:rsidP="004E7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02 - лицевой счет получателя средств;</w:t>
      </w:r>
    </w:p>
    <w:p w:rsidR="00E16B9A" w:rsidRPr="008F726A" w:rsidRDefault="00E16B9A" w:rsidP="004E7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03 - лицевой счет прямого получателя средств;</w:t>
      </w:r>
    </w:p>
    <w:p w:rsidR="00E16B9A" w:rsidRPr="008F726A" w:rsidRDefault="00E16B9A" w:rsidP="004E7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05 - лицевой счет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администратора источников внутреннего финансирования дефицита бюджета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>;</w:t>
      </w:r>
    </w:p>
    <w:p w:rsidR="00E16B9A" w:rsidRPr="008F726A" w:rsidRDefault="00E16B9A" w:rsidP="004E7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06 - лицевой счет для учета операций со средствами, поступающими во временное распоряжение;</w:t>
      </w:r>
    </w:p>
    <w:p w:rsidR="00E16B9A" w:rsidRPr="008F726A" w:rsidRDefault="00E16B9A" w:rsidP="004E7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07 – лицевой счет для учета операций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процесса.</w:t>
      </w:r>
    </w:p>
    <w:p w:rsidR="00E16B9A" w:rsidRPr="008F726A" w:rsidRDefault="00730BA1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5</w:t>
      </w:r>
      <w:r w:rsidR="00E16B9A" w:rsidRPr="008F726A">
        <w:rPr>
          <w:rFonts w:ascii="Times New Roman" w:hAnsi="Times New Roman" w:cs="Times New Roman"/>
          <w:sz w:val="28"/>
          <w:szCs w:val="28"/>
        </w:rPr>
        <w:t>. Номер лицевого счета состоит из одиннадцати разрядов: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16B9A" w:rsidRPr="008F726A" w:rsidTr="00A816D9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Номера разрядов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6B9A" w:rsidRPr="008F726A" w:rsidRDefault="00E16B9A" w:rsidP="004E7B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где: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 и 2 разряды - код лицевого счета;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 3 по 5 разряд - три последних цифры кода клиента в реестре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 6 по 8 разряд - код ведомственной структуры расходов областного бюджета;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9 разряд - резервный разряд;</w:t>
      </w:r>
    </w:p>
    <w:p w:rsidR="00E16B9A" w:rsidRPr="008F726A" w:rsidRDefault="00E16B9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 10 по 11 разряд - порядковый номер учреждения (организации) в рамках ведомственной структуры расходов областного бюджета.</w:t>
      </w:r>
    </w:p>
    <w:p w:rsidR="00E16B9A" w:rsidRPr="008F726A" w:rsidRDefault="00730BA1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6</w:t>
      </w:r>
      <w:r w:rsidR="00E16B9A" w:rsidRPr="008F726A">
        <w:rPr>
          <w:rFonts w:ascii="Times New Roman" w:hAnsi="Times New Roman" w:cs="Times New Roman"/>
          <w:sz w:val="28"/>
          <w:szCs w:val="28"/>
        </w:rPr>
        <w:t xml:space="preserve">. Порядок присвоения номера лицевого счета устанавливается комитетом </w:t>
      </w:r>
      <w:r w:rsidR="00E16B9A" w:rsidRPr="008F726A">
        <w:rPr>
          <w:rFonts w:ascii="Times New Roman" w:hAnsi="Times New Roman" w:cs="Times New Roman"/>
          <w:sz w:val="28"/>
          <w:szCs w:val="28"/>
        </w:rPr>
        <w:lastRenderedPageBreak/>
        <w:t xml:space="preserve">финансов. Каждому клиенту может быть открыт только один лицевой счет соответствующего вида, указанного в </w:t>
      </w:r>
      <w:hyperlink w:anchor="P75" w:history="1">
        <w:r w:rsidR="00E16B9A" w:rsidRPr="008F726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16B9A" w:rsidRPr="008F726A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E16B9A" w:rsidRPr="008F726A" w:rsidRDefault="00730BA1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7</w:t>
      </w:r>
      <w:r w:rsidR="00E16B9A" w:rsidRPr="008F726A">
        <w:rPr>
          <w:rFonts w:ascii="Times New Roman" w:hAnsi="Times New Roman" w:cs="Times New Roman"/>
          <w:sz w:val="28"/>
          <w:szCs w:val="28"/>
        </w:rPr>
        <w:t>. В случае переоформления или закрытия лицевого счета по основаниям, предусмотренным настоящим Порядком, ранее присвоенный номер лицевого счета присвоению другому клиенту, вновь зарегистрированному в комитете финансов, не подлежит.</w:t>
      </w:r>
    </w:p>
    <w:p w:rsidR="00E30E1D" w:rsidRPr="008F726A" w:rsidRDefault="00E30E1D" w:rsidP="001E4752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C43" w:rsidRPr="008F726A" w:rsidRDefault="007B3C43" w:rsidP="001E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II. Порядок открытия, переоформления и закрытия лицевых счетов</w:t>
      </w:r>
    </w:p>
    <w:p w:rsidR="004E7B41" w:rsidRPr="008F726A" w:rsidRDefault="004E7B41" w:rsidP="001E47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C43" w:rsidRPr="008F726A" w:rsidRDefault="007B3C43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8. </w:t>
      </w:r>
      <w:r w:rsidR="00DD11ED" w:rsidRPr="008F726A">
        <w:rPr>
          <w:rFonts w:ascii="Times New Roman" w:hAnsi="Times New Roman" w:cs="Times New Roman"/>
          <w:sz w:val="28"/>
          <w:szCs w:val="28"/>
        </w:rPr>
        <w:t>Лицевой счет открывается в комитете финансов клиенту, сведения о котором включены в Сводный реестр.</w:t>
      </w:r>
    </w:p>
    <w:p w:rsidR="00DD11ED" w:rsidRPr="008F726A" w:rsidRDefault="00DD11E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Открытие лицевого счета получателя средств учреждению, не имеющему право на получение средств областного бюджета, не допускается.</w:t>
      </w:r>
    </w:p>
    <w:p w:rsidR="00B47B74" w:rsidRPr="008F726A" w:rsidRDefault="00DD11ED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9. </w:t>
      </w:r>
      <w:r w:rsidR="00B47B74" w:rsidRPr="008F726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0801E0" w:rsidRPr="008F726A">
        <w:rPr>
          <w:rFonts w:ascii="Times New Roman" w:hAnsi="Times New Roman" w:cs="Times New Roman"/>
          <w:sz w:val="28"/>
          <w:szCs w:val="28"/>
        </w:rPr>
        <w:t xml:space="preserve">необходимые для открытия, переоформления, закрытия лицевого счета, </w:t>
      </w:r>
      <w:r w:rsidR="00B47B74" w:rsidRPr="008F726A">
        <w:rPr>
          <w:rFonts w:ascii="Times New Roman" w:hAnsi="Times New Roman" w:cs="Times New Roman"/>
          <w:sz w:val="28"/>
          <w:szCs w:val="28"/>
        </w:rPr>
        <w:t>предусмотренные пункт</w:t>
      </w:r>
      <w:r w:rsidR="007B6B73" w:rsidRPr="008F726A">
        <w:rPr>
          <w:rFonts w:ascii="Times New Roman" w:hAnsi="Times New Roman" w:cs="Times New Roman"/>
          <w:sz w:val="28"/>
          <w:szCs w:val="28"/>
        </w:rPr>
        <w:t>ами</w:t>
      </w:r>
      <w:r w:rsidR="00B47B74"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="007B6B73" w:rsidRPr="008F726A">
        <w:rPr>
          <w:rFonts w:ascii="Times New Roman" w:hAnsi="Times New Roman" w:cs="Times New Roman"/>
          <w:sz w:val="28"/>
          <w:szCs w:val="28"/>
        </w:rPr>
        <w:t>10,</w:t>
      </w:r>
      <w:r w:rsidR="00F31A8A" w:rsidRPr="008F726A">
        <w:rPr>
          <w:rFonts w:ascii="Times New Roman" w:hAnsi="Times New Roman" w:cs="Times New Roman"/>
          <w:sz w:val="28"/>
          <w:szCs w:val="28"/>
        </w:rPr>
        <w:t xml:space="preserve"> 25, 31</w:t>
      </w:r>
      <w:r w:rsidR="00B47B74" w:rsidRPr="008F726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комитет финансов</w:t>
      </w:r>
      <w:r w:rsidR="000801E0" w:rsidRPr="008F726A">
        <w:rPr>
          <w:rFonts w:ascii="Times New Roman" w:hAnsi="Times New Roman" w:cs="Times New Roman"/>
          <w:sz w:val="28"/>
          <w:szCs w:val="28"/>
        </w:rPr>
        <w:t xml:space="preserve"> на бумажном носителе с сопроводительным письмом,</w:t>
      </w:r>
      <w:r w:rsidR="00B47B74" w:rsidRPr="008F726A">
        <w:rPr>
          <w:rFonts w:ascii="Times New Roman" w:hAnsi="Times New Roman" w:cs="Times New Roman"/>
          <w:sz w:val="28"/>
          <w:szCs w:val="28"/>
        </w:rPr>
        <w:t xml:space="preserve"> за подписью руководителя и главного бухгалтера клиента (уполномоченных руководителем лиц).</w:t>
      </w:r>
    </w:p>
    <w:p w:rsidR="00B47B74" w:rsidRPr="008F726A" w:rsidRDefault="00B47B74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При отсутствии в штате клиента должности главного бухгалтера (должностного лица, исполняющего его функции) документы, предусмотренные пунктами </w:t>
      </w:r>
      <w:r w:rsidR="007B6B73" w:rsidRPr="008F726A">
        <w:rPr>
          <w:rFonts w:ascii="Times New Roman" w:hAnsi="Times New Roman" w:cs="Times New Roman"/>
          <w:sz w:val="28"/>
          <w:szCs w:val="28"/>
        </w:rPr>
        <w:t>10,</w:t>
      </w:r>
      <w:r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="00F31A8A" w:rsidRPr="008F726A">
        <w:rPr>
          <w:rFonts w:ascii="Times New Roman" w:hAnsi="Times New Roman" w:cs="Times New Roman"/>
          <w:sz w:val="28"/>
          <w:szCs w:val="28"/>
        </w:rPr>
        <w:t>25, 31</w:t>
      </w:r>
      <w:r w:rsidRPr="008F726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за подписью только руководителя клиента (уполномоченного им лица). </w:t>
      </w:r>
    </w:p>
    <w:p w:rsidR="00B47B74" w:rsidRPr="008F726A" w:rsidRDefault="00B47B74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Указание должности уполномоченных лиц в документах, представляемых клиентом, является обязательным.</w:t>
      </w:r>
    </w:p>
    <w:p w:rsidR="000801E0" w:rsidRPr="008F726A" w:rsidRDefault="000801E0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10. Для открытия соответствующего лицевого счета клиент представляет в комитет финансов следующие документы:</w:t>
      </w:r>
    </w:p>
    <w:p w:rsidR="000801E0" w:rsidRPr="008F726A" w:rsidRDefault="000801E0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а)  заявление на открытие лицевого счета по форме согласно Приложению</w:t>
      </w:r>
      <w:r w:rsidR="00F31A8A" w:rsidRPr="008F726A">
        <w:rPr>
          <w:rFonts w:ascii="Times New Roman" w:hAnsi="Times New Roman" w:cs="Times New Roman"/>
          <w:sz w:val="28"/>
          <w:szCs w:val="28"/>
        </w:rPr>
        <w:t xml:space="preserve"> №</w:t>
      </w:r>
      <w:r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="00716AFF" w:rsidRPr="008F726A">
        <w:rPr>
          <w:rFonts w:ascii="Times New Roman" w:hAnsi="Times New Roman" w:cs="Times New Roman"/>
          <w:sz w:val="28"/>
          <w:szCs w:val="28"/>
        </w:rPr>
        <w:t>1</w:t>
      </w:r>
      <w:r w:rsidRPr="008F726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801E0" w:rsidRPr="008F726A" w:rsidRDefault="000801E0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400" w:history="1">
        <w:r w:rsidRPr="008F726A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8F726A">
        <w:rPr>
          <w:rFonts w:ascii="Times New Roman" w:hAnsi="Times New Roman" w:cs="Times New Roman"/>
          <w:sz w:val="28"/>
          <w:szCs w:val="28"/>
        </w:rPr>
        <w:t xml:space="preserve"> образцов подписей к лицевым счетам по форме Приложения</w:t>
      </w:r>
      <w:r w:rsidR="00F31A8A" w:rsidRPr="008F726A">
        <w:rPr>
          <w:rFonts w:ascii="Times New Roman" w:hAnsi="Times New Roman" w:cs="Times New Roman"/>
          <w:sz w:val="28"/>
          <w:szCs w:val="28"/>
        </w:rPr>
        <w:t xml:space="preserve"> №</w:t>
      </w:r>
      <w:r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="00716AFF" w:rsidRPr="008F726A">
        <w:rPr>
          <w:rFonts w:ascii="Times New Roman" w:hAnsi="Times New Roman" w:cs="Times New Roman"/>
          <w:sz w:val="28"/>
          <w:szCs w:val="28"/>
        </w:rPr>
        <w:t>2</w:t>
      </w:r>
      <w:r w:rsidRPr="008F726A">
        <w:rPr>
          <w:rFonts w:ascii="Times New Roman" w:hAnsi="Times New Roman" w:cs="Times New Roman"/>
          <w:sz w:val="28"/>
          <w:szCs w:val="28"/>
        </w:rPr>
        <w:t xml:space="preserve"> к настоящему Порядку, заверенную в порядке, установленном пунктом настоящего Порядка.</w:t>
      </w:r>
    </w:p>
    <w:p w:rsidR="007B3C43" w:rsidRPr="008F726A" w:rsidRDefault="007B3C43" w:rsidP="001E475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40C50" w:rsidRPr="008F726A" w:rsidRDefault="00E40C50" w:rsidP="001E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Заявление на открытие лицевого счета</w:t>
      </w:r>
    </w:p>
    <w:p w:rsidR="004E7B41" w:rsidRPr="008F726A" w:rsidRDefault="004E7B41" w:rsidP="001E47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0C50" w:rsidRPr="008F726A" w:rsidRDefault="00E40C50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11. Заполнение заявления на открытие лицевого счета осуществляется следующим образом.</w:t>
      </w:r>
    </w:p>
    <w:p w:rsidR="00E40C50" w:rsidRPr="008F726A" w:rsidRDefault="00333B34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11.1.</w:t>
      </w:r>
      <w:r w:rsidR="00E40C50" w:rsidRPr="008F726A">
        <w:rPr>
          <w:rFonts w:ascii="Times New Roman" w:hAnsi="Times New Roman" w:cs="Times New Roman"/>
          <w:sz w:val="28"/>
          <w:szCs w:val="28"/>
        </w:rPr>
        <w:t>Заявление на открытие лицевого счета заполняется клиентом, за исключением части «Отметка комитета финансов Ленинградской области об открытии лицевого счета №», которая заполняется комитетом финансов.</w:t>
      </w:r>
    </w:p>
    <w:p w:rsidR="00F8312D" w:rsidRPr="008F726A" w:rsidRDefault="00F8312D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клиентом является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процесса, заявление на открытие лицевого счета заполняется главным распорядителем (учредителем), осуществляющим предоставление субсидии из областного бюджета Ленинградской области</w:t>
      </w:r>
      <w:r w:rsidR="00A816D9" w:rsidRPr="008F726A">
        <w:rPr>
          <w:rFonts w:ascii="Times New Roman" w:hAnsi="Times New Roman" w:cs="Times New Roman"/>
          <w:sz w:val="28"/>
          <w:szCs w:val="28"/>
        </w:rPr>
        <w:t xml:space="preserve"> клиенту</w:t>
      </w:r>
      <w:r w:rsidRPr="008F726A">
        <w:rPr>
          <w:rFonts w:ascii="Times New Roman" w:hAnsi="Times New Roman" w:cs="Times New Roman"/>
          <w:sz w:val="28"/>
          <w:szCs w:val="28"/>
        </w:rPr>
        <w:t>.</w:t>
      </w:r>
    </w:p>
    <w:p w:rsidR="00E40C50" w:rsidRPr="008F726A" w:rsidRDefault="00333B34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11.2. </w:t>
      </w:r>
      <w:r w:rsidR="00E40C50" w:rsidRPr="008F726A">
        <w:rPr>
          <w:rFonts w:ascii="Times New Roman" w:hAnsi="Times New Roman" w:cs="Times New Roman"/>
          <w:sz w:val="28"/>
          <w:szCs w:val="28"/>
        </w:rPr>
        <w:t xml:space="preserve">В заголовочной части формы Заявления на открытие лицевого счета указываются: </w:t>
      </w:r>
    </w:p>
    <w:p w:rsidR="00E40C50" w:rsidRPr="008F726A" w:rsidRDefault="00E40C50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6A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  <w:proofErr w:type="gramEnd"/>
    </w:p>
    <w:p w:rsidR="00E40C50" w:rsidRPr="008F726A" w:rsidRDefault="00E40C50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6A">
        <w:rPr>
          <w:rFonts w:ascii="Times New Roman" w:hAnsi="Times New Roman" w:cs="Times New Roman"/>
          <w:sz w:val="28"/>
          <w:szCs w:val="28"/>
        </w:rPr>
        <w:t xml:space="preserve">по строке «Наименование клиента» - полное наименование (с учетом символа "№", кавычек, скобок, знаков препинания) (далее - полное наименование) клиента в соответствии с полным наименованием, указанным в </w:t>
      </w:r>
      <w:r w:rsidR="000C4302" w:rsidRPr="008F726A">
        <w:rPr>
          <w:rFonts w:ascii="Times New Roman" w:hAnsi="Times New Roman" w:cs="Times New Roman"/>
          <w:sz w:val="28"/>
          <w:szCs w:val="28"/>
        </w:rPr>
        <w:t>выписке из Единого государственного реестра юридических лиц</w:t>
      </w:r>
      <w:r w:rsidRPr="008F726A">
        <w:rPr>
          <w:rFonts w:ascii="Times New Roman" w:hAnsi="Times New Roman" w:cs="Times New Roman"/>
          <w:sz w:val="28"/>
          <w:szCs w:val="28"/>
        </w:rPr>
        <w:t>, с отражением в кодовой зоне уникального кода организации по Сводному реестру (далее - код по Сводному реестру), кода по ОКПО, ОКТМО, ИНН и КПП;</w:t>
      </w:r>
      <w:proofErr w:type="gramEnd"/>
    </w:p>
    <w:p w:rsidR="00E40C50" w:rsidRPr="008F726A" w:rsidRDefault="00E40C50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hAnsi="Times New Roman" w:cs="Times New Roman"/>
          <w:sz w:val="28"/>
          <w:szCs w:val="28"/>
        </w:rPr>
        <w:t>по строке «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главного распорядителя (распорядителя) средств (учредителя), главного администратора источников финансирования дефицита бюджета» - </w:t>
      </w:r>
      <w:r w:rsidR="00171384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вышестоящего участника бюджетного процесса, в ведении которого находится клиент, полное наименование </w:t>
      </w:r>
      <w:r w:rsidR="00F8312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 (</w:t>
      </w:r>
      <w:r w:rsidR="00171384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="00F8312D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1384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клиентом является </w:t>
      </w:r>
      <w:proofErr w:type="spellStart"/>
      <w:r w:rsidR="00171384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неучастник</w:t>
      </w:r>
      <w:proofErr w:type="spellEnd"/>
      <w:r w:rsidR="00171384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процесса, с отражением в кодовой зоне кода главы по бюджетной классификации;</w:t>
      </w:r>
    </w:p>
    <w:p w:rsidR="00171384" w:rsidRPr="008F726A" w:rsidRDefault="0017138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«Наименование финансового органа» - комитет финансов Ленинградской области.</w:t>
      </w:r>
    </w:p>
    <w:p w:rsidR="00171384" w:rsidRPr="008F726A" w:rsidRDefault="00333B3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r w:rsidR="00171384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заявительной надписи «Прошу открыть лицевой счет» указывается наименование вида лицевого счета (видов лицевых счетов) в соответствии с видами лицевых счетов, предусмотренных пунктами 3-4 настоящего Порядка.</w:t>
      </w:r>
    </w:p>
    <w:p w:rsidR="00FD31EF" w:rsidRPr="008F726A" w:rsidRDefault="00FD31EF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указывается перечень документов, представленных вместе с заявлением на открытие лицевого счета.</w:t>
      </w:r>
    </w:p>
    <w:p w:rsidR="00171384" w:rsidRPr="008F726A" w:rsidRDefault="00333B3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</w:t>
      </w:r>
      <w:r w:rsidR="00171384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открытие лицевого счета подписывается:</w:t>
      </w:r>
    </w:p>
    <w:p w:rsidR="00171384" w:rsidRPr="008F726A" w:rsidRDefault="00171384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руководителем клиента (уполномоченным руководителем лицом с указанием должности) с указанием расшифровки подписи, содержащей фамилию и инициалы;</w:t>
      </w:r>
    </w:p>
    <w:p w:rsidR="00171384" w:rsidRPr="008F726A" w:rsidRDefault="00171384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главным бухгалтером клиента (уполномоченным руководителем лицом с указанием должности) с указанием расшифровки подписи, содержащей фамилию и инициалы, и даты подписания Заявл</w:t>
      </w:r>
      <w:r w:rsidR="00F8312D" w:rsidRPr="008F726A">
        <w:rPr>
          <w:rFonts w:ascii="Times New Roman" w:hAnsi="Times New Roman" w:cs="Times New Roman"/>
          <w:sz w:val="28"/>
          <w:szCs w:val="28"/>
        </w:rPr>
        <w:t>ения на открытие лицевого счета, а также с заверением печатью</w:t>
      </w:r>
      <w:r w:rsidR="00A816D9" w:rsidRPr="008F726A">
        <w:rPr>
          <w:rFonts w:ascii="Times New Roman" w:hAnsi="Times New Roman" w:cs="Times New Roman"/>
          <w:sz w:val="28"/>
          <w:szCs w:val="28"/>
        </w:rPr>
        <w:t>.</w:t>
      </w:r>
    </w:p>
    <w:p w:rsidR="00A816D9" w:rsidRPr="008F726A" w:rsidRDefault="00A816D9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В случае если клиентом является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процесса, заявление подписывается руководителем и главным бухгалтером (уполномоченными руководителем лицами) главного распорядителя бюджетных средств (учредителем), осуществляющим предоставление субсидии из областного бюджета Ленинградской области клиенту.</w:t>
      </w:r>
    </w:p>
    <w:p w:rsidR="00A816D9" w:rsidRPr="008F726A" w:rsidRDefault="00333B3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11.5. </w:t>
      </w:r>
      <w:r w:rsidR="00A816D9"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комитета финансов Ленинградской области об открытии лицевого счета заполняется следующим образом (далее – Отметка).</w:t>
      </w:r>
    </w:p>
    <w:p w:rsidR="00A816D9" w:rsidRPr="008F726A" w:rsidRDefault="00A816D9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6A">
        <w:rPr>
          <w:rFonts w:ascii="Times New Roman" w:hAnsi="Times New Roman" w:cs="Times New Roman"/>
          <w:sz w:val="28"/>
          <w:szCs w:val="28"/>
        </w:rPr>
        <w:t>Работник комитета финансов, ответственны</w:t>
      </w:r>
      <w:r w:rsidR="003C6053" w:rsidRPr="008F726A">
        <w:rPr>
          <w:rFonts w:ascii="Times New Roman" w:hAnsi="Times New Roman" w:cs="Times New Roman"/>
          <w:sz w:val="28"/>
          <w:szCs w:val="28"/>
        </w:rPr>
        <w:t>й</w:t>
      </w:r>
      <w:r w:rsidRPr="008F726A">
        <w:rPr>
          <w:rFonts w:ascii="Times New Roman" w:hAnsi="Times New Roman" w:cs="Times New Roman"/>
          <w:sz w:val="28"/>
          <w:szCs w:val="28"/>
        </w:rPr>
        <w:t xml:space="preserve"> за правильность осуществления проверки заявления на открытие лицевого счета и представленных вместе с ним документов</w:t>
      </w:r>
      <w:r w:rsidR="003C6053" w:rsidRPr="008F726A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8F726A">
        <w:rPr>
          <w:rFonts w:ascii="Times New Roman" w:hAnsi="Times New Roman" w:cs="Times New Roman"/>
          <w:sz w:val="28"/>
          <w:szCs w:val="28"/>
        </w:rPr>
        <w:t xml:space="preserve"> </w:t>
      </w:r>
      <w:r w:rsidRPr="008F726A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3C6053" w:rsidRPr="008F726A">
        <w:rPr>
          <w:rFonts w:ascii="Times New Roman" w:hAnsi="Times New Roman" w:cs="Times New Roman"/>
          <w:sz w:val="28"/>
          <w:szCs w:val="28"/>
        </w:rPr>
        <w:t>)</w:t>
      </w:r>
      <w:r w:rsidRPr="008F726A">
        <w:rPr>
          <w:rFonts w:ascii="Times New Roman" w:hAnsi="Times New Roman" w:cs="Times New Roman"/>
          <w:sz w:val="28"/>
          <w:szCs w:val="28"/>
        </w:rPr>
        <w:t xml:space="preserve"> в Отметке указывает номер лицевого счета (номера лицевых счетов), открытого (открытых) в соответствии с заявлением на открытие лицевого счета, представленным клиентом.</w:t>
      </w:r>
      <w:proofErr w:type="gramEnd"/>
    </w:p>
    <w:p w:rsidR="00A816D9" w:rsidRPr="008F726A" w:rsidRDefault="00A816D9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Отметка подписывается:</w:t>
      </w:r>
    </w:p>
    <w:p w:rsidR="00A816D9" w:rsidRPr="008F726A" w:rsidRDefault="00A816D9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руководителем (уполномоченным руководителем лицом с указанием должности) комитета финансов с указанием расшифровки подписи, содержащей фамилию и инициалы;</w:t>
      </w:r>
    </w:p>
    <w:p w:rsidR="00A816D9" w:rsidRPr="008F726A" w:rsidRDefault="00A816D9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начальником департамента казначейского исполнения бюджета комитета финансов (уполномоченным лицом с указанием должности) с указанием расшифровки подписи, содержащей фамилию и инициалы;</w:t>
      </w:r>
    </w:p>
    <w:p w:rsidR="003C6053" w:rsidRPr="008F726A" w:rsidRDefault="003C6053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Ответственным исполнителем с указанием должности, расшифровки подписи, содержащей фамилию и инициалы.</w:t>
      </w:r>
    </w:p>
    <w:p w:rsidR="003C6053" w:rsidRPr="008F726A" w:rsidRDefault="003C6053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Начальником юридического отдела после проведения правовой экспертизы заявления и представленных вместе с ним документов проставляется подпись согласования с указанием расшифровки подписи, содержащей фамилию и инициалы; даты открытия лицевого счета (лицевых счетов).</w:t>
      </w:r>
    </w:p>
    <w:p w:rsidR="003C6053" w:rsidRPr="008F726A" w:rsidRDefault="003C6053" w:rsidP="001E4752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B21B7" w:rsidRPr="008F726A" w:rsidRDefault="00EB21B7" w:rsidP="004E7B4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Карточка образцов подписей к  лицевым счетам</w:t>
      </w:r>
    </w:p>
    <w:p w:rsidR="004E7B41" w:rsidRPr="008F726A" w:rsidRDefault="004E7B41" w:rsidP="004E7B4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C6053" w:rsidRPr="008F726A" w:rsidRDefault="003C6053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0"/>
      <w:bookmarkEnd w:id="4"/>
      <w:r w:rsidRPr="008F726A">
        <w:rPr>
          <w:rFonts w:ascii="Times New Roman" w:hAnsi="Times New Roman" w:cs="Times New Roman"/>
          <w:sz w:val="28"/>
          <w:szCs w:val="28"/>
        </w:rPr>
        <w:t>12. Карточка образцов подписей к лицевым счетам (далее – карточка образцов подписей) оформляется и представляется клиентом с учетом следующих особенностей.</w:t>
      </w:r>
    </w:p>
    <w:p w:rsidR="003C6053" w:rsidRPr="008F726A" w:rsidRDefault="00333B3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12.1. </w:t>
      </w:r>
      <w:r w:rsidR="003C6053" w:rsidRPr="008F726A">
        <w:rPr>
          <w:rFonts w:ascii="Times New Roman" w:hAnsi="Times New Roman" w:cs="Times New Roman"/>
          <w:sz w:val="28"/>
          <w:szCs w:val="28"/>
        </w:rPr>
        <w:t>Карточка образцов подписей представляется клиентом в комитет финансов на бумажном носителе в одном экземпляре</w:t>
      </w:r>
      <w:r w:rsidR="004C3570"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Pr="008F726A">
        <w:rPr>
          <w:rFonts w:ascii="Times New Roman" w:hAnsi="Times New Roman" w:cs="Times New Roman"/>
          <w:sz w:val="28"/>
          <w:szCs w:val="28"/>
        </w:rPr>
        <w:t>с приложением</w:t>
      </w:r>
      <w:r w:rsidR="004C3570" w:rsidRPr="008F726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8F726A">
        <w:rPr>
          <w:rFonts w:ascii="Times New Roman" w:hAnsi="Times New Roman" w:cs="Times New Roman"/>
          <w:sz w:val="28"/>
          <w:szCs w:val="28"/>
        </w:rPr>
        <w:t>ов</w:t>
      </w:r>
      <w:r w:rsidR="004C3570" w:rsidRPr="008F726A">
        <w:rPr>
          <w:rFonts w:ascii="Times New Roman" w:hAnsi="Times New Roman" w:cs="Times New Roman"/>
          <w:sz w:val="28"/>
          <w:szCs w:val="28"/>
        </w:rPr>
        <w:t>-основани</w:t>
      </w:r>
      <w:r w:rsidRPr="008F726A">
        <w:rPr>
          <w:rFonts w:ascii="Times New Roman" w:hAnsi="Times New Roman" w:cs="Times New Roman"/>
          <w:sz w:val="28"/>
          <w:szCs w:val="28"/>
        </w:rPr>
        <w:t>й</w:t>
      </w:r>
      <w:r w:rsidR="004C3570" w:rsidRPr="008F726A">
        <w:rPr>
          <w:rFonts w:ascii="Times New Roman" w:hAnsi="Times New Roman" w:cs="Times New Roman"/>
          <w:sz w:val="28"/>
          <w:szCs w:val="28"/>
        </w:rPr>
        <w:t xml:space="preserve">: </w:t>
      </w:r>
      <w:r w:rsidR="007B2E2B" w:rsidRPr="008F726A">
        <w:rPr>
          <w:rFonts w:ascii="Times New Roman" w:hAnsi="Times New Roman" w:cs="Times New Roman"/>
          <w:sz w:val="28"/>
          <w:szCs w:val="28"/>
        </w:rPr>
        <w:t>доверенност</w:t>
      </w:r>
      <w:r w:rsidRPr="008F726A">
        <w:rPr>
          <w:rFonts w:ascii="Times New Roman" w:hAnsi="Times New Roman" w:cs="Times New Roman"/>
          <w:sz w:val="28"/>
          <w:szCs w:val="28"/>
        </w:rPr>
        <w:t>ей</w:t>
      </w:r>
      <w:r w:rsidR="007B2E2B" w:rsidRPr="008F726A">
        <w:rPr>
          <w:rFonts w:ascii="Times New Roman" w:hAnsi="Times New Roman" w:cs="Times New Roman"/>
          <w:sz w:val="28"/>
          <w:szCs w:val="28"/>
        </w:rPr>
        <w:t>, прика</w:t>
      </w:r>
      <w:r w:rsidRPr="008F726A">
        <w:rPr>
          <w:rFonts w:ascii="Times New Roman" w:hAnsi="Times New Roman" w:cs="Times New Roman"/>
          <w:sz w:val="28"/>
          <w:szCs w:val="28"/>
        </w:rPr>
        <w:t>зов</w:t>
      </w:r>
      <w:r w:rsidR="007B2E2B" w:rsidRPr="008F726A">
        <w:rPr>
          <w:rFonts w:ascii="Times New Roman" w:hAnsi="Times New Roman" w:cs="Times New Roman"/>
          <w:sz w:val="28"/>
          <w:szCs w:val="28"/>
        </w:rPr>
        <w:t xml:space="preserve"> о на</w:t>
      </w:r>
      <w:r w:rsidRPr="008F726A">
        <w:rPr>
          <w:rFonts w:ascii="Times New Roman" w:hAnsi="Times New Roman" w:cs="Times New Roman"/>
          <w:sz w:val="28"/>
          <w:szCs w:val="28"/>
        </w:rPr>
        <w:t>значении на должность, документов</w:t>
      </w:r>
      <w:r w:rsidR="007B2E2B" w:rsidRPr="008F726A">
        <w:rPr>
          <w:rFonts w:ascii="Times New Roman" w:hAnsi="Times New Roman" w:cs="Times New Roman"/>
          <w:sz w:val="28"/>
          <w:szCs w:val="28"/>
        </w:rPr>
        <w:t>, подтверждающи</w:t>
      </w:r>
      <w:r w:rsidRPr="008F726A">
        <w:rPr>
          <w:rFonts w:ascii="Times New Roman" w:hAnsi="Times New Roman" w:cs="Times New Roman"/>
          <w:sz w:val="28"/>
          <w:szCs w:val="28"/>
        </w:rPr>
        <w:t>х</w:t>
      </w:r>
      <w:r w:rsidR="007B2E2B" w:rsidRPr="008F726A">
        <w:rPr>
          <w:rFonts w:ascii="Times New Roman" w:hAnsi="Times New Roman" w:cs="Times New Roman"/>
          <w:sz w:val="28"/>
          <w:szCs w:val="28"/>
        </w:rPr>
        <w:t xml:space="preserve"> полномочия лиц, подписи которых включены в карточку образцов подписей</w:t>
      </w:r>
      <w:r w:rsidR="004C3570" w:rsidRPr="008F726A">
        <w:rPr>
          <w:rFonts w:ascii="Times New Roman" w:hAnsi="Times New Roman" w:cs="Times New Roman"/>
          <w:sz w:val="28"/>
          <w:szCs w:val="28"/>
        </w:rPr>
        <w:t xml:space="preserve"> (далее – документы-основания)</w:t>
      </w:r>
      <w:r w:rsidR="007B2E2B" w:rsidRPr="008F726A">
        <w:rPr>
          <w:rFonts w:ascii="Times New Roman" w:hAnsi="Times New Roman" w:cs="Times New Roman"/>
          <w:sz w:val="28"/>
          <w:szCs w:val="28"/>
        </w:rPr>
        <w:t>.</w:t>
      </w:r>
    </w:p>
    <w:p w:rsidR="00EB21B7" w:rsidRPr="008F726A" w:rsidRDefault="00333B3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12.2. </w:t>
      </w:r>
      <w:r w:rsidR="00EB21B7" w:rsidRPr="008F726A">
        <w:rPr>
          <w:rFonts w:ascii="Times New Roman" w:hAnsi="Times New Roman" w:cs="Times New Roman"/>
          <w:sz w:val="28"/>
          <w:szCs w:val="28"/>
        </w:rPr>
        <w:t xml:space="preserve">Право первой подписи принадлежит руководителю клиента, которому открывается лицевой счет, и (или) должностным лицам, уполномоченным данным руководителем. </w:t>
      </w:r>
    </w:p>
    <w:p w:rsidR="00EB21B7" w:rsidRPr="008F726A" w:rsidRDefault="00EB21B7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Право второй подписи принадлежит главному бухгалтеру клиента и (или) лицам, уполномоченным руководителем клиента на ведение бухгалтерского учета. </w:t>
      </w:r>
    </w:p>
    <w:p w:rsidR="00A930F5" w:rsidRPr="008F726A" w:rsidRDefault="00A930F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Если в штате клиента нет должности главного бухгалтера (другого должностного лица, выполняющего его функции), </w:t>
      </w:r>
      <w:r w:rsidR="001E4752" w:rsidRPr="008F726A">
        <w:rPr>
          <w:rFonts w:ascii="Times New Roman" w:hAnsi="Times New Roman" w:cs="Times New Roman"/>
          <w:sz w:val="28"/>
          <w:szCs w:val="28"/>
        </w:rPr>
        <w:t>к</w:t>
      </w:r>
      <w:r w:rsidRPr="008F726A">
        <w:rPr>
          <w:rFonts w:ascii="Times New Roman" w:hAnsi="Times New Roman" w:cs="Times New Roman"/>
          <w:sz w:val="28"/>
          <w:szCs w:val="28"/>
        </w:rPr>
        <w:t xml:space="preserve">арточка образцов подписей представляется за подписью только руководителя (уполномоченного им лица). В графе «Фамилия, имя, отчество» вместо указания лица, наделенного правом второй </w:t>
      </w:r>
      <w:r w:rsidRPr="008F726A">
        <w:rPr>
          <w:rFonts w:ascii="Times New Roman" w:hAnsi="Times New Roman" w:cs="Times New Roman"/>
          <w:sz w:val="28"/>
          <w:szCs w:val="28"/>
        </w:rPr>
        <w:lastRenderedPageBreak/>
        <w:t>подписи, делается запись «бухгалтерский работник в штате не предусмотрен», в соответствии с которой платежные и иные документы, представленные в комитет финансов клиентом, считаются действительными при наличии на них одной первой подписи.</w:t>
      </w:r>
    </w:p>
    <w:p w:rsidR="00EB21B7" w:rsidRPr="008F726A" w:rsidRDefault="00EB21B7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Наделение одного лица правом первой и второй подписи одновременно не допускается.</w:t>
      </w:r>
    </w:p>
    <w:p w:rsidR="007B2E2B" w:rsidRPr="008F726A" w:rsidRDefault="00333B3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12.3. </w:t>
      </w:r>
      <w:r w:rsidR="007B2E2B" w:rsidRPr="008F726A">
        <w:rPr>
          <w:rFonts w:ascii="Times New Roman" w:hAnsi="Times New Roman" w:cs="Times New Roman"/>
          <w:sz w:val="28"/>
          <w:szCs w:val="28"/>
        </w:rPr>
        <w:t>В случае замены, дополнения или исключения хотя бы одной подписи представляется новая карточка образцов подписей с образцами подписей всех лиц, имеющих право первой и второй подписи, и документы</w:t>
      </w:r>
      <w:r w:rsidR="004C3570" w:rsidRPr="008F726A">
        <w:rPr>
          <w:rFonts w:ascii="Times New Roman" w:hAnsi="Times New Roman" w:cs="Times New Roman"/>
          <w:sz w:val="28"/>
          <w:szCs w:val="28"/>
        </w:rPr>
        <w:t>-основания.</w:t>
      </w:r>
    </w:p>
    <w:p w:rsidR="007B2E2B" w:rsidRPr="008F726A" w:rsidRDefault="00333B34" w:rsidP="001E47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 xml:space="preserve">12.3.1. </w:t>
      </w:r>
      <w:r w:rsidR="007B2E2B" w:rsidRPr="008F726A">
        <w:rPr>
          <w:rFonts w:ascii="Times New Roman" w:hAnsi="Times New Roman" w:cs="Times New Roman"/>
          <w:bCs/>
          <w:sz w:val="28"/>
          <w:szCs w:val="28"/>
        </w:rPr>
        <w:t>При смене руководителя и (или) главного бухгалтера (должностного лица,</w:t>
      </w:r>
      <w:r w:rsidR="007B2E2B" w:rsidRPr="008F726A">
        <w:rPr>
          <w:sz w:val="28"/>
          <w:szCs w:val="28"/>
        </w:rPr>
        <w:t xml:space="preserve"> </w:t>
      </w:r>
      <w:r w:rsidR="007B2E2B" w:rsidRPr="008F726A">
        <w:rPr>
          <w:rFonts w:ascii="Times New Roman" w:hAnsi="Times New Roman" w:cs="Times New Roman"/>
          <w:bCs/>
          <w:sz w:val="28"/>
          <w:szCs w:val="28"/>
        </w:rPr>
        <w:t>на которого возложено ведение бухгалтерского учета)</w:t>
      </w:r>
      <w:r w:rsidR="004C3570" w:rsidRPr="008F726A">
        <w:rPr>
          <w:rFonts w:ascii="Times New Roman" w:hAnsi="Times New Roman" w:cs="Times New Roman"/>
          <w:bCs/>
          <w:sz w:val="28"/>
          <w:szCs w:val="28"/>
        </w:rPr>
        <w:t xml:space="preserve">, а также при </w:t>
      </w:r>
      <w:r w:rsidR="007B2E2B" w:rsidRPr="008F7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570" w:rsidRPr="008F726A">
        <w:rPr>
          <w:rFonts w:ascii="Times New Roman" w:hAnsi="Times New Roman" w:cs="Times New Roman"/>
          <w:bCs/>
          <w:sz w:val="28"/>
          <w:szCs w:val="28"/>
        </w:rPr>
        <w:t xml:space="preserve">назначении исполняющего обязанности руководителя или главного бухгалтера </w:t>
      </w:r>
      <w:r w:rsidR="007B2E2B" w:rsidRPr="008F726A">
        <w:rPr>
          <w:rFonts w:ascii="Times New Roman" w:hAnsi="Times New Roman" w:cs="Times New Roman"/>
          <w:bCs/>
          <w:sz w:val="28"/>
          <w:szCs w:val="28"/>
        </w:rPr>
        <w:t>клиент представляет новую карточку образцов подписей с образцами подписей всех лиц, имеющих право первой и второй подписи, заверенную в соответствии с требованиями настоящего Порядка.</w:t>
      </w:r>
    </w:p>
    <w:p w:rsidR="007B2E2B" w:rsidRPr="008F726A" w:rsidRDefault="00333B34" w:rsidP="001E47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 xml:space="preserve">12.3.2. </w:t>
      </w:r>
      <w:r w:rsidR="007B2E2B" w:rsidRPr="008F726A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карточки образцов подписей в случае замены или дополнения подписей лиц, имеющих право первой и второй подписи, если подписи руководителя и главного бухгалтера клиента остаются прежними, то дополнительное </w:t>
      </w:r>
      <w:proofErr w:type="gramStart"/>
      <w:r w:rsidR="007B2E2B" w:rsidRPr="008F726A">
        <w:rPr>
          <w:rFonts w:ascii="Times New Roman" w:hAnsi="Times New Roman" w:cs="Times New Roman"/>
          <w:bCs/>
          <w:sz w:val="28"/>
          <w:szCs w:val="28"/>
        </w:rPr>
        <w:t>заверение</w:t>
      </w:r>
      <w:proofErr w:type="gramEnd"/>
      <w:r w:rsidR="007B2E2B" w:rsidRPr="008F726A">
        <w:rPr>
          <w:rFonts w:ascii="Times New Roman" w:hAnsi="Times New Roman" w:cs="Times New Roman"/>
          <w:bCs/>
          <w:sz w:val="28"/>
          <w:szCs w:val="28"/>
        </w:rPr>
        <w:t xml:space="preserve"> такой карточки образцов подписей не требуется. О</w:t>
      </w:r>
      <w:r w:rsidR="007B2E2B" w:rsidRPr="008F726A">
        <w:rPr>
          <w:rFonts w:ascii="Times New Roman" w:hAnsi="Times New Roman" w:cs="Times New Roman"/>
          <w:snapToGrid w:val="0"/>
          <w:sz w:val="28"/>
          <w:szCs w:val="28"/>
        </w:rPr>
        <w:t>на принимается по разрешительной надписи начальника департамента казначейского исполнения бюджета (уполномоченного лица) после сверки им подписей руководителя и главного бухгалтера, подписавших карточку, с образцами их подписей на заменяемой карточке.</w:t>
      </w:r>
    </w:p>
    <w:p w:rsidR="007B2E2B" w:rsidRPr="008F726A" w:rsidRDefault="00333B3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12.3.3.</w:t>
      </w:r>
      <w:r w:rsidR="007B2E2B" w:rsidRPr="008F726A">
        <w:rPr>
          <w:rFonts w:ascii="Times New Roman" w:hAnsi="Times New Roman" w:cs="Times New Roman"/>
          <w:bCs/>
          <w:sz w:val="28"/>
          <w:szCs w:val="28"/>
        </w:rPr>
        <w:t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клиента, новая карточка образцов подписей не составляется, а дополнительно представляется карточка образцов подписей только с образцом подписи временно уполномоченного лица с указанием срока ее действия. Эта временная карточка образцов подписей подписывается руководителем и главным бухгалтером клиента, скрепляется оттиском его печати и дополнительного заверения не требует.</w:t>
      </w:r>
    </w:p>
    <w:p w:rsidR="0004348A" w:rsidRPr="008F726A" w:rsidRDefault="0004348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 xml:space="preserve">12.4. </w:t>
      </w:r>
      <w:r w:rsidRPr="008F726A">
        <w:rPr>
          <w:rFonts w:ascii="Times New Roman" w:hAnsi="Times New Roman" w:cs="Times New Roman"/>
          <w:sz w:val="28"/>
          <w:szCs w:val="28"/>
        </w:rPr>
        <w:t>В случае открытия клиенту нескольких лицевых счетов и при условии совпадения перечня лиц, наделенных правом подписи, предоставление карточек образцов подписей к каждому лицевому счету не требуется. В этом случае в поле для заполнения номера лицевого счета в карточке образцов подписей ответственный исполнитель комитета финансов указывает все номера лицевых счетов, открытых клиенту.</w:t>
      </w:r>
    </w:p>
    <w:p w:rsidR="004C3570" w:rsidRPr="008F726A" w:rsidRDefault="00333B3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12.</w:t>
      </w:r>
      <w:r w:rsidR="0004348A" w:rsidRPr="008F726A">
        <w:rPr>
          <w:rFonts w:ascii="Times New Roman" w:hAnsi="Times New Roman" w:cs="Times New Roman"/>
          <w:bCs/>
          <w:sz w:val="28"/>
          <w:szCs w:val="28"/>
        </w:rPr>
        <w:t>5</w:t>
      </w:r>
      <w:r w:rsidRPr="008F72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3570" w:rsidRPr="008F726A">
        <w:rPr>
          <w:rFonts w:ascii="Times New Roman" w:hAnsi="Times New Roman" w:cs="Times New Roman"/>
          <w:bCs/>
          <w:sz w:val="28"/>
          <w:szCs w:val="28"/>
        </w:rPr>
        <w:t xml:space="preserve">Клиент представляет карточку образцов подписей не позднее </w:t>
      </w:r>
      <w:r w:rsidRPr="008F726A">
        <w:rPr>
          <w:rFonts w:ascii="Times New Roman" w:hAnsi="Times New Roman" w:cs="Times New Roman"/>
          <w:bCs/>
          <w:sz w:val="28"/>
          <w:szCs w:val="28"/>
        </w:rPr>
        <w:t>5 (</w:t>
      </w:r>
      <w:r w:rsidR="004C3570" w:rsidRPr="008F726A">
        <w:rPr>
          <w:rFonts w:ascii="Times New Roman" w:hAnsi="Times New Roman" w:cs="Times New Roman"/>
          <w:bCs/>
          <w:sz w:val="28"/>
          <w:szCs w:val="28"/>
        </w:rPr>
        <w:t>пяти</w:t>
      </w:r>
      <w:r w:rsidRPr="008F726A">
        <w:rPr>
          <w:rFonts w:ascii="Times New Roman" w:hAnsi="Times New Roman" w:cs="Times New Roman"/>
          <w:bCs/>
          <w:sz w:val="28"/>
          <w:szCs w:val="28"/>
        </w:rPr>
        <w:t>)</w:t>
      </w:r>
      <w:r w:rsidR="004C3570" w:rsidRPr="008F726A">
        <w:rPr>
          <w:rFonts w:ascii="Times New Roman" w:hAnsi="Times New Roman" w:cs="Times New Roman"/>
          <w:bCs/>
          <w:sz w:val="28"/>
          <w:szCs w:val="28"/>
        </w:rPr>
        <w:t xml:space="preserve"> рабочих дней </w:t>
      </w:r>
      <w:proofErr w:type="gramStart"/>
      <w:r w:rsidR="004C3570" w:rsidRPr="008F726A">
        <w:rPr>
          <w:rFonts w:ascii="Times New Roman" w:hAnsi="Times New Roman" w:cs="Times New Roman"/>
          <w:bCs/>
          <w:sz w:val="28"/>
          <w:szCs w:val="28"/>
        </w:rPr>
        <w:t>с  даты вступления</w:t>
      </w:r>
      <w:proofErr w:type="gramEnd"/>
      <w:r w:rsidR="004C3570" w:rsidRPr="008F726A">
        <w:rPr>
          <w:rFonts w:ascii="Times New Roman" w:hAnsi="Times New Roman" w:cs="Times New Roman"/>
          <w:bCs/>
          <w:sz w:val="28"/>
          <w:szCs w:val="28"/>
        </w:rPr>
        <w:t xml:space="preserve"> в силу документов, подтверждающих назначение </w:t>
      </w:r>
      <w:r w:rsidR="004C3570" w:rsidRPr="008F726A">
        <w:rPr>
          <w:rFonts w:ascii="Times New Roman" w:hAnsi="Times New Roman" w:cs="Times New Roman"/>
          <w:bCs/>
          <w:sz w:val="28"/>
          <w:szCs w:val="28"/>
        </w:rPr>
        <w:lastRenderedPageBreak/>
        <w:t>на должность</w:t>
      </w:r>
      <w:r w:rsidRPr="008F726A">
        <w:rPr>
          <w:rFonts w:ascii="Times New Roman" w:hAnsi="Times New Roman" w:cs="Times New Roman"/>
          <w:bCs/>
          <w:sz w:val="28"/>
          <w:szCs w:val="28"/>
        </w:rPr>
        <w:t xml:space="preserve"> лица, наделенного правом первой или второй подписи</w:t>
      </w:r>
      <w:r w:rsidR="004C3570" w:rsidRPr="008F72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C3570" w:rsidRPr="008F726A" w:rsidRDefault="00333B3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13. Заполнение карточки образцов подписей осуществляется следующим образом.</w:t>
      </w:r>
    </w:p>
    <w:p w:rsidR="00A930F5" w:rsidRPr="008F726A" w:rsidRDefault="00333B3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13.1. Лицевая сторона карточки образцов подписей заполняется клиентом за исключением </w:t>
      </w:r>
      <w:r w:rsidR="00F95AFC" w:rsidRPr="008F726A">
        <w:rPr>
          <w:rFonts w:ascii="Times New Roman" w:hAnsi="Times New Roman" w:cs="Times New Roman"/>
          <w:sz w:val="28"/>
          <w:szCs w:val="28"/>
        </w:rPr>
        <w:t xml:space="preserve">поля с номером лицевого счета (лицевых счетов) и </w:t>
      </w:r>
      <w:r w:rsidRPr="008F726A">
        <w:rPr>
          <w:rFonts w:ascii="Times New Roman" w:hAnsi="Times New Roman" w:cs="Times New Roman"/>
          <w:sz w:val="28"/>
          <w:szCs w:val="28"/>
        </w:rPr>
        <w:t>Отметки вышестоящей организации (учредителя) об удостоверении полномочий и подписей.</w:t>
      </w:r>
    </w:p>
    <w:p w:rsidR="00F95AFC" w:rsidRPr="008F726A" w:rsidRDefault="00F95AFC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Номер открытого лицевого счета (лицевых счетов) в карточке образцов подписей указывает ответственный исполнитель комитета финансов.</w:t>
      </w:r>
    </w:p>
    <w:p w:rsidR="000C4302" w:rsidRPr="008F726A" w:rsidRDefault="00333B3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13.2.</w:t>
      </w:r>
      <w:r w:rsidR="000C4302" w:rsidRPr="008F726A">
        <w:rPr>
          <w:rFonts w:ascii="Times New Roman" w:hAnsi="Times New Roman" w:cs="Times New Roman"/>
          <w:sz w:val="28"/>
          <w:szCs w:val="28"/>
        </w:rPr>
        <w:t xml:space="preserve"> В заголовочной части Карточки образцов подписей указывается:</w:t>
      </w:r>
    </w:p>
    <w:p w:rsidR="000C4302" w:rsidRPr="008F726A" w:rsidRDefault="000C4302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0C4302" w:rsidRPr="008F726A" w:rsidRDefault="000C4302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по строке «Наименование клиента» - 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краткое</w:t>
      </w:r>
      <w:r w:rsidRPr="008F726A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8F726A">
        <w:rPr>
          <w:rFonts w:ascii="Times New Roman" w:hAnsi="Times New Roman" w:cs="Times New Roman"/>
          <w:sz w:val="28"/>
          <w:szCs w:val="28"/>
        </w:rPr>
        <w:t>полным и кратким наименованием, указанным в выписке из Единого государственного реестра юридических лиц, с отражением в кодовой зоне ИНН клиента и его телефонного номера;</w:t>
      </w:r>
    </w:p>
    <w:p w:rsidR="000C4302" w:rsidRPr="008F726A" w:rsidRDefault="000C4302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по строке «Адрес» - адрес клиента в соответствии с выпиской из Единого государственного реестра юридических лиц, если адрес по месту фактического нахождения клиента отличается от его адреса в Едином государственном реестре юридических лиц, дополнительно по данной строке указывается адрес фактического нахождения клиента;</w:t>
      </w:r>
    </w:p>
    <w:p w:rsidR="00A02442" w:rsidRPr="008F726A" w:rsidRDefault="000C4302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hAnsi="Times New Roman" w:cs="Times New Roman"/>
          <w:sz w:val="28"/>
          <w:szCs w:val="28"/>
        </w:rPr>
        <w:t>по строке «Главный распорядитель (распорядитель) средств (учредитель)»</w:t>
      </w:r>
      <w:r w:rsidR="00A02442"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="00A02442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полное наименование вышестоящего участника бюджетного процесса, в ведении которого находится клиент, полное наименование главного распорядителя бюджетных средств (учредителя), если клиентом является </w:t>
      </w:r>
      <w:proofErr w:type="spellStart"/>
      <w:r w:rsidR="00A02442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неучастник</w:t>
      </w:r>
      <w:proofErr w:type="spellEnd"/>
      <w:r w:rsidR="00A02442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процесса, с отражением в кодовой зоне ИНН главного распорядителя (распорядителя) бюджетных средств (учредителя);</w:t>
      </w:r>
    </w:p>
    <w:p w:rsidR="00A02442" w:rsidRPr="008F726A" w:rsidRDefault="00A02442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«Наименование финансового органа» - комитет финансов Ленинградской области.</w:t>
      </w:r>
    </w:p>
    <w:p w:rsidR="00A02442" w:rsidRPr="008F726A" w:rsidRDefault="00A02442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В содержательной части карточки образцов подписей таблица «Образцы подписей должностных лиц клиента, имеющих право</w:t>
      </w:r>
      <w:r w:rsidR="00A95ADB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платежных документов при совершении операции по лицевому счету</w:t>
      </w:r>
      <w:r w:rsidR="00A95ADB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заполняется следующим образом:</w:t>
      </w:r>
    </w:p>
    <w:p w:rsidR="00A95ADB" w:rsidRPr="008F726A" w:rsidRDefault="00A95ADB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столбце «Должность» - </w:t>
      </w:r>
      <w:r w:rsidR="00C15DAC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должности </w:t>
      </w:r>
      <w:r w:rsidR="00C15DAC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наделенного правом первой (второй) подписи в соответствии с наименованием должности в документе о назначении и выписке из </w:t>
      </w:r>
      <w:r w:rsidRPr="008F726A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лиц; </w:t>
      </w:r>
    </w:p>
    <w:p w:rsidR="00A95ADB" w:rsidRPr="008F726A" w:rsidRDefault="00A95ADB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6A">
        <w:rPr>
          <w:rFonts w:ascii="Times New Roman" w:hAnsi="Times New Roman" w:cs="Times New Roman"/>
          <w:sz w:val="28"/>
          <w:szCs w:val="28"/>
        </w:rPr>
        <w:t xml:space="preserve">в столбце «Фамилия, имя, отчество» - фамилия, имя, отчество (при наличии) </w:t>
      </w:r>
      <w:r w:rsidR="00C15DAC" w:rsidRPr="008F726A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8F726A">
        <w:rPr>
          <w:rFonts w:ascii="Times New Roman" w:hAnsi="Times New Roman" w:cs="Times New Roman"/>
          <w:sz w:val="28"/>
          <w:szCs w:val="28"/>
        </w:rPr>
        <w:t xml:space="preserve">лица, наделенного правом первой (второй) подписи полностью </w:t>
      </w:r>
      <w:r w:rsidR="00C15DAC" w:rsidRPr="008F726A">
        <w:rPr>
          <w:rFonts w:ascii="Times New Roman" w:hAnsi="Times New Roman" w:cs="Times New Roman"/>
          <w:sz w:val="28"/>
          <w:szCs w:val="28"/>
        </w:rPr>
        <w:t xml:space="preserve">без сокращений </w:t>
      </w:r>
      <w:r w:rsidRPr="008F726A">
        <w:rPr>
          <w:rFonts w:ascii="Times New Roman" w:hAnsi="Times New Roman" w:cs="Times New Roman"/>
          <w:sz w:val="28"/>
          <w:szCs w:val="28"/>
        </w:rPr>
        <w:t>в соответствии с фамилией, именем, отчеством в документе, удостоверяющем личность;</w:t>
      </w:r>
      <w:proofErr w:type="gramEnd"/>
    </w:p>
    <w:p w:rsidR="00A95ADB" w:rsidRPr="008F726A" w:rsidRDefault="00A95ADB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столбце «Образец подписи» - подпись </w:t>
      </w:r>
      <w:r w:rsidR="00C15DAC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</w:t>
      </w:r>
      <w:r w:rsidRPr="008F726A">
        <w:rPr>
          <w:rFonts w:ascii="Times New Roman" w:hAnsi="Times New Roman" w:cs="Times New Roman"/>
          <w:sz w:val="28"/>
          <w:szCs w:val="28"/>
        </w:rPr>
        <w:t>лица, наделенного правом первой (второй) подписи в соответствии с подписью в документе, удостоверяющем личность;</w:t>
      </w:r>
    </w:p>
    <w:p w:rsidR="00A95ADB" w:rsidRPr="008F726A" w:rsidRDefault="00A95ADB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hAnsi="Times New Roman" w:cs="Times New Roman"/>
          <w:sz w:val="28"/>
          <w:szCs w:val="28"/>
        </w:rPr>
        <w:t>в столбце «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полномочий лиц, временно пользующихся правом подписи» - </w:t>
      </w:r>
      <w:r w:rsidR="00C15DAC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каждого должностного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временно наделенного правом первой (второй) подписи, </w:t>
      </w:r>
      <w:r w:rsidR="0004348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</w:t>
      </w:r>
      <w:r w:rsidR="0004348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(00.00.0000 - 00.00.0000) в соответствии с документом о назначении</w:t>
      </w:r>
      <w:r w:rsidR="00C15DAC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сначала указывается дата начала срока полномочий, а затем через знак «тире» дата окончания срока полномочий</w:t>
      </w:r>
      <w:r w:rsidR="0004348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DAC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начала срока полномочий должна быть не ранее даты представления карточки образцов подписей.</w:t>
      </w:r>
    </w:p>
    <w:p w:rsidR="0004348A" w:rsidRPr="008F726A" w:rsidRDefault="0004348A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13.4. Карточка образцов подписей подписывается руководителем и главным бухгалтером клиента (уполномоченными руководителем лицами с указанием должностей) </w:t>
      </w:r>
      <w:r w:rsidRPr="008F726A">
        <w:rPr>
          <w:rFonts w:ascii="Times New Roman" w:hAnsi="Times New Roman" w:cs="Times New Roman"/>
          <w:sz w:val="28"/>
          <w:szCs w:val="28"/>
        </w:rPr>
        <w:t xml:space="preserve">с указанием расшифровки подписи, содержащей </w:t>
      </w:r>
      <w:r w:rsidR="00C15DAC" w:rsidRPr="008F726A">
        <w:rPr>
          <w:rFonts w:ascii="Times New Roman" w:hAnsi="Times New Roman" w:cs="Times New Roman"/>
          <w:sz w:val="28"/>
          <w:szCs w:val="28"/>
        </w:rPr>
        <w:t xml:space="preserve">полные (без сокращений) </w:t>
      </w:r>
      <w:r w:rsidRPr="008F726A">
        <w:rPr>
          <w:rFonts w:ascii="Times New Roman" w:hAnsi="Times New Roman" w:cs="Times New Roman"/>
          <w:sz w:val="28"/>
          <w:szCs w:val="28"/>
        </w:rPr>
        <w:t>фамилию</w:t>
      </w:r>
      <w:r w:rsidR="00C15DAC" w:rsidRPr="008F726A">
        <w:rPr>
          <w:rFonts w:ascii="Times New Roman" w:hAnsi="Times New Roman" w:cs="Times New Roman"/>
          <w:sz w:val="28"/>
          <w:szCs w:val="28"/>
        </w:rPr>
        <w:t>,</w:t>
      </w:r>
      <w:r w:rsidRPr="008F726A">
        <w:rPr>
          <w:rFonts w:ascii="Times New Roman" w:hAnsi="Times New Roman" w:cs="Times New Roman"/>
          <w:sz w:val="28"/>
          <w:szCs w:val="28"/>
        </w:rPr>
        <w:t xml:space="preserve"> и</w:t>
      </w:r>
      <w:r w:rsidR="00C15DAC" w:rsidRPr="008F726A">
        <w:rPr>
          <w:rFonts w:ascii="Times New Roman" w:hAnsi="Times New Roman" w:cs="Times New Roman"/>
          <w:sz w:val="28"/>
          <w:szCs w:val="28"/>
        </w:rPr>
        <w:t>мя и отчество</w:t>
      </w:r>
      <w:r w:rsidRPr="008F726A">
        <w:rPr>
          <w:rFonts w:ascii="Times New Roman" w:hAnsi="Times New Roman" w:cs="Times New Roman"/>
          <w:sz w:val="28"/>
          <w:szCs w:val="28"/>
        </w:rPr>
        <w:t>.</w:t>
      </w:r>
    </w:p>
    <w:p w:rsidR="0004348A" w:rsidRPr="008F726A" w:rsidRDefault="0004348A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13.5. В карточку образцов подписей обязательно включается образец оттиска печати клиента, при этом оттиск печати клиента ставится так, чтобы подписи и расшифровки подписи читались ясно и четко. При временном отсутствии печати у вновь созданного клиента, а также в связи с реорганизацией, изменением наименования или подчиненности, изношенностью или утерей печати руководитель комитета финансов предоставляет клиенту срок до 10 рабочих дней для изготовления печати с разрешительной надписью на заявлении клиента, представленном в произвольной форме.</w:t>
      </w:r>
    </w:p>
    <w:p w:rsidR="00EB21B7" w:rsidRPr="008F726A" w:rsidRDefault="0004348A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13.6. </w:t>
      </w:r>
      <w:r w:rsidR="00EB21B7" w:rsidRPr="008F726A">
        <w:rPr>
          <w:rFonts w:ascii="Times New Roman" w:hAnsi="Times New Roman" w:cs="Times New Roman"/>
          <w:sz w:val="28"/>
          <w:szCs w:val="28"/>
        </w:rPr>
        <w:t>Карточка образцов подписей клиента заверяется подписью руководителя (</w:t>
      </w:r>
      <w:r w:rsidRPr="008F726A">
        <w:rPr>
          <w:rFonts w:ascii="Times New Roman" w:hAnsi="Times New Roman" w:cs="Times New Roman"/>
          <w:sz w:val="28"/>
          <w:szCs w:val="28"/>
        </w:rPr>
        <w:t>уполномоченным руководителем лицом</w:t>
      </w:r>
      <w:r w:rsidR="00B00A62" w:rsidRPr="008F726A">
        <w:rPr>
          <w:rFonts w:ascii="Times New Roman" w:hAnsi="Times New Roman" w:cs="Times New Roman"/>
          <w:sz w:val="28"/>
          <w:szCs w:val="28"/>
        </w:rPr>
        <w:t xml:space="preserve"> с указанием должности</w:t>
      </w:r>
      <w:r w:rsidR="00EB21B7" w:rsidRPr="008F726A">
        <w:rPr>
          <w:rFonts w:ascii="Times New Roman" w:hAnsi="Times New Roman" w:cs="Times New Roman"/>
          <w:sz w:val="28"/>
          <w:szCs w:val="28"/>
        </w:rPr>
        <w:t>) вышестоящей организации</w:t>
      </w:r>
      <w:r w:rsidRPr="008F726A">
        <w:rPr>
          <w:rFonts w:ascii="Times New Roman" w:hAnsi="Times New Roman" w:cs="Times New Roman"/>
          <w:sz w:val="28"/>
          <w:szCs w:val="28"/>
        </w:rPr>
        <w:t xml:space="preserve"> (учредителя)</w:t>
      </w:r>
      <w:r w:rsidR="00B00A62" w:rsidRPr="008F726A">
        <w:rPr>
          <w:rFonts w:ascii="Times New Roman" w:hAnsi="Times New Roman" w:cs="Times New Roman"/>
          <w:sz w:val="28"/>
          <w:szCs w:val="28"/>
        </w:rPr>
        <w:t xml:space="preserve"> с указанием расшифровки подписи, содержащей фамилию и инициалы, даты заверения,</w:t>
      </w:r>
      <w:r w:rsidR="00EB21B7"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="00B00A62" w:rsidRPr="008F726A">
        <w:rPr>
          <w:rFonts w:ascii="Times New Roman" w:hAnsi="Times New Roman" w:cs="Times New Roman"/>
          <w:sz w:val="28"/>
          <w:szCs w:val="28"/>
        </w:rPr>
        <w:t>и оттиском</w:t>
      </w:r>
      <w:r w:rsidR="00EB21B7" w:rsidRPr="008F726A">
        <w:rPr>
          <w:rFonts w:ascii="Times New Roman" w:hAnsi="Times New Roman" w:cs="Times New Roman"/>
          <w:sz w:val="28"/>
          <w:szCs w:val="28"/>
        </w:rPr>
        <w:t xml:space="preserve"> печати данной организации или нотариально.</w:t>
      </w:r>
    </w:p>
    <w:p w:rsidR="00EB21B7" w:rsidRPr="008F726A" w:rsidRDefault="00EB21B7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Карточка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образцов подписей органов исполнительной власти Ленинградской области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 xml:space="preserve"> заверяется подписью руководителя Правительства Ленинградской области или нотариально.</w:t>
      </w:r>
    </w:p>
    <w:p w:rsidR="00B00A62" w:rsidRPr="008F726A" w:rsidRDefault="00B00A62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Нотариальное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заверение карточки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 xml:space="preserve"> образцов подписей осуществляется путем заполнения нотариусом удостоверительной надписи о свидетельствовании подлинности подписей на оборотной стороне карточки образцов подписей.</w:t>
      </w:r>
    </w:p>
    <w:p w:rsidR="00EB21B7" w:rsidRPr="008F726A" w:rsidRDefault="00B00A62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13.7. </w:t>
      </w:r>
      <w:r w:rsidR="00EB21B7" w:rsidRPr="008F726A">
        <w:rPr>
          <w:rFonts w:ascii="Times New Roman" w:hAnsi="Times New Roman" w:cs="Times New Roman"/>
          <w:sz w:val="28"/>
          <w:szCs w:val="28"/>
        </w:rPr>
        <w:t xml:space="preserve">Отметка комитета финансов о приеме </w:t>
      </w:r>
      <w:r w:rsidRPr="008F726A">
        <w:rPr>
          <w:rFonts w:ascii="Times New Roman" w:hAnsi="Times New Roman" w:cs="Times New Roman"/>
          <w:sz w:val="28"/>
          <w:szCs w:val="28"/>
        </w:rPr>
        <w:t>образцов подписей подписывается</w:t>
      </w:r>
      <w:r w:rsidR="00EB21B7" w:rsidRPr="008F726A">
        <w:rPr>
          <w:rFonts w:ascii="Times New Roman" w:hAnsi="Times New Roman" w:cs="Times New Roman"/>
          <w:sz w:val="28"/>
          <w:szCs w:val="28"/>
        </w:rPr>
        <w:t>:</w:t>
      </w:r>
    </w:p>
    <w:p w:rsidR="00EB21B7" w:rsidRPr="008F726A" w:rsidRDefault="00EB21B7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начальником департамента казначейского исполнения бюджета (уполномоченным лицом</w:t>
      </w:r>
      <w:r w:rsidR="00B00A62" w:rsidRPr="008F726A">
        <w:rPr>
          <w:rFonts w:ascii="Times New Roman" w:hAnsi="Times New Roman" w:cs="Times New Roman"/>
          <w:sz w:val="28"/>
          <w:szCs w:val="28"/>
        </w:rPr>
        <w:t xml:space="preserve"> с указанием должности</w:t>
      </w:r>
      <w:r w:rsidRPr="008F726A">
        <w:rPr>
          <w:rFonts w:ascii="Times New Roman" w:hAnsi="Times New Roman" w:cs="Times New Roman"/>
          <w:sz w:val="28"/>
          <w:szCs w:val="28"/>
        </w:rPr>
        <w:t>) с указанием расшифровки подписи, содержащей фамилию и инициалы;</w:t>
      </w:r>
    </w:p>
    <w:p w:rsidR="00EB21B7" w:rsidRPr="008F726A" w:rsidRDefault="00EB21B7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с указанием должности, расшифровки подписи, содержащей фамилию и инициалы, номера телефона и даты начала действия </w:t>
      </w:r>
      <w:r w:rsidRPr="008F726A">
        <w:rPr>
          <w:rFonts w:ascii="Times New Roman" w:hAnsi="Times New Roman" w:cs="Times New Roman"/>
          <w:sz w:val="28"/>
          <w:szCs w:val="28"/>
        </w:rPr>
        <w:lastRenderedPageBreak/>
        <w:t>карточки</w:t>
      </w:r>
      <w:r w:rsidR="00B00A62" w:rsidRPr="008F726A">
        <w:rPr>
          <w:rFonts w:ascii="Times New Roman" w:hAnsi="Times New Roman" w:cs="Times New Roman"/>
          <w:sz w:val="28"/>
          <w:szCs w:val="28"/>
        </w:rPr>
        <w:t>.</w:t>
      </w:r>
    </w:p>
    <w:p w:rsidR="00C15DAC" w:rsidRPr="008F726A" w:rsidRDefault="00C15DAC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13.8. В случае необходимости по строке «Особые отметки» приводится примечание.</w:t>
      </w:r>
    </w:p>
    <w:p w:rsidR="00EB21B7" w:rsidRPr="008F726A" w:rsidRDefault="00F95AFC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14. К</w:t>
      </w:r>
      <w:r w:rsidR="00EB21B7" w:rsidRPr="008F726A">
        <w:rPr>
          <w:rFonts w:ascii="Times New Roman" w:hAnsi="Times New Roman" w:cs="Times New Roman"/>
          <w:sz w:val="28"/>
          <w:szCs w:val="28"/>
        </w:rPr>
        <w:t>арточка образцов подписей считается действующей с даты, указанной в разделе «Отметка комитета финансов Ленинградской области о приеме образцов подписей».</w:t>
      </w:r>
    </w:p>
    <w:p w:rsidR="00F95AFC" w:rsidRDefault="00F95AFC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Принятая к учету карточка образцов подписей хранится в юридическом деле клиента.</w:t>
      </w:r>
    </w:p>
    <w:p w:rsidR="008F726A" w:rsidRPr="008F726A" w:rsidRDefault="008F726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6B73" w:rsidRPr="008F726A" w:rsidRDefault="007B6B73" w:rsidP="004E7B4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Особенности открытия лицевых счетов клиентам</w:t>
      </w:r>
    </w:p>
    <w:p w:rsidR="004E7B41" w:rsidRPr="008F726A" w:rsidRDefault="004E7B41" w:rsidP="004E7B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6B73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15</w:t>
      </w:r>
      <w:r w:rsidR="007B6B73" w:rsidRPr="008F726A">
        <w:rPr>
          <w:rFonts w:ascii="Times New Roman" w:hAnsi="Times New Roman" w:cs="Times New Roman"/>
          <w:sz w:val="28"/>
          <w:szCs w:val="28"/>
        </w:rPr>
        <w:t>. Основанием для открытия лицевого счета распорядителя средств являются:</w:t>
      </w:r>
    </w:p>
    <w:p w:rsidR="007B6B73" w:rsidRPr="008F726A" w:rsidRDefault="007B6B73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перечень главных распорядителей, установленный законом об областном бюджете Ленинградской области на соответствующий финансовый год и плановый период в составе ведомственной структуры расходов областного бюджета на соответствующий финансовый год;</w:t>
      </w:r>
    </w:p>
    <w:p w:rsidR="007B6B73" w:rsidRPr="008F726A" w:rsidRDefault="007B6B73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правоустанавливающий учредительный документ (положение, устав), в соответствии с которым данному главному распорядителю (распорядителю) сре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>едоставлены полномочия по распределению бюджетных ассигнований и лимитов бюджетных обязательств между подведомственными распорядителями и (или) получателями бюджетных средств.</w:t>
      </w:r>
    </w:p>
    <w:p w:rsidR="00FA11D4" w:rsidRPr="008F726A" w:rsidRDefault="000C3585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16</w:t>
      </w:r>
      <w:r w:rsidR="007B6B73" w:rsidRPr="008F72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6B73" w:rsidRPr="008F726A">
        <w:rPr>
          <w:rFonts w:ascii="Times New Roman" w:hAnsi="Times New Roman" w:cs="Times New Roman"/>
          <w:sz w:val="28"/>
          <w:szCs w:val="28"/>
        </w:rPr>
        <w:t>Для открытия лицевого счета распорядителя средств клиент дополнительно к документам, указанным в пункте 10 настоящего Порядка, представляет в комитет финансов заве</w:t>
      </w:r>
      <w:r w:rsidR="00EB21B7" w:rsidRPr="008F726A">
        <w:rPr>
          <w:rFonts w:ascii="Times New Roman" w:hAnsi="Times New Roman" w:cs="Times New Roman"/>
          <w:sz w:val="28"/>
          <w:szCs w:val="28"/>
        </w:rPr>
        <w:t>ренный подписью руководителя (уполномоченного лица), скрепленный печатью клиента</w:t>
      </w:r>
      <w:r w:rsidR="007B6B73"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="00FA11D4" w:rsidRPr="008F726A">
        <w:rPr>
          <w:rFonts w:ascii="Times New Roman" w:hAnsi="Times New Roman" w:cs="Times New Roman"/>
          <w:sz w:val="28"/>
          <w:szCs w:val="28"/>
        </w:rPr>
        <w:t>перечень получателей средств областного бюджета, находящихся в его ведении (указанный перечень должен содержать наименование, ИНН, юридический адрес и адрес места нахождения данных получателей).</w:t>
      </w:r>
      <w:proofErr w:type="gramEnd"/>
    </w:p>
    <w:p w:rsidR="00FA11D4" w:rsidRPr="008F726A" w:rsidRDefault="000C3585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17</w:t>
      </w:r>
      <w:r w:rsidR="00EB21B7" w:rsidRPr="008F726A">
        <w:rPr>
          <w:rFonts w:ascii="Times New Roman" w:hAnsi="Times New Roman" w:cs="Times New Roman"/>
          <w:sz w:val="28"/>
          <w:szCs w:val="28"/>
        </w:rPr>
        <w:t xml:space="preserve">. </w:t>
      </w:r>
      <w:r w:rsidR="00FA11D4" w:rsidRPr="008F726A">
        <w:rPr>
          <w:rFonts w:ascii="Times New Roman" w:hAnsi="Times New Roman" w:cs="Times New Roman"/>
          <w:sz w:val="28"/>
          <w:szCs w:val="28"/>
        </w:rPr>
        <w:t>Для открытия лицевого счета получателя</w:t>
      </w:r>
      <w:r w:rsidR="00B47B74" w:rsidRPr="008F726A">
        <w:rPr>
          <w:rFonts w:ascii="Times New Roman" w:hAnsi="Times New Roman" w:cs="Times New Roman"/>
          <w:sz w:val="28"/>
          <w:szCs w:val="28"/>
        </w:rPr>
        <w:t xml:space="preserve"> (прямого получателя)</w:t>
      </w:r>
      <w:r w:rsidR="00FA11D4" w:rsidRPr="008F726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FA11D4" w:rsidRPr="008F726A">
        <w:rPr>
          <w:rFonts w:ascii="Times New Roman" w:hAnsi="Times New Roman" w:cs="Times New Roman"/>
          <w:sz w:val="28"/>
          <w:szCs w:val="28"/>
        </w:rPr>
        <w:t>дств кл</w:t>
      </w:r>
      <w:proofErr w:type="gramEnd"/>
      <w:r w:rsidR="00FA11D4" w:rsidRPr="008F726A">
        <w:rPr>
          <w:rFonts w:ascii="Times New Roman" w:hAnsi="Times New Roman" w:cs="Times New Roman"/>
          <w:sz w:val="28"/>
          <w:szCs w:val="28"/>
        </w:rPr>
        <w:t>иент</w:t>
      </w:r>
      <w:r w:rsidR="00EB21B7" w:rsidRPr="008F726A">
        <w:rPr>
          <w:rFonts w:ascii="Times New Roman" w:hAnsi="Times New Roman" w:cs="Times New Roman"/>
          <w:sz w:val="28"/>
          <w:szCs w:val="28"/>
        </w:rPr>
        <w:t xml:space="preserve"> дополнительно к документам, указанным в пункте 10 настоящего Порядка,</w:t>
      </w:r>
      <w:r w:rsidR="00FA11D4" w:rsidRPr="008F726A">
        <w:rPr>
          <w:rFonts w:ascii="Times New Roman" w:hAnsi="Times New Roman" w:cs="Times New Roman"/>
          <w:sz w:val="28"/>
          <w:szCs w:val="28"/>
        </w:rPr>
        <w:t xml:space="preserve"> представляет в комитет финансов следующие документы:</w:t>
      </w:r>
    </w:p>
    <w:p w:rsidR="00FA11D4" w:rsidRPr="008F726A" w:rsidRDefault="00FA11D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учредительного документа, заверенную учредителем</w:t>
      </w:r>
      <w:r w:rsidR="001E4752" w:rsidRPr="008F726A">
        <w:rPr>
          <w:rFonts w:ascii="Times New Roman" w:hAnsi="Times New Roman" w:cs="Times New Roman"/>
          <w:sz w:val="28"/>
          <w:szCs w:val="28"/>
        </w:rPr>
        <w:t xml:space="preserve"> (руководителем)</w:t>
      </w:r>
      <w:r w:rsidRPr="008F726A">
        <w:rPr>
          <w:rFonts w:ascii="Times New Roman" w:hAnsi="Times New Roman" w:cs="Times New Roman"/>
          <w:sz w:val="28"/>
          <w:szCs w:val="28"/>
        </w:rPr>
        <w:t xml:space="preserve"> или нотариально;</w:t>
      </w:r>
    </w:p>
    <w:p w:rsidR="00FA11D4" w:rsidRPr="008F726A" w:rsidRDefault="00FA11D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</w:t>
      </w:r>
    </w:p>
    <w:p w:rsidR="00FA11D4" w:rsidRPr="008F726A" w:rsidRDefault="00FA11D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лиц.</w:t>
      </w:r>
    </w:p>
    <w:p w:rsidR="00FA11D4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 w:rsidRPr="008F726A">
        <w:rPr>
          <w:rFonts w:ascii="Times New Roman" w:hAnsi="Times New Roman" w:cs="Times New Roman"/>
          <w:sz w:val="28"/>
          <w:szCs w:val="28"/>
        </w:rPr>
        <w:t>18</w:t>
      </w:r>
      <w:r w:rsidR="00FA11D4" w:rsidRPr="008F726A">
        <w:rPr>
          <w:rFonts w:ascii="Times New Roman" w:hAnsi="Times New Roman" w:cs="Times New Roman"/>
          <w:sz w:val="28"/>
          <w:szCs w:val="28"/>
        </w:rPr>
        <w:t>. Для открытия лицевого счета получателя средств обособленному подразделению обособленное подразделение</w:t>
      </w:r>
      <w:r w:rsidR="00EB21B7" w:rsidRPr="008F726A">
        <w:rPr>
          <w:rFonts w:ascii="Times New Roman" w:hAnsi="Times New Roman" w:cs="Times New Roman"/>
          <w:sz w:val="28"/>
          <w:szCs w:val="28"/>
        </w:rPr>
        <w:t xml:space="preserve"> дополнительно к документам, </w:t>
      </w:r>
      <w:r w:rsidR="00EB21B7" w:rsidRPr="008F726A">
        <w:rPr>
          <w:rFonts w:ascii="Times New Roman" w:hAnsi="Times New Roman" w:cs="Times New Roman"/>
          <w:sz w:val="28"/>
          <w:szCs w:val="28"/>
        </w:rPr>
        <w:lastRenderedPageBreak/>
        <w:t>указанным в пункте 10 настоящего Порядка,</w:t>
      </w:r>
      <w:r w:rsidR="00FA11D4" w:rsidRPr="008F726A">
        <w:rPr>
          <w:rFonts w:ascii="Times New Roman" w:hAnsi="Times New Roman" w:cs="Times New Roman"/>
          <w:sz w:val="28"/>
          <w:szCs w:val="28"/>
        </w:rPr>
        <w:t xml:space="preserve"> представляет в комитет финансов следующие документы:</w:t>
      </w:r>
    </w:p>
    <w:p w:rsidR="00FA11D4" w:rsidRPr="008F726A" w:rsidRDefault="00FA11D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письмо получателя средств, создавшего обособленное подразделение, с ходатайством об открытии обособленному подразделению лицевого счета получателя средств, </w:t>
      </w:r>
      <w:r w:rsidR="00EB21B7" w:rsidRPr="008F726A">
        <w:rPr>
          <w:rFonts w:ascii="Times New Roman" w:hAnsi="Times New Roman" w:cs="Times New Roman"/>
          <w:sz w:val="28"/>
          <w:szCs w:val="28"/>
        </w:rPr>
        <w:t>заверенное</w:t>
      </w:r>
      <w:r w:rsidRPr="008F726A">
        <w:rPr>
          <w:rFonts w:ascii="Times New Roman" w:hAnsi="Times New Roman" w:cs="Times New Roman"/>
          <w:sz w:val="28"/>
          <w:szCs w:val="28"/>
        </w:rPr>
        <w:t xml:space="preserve"> подписями руководителя и главного бухгалтера (уполномоченн</w:t>
      </w:r>
      <w:r w:rsidR="00EB21B7" w:rsidRPr="008F726A">
        <w:rPr>
          <w:rFonts w:ascii="Times New Roman" w:hAnsi="Times New Roman" w:cs="Times New Roman"/>
          <w:sz w:val="28"/>
          <w:szCs w:val="28"/>
        </w:rPr>
        <w:t>ых руководителем</w:t>
      </w:r>
      <w:r w:rsidRPr="008F726A">
        <w:rPr>
          <w:rFonts w:ascii="Times New Roman" w:hAnsi="Times New Roman" w:cs="Times New Roman"/>
          <w:sz w:val="28"/>
          <w:szCs w:val="28"/>
        </w:rPr>
        <w:t xml:space="preserve"> лиц) получателя средств;</w:t>
      </w:r>
    </w:p>
    <w:p w:rsidR="00FA11D4" w:rsidRPr="008F726A" w:rsidRDefault="00FA11D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положения об обособленном подразделении, утвержденного создавшим его получателем средств, и заверенную учредителем или нотариально;</w:t>
      </w:r>
    </w:p>
    <w:p w:rsidR="00FA11D4" w:rsidRPr="008F726A" w:rsidRDefault="00FA11D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уведомления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</w:t>
      </w:r>
    </w:p>
    <w:p w:rsidR="00B47B74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19</w:t>
      </w:r>
      <w:r w:rsidR="00B47B74" w:rsidRPr="008F726A">
        <w:rPr>
          <w:rFonts w:ascii="Times New Roman" w:hAnsi="Times New Roman" w:cs="Times New Roman"/>
          <w:sz w:val="28"/>
          <w:szCs w:val="28"/>
        </w:rPr>
        <w:t xml:space="preserve">. Для открытия лицевого </w:t>
      </w:r>
      <w:proofErr w:type="gramStart"/>
      <w:r w:rsidR="00B47B74" w:rsidRPr="008F726A">
        <w:rPr>
          <w:rFonts w:ascii="Times New Roman" w:hAnsi="Times New Roman" w:cs="Times New Roman"/>
          <w:sz w:val="28"/>
          <w:szCs w:val="28"/>
        </w:rPr>
        <w:t>счета администратора источников внутреннего финансирования дефицита бюджета</w:t>
      </w:r>
      <w:proofErr w:type="gramEnd"/>
      <w:r w:rsidR="00B47B74" w:rsidRPr="008F726A">
        <w:rPr>
          <w:rFonts w:ascii="Times New Roman" w:hAnsi="Times New Roman" w:cs="Times New Roman"/>
          <w:sz w:val="28"/>
          <w:szCs w:val="28"/>
        </w:rPr>
        <w:t xml:space="preserve"> администратор источников, указанный в областном законе об областном бюджете на очередной финансовый год и плановый период, </w:t>
      </w:r>
      <w:r w:rsidR="00EB21B7" w:rsidRPr="008F726A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пункте 10 настоящего Порядка, </w:t>
      </w:r>
      <w:r w:rsidR="00B47B74" w:rsidRPr="008F726A">
        <w:rPr>
          <w:rFonts w:ascii="Times New Roman" w:hAnsi="Times New Roman" w:cs="Times New Roman"/>
          <w:sz w:val="28"/>
          <w:szCs w:val="28"/>
        </w:rPr>
        <w:t>представляет в комитет финансов разрешение на ведение соответствующего вида деятельности в правоустанавливающих документах.</w:t>
      </w:r>
    </w:p>
    <w:p w:rsidR="00B47B74" w:rsidRPr="008F726A" w:rsidRDefault="00B47B7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="000C3585" w:rsidRPr="008F726A">
        <w:rPr>
          <w:rFonts w:ascii="Times New Roman" w:hAnsi="Times New Roman" w:cs="Times New Roman"/>
          <w:sz w:val="28"/>
          <w:szCs w:val="28"/>
        </w:rPr>
        <w:t>20</w:t>
      </w:r>
      <w:r w:rsidRPr="008F726A">
        <w:rPr>
          <w:rFonts w:ascii="Times New Roman" w:hAnsi="Times New Roman" w:cs="Times New Roman"/>
          <w:sz w:val="28"/>
          <w:szCs w:val="28"/>
        </w:rPr>
        <w:t xml:space="preserve">. Для открытия лицевого счета  для учета операций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  соответствующий главный распорядитель, осуществляющий предоставление субсидии из областного бюджета Ленинградской области, </w:t>
      </w:r>
      <w:r w:rsidR="00EB21B7" w:rsidRPr="008F726A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пункте 10 настоящего Порядка, </w:t>
      </w:r>
      <w:r w:rsidRPr="008F726A">
        <w:rPr>
          <w:rFonts w:ascii="Times New Roman" w:hAnsi="Times New Roman" w:cs="Times New Roman"/>
          <w:sz w:val="28"/>
          <w:szCs w:val="28"/>
        </w:rPr>
        <w:t>представляет в комитет финансов следующие документы:</w:t>
      </w:r>
    </w:p>
    <w:p w:rsidR="00B47B74" w:rsidRPr="008F726A" w:rsidRDefault="00B47B7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учредительного документа, заверенную учредителем или нотариально;</w:t>
      </w:r>
    </w:p>
    <w:p w:rsidR="00B47B74" w:rsidRPr="008F726A" w:rsidRDefault="00B47B7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</w:t>
      </w:r>
    </w:p>
    <w:p w:rsidR="00B47B74" w:rsidRPr="008F726A" w:rsidRDefault="00B47B74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лиц.</w:t>
      </w:r>
    </w:p>
    <w:p w:rsidR="00EB21B7" w:rsidRPr="008F726A" w:rsidRDefault="00EB21B7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2</w:t>
      </w:r>
      <w:r w:rsidR="000C3585" w:rsidRPr="008F726A">
        <w:rPr>
          <w:rFonts w:ascii="Times New Roman" w:hAnsi="Times New Roman" w:cs="Times New Roman"/>
          <w:sz w:val="28"/>
          <w:szCs w:val="28"/>
        </w:rPr>
        <w:t>1</w:t>
      </w:r>
      <w:r w:rsidRPr="008F726A">
        <w:rPr>
          <w:rFonts w:ascii="Times New Roman" w:hAnsi="Times New Roman" w:cs="Times New Roman"/>
          <w:sz w:val="28"/>
          <w:szCs w:val="28"/>
        </w:rPr>
        <w:t xml:space="preserve">. При передаче клиента (распорядителя, получателя средств,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процесса) из ведения одного главного распорядителя (учредителя) в ведение другого главного распорядителя (учредителя) для открытия нового лицевого счета клиент дополнительно к документам, указанным в пункте 10 настоящего Порядка, должен представить в комитет финансов следующие документы:</w:t>
      </w:r>
    </w:p>
    <w:p w:rsidR="00EB21B7" w:rsidRPr="008F726A" w:rsidRDefault="00EB21B7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документа о внесении изменений в учредительные документы либо копии новых учредительных документов клиента;</w:t>
      </w:r>
    </w:p>
    <w:p w:rsidR="00EB21B7" w:rsidRPr="008F726A" w:rsidRDefault="00EB21B7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документа о внесении в Единый государственный реестр юридических лиц записи об изменениях, вносимых в учредительные документы.</w:t>
      </w:r>
    </w:p>
    <w:p w:rsidR="000C3585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22. Лицевой счет считается открытым со дня внесения записи комитетом </w:t>
      </w:r>
      <w:r w:rsidRPr="008F726A">
        <w:rPr>
          <w:rFonts w:ascii="Times New Roman" w:hAnsi="Times New Roman" w:cs="Times New Roman"/>
          <w:sz w:val="28"/>
          <w:szCs w:val="28"/>
        </w:rPr>
        <w:lastRenderedPageBreak/>
        <w:t>финансов  в книгу регистрации лицевых счетов.</w:t>
      </w:r>
    </w:p>
    <w:p w:rsidR="000C3585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Комитет финансов оформляет </w:t>
      </w:r>
      <w:hyperlink w:anchor="P578" w:history="1">
        <w:r w:rsidRPr="008F726A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Pr="008F726A">
        <w:rPr>
          <w:rFonts w:ascii="Times New Roman" w:hAnsi="Times New Roman" w:cs="Times New Roman"/>
          <w:sz w:val="28"/>
          <w:szCs w:val="28"/>
        </w:rPr>
        <w:t xml:space="preserve"> об открытии лицевого счета по форме согласно Приложению № </w:t>
      </w:r>
      <w:r w:rsidR="00F31A8A" w:rsidRPr="008F726A">
        <w:rPr>
          <w:rFonts w:ascii="Times New Roman" w:hAnsi="Times New Roman" w:cs="Times New Roman"/>
          <w:sz w:val="28"/>
          <w:szCs w:val="28"/>
        </w:rPr>
        <w:t xml:space="preserve">3 </w:t>
      </w:r>
      <w:r w:rsidRPr="008F726A">
        <w:rPr>
          <w:rFonts w:ascii="Times New Roman" w:hAnsi="Times New Roman" w:cs="Times New Roman"/>
          <w:sz w:val="28"/>
          <w:szCs w:val="28"/>
        </w:rPr>
        <w:t>к настоящему Порядку и направляет соответствующему клиенту.</w:t>
      </w:r>
    </w:p>
    <w:p w:rsidR="000C3585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23. Комитет финансов не позднее 3 (трех) рабочих дней после открытия лицевого счета сообщает об этом в налоговый орган по месту своего нахождения в случаях, установленных законодательством Российской Федерации.</w:t>
      </w:r>
    </w:p>
    <w:p w:rsidR="000C3585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C6D19" w:rsidRPr="008F726A" w:rsidRDefault="005A724E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Особенности п</w:t>
      </w:r>
      <w:r w:rsidR="006C6D19" w:rsidRPr="008F726A">
        <w:rPr>
          <w:rFonts w:ascii="Times New Roman" w:hAnsi="Times New Roman" w:cs="Times New Roman"/>
          <w:b/>
          <w:sz w:val="28"/>
          <w:szCs w:val="28"/>
        </w:rPr>
        <w:t>ереоформлени</w:t>
      </w:r>
      <w:r w:rsidRPr="008F726A">
        <w:rPr>
          <w:rFonts w:ascii="Times New Roman" w:hAnsi="Times New Roman" w:cs="Times New Roman"/>
          <w:b/>
          <w:sz w:val="28"/>
          <w:szCs w:val="28"/>
        </w:rPr>
        <w:t>я</w:t>
      </w:r>
      <w:r w:rsidR="006C6D19" w:rsidRPr="008F726A">
        <w:rPr>
          <w:rFonts w:ascii="Times New Roman" w:hAnsi="Times New Roman" w:cs="Times New Roman"/>
          <w:b/>
          <w:sz w:val="28"/>
          <w:szCs w:val="28"/>
        </w:rPr>
        <w:t xml:space="preserve"> и закрыти</w:t>
      </w:r>
      <w:r w:rsidRPr="008F726A">
        <w:rPr>
          <w:rFonts w:ascii="Times New Roman" w:hAnsi="Times New Roman" w:cs="Times New Roman"/>
          <w:b/>
          <w:sz w:val="28"/>
          <w:szCs w:val="28"/>
        </w:rPr>
        <w:t>я</w:t>
      </w:r>
      <w:r w:rsidR="006C6D19" w:rsidRPr="008F726A">
        <w:rPr>
          <w:rFonts w:ascii="Times New Roman" w:hAnsi="Times New Roman" w:cs="Times New Roman"/>
          <w:b/>
          <w:sz w:val="28"/>
          <w:szCs w:val="28"/>
        </w:rPr>
        <w:t xml:space="preserve"> лицев</w:t>
      </w:r>
      <w:r w:rsidRPr="008F726A">
        <w:rPr>
          <w:rFonts w:ascii="Times New Roman" w:hAnsi="Times New Roman" w:cs="Times New Roman"/>
          <w:b/>
          <w:sz w:val="28"/>
          <w:szCs w:val="28"/>
        </w:rPr>
        <w:t>ых</w:t>
      </w:r>
      <w:r w:rsidR="006C6D19" w:rsidRPr="008F726A">
        <w:rPr>
          <w:rFonts w:ascii="Times New Roman" w:hAnsi="Times New Roman" w:cs="Times New Roman"/>
          <w:b/>
          <w:sz w:val="28"/>
          <w:szCs w:val="28"/>
        </w:rPr>
        <w:t xml:space="preserve"> счет</w:t>
      </w:r>
      <w:r w:rsidRPr="008F726A">
        <w:rPr>
          <w:rFonts w:ascii="Times New Roman" w:hAnsi="Times New Roman" w:cs="Times New Roman"/>
          <w:b/>
          <w:sz w:val="28"/>
          <w:szCs w:val="28"/>
        </w:rPr>
        <w:t>ов</w:t>
      </w:r>
    </w:p>
    <w:p w:rsidR="004E7B41" w:rsidRPr="008F726A" w:rsidRDefault="004E7B41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2</w:t>
      </w:r>
      <w:r w:rsidR="008F5386" w:rsidRPr="008F726A">
        <w:rPr>
          <w:rFonts w:ascii="Times New Roman" w:hAnsi="Times New Roman" w:cs="Times New Roman"/>
          <w:sz w:val="28"/>
          <w:szCs w:val="28"/>
        </w:rPr>
        <w:t>4</w:t>
      </w:r>
      <w:r w:rsidRPr="008F726A">
        <w:rPr>
          <w:rFonts w:ascii="Times New Roman" w:hAnsi="Times New Roman" w:cs="Times New Roman"/>
          <w:sz w:val="28"/>
          <w:szCs w:val="28"/>
        </w:rPr>
        <w:t>. Лицевой счет клиента подлежит переоформлению в следующих случаях: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при изменении полного наименования клиента, не вызванного его реорганизацией и не связанного с изменением  подведомственности или организационно-правовой формы;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при изменении структуры номеров лицевых счетов клиента.</w:t>
      </w:r>
    </w:p>
    <w:p w:rsidR="00271A24" w:rsidRPr="008F726A" w:rsidRDefault="00F31A8A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25. </w:t>
      </w:r>
      <w:r w:rsidR="00271A24" w:rsidRPr="008F726A">
        <w:rPr>
          <w:rFonts w:ascii="Times New Roman" w:hAnsi="Times New Roman" w:cs="Times New Roman"/>
          <w:sz w:val="28"/>
          <w:szCs w:val="28"/>
        </w:rPr>
        <w:t>Для переоформления соответствующего лицевого счета</w:t>
      </w:r>
      <w:r w:rsidR="005C2B9C" w:rsidRPr="008F726A">
        <w:rPr>
          <w:rFonts w:ascii="Times New Roman" w:hAnsi="Times New Roman" w:cs="Times New Roman"/>
          <w:sz w:val="28"/>
          <w:szCs w:val="28"/>
        </w:rPr>
        <w:t xml:space="preserve"> в случаях, установленных настоящим порядком, клиент представляет в комитет финансов заявление на переоформление лицев</w:t>
      </w:r>
      <w:r w:rsidR="002D0E8A" w:rsidRPr="008F726A">
        <w:rPr>
          <w:rFonts w:ascii="Times New Roman" w:hAnsi="Times New Roman" w:cs="Times New Roman"/>
          <w:sz w:val="28"/>
          <w:szCs w:val="28"/>
        </w:rPr>
        <w:t>ого</w:t>
      </w:r>
      <w:r w:rsidR="005C2B9C" w:rsidRPr="008F726A">
        <w:rPr>
          <w:rFonts w:ascii="Times New Roman" w:hAnsi="Times New Roman" w:cs="Times New Roman"/>
          <w:sz w:val="28"/>
          <w:szCs w:val="28"/>
        </w:rPr>
        <w:t xml:space="preserve"> счет</w:t>
      </w:r>
      <w:r w:rsidR="002D0E8A" w:rsidRPr="008F726A">
        <w:rPr>
          <w:rFonts w:ascii="Times New Roman" w:hAnsi="Times New Roman" w:cs="Times New Roman"/>
          <w:sz w:val="28"/>
          <w:szCs w:val="28"/>
        </w:rPr>
        <w:t>а</w:t>
      </w:r>
      <w:r w:rsidR="005C2B9C" w:rsidRPr="008F726A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8F726A">
        <w:rPr>
          <w:rFonts w:ascii="Times New Roman" w:hAnsi="Times New Roman" w:cs="Times New Roman"/>
          <w:sz w:val="28"/>
          <w:szCs w:val="28"/>
        </w:rPr>
        <w:t xml:space="preserve"> 4</w:t>
      </w:r>
      <w:r w:rsidR="005C2B9C" w:rsidRPr="008F726A">
        <w:rPr>
          <w:rFonts w:ascii="Times New Roman" w:hAnsi="Times New Roman" w:cs="Times New Roman"/>
          <w:sz w:val="28"/>
          <w:szCs w:val="28"/>
        </w:rPr>
        <w:t xml:space="preserve"> к настоящему порядку (далее – заявление </w:t>
      </w:r>
      <w:r w:rsidR="002D0E8A" w:rsidRPr="008F726A">
        <w:rPr>
          <w:rFonts w:ascii="Times New Roman" w:hAnsi="Times New Roman" w:cs="Times New Roman"/>
          <w:sz w:val="28"/>
          <w:szCs w:val="28"/>
        </w:rPr>
        <w:t>на переоформление лицевого счета</w:t>
      </w:r>
      <w:r w:rsidR="005C2B9C" w:rsidRPr="008F72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6E61" w:rsidRPr="008F726A" w:rsidRDefault="008A6E61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За</w:t>
      </w:r>
      <w:r w:rsidR="002D0E8A" w:rsidRPr="008F726A">
        <w:rPr>
          <w:rFonts w:ascii="Times New Roman" w:hAnsi="Times New Roman" w:cs="Times New Roman"/>
          <w:sz w:val="28"/>
          <w:szCs w:val="28"/>
        </w:rPr>
        <w:t>явление на переоформление лицевого счета</w:t>
      </w:r>
      <w:r w:rsidRPr="008F726A">
        <w:rPr>
          <w:rFonts w:ascii="Times New Roman" w:hAnsi="Times New Roman" w:cs="Times New Roman"/>
          <w:sz w:val="28"/>
          <w:szCs w:val="28"/>
        </w:rPr>
        <w:t xml:space="preserve"> составляется единое по всем лицевым счетам, открытым клиенту в комитете финансов.</w:t>
      </w:r>
    </w:p>
    <w:p w:rsidR="005C2B9C" w:rsidRPr="008F726A" w:rsidRDefault="008A6E61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Заполнение зая</w:t>
      </w:r>
      <w:r w:rsidR="002D0E8A" w:rsidRPr="008F726A">
        <w:rPr>
          <w:rFonts w:ascii="Times New Roman" w:hAnsi="Times New Roman" w:cs="Times New Roman"/>
          <w:sz w:val="28"/>
          <w:szCs w:val="28"/>
        </w:rPr>
        <w:t>вления на переоформление лицевого счета</w:t>
      </w:r>
      <w:r w:rsidRPr="008F726A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образом. </w:t>
      </w:r>
    </w:p>
    <w:p w:rsidR="009A052F" w:rsidRPr="008F726A" w:rsidRDefault="009A052F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2</w:t>
      </w:r>
      <w:r w:rsidR="008F5386" w:rsidRPr="008F726A">
        <w:rPr>
          <w:rFonts w:ascii="Times New Roman" w:hAnsi="Times New Roman" w:cs="Times New Roman"/>
          <w:sz w:val="28"/>
          <w:szCs w:val="28"/>
        </w:rPr>
        <w:t>5</w:t>
      </w:r>
      <w:r w:rsidRPr="008F726A">
        <w:rPr>
          <w:rFonts w:ascii="Times New Roman" w:hAnsi="Times New Roman" w:cs="Times New Roman"/>
          <w:sz w:val="28"/>
          <w:szCs w:val="28"/>
        </w:rPr>
        <w:t>.1.</w:t>
      </w:r>
      <w:r w:rsidR="00F31A8A"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Pr="008F726A">
        <w:rPr>
          <w:rFonts w:ascii="Times New Roman" w:hAnsi="Times New Roman" w:cs="Times New Roman"/>
          <w:sz w:val="28"/>
          <w:szCs w:val="28"/>
        </w:rPr>
        <w:t>Заявление на переоформление лицевого счета заполняется клиентом, за исключением части «Отметка комитета финансов Ленинградской области о переоформлении лицевого счета №», которая заполняется комитетом финансов.</w:t>
      </w:r>
    </w:p>
    <w:p w:rsidR="009A052F" w:rsidRPr="008F726A" w:rsidRDefault="009A052F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В случае если клиентом является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процесса, заявление на переоформление лицевого счета заполняется главным распорядителем (учредителем), осуществляющим предоставление субсидии из областного бюджета Ленинградской области клиенту.</w:t>
      </w:r>
    </w:p>
    <w:p w:rsidR="009A052F" w:rsidRPr="008F726A" w:rsidRDefault="009A052F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2</w:t>
      </w:r>
      <w:r w:rsidR="008F5386" w:rsidRPr="008F726A">
        <w:rPr>
          <w:rFonts w:ascii="Times New Roman" w:hAnsi="Times New Roman" w:cs="Times New Roman"/>
          <w:sz w:val="28"/>
          <w:szCs w:val="28"/>
        </w:rPr>
        <w:t>5</w:t>
      </w:r>
      <w:r w:rsidRPr="008F726A">
        <w:rPr>
          <w:rFonts w:ascii="Times New Roman" w:hAnsi="Times New Roman" w:cs="Times New Roman"/>
          <w:sz w:val="28"/>
          <w:szCs w:val="28"/>
        </w:rPr>
        <w:t xml:space="preserve">.2. В заголовочной части формы Заявления на переоформление лицевого счета указываются: </w:t>
      </w:r>
    </w:p>
    <w:p w:rsidR="009A052F" w:rsidRPr="008F726A" w:rsidRDefault="009A052F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номер лицевого счета, подлежащий переоформлению;</w:t>
      </w:r>
    </w:p>
    <w:p w:rsidR="009A052F" w:rsidRPr="008F726A" w:rsidRDefault="009A052F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9A052F" w:rsidRPr="008F726A" w:rsidRDefault="009A052F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hAnsi="Times New Roman" w:cs="Times New Roman"/>
          <w:sz w:val="28"/>
          <w:szCs w:val="28"/>
        </w:rPr>
        <w:t>строки «Наименование клиента», «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главного распорядителя (распорядителя) средств (учредителя), главного администратора источников финансирования дефицита бюджета», «Наименование финансового органа» и кодовая зона заполняются аналогично требованиям пункта 11.2. настоящего Порядка.</w:t>
      </w:r>
    </w:p>
    <w:p w:rsidR="009A052F" w:rsidRPr="008F726A" w:rsidRDefault="009A052F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F5386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заявительной надписи «Прошу переоформить лицевой счет» указывается наименование вида лицевого счета (видов лицевых счетов), подлежащего переоформлению, в соответствии с видами лицевых счетов, предусмотренных пунктами 3-4 настоящего Порядка.</w:t>
      </w:r>
    </w:p>
    <w:p w:rsidR="00FD31EF" w:rsidRPr="008F726A" w:rsidRDefault="00FD31EF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«в связи </w:t>
      </w:r>
      <w:proofErr w:type="gramStart"/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указывается </w:t>
      </w:r>
      <w:proofErr w:type="gramStart"/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</w:t>
      </w:r>
      <w:proofErr w:type="gramEnd"/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которой дол</w:t>
      </w:r>
      <w:r w:rsidR="00332CDE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быть переоформлен лицевой счет (счета) клиента.</w:t>
      </w:r>
    </w:p>
    <w:p w:rsidR="00FD31EF" w:rsidRPr="008F726A" w:rsidRDefault="00FD31EF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указывается перечень документов, представленных вместе с заявлением на переоформление лицевых счетов.</w:t>
      </w:r>
    </w:p>
    <w:p w:rsidR="00FD31EF" w:rsidRPr="008F726A" w:rsidRDefault="00FD31EF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386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052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Заявление на 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</w:t>
      </w:r>
      <w:r w:rsidR="009A052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лицевого счета подписывается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пункта 11.4. настоящего Порядка.</w:t>
      </w:r>
    </w:p>
    <w:p w:rsidR="009A052F" w:rsidRPr="008F726A" w:rsidRDefault="00FD31EF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386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9A052F"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комитета фи</w:t>
      </w:r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нансов Ленинградской области о переоформлении </w:t>
      </w:r>
      <w:r w:rsidR="009A052F"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лицевого счета заполняется следующим образом (далее – Отметка</w:t>
      </w:r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переоформлении</w:t>
      </w:r>
      <w:r w:rsidR="009A052F"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A052F" w:rsidRPr="008F726A" w:rsidRDefault="00FD31EF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9A052F" w:rsidRPr="008F726A">
        <w:rPr>
          <w:rFonts w:ascii="Times New Roman" w:hAnsi="Times New Roman" w:cs="Times New Roman"/>
          <w:sz w:val="28"/>
          <w:szCs w:val="28"/>
        </w:rPr>
        <w:t xml:space="preserve"> в Отметке</w:t>
      </w:r>
      <w:r w:rsidRPr="008F726A">
        <w:rPr>
          <w:rFonts w:ascii="Times New Roman" w:hAnsi="Times New Roman" w:cs="Times New Roman"/>
          <w:sz w:val="28"/>
          <w:szCs w:val="28"/>
        </w:rPr>
        <w:t xml:space="preserve"> о переоформлении</w:t>
      </w:r>
      <w:r w:rsidR="009A052F" w:rsidRPr="008F726A">
        <w:rPr>
          <w:rFonts w:ascii="Times New Roman" w:hAnsi="Times New Roman" w:cs="Times New Roman"/>
          <w:sz w:val="28"/>
          <w:szCs w:val="28"/>
        </w:rPr>
        <w:t xml:space="preserve"> указывает </w:t>
      </w:r>
      <w:r w:rsidRPr="008F726A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9A052F" w:rsidRPr="008F726A">
        <w:rPr>
          <w:rFonts w:ascii="Times New Roman" w:hAnsi="Times New Roman" w:cs="Times New Roman"/>
          <w:sz w:val="28"/>
          <w:szCs w:val="28"/>
        </w:rPr>
        <w:t>номер лицевого счета (</w:t>
      </w:r>
      <w:r w:rsidRPr="008F726A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9A052F" w:rsidRPr="008F726A">
        <w:rPr>
          <w:rFonts w:ascii="Times New Roman" w:hAnsi="Times New Roman" w:cs="Times New Roman"/>
          <w:sz w:val="28"/>
          <w:szCs w:val="28"/>
        </w:rPr>
        <w:t xml:space="preserve">номера лицевых счетов), </w:t>
      </w:r>
      <w:r w:rsidRPr="008F726A">
        <w:rPr>
          <w:rFonts w:ascii="Times New Roman" w:hAnsi="Times New Roman" w:cs="Times New Roman"/>
          <w:sz w:val="28"/>
          <w:szCs w:val="28"/>
        </w:rPr>
        <w:t>переоформленных</w:t>
      </w:r>
      <w:r w:rsidR="009A052F" w:rsidRPr="008F726A">
        <w:rPr>
          <w:rFonts w:ascii="Times New Roman" w:hAnsi="Times New Roman" w:cs="Times New Roman"/>
          <w:sz w:val="28"/>
          <w:szCs w:val="28"/>
        </w:rPr>
        <w:t xml:space="preserve"> в соответствии с заявлением на </w:t>
      </w:r>
      <w:r w:rsidRPr="008F726A">
        <w:rPr>
          <w:rFonts w:ascii="Times New Roman" w:hAnsi="Times New Roman" w:cs="Times New Roman"/>
          <w:sz w:val="28"/>
          <w:szCs w:val="28"/>
        </w:rPr>
        <w:t>переоформление</w:t>
      </w:r>
      <w:r w:rsidR="009A052F" w:rsidRPr="008F726A">
        <w:rPr>
          <w:rFonts w:ascii="Times New Roman" w:hAnsi="Times New Roman" w:cs="Times New Roman"/>
          <w:sz w:val="28"/>
          <w:szCs w:val="28"/>
        </w:rPr>
        <w:t xml:space="preserve"> лицевого счета, представленным клиентом.</w:t>
      </w:r>
    </w:p>
    <w:p w:rsidR="009A052F" w:rsidRPr="008F726A" w:rsidRDefault="00FD31EF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0A75A4" w:rsidRPr="008F726A">
        <w:rPr>
          <w:rFonts w:ascii="Times New Roman" w:hAnsi="Times New Roman" w:cs="Times New Roman"/>
          <w:sz w:val="28"/>
          <w:szCs w:val="28"/>
        </w:rPr>
        <w:t xml:space="preserve">о переоформлении </w:t>
      </w:r>
      <w:r w:rsidRPr="008F726A">
        <w:rPr>
          <w:rFonts w:ascii="Times New Roman" w:hAnsi="Times New Roman" w:cs="Times New Roman"/>
          <w:sz w:val="28"/>
          <w:szCs w:val="28"/>
        </w:rPr>
        <w:t>подписывается в соответствии с требованиями пункта 11.5. настоящего Порядка.</w:t>
      </w:r>
    </w:p>
    <w:p w:rsidR="006C6D19" w:rsidRPr="008F726A" w:rsidRDefault="00FD31E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2</w:t>
      </w:r>
      <w:r w:rsidR="008F5386" w:rsidRPr="008F726A">
        <w:rPr>
          <w:rFonts w:ascii="Times New Roman" w:hAnsi="Times New Roman" w:cs="Times New Roman"/>
          <w:sz w:val="28"/>
          <w:szCs w:val="28"/>
        </w:rPr>
        <w:t>6</w:t>
      </w:r>
      <w:r w:rsidR="006C6D19" w:rsidRPr="008F72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6D19" w:rsidRPr="008F726A">
        <w:rPr>
          <w:rFonts w:ascii="Times New Roman" w:hAnsi="Times New Roman" w:cs="Times New Roman"/>
          <w:sz w:val="28"/>
          <w:szCs w:val="28"/>
        </w:rPr>
        <w:t>Для переоформления лицев</w:t>
      </w:r>
      <w:r w:rsidR="002D0E8A" w:rsidRPr="008F726A">
        <w:rPr>
          <w:rFonts w:ascii="Times New Roman" w:hAnsi="Times New Roman" w:cs="Times New Roman"/>
          <w:sz w:val="28"/>
          <w:szCs w:val="28"/>
        </w:rPr>
        <w:t>ого</w:t>
      </w:r>
      <w:r w:rsidR="006C6D19" w:rsidRPr="008F726A">
        <w:rPr>
          <w:rFonts w:ascii="Times New Roman" w:hAnsi="Times New Roman" w:cs="Times New Roman"/>
          <w:sz w:val="28"/>
          <w:szCs w:val="28"/>
        </w:rPr>
        <w:t xml:space="preserve"> счет</w:t>
      </w:r>
      <w:r w:rsidR="002D0E8A" w:rsidRPr="008F726A">
        <w:rPr>
          <w:rFonts w:ascii="Times New Roman" w:hAnsi="Times New Roman" w:cs="Times New Roman"/>
          <w:sz w:val="28"/>
          <w:szCs w:val="28"/>
        </w:rPr>
        <w:t>а</w:t>
      </w:r>
      <w:r w:rsidR="006C6D19" w:rsidRPr="008F726A">
        <w:rPr>
          <w:rFonts w:ascii="Times New Roman" w:hAnsi="Times New Roman" w:cs="Times New Roman"/>
          <w:sz w:val="28"/>
          <w:szCs w:val="28"/>
        </w:rPr>
        <w:t xml:space="preserve"> при изменении наименования, не вызванного реорганизацией клиента и не связанного с изменением его подведомственности или организационно-правовой формы, клиент представляет в комитет финансов </w:t>
      </w:r>
      <w:r w:rsidR="005C2B9C" w:rsidRPr="008F726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619" w:history="1">
        <w:r w:rsidR="006C6D19" w:rsidRPr="008F726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5C2B9C" w:rsidRPr="008F726A">
        <w:rPr>
          <w:rFonts w:ascii="Times New Roman" w:hAnsi="Times New Roman" w:cs="Times New Roman"/>
          <w:sz w:val="28"/>
          <w:szCs w:val="28"/>
        </w:rPr>
        <w:t>м</w:t>
      </w:r>
      <w:r w:rsidR="006C6D19" w:rsidRPr="008F726A">
        <w:rPr>
          <w:rFonts w:ascii="Times New Roman" w:hAnsi="Times New Roman" w:cs="Times New Roman"/>
          <w:sz w:val="28"/>
          <w:szCs w:val="28"/>
        </w:rPr>
        <w:t xml:space="preserve"> н</w:t>
      </w:r>
      <w:r w:rsidR="005C2B9C" w:rsidRPr="008F726A">
        <w:rPr>
          <w:rFonts w:ascii="Times New Roman" w:hAnsi="Times New Roman" w:cs="Times New Roman"/>
          <w:sz w:val="28"/>
          <w:szCs w:val="28"/>
        </w:rPr>
        <w:t xml:space="preserve">а </w:t>
      </w:r>
      <w:r w:rsidR="002D0E8A" w:rsidRPr="008F726A">
        <w:rPr>
          <w:rFonts w:ascii="Times New Roman" w:hAnsi="Times New Roman" w:cs="Times New Roman"/>
          <w:sz w:val="28"/>
          <w:szCs w:val="28"/>
        </w:rPr>
        <w:t>переоформление лицевого</w:t>
      </w:r>
      <w:r w:rsidR="005C2B9C" w:rsidRPr="008F726A">
        <w:rPr>
          <w:rFonts w:ascii="Times New Roman" w:hAnsi="Times New Roman" w:cs="Times New Roman"/>
          <w:sz w:val="28"/>
          <w:szCs w:val="28"/>
        </w:rPr>
        <w:t xml:space="preserve"> счет</w:t>
      </w:r>
      <w:r w:rsidR="002D0E8A" w:rsidRPr="008F726A">
        <w:rPr>
          <w:rFonts w:ascii="Times New Roman" w:hAnsi="Times New Roman" w:cs="Times New Roman"/>
          <w:sz w:val="28"/>
          <w:szCs w:val="28"/>
        </w:rPr>
        <w:t>а</w:t>
      </w:r>
      <w:r w:rsidR="006C6D19" w:rsidRPr="008F726A">
        <w:rPr>
          <w:rFonts w:ascii="Times New Roman" w:hAnsi="Times New Roman" w:cs="Times New Roman"/>
          <w:sz w:val="28"/>
          <w:szCs w:val="28"/>
        </w:rPr>
        <w:t xml:space="preserve"> копию документа об изменении наименования, а также документы, указанные в </w:t>
      </w:r>
      <w:r w:rsidR="005A724E" w:rsidRPr="008F726A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F31A8A" w:rsidRPr="008F726A">
        <w:rPr>
          <w:rFonts w:ascii="Times New Roman" w:hAnsi="Times New Roman" w:cs="Times New Roman"/>
          <w:sz w:val="28"/>
          <w:szCs w:val="28"/>
        </w:rPr>
        <w:t>16 - 20</w:t>
      </w:r>
      <w:r w:rsidR="005A724E" w:rsidRPr="008F726A">
        <w:rPr>
          <w:sz w:val="28"/>
          <w:szCs w:val="28"/>
        </w:rPr>
        <w:t xml:space="preserve"> </w:t>
      </w:r>
      <w:r w:rsidR="006C6D19" w:rsidRPr="008F726A">
        <w:rPr>
          <w:rFonts w:ascii="Times New Roman" w:hAnsi="Times New Roman" w:cs="Times New Roman"/>
          <w:sz w:val="28"/>
          <w:szCs w:val="28"/>
        </w:rPr>
        <w:t>настоящего Порядка (кроме заявления на открытие лицевого счета).</w:t>
      </w:r>
      <w:proofErr w:type="gramEnd"/>
    </w:p>
    <w:p w:rsidR="006C6D19" w:rsidRPr="008F726A" w:rsidRDefault="008F5386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27</w:t>
      </w:r>
      <w:r w:rsidR="002D0E8A" w:rsidRPr="008F726A">
        <w:rPr>
          <w:rFonts w:ascii="Times New Roman" w:hAnsi="Times New Roman" w:cs="Times New Roman"/>
          <w:sz w:val="28"/>
          <w:szCs w:val="28"/>
        </w:rPr>
        <w:t>. Переоформление лицевого счета</w:t>
      </w:r>
      <w:r w:rsidR="006C6D19" w:rsidRPr="008F726A">
        <w:rPr>
          <w:rFonts w:ascii="Times New Roman" w:hAnsi="Times New Roman" w:cs="Times New Roman"/>
          <w:sz w:val="28"/>
          <w:szCs w:val="28"/>
        </w:rPr>
        <w:t xml:space="preserve"> при изменении в установленном порядке структуры номеров лицевых счетов клиента осуществляется на основании распоряжения комитета финансов.</w:t>
      </w:r>
    </w:p>
    <w:p w:rsidR="005A724E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В этом случае предоставление клиентом документов для переоформления лицев</w:t>
      </w:r>
      <w:r w:rsidR="002D0E8A" w:rsidRPr="008F726A">
        <w:rPr>
          <w:rFonts w:ascii="Times New Roman" w:hAnsi="Times New Roman" w:cs="Times New Roman"/>
          <w:sz w:val="28"/>
          <w:szCs w:val="28"/>
        </w:rPr>
        <w:t>ого</w:t>
      </w:r>
      <w:r w:rsidRPr="008F726A">
        <w:rPr>
          <w:rFonts w:ascii="Times New Roman" w:hAnsi="Times New Roman" w:cs="Times New Roman"/>
          <w:sz w:val="28"/>
          <w:szCs w:val="28"/>
        </w:rPr>
        <w:t xml:space="preserve"> счет</w:t>
      </w:r>
      <w:r w:rsidR="002D0E8A" w:rsidRPr="008F726A">
        <w:rPr>
          <w:rFonts w:ascii="Times New Roman" w:hAnsi="Times New Roman" w:cs="Times New Roman"/>
          <w:sz w:val="28"/>
          <w:szCs w:val="28"/>
        </w:rPr>
        <w:t>а</w:t>
      </w:r>
      <w:r w:rsidRPr="008F726A">
        <w:rPr>
          <w:rFonts w:ascii="Times New Roman" w:hAnsi="Times New Roman" w:cs="Times New Roman"/>
          <w:sz w:val="28"/>
          <w:szCs w:val="28"/>
        </w:rPr>
        <w:t xml:space="preserve"> не требуется. </w:t>
      </w:r>
    </w:p>
    <w:p w:rsidR="00F04B6F" w:rsidRPr="008F726A" w:rsidRDefault="008F5386" w:rsidP="001E47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hAnsi="Times New Roman" w:cs="Times New Roman"/>
          <w:sz w:val="28"/>
          <w:szCs w:val="28"/>
        </w:rPr>
        <w:t>28.</w:t>
      </w:r>
      <w:r w:rsidR="00F04B6F" w:rsidRPr="008F726A">
        <w:rPr>
          <w:rFonts w:ascii="Times New Roman" w:hAnsi="Times New Roman" w:cs="Times New Roman"/>
          <w:sz w:val="28"/>
          <w:szCs w:val="28"/>
        </w:rPr>
        <w:t xml:space="preserve"> Переоформление </w:t>
      </w:r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</w:t>
      </w:r>
      <w:r w:rsidR="002D0E8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2D0E8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клиента осуществляется после внесения соответствующих изменений в Сводный реестр (за исключением </w:t>
      </w:r>
      <w:proofErr w:type="gramStart"/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структуры номеров лицевых счетов клиента</w:t>
      </w:r>
      <w:proofErr w:type="gramEnd"/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этом проведение операций по перечислениям с лицев</w:t>
      </w:r>
      <w:r w:rsidR="002D0E8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2D0E8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клиента приостанавливается </w:t>
      </w:r>
      <w:proofErr w:type="gramStart"/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справочник «Организации» в Информационной системе до завершения процедуры переоформления лицев</w:t>
      </w:r>
      <w:r w:rsidR="002D0E8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2D0E8A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19" w:rsidRPr="008F726A" w:rsidRDefault="008F5386" w:rsidP="001E47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04B6F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6D19" w:rsidRPr="008F726A">
        <w:rPr>
          <w:rFonts w:ascii="Times New Roman" w:hAnsi="Times New Roman" w:cs="Times New Roman"/>
          <w:sz w:val="28"/>
          <w:szCs w:val="28"/>
        </w:rPr>
        <w:t xml:space="preserve">В карточке образцов подписей ответственный исполнитель комитета финансов зачеркивает номер действующего лицевого счета, проставляет новый </w:t>
      </w:r>
      <w:r w:rsidR="006C6D19" w:rsidRPr="008F726A">
        <w:rPr>
          <w:rFonts w:ascii="Times New Roman" w:hAnsi="Times New Roman" w:cs="Times New Roman"/>
          <w:sz w:val="28"/>
          <w:szCs w:val="28"/>
        </w:rPr>
        <w:lastRenderedPageBreak/>
        <w:t>номер и в графе «Особые отметки» указывает причину внесения исправления: «Изменение структуры номеров лицевых счетов клиента».</w:t>
      </w:r>
    </w:p>
    <w:p w:rsidR="00210710" w:rsidRPr="008F726A" w:rsidRDefault="00210710" w:rsidP="001E47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hAnsi="Times New Roman" w:cs="Times New Roman"/>
          <w:sz w:val="28"/>
          <w:szCs w:val="28"/>
        </w:rPr>
        <w:t>Лицевой счет считается переоформленным со дня внесения комитетом финансов записи о его переоформлении в книгу регистрации лицевых счетов.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Оформление и направление извещений о переоформлении лицев</w:t>
      </w:r>
      <w:r w:rsidR="002D0E8A" w:rsidRPr="008F726A">
        <w:rPr>
          <w:rFonts w:ascii="Times New Roman" w:hAnsi="Times New Roman" w:cs="Times New Roman"/>
          <w:sz w:val="28"/>
          <w:szCs w:val="28"/>
        </w:rPr>
        <w:t>ого</w:t>
      </w:r>
      <w:r w:rsidRPr="008F726A">
        <w:rPr>
          <w:rFonts w:ascii="Times New Roman" w:hAnsi="Times New Roman" w:cs="Times New Roman"/>
          <w:sz w:val="28"/>
          <w:szCs w:val="28"/>
        </w:rPr>
        <w:t xml:space="preserve"> счет</w:t>
      </w:r>
      <w:r w:rsidR="002D0E8A" w:rsidRPr="008F726A">
        <w:rPr>
          <w:rFonts w:ascii="Times New Roman" w:hAnsi="Times New Roman" w:cs="Times New Roman"/>
          <w:sz w:val="28"/>
          <w:szCs w:val="28"/>
        </w:rPr>
        <w:t>а</w:t>
      </w:r>
      <w:r w:rsidRPr="008F726A">
        <w:rPr>
          <w:rFonts w:ascii="Times New Roman" w:hAnsi="Times New Roman" w:cs="Times New Roman"/>
          <w:sz w:val="28"/>
          <w:szCs w:val="28"/>
        </w:rPr>
        <w:t xml:space="preserve">, а также сообщение об этом налоговому органу осуществляется комитетом финансов в соответствии с пунктами </w:t>
      </w:r>
      <w:r w:rsidR="003A258E" w:rsidRPr="008F726A">
        <w:rPr>
          <w:rFonts w:ascii="Times New Roman" w:hAnsi="Times New Roman" w:cs="Times New Roman"/>
          <w:sz w:val="28"/>
          <w:szCs w:val="28"/>
        </w:rPr>
        <w:t>22 и 23</w:t>
      </w:r>
      <w:r w:rsidRPr="008F72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C6D19" w:rsidRPr="008F726A" w:rsidRDefault="00FD31E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</w:t>
      </w:r>
      <w:r w:rsidR="008F5386" w:rsidRPr="008F726A">
        <w:rPr>
          <w:rFonts w:ascii="Times New Roman" w:hAnsi="Times New Roman" w:cs="Times New Roman"/>
          <w:sz w:val="28"/>
          <w:szCs w:val="28"/>
        </w:rPr>
        <w:t>0</w:t>
      </w:r>
      <w:r w:rsidR="006C6D19" w:rsidRPr="008F726A">
        <w:rPr>
          <w:rFonts w:ascii="Times New Roman" w:hAnsi="Times New Roman" w:cs="Times New Roman"/>
          <w:sz w:val="28"/>
          <w:szCs w:val="28"/>
        </w:rPr>
        <w:t>. Лицевой счет клиента   подлежит закрытию комитетом финансов в следующих случаях: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а) по </w:t>
      </w:r>
      <w:hyperlink w:anchor="P701" w:history="1">
        <w:r w:rsidRPr="008F726A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8F726A">
        <w:rPr>
          <w:rFonts w:ascii="Times New Roman" w:hAnsi="Times New Roman" w:cs="Times New Roman"/>
          <w:sz w:val="28"/>
          <w:szCs w:val="28"/>
        </w:rPr>
        <w:t xml:space="preserve"> клиента на закрытие лицевого счета по форме согласно приложению </w:t>
      </w:r>
      <w:r w:rsidR="003A258E" w:rsidRPr="008F726A">
        <w:rPr>
          <w:rFonts w:ascii="Times New Roman" w:hAnsi="Times New Roman" w:cs="Times New Roman"/>
          <w:sz w:val="28"/>
          <w:szCs w:val="28"/>
        </w:rPr>
        <w:t>№ 5</w:t>
      </w:r>
      <w:r w:rsidRPr="008F726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10710" w:rsidRPr="008F726A">
        <w:rPr>
          <w:rFonts w:ascii="Times New Roman" w:hAnsi="Times New Roman" w:cs="Times New Roman"/>
          <w:sz w:val="28"/>
          <w:szCs w:val="28"/>
        </w:rPr>
        <w:t xml:space="preserve"> (далее – заявление на закрытие лицевого счета)</w:t>
      </w:r>
      <w:r w:rsidRPr="008F726A">
        <w:rPr>
          <w:rFonts w:ascii="Times New Roman" w:hAnsi="Times New Roman" w:cs="Times New Roman"/>
          <w:sz w:val="28"/>
          <w:szCs w:val="28"/>
        </w:rPr>
        <w:t xml:space="preserve"> в связи с реорганизацией в форме слияния, присоединения, выделения, разделения, преобразования, передачей другому бюджету бюджетной системы Российской Федерации, изменением подведомственности, завершением работы ликвидационной комиссии;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б) без заявления клиента в связи с исключением клиента из сводной бюджетной росписи и Сводного реестра на соответствующий финансовый год;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в) по окончании финансового года, если в течение данного финансового года операции по лицевому счету не осуществлялись;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г) в иных случаях, предусмотренных нормативными правовыми актами Ленинградской области.</w:t>
      </w:r>
    </w:p>
    <w:p w:rsidR="00210710" w:rsidRPr="008F726A" w:rsidRDefault="00210710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</w:t>
      </w:r>
      <w:r w:rsidR="008F5386" w:rsidRPr="008F726A">
        <w:rPr>
          <w:rFonts w:ascii="Times New Roman" w:hAnsi="Times New Roman" w:cs="Times New Roman"/>
          <w:sz w:val="28"/>
          <w:szCs w:val="28"/>
        </w:rPr>
        <w:t>1</w:t>
      </w:r>
      <w:r w:rsidRPr="008F726A">
        <w:rPr>
          <w:rFonts w:ascii="Times New Roman" w:hAnsi="Times New Roman" w:cs="Times New Roman"/>
          <w:sz w:val="28"/>
          <w:szCs w:val="28"/>
        </w:rPr>
        <w:t>. Для закрытия соответствующего лицевого счета в случаях, установленных настоящим порядком, клиент представляет в комитет финансов заявление на закрытие лицевого счета.</w:t>
      </w:r>
    </w:p>
    <w:p w:rsidR="00210710" w:rsidRPr="008F726A" w:rsidRDefault="00210710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Заявление на закрытие лицевого счета составляется отдельно на закрытие каждого лицевого счета, открытого клиенту в комитете финансов.</w:t>
      </w:r>
    </w:p>
    <w:p w:rsidR="00210710" w:rsidRPr="008F726A" w:rsidRDefault="00210710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</w:t>
      </w:r>
      <w:r w:rsidR="008F5386" w:rsidRPr="008F726A">
        <w:rPr>
          <w:rFonts w:ascii="Times New Roman" w:hAnsi="Times New Roman" w:cs="Times New Roman"/>
          <w:sz w:val="28"/>
          <w:szCs w:val="28"/>
        </w:rPr>
        <w:t>2</w:t>
      </w:r>
      <w:r w:rsidRPr="008F726A">
        <w:rPr>
          <w:rFonts w:ascii="Times New Roman" w:hAnsi="Times New Roman" w:cs="Times New Roman"/>
          <w:sz w:val="28"/>
          <w:szCs w:val="28"/>
        </w:rPr>
        <w:t>. Заявление на закрытие лицевого счета заполняется следующим образом:</w:t>
      </w:r>
    </w:p>
    <w:p w:rsidR="00210710" w:rsidRPr="008F726A" w:rsidRDefault="00210710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</w:t>
      </w:r>
      <w:r w:rsidR="008F5386" w:rsidRPr="008F726A">
        <w:rPr>
          <w:rFonts w:ascii="Times New Roman" w:hAnsi="Times New Roman" w:cs="Times New Roman"/>
          <w:sz w:val="28"/>
          <w:szCs w:val="28"/>
        </w:rPr>
        <w:t>2</w:t>
      </w:r>
      <w:r w:rsidRPr="008F726A">
        <w:rPr>
          <w:rFonts w:ascii="Times New Roman" w:hAnsi="Times New Roman" w:cs="Times New Roman"/>
          <w:sz w:val="28"/>
          <w:szCs w:val="28"/>
        </w:rPr>
        <w:t xml:space="preserve">.1. </w:t>
      </w:r>
      <w:r w:rsidR="00332CDE" w:rsidRPr="008F726A">
        <w:rPr>
          <w:rFonts w:ascii="Times New Roman" w:hAnsi="Times New Roman" w:cs="Times New Roman"/>
          <w:sz w:val="28"/>
          <w:szCs w:val="28"/>
        </w:rPr>
        <w:t>Заявление на закрытие лицевого счета заполняется клиентом (ликвидационной комиссией), за исключением части «Отметка комитета финансов о закрытии лицевого счета №», которая заполняется комитетом финансов.</w:t>
      </w:r>
    </w:p>
    <w:p w:rsidR="00332CDE" w:rsidRPr="008F726A" w:rsidRDefault="00332CDE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В случае если клиентом является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процесса, заявление на закрытие лицевого счета заполняется главным распорядителем (учредителем), осуществляющим предоставление субсидии из областного бюджета Ленинградской области клиенту.</w:t>
      </w:r>
    </w:p>
    <w:p w:rsidR="00332CDE" w:rsidRPr="008F726A" w:rsidRDefault="00332CDE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</w:t>
      </w:r>
      <w:r w:rsidR="008F5386" w:rsidRPr="008F726A">
        <w:rPr>
          <w:rFonts w:ascii="Times New Roman" w:hAnsi="Times New Roman" w:cs="Times New Roman"/>
          <w:sz w:val="28"/>
          <w:szCs w:val="28"/>
        </w:rPr>
        <w:t>2</w:t>
      </w:r>
      <w:r w:rsidRPr="008F726A">
        <w:rPr>
          <w:rFonts w:ascii="Times New Roman" w:hAnsi="Times New Roman" w:cs="Times New Roman"/>
          <w:sz w:val="28"/>
          <w:szCs w:val="28"/>
        </w:rPr>
        <w:t xml:space="preserve">.2. В заголовочной части формы Заявления на закрытие лицевого счета указываются: </w:t>
      </w:r>
    </w:p>
    <w:p w:rsidR="00332CDE" w:rsidRPr="008F726A" w:rsidRDefault="00332CDE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номер лицевого счета, подлежащий закрытию;</w:t>
      </w:r>
    </w:p>
    <w:p w:rsidR="00332CDE" w:rsidRPr="008F726A" w:rsidRDefault="00332CDE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332CDE" w:rsidRPr="008F726A" w:rsidRDefault="00332CDE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hAnsi="Times New Roman" w:cs="Times New Roman"/>
          <w:sz w:val="28"/>
          <w:szCs w:val="28"/>
        </w:rPr>
        <w:lastRenderedPageBreak/>
        <w:t>строки «Наименование клиента», «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главного распорядителя (распорядителя) средств (учредителя), главного администратора источников финансирования дефицита бюджета», «Наименование финансового органа» и кодовая зона заполняются аналогично требованиям пункта 11.2. настоящего Порядка.</w:t>
      </w:r>
    </w:p>
    <w:p w:rsidR="00332CDE" w:rsidRPr="008F726A" w:rsidRDefault="00332CDE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386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заявительной надписи «Прошу закрыть лицевой счет» указывается наименование вида лицевого счета, подлежащего закрытию, в соответствии с видами лицевых счетов, предусмотренных пунктами 3-4 настоящего Порядка.</w:t>
      </w:r>
    </w:p>
    <w:p w:rsidR="00332CDE" w:rsidRPr="008F726A" w:rsidRDefault="00332CDE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«в связи </w:t>
      </w:r>
      <w:proofErr w:type="gramStart"/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указывается </w:t>
      </w:r>
      <w:proofErr w:type="gramStart"/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</w:t>
      </w:r>
      <w:proofErr w:type="gramEnd"/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которой должен быть закрыт лицевой счет клиента.</w:t>
      </w:r>
    </w:p>
    <w:p w:rsidR="00332CDE" w:rsidRPr="008F726A" w:rsidRDefault="00332CDE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указывается перечень документов, представленных вместе с заявлением на </w:t>
      </w:r>
      <w:r w:rsidR="000A75A4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лицевых счетов.</w:t>
      </w:r>
    </w:p>
    <w:p w:rsidR="000A75A4" w:rsidRPr="008F726A" w:rsidRDefault="000A75A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386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Раздел» Банковские реквизиты для перечисления средств, поступивших после закрытия счета» заполняется следующим образом:</w:t>
      </w:r>
    </w:p>
    <w:p w:rsidR="000A75A4" w:rsidRPr="008F726A" w:rsidRDefault="000A75A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1 указывается номер счета для перечисления средств, поступивших после закрытия лицевого счета;</w:t>
      </w:r>
    </w:p>
    <w:p w:rsidR="000A75A4" w:rsidRPr="008F726A" w:rsidRDefault="000A75A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2, 3, 4 указываются соответственно наименование, БИК, корреспондентский счет (единый казначейский счет) банка, кредитной организации (органа Федерального казначейства), в котором открыт счет.</w:t>
      </w:r>
    </w:p>
    <w:p w:rsidR="000A75A4" w:rsidRPr="008F726A" w:rsidRDefault="000A75A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перечисления средств, поступивших после закрытия лицевого счета, по реквизитам, указанным в заявлении на закрытие лицевого счета, должна быть подтверждена решением соответствующего вышестоящего участника бюджетного процесса (учредителя). Документ, подтверждающий данное решение, должен быть приложен к заявлению на закрытие лицевого счета с указанием его в качестве приложения.</w:t>
      </w:r>
    </w:p>
    <w:p w:rsidR="000A75A4" w:rsidRPr="008F726A" w:rsidRDefault="000A75A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386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.5. Заявление на закрытие лицевого счета подписывается в соответствии с требованиями пункта 11.4. настоящего Порядка.</w:t>
      </w:r>
    </w:p>
    <w:p w:rsidR="000A75A4" w:rsidRPr="008F726A" w:rsidRDefault="000A75A4" w:rsidP="001E4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386"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комитета финансов Ленинградской области о закрытии лицевого счета заполняется следующим образом (далее – Отметка о закрытии).</w:t>
      </w:r>
    </w:p>
    <w:p w:rsidR="000A75A4" w:rsidRPr="008F726A" w:rsidRDefault="000A75A4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Ответственный исполнитель в Отметке о закрытии указывает номер лицевого счета, закрытый в соответствии с заявлением на закрытие лицевого счета, представленным клиентом (ликвидационной комиссией).</w:t>
      </w:r>
    </w:p>
    <w:p w:rsidR="000A75A4" w:rsidRPr="008F726A" w:rsidRDefault="000A75A4" w:rsidP="001E4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Отметка о закрытии подписывается в соответствии с требованиями пункта 11.5. настоящего Порядка.</w:t>
      </w:r>
    </w:p>
    <w:p w:rsidR="00F04B6F" w:rsidRPr="008F726A" w:rsidRDefault="008F5386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33</w:t>
      </w:r>
      <w:r w:rsidR="00F04B6F" w:rsidRPr="008F726A">
        <w:rPr>
          <w:rFonts w:ascii="Times New Roman" w:hAnsi="Times New Roman" w:cs="Times New Roman"/>
          <w:sz w:val="28"/>
          <w:szCs w:val="28"/>
        </w:rPr>
        <w:t>. При реорганизации в форме слияния, присоединения, разделения, преобразования, выделения клиент представляет в комитет финансов:</w:t>
      </w:r>
    </w:p>
    <w:p w:rsidR="00F04B6F" w:rsidRPr="008F726A" w:rsidRDefault="00F04B6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копию решения (согласия) его учредителей либо органа клиента, уполномоченного на то учредительными документами, о реорганизации либо копию решения суда;</w:t>
      </w:r>
    </w:p>
    <w:p w:rsidR="00F04B6F" w:rsidRPr="008F726A" w:rsidRDefault="00F04B6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lastRenderedPageBreak/>
        <w:t>копии документов о внесении соответствующей записи в Единый государственный реестр юридических лиц.</w:t>
      </w:r>
    </w:p>
    <w:p w:rsidR="00F04B6F" w:rsidRPr="008F726A" w:rsidRDefault="008F5386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34</w:t>
      </w:r>
      <w:r w:rsidR="00F04B6F" w:rsidRPr="008F726A">
        <w:rPr>
          <w:rFonts w:ascii="Times New Roman" w:hAnsi="Times New Roman" w:cs="Times New Roman"/>
          <w:sz w:val="28"/>
          <w:szCs w:val="28"/>
        </w:rPr>
        <w:t>. При передаче клиента другому бюджету бюджетной системы Российской Федерации в комитет финансов представляется правовой акт органа государственной власти Ленинградской области, являющийся основанием данной передачи.</w:t>
      </w:r>
    </w:p>
    <w:p w:rsidR="00F04B6F" w:rsidRPr="008F726A" w:rsidRDefault="008F5386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35</w:t>
      </w:r>
      <w:r w:rsidR="00F04B6F" w:rsidRPr="008F726A">
        <w:rPr>
          <w:rFonts w:ascii="Times New Roman" w:hAnsi="Times New Roman" w:cs="Times New Roman"/>
          <w:sz w:val="28"/>
          <w:szCs w:val="28"/>
        </w:rPr>
        <w:t>. При ликвидации клиента в комитет финансов представляются:</w:t>
      </w:r>
    </w:p>
    <w:p w:rsidR="00F04B6F" w:rsidRPr="008F726A" w:rsidRDefault="00F04B6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документ о ликвидации и о назначении ликвидационной комиссии с указанием в нем срока действия ликвидационной комиссии;</w:t>
      </w:r>
    </w:p>
    <w:p w:rsidR="00F04B6F" w:rsidRPr="008F726A" w:rsidRDefault="00F04B6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заверенная органом, принявшим решение о ликвидации, или учредителем карточка образцов подписей с указанием срока полномочий каждого должностного лица, которое временно пользуется правом подписи с оттиском печати ликвидационной комиссии, а в случае отсутствия такой печати - с оттиском печати учредителя или органа, принявшего решение о ликвидации.</w:t>
      </w:r>
    </w:p>
    <w:p w:rsidR="00F04B6F" w:rsidRPr="008F726A" w:rsidRDefault="00F04B6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По завершении работы ликвидационной комиссии Заявление на закрытие лицевого счета оформляется ликвидационной комиссией.</w:t>
      </w:r>
    </w:p>
    <w:p w:rsidR="00F04B6F" w:rsidRPr="008F726A" w:rsidRDefault="00F04B6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При закрытии лицевого счета по завершении работы ликвидационной комиссии  в комитет финансов одновременно с заявлением представляется выписка из Единого государственного реестра юридических лиц о ликвидации юридического лица.</w:t>
      </w:r>
    </w:p>
    <w:p w:rsidR="00F04B6F" w:rsidRPr="008F726A" w:rsidRDefault="008F5386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36</w:t>
      </w:r>
      <w:r w:rsidR="00F04B6F" w:rsidRPr="008F726A">
        <w:rPr>
          <w:rFonts w:ascii="Times New Roman" w:hAnsi="Times New Roman" w:cs="Times New Roman"/>
          <w:sz w:val="28"/>
          <w:szCs w:val="28"/>
        </w:rPr>
        <w:t xml:space="preserve">. Закрытие лицевого счета получателя средств, открытого обособленному подразделению, осуществляется на основании </w:t>
      </w:r>
      <w:hyperlink w:anchor="P701" w:history="1">
        <w:r w:rsidR="00F04B6F" w:rsidRPr="008F726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F04B6F" w:rsidRPr="008F726A">
        <w:rPr>
          <w:rFonts w:ascii="Times New Roman" w:hAnsi="Times New Roman" w:cs="Times New Roman"/>
          <w:sz w:val="28"/>
          <w:szCs w:val="28"/>
        </w:rPr>
        <w:t xml:space="preserve"> на закрытие лицевого счета, представленного обособленным подразделением в комитет финансов одновременно с письмом получателя средств, создавшего обособленное подразделение, о намерении закрытия этого лицевого счета.</w:t>
      </w:r>
    </w:p>
    <w:p w:rsidR="008F5386" w:rsidRPr="008F726A" w:rsidRDefault="008F5386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37</w:t>
      </w:r>
      <w:r w:rsidR="00F04B6F" w:rsidRPr="008F726A">
        <w:rPr>
          <w:rFonts w:ascii="Times New Roman" w:hAnsi="Times New Roman" w:cs="Times New Roman"/>
          <w:sz w:val="28"/>
          <w:szCs w:val="28"/>
        </w:rPr>
        <w:t xml:space="preserve">. Решение о закрытии лицевого счета оформляется распоряжением комитета финансов. Комитет финансов оформляет </w:t>
      </w:r>
      <w:hyperlink w:anchor="P796" w:history="1">
        <w:r w:rsidR="00F04B6F" w:rsidRPr="008F726A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="00F04B6F" w:rsidRPr="008F726A">
        <w:rPr>
          <w:rFonts w:ascii="Times New Roman" w:hAnsi="Times New Roman" w:cs="Times New Roman"/>
          <w:sz w:val="28"/>
          <w:szCs w:val="28"/>
        </w:rPr>
        <w:t xml:space="preserve"> о закрытии лицевого счета по форме согласно приложению </w:t>
      </w:r>
      <w:r w:rsidR="003A258E" w:rsidRPr="008F726A">
        <w:rPr>
          <w:rFonts w:ascii="Times New Roman" w:hAnsi="Times New Roman" w:cs="Times New Roman"/>
          <w:sz w:val="28"/>
          <w:szCs w:val="28"/>
        </w:rPr>
        <w:t>№ 6</w:t>
      </w:r>
      <w:r w:rsidR="00F04B6F" w:rsidRPr="008F726A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направляет его клиенту, которому закрывает лицевой счет. </w:t>
      </w:r>
    </w:p>
    <w:p w:rsidR="00F04B6F" w:rsidRPr="008F726A" w:rsidRDefault="00F04B6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Комитет финансов не позднее 3</w:t>
      </w:r>
      <w:r w:rsidR="003A258E" w:rsidRPr="008F726A">
        <w:rPr>
          <w:rFonts w:ascii="Times New Roman" w:hAnsi="Times New Roman" w:cs="Times New Roman"/>
          <w:sz w:val="28"/>
          <w:szCs w:val="28"/>
        </w:rPr>
        <w:t xml:space="preserve"> (трех) </w:t>
      </w:r>
      <w:r w:rsidRPr="008F726A">
        <w:rPr>
          <w:rFonts w:ascii="Times New Roman" w:hAnsi="Times New Roman" w:cs="Times New Roman"/>
          <w:sz w:val="28"/>
          <w:szCs w:val="28"/>
        </w:rPr>
        <w:t xml:space="preserve"> рабочих дней после закрытия лицевого счета клиента в случаях, установленных законодательством Российской Федерации, сообщает об этом налоговому органу по месту своего нахождения.</w:t>
      </w:r>
    </w:p>
    <w:p w:rsidR="006C6D19" w:rsidRPr="008F726A" w:rsidRDefault="008F5386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38</w:t>
      </w:r>
      <w:r w:rsidR="00F04B6F" w:rsidRPr="008F726A">
        <w:rPr>
          <w:rFonts w:ascii="Times New Roman" w:hAnsi="Times New Roman" w:cs="Times New Roman"/>
          <w:sz w:val="28"/>
          <w:szCs w:val="28"/>
        </w:rPr>
        <w:t xml:space="preserve">. </w:t>
      </w:r>
      <w:r w:rsidR="006C6D19" w:rsidRPr="008F726A">
        <w:rPr>
          <w:rFonts w:ascii="Times New Roman" w:hAnsi="Times New Roman" w:cs="Times New Roman"/>
          <w:sz w:val="28"/>
          <w:szCs w:val="28"/>
        </w:rPr>
        <w:t>Закрытие лицевого счета клиента осуществляется после представления информации о внесении изменений в Сводный реестр и внесения необходимых изменений в сводную бюджетную роспись областного бюджета Ленинградской области на соответствующий финансовый год.</w:t>
      </w:r>
    </w:p>
    <w:p w:rsidR="006C6D19" w:rsidRPr="008F726A" w:rsidRDefault="008F5386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39</w:t>
      </w:r>
      <w:r w:rsidR="006C6D19" w:rsidRPr="008F726A">
        <w:rPr>
          <w:rFonts w:ascii="Times New Roman" w:hAnsi="Times New Roman" w:cs="Times New Roman"/>
          <w:sz w:val="28"/>
          <w:szCs w:val="28"/>
        </w:rPr>
        <w:t xml:space="preserve">. При внесении изменений в Сводный реестр в части изменения кода главы главного распорядителя (учредителя) или получателя средств, не находящегося в ведении главного распорядителя, действующий лицевой счет клиента закрывается, и </w:t>
      </w:r>
      <w:r w:rsidR="006C6D19" w:rsidRPr="008F726A">
        <w:rPr>
          <w:rFonts w:ascii="Times New Roman" w:hAnsi="Times New Roman" w:cs="Times New Roman"/>
          <w:sz w:val="28"/>
          <w:szCs w:val="28"/>
        </w:rPr>
        <w:lastRenderedPageBreak/>
        <w:t>открывается новый лицевой счет на основании распоряжения комитета финансов.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В этом случае предоставление клиентом документов, указанных в настоящем Порядке для закрытия и открытия лицевого счета, не требуется. На каждом экземпляре карточки образцов подписей ответственный исполнитель комитета финансов зачеркивает номер действующего лицевого счета, проставляет новый номер и в графе «Особые отметки» указывает причину внесения исправления: «Изменение кода главы главного распорядителя (получателя средств, не находящегося в ведении главного распорядителя) на основани</w:t>
      </w:r>
      <w:r w:rsidR="004E7B41" w:rsidRPr="008F726A">
        <w:rPr>
          <w:rFonts w:ascii="Times New Roman" w:hAnsi="Times New Roman" w:cs="Times New Roman"/>
          <w:sz w:val="28"/>
          <w:szCs w:val="28"/>
        </w:rPr>
        <w:t xml:space="preserve">и областного закона </w:t>
      </w:r>
      <w:proofErr w:type="gramStart"/>
      <w:r w:rsidR="004E7B41" w:rsidRPr="008F72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E7B41" w:rsidRPr="008F726A">
        <w:rPr>
          <w:rFonts w:ascii="Times New Roman" w:hAnsi="Times New Roman" w:cs="Times New Roman"/>
          <w:sz w:val="28"/>
          <w:szCs w:val="28"/>
        </w:rPr>
        <w:t xml:space="preserve"> ____ </w:t>
      </w:r>
      <w:r w:rsidRPr="008F726A">
        <w:rPr>
          <w:rFonts w:ascii="Times New Roman" w:hAnsi="Times New Roman" w:cs="Times New Roman"/>
          <w:sz w:val="28"/>
          <w:szCs w:val="28"/>
        </w:rPr>
        <w:t xml:space="preserve"> № ____ «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 xml:space="preserve"> областном бюджете Ленинградской области на... год и плановый период _____» (или о внесении изменений в него).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Оформление и направление извещений о закрытии и об открытии лицевого счета, а также сообщение об этом налоговому органу по месту учета клиента осуществляется комитетом финансов в соответствии с требованиями настоящего Порядка.</w:t>
      </w:r>
    </w:p>
    <w:p w:rsidR="008F5386" w:rsidRPr="008F726A" w:rsidRDefault="008F5386" w:rsidP="001E47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hAnsi="Times New Roman" w:cs="Times New Roman"/>
          <w:sz w:val="28"/>
          <w:szCs w:val="28"/>
        </w:rPr>
        <w:t>40. Лицевой счет считается закрытым со дня внесения комитетом финансов записи о его закрытии в книгу регистрации лицевых счетов.</w:t>
      </w:r>
    </w:p>
    <w:p w:rsidR="006C6D19" w:rsidRPr="008F726A" w:rsidRDefault="008F5386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41</w:t>
      </w:r>
      <w:r w:rsidR="006C6D19" w:rsidRPr="008F726A">
        <w:rPr>
          <w:rFonts w:ascii="Times New Roman" w:hAnsi="Times New Roman" w:cs="Times New Roman"/>
          <w:sz w:val="28"/>
          <w:szCs w:val="28"/>
        </w:rPr>
        <w:t xml:space="preserve">. Документы, указанные в настоящем разделе Порядка, должны быть представлены не позднее 5 </w:t>
      </w:r>
      <w:r w:rsidRPr="008F726A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6C6D19" w:rsidRPr="008F726A">
        <w:rPr>
          <w:rFonts w:ascii="Times New Roman" w:hAnsi="Times New Roman" w:cs="Times New Roman"/>
          <w:sz w:val="28"/>
          <w:szCs w:val="28"/>
        </w:rPr>
        <w:t>рабочих дней с момента возникновения правовых оснований для переоформления и закрытия лицевых счетов клиента.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C3585" w:rsidRPr="008F726A" w:rsidRDefault="000C3585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6A">
        <w:rPr>
          <w:rFonts w:ascii="Times New Roman" w:hAnsi="Times New Roman" w:cs="Times New Roman"/>
          <w:b/>
          <w:bCs/>
          <w:sz w:val="28"/>
          <w:szCs w:val="28"/>
        </w:rPr>
        <w:t>Порядок и сроки проверки комитетом финансов представленных документов</w:t>
      </w:r>
    </w:p>
    <w:p w:rsidR="004E7B41" w:rsidRPr="008F726A" w:rsidRDefault="004E7B41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3585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42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>. Комитет финансов осуществляет проверку реквизитов, предусмотренных к заполнению клиентом при представлении заявления на открытие лицевого счета и карточки образцов подписей, в соответствии с пунктами 11-13.6 настоящего Порядка, а также их соответствия друг другу, данным Сводного реестра (в случае наличия клиента в Сводном реестре) и представленным документам.</w:t>
      </w:r>
    </w:p>
    <w:p w:rsidR="000C3585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При приеме документов на открытие соответствующего лицевого счета клиенту комитет финансов также проверяет:</w:t>
      </w:r>
    </w:p>
    <w:p w:rsidR="000C3585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соответствие формы представленного заявления на открытие лицевого счета и карточки образцов подписей, соответственно, форме согласно приложению № 1 и приложению № 2 к настоящему Порядку;</w:t>
      </w:r>
    </w:p>
    <w:p w:rsidR="000C3585" w:rsidRPr="008F726A" w:rsidRDefault="000C35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наличие полного пакета документов, необходимых для открытия соответствующего лицевого счета клиенту.</w:t>
      </w:r>
    </w:p>
    <w:p w:rsidR="008B254D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43. Комитет финансов осуществляет проверку реквизитов, предусмотренных к заполнению клиентом при представлении заявления на переоформление лицевого счета, в соответствии с пунктом 25 настоящего Порядка, а также их соответствие документам, приложенным к заявлению на переоформление лицевого счета.</w:t>
      </w:r>
    </w:p>
    <w:p w:rsidR="008B254D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При приеме документов на переоформление соответствующего лицевого счета клиенту комитет финансов также проверяет:</w:t>
      </w:r>
    </w:p>
    <w:p w:rsidR="008B254D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соответствие формы представленного заявления на переоформление лицевого счета форме согласно приложению № </w:t>
      </w:r>
      <w:r w:rsidR="003A258E" w:rsidRPr="008F726A">
        <w:rPr>
          <w:rFonts w:ascii="Times New Roman" w:hAnsi="Times New Roman" w:cs="Times New Roman"/>
          <w:bCs/>
          <w:sz w:val="28"/>
          <w:szCs w:val="28"/>
        </w:rPr>
        <w:t>4</w:t>
      </w:r>
      <w:r w:rsidRPr="008F726A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Порядку;</w:t>
      </w:r>
    </w:p>
    <w:p w:rsidR="008B254D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наличие полного пакета документов, необходимых для переоформления соответствующего лицевого счета.</w:t>
      </w:r>
    </w:p>
    <w:p w:rsidR="008B254D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44. Комитет финансов осуществляет проверку реквизитов, предусмотренных к заполнению клиентом при представлении заявления на закрытие лицевого счета, в соответствии с пунктом 32 настоящего Порядка, а также их соответствие документам, приложенным к заявлению на закрытие лицевого счета.</w:t>
      </w:r>
    </w:p>
    <w:p w:rsidR="008B254D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При приеме документов на закрытие соответствующего лицевого счета клиенту комитет финансов также проверяет:</w:t>
      </w:r>
    </w:p>
    <w:p w:rsidR="008B254D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 xml:space="preserve">соответствие формы представленного заявления на закрытие лицевого счета форме согласно приложению №  </w:t>
      </w:r>
      <w:r w:rsidR="003A258E" w:rsidRPr="008F726A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8F726A">
        <w:rPr>
          <w:rFonts w:ascii="Times New Roman" w:hAnsi="Times New Roman" w:cs="Times New Roman"/>
          <w:bCs/>
          <w:sz w:val="28"/>
          <w:szCs w:val="28"/>
        </w:rPr>
        <w:t>к настоящему Порядку;</w:t>
      </w:r>
    </w:p>
    <w:p w:rsidR="008B254D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наличие полного пакета документов, необходимых для закрытия соответствующего лицевого счета.</w:t>
      </w:r>
    </w:p>
    <w:p w:rsidR="000C3585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 xml:space="preserve">45. 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>Наличие исправлений в представленных в комитет финансов документах для открытия</w:t>
      </w:r>
      <w:r w:rsidRPr="008F726A">
        <w:rPr>
          <w:rFonts w:ascii="Times New Roman" w:hAnsi="Times New Roman" w:cs="Times New Roman"/>
          <w:bCs/>
          <w:sz w:val="28"/>
          <w:szCs w:val="28"/>
        </w:rPr>
        <w:t>, переоформления, закрытия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 xml:space="preserve"> лицевого счета</w:t>
      </w:r>
      <w:r w:rsidRPr="008F726A">
        <w:rPr>
          <w:rFonts w:ascii="Times New Roman" w:hAnsi="Times New Roman" w:cs="Times New Roman"/>
          <w:bCs/>
          <w:sz w:val="28"/>
          <w:szCs w:val="28"/>
        </w:rPr>
        <w:t xml:space="preserve"> (лицевых счетов)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 xml:space="preserve"> не допускается.</w:t>
      </w:r>
    </w:p>
    <w:p w:rsidR="008B254D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46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>. Проверка представленных клиентом документов, необходимых для открытия</w:t>
      </w:r>
      <w:r w:rsidRPr="008F726A">
        <w:rPr>
          <w:rFonts w:ascii="Times New Roman" w:hAnsi="Times New Roman" w:cs="Times New Roman"/>
          <w:bCs/>
          <w:sz w:val="28"/>
          <w:szCs w:val="28"/>
        </w:rPr>
        <w:t>, переоформления, закрытия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 xml:space="preserve"> лицевого счета</w:t>
      </w:r>
      <w:r w:rsidRPr="008F726A">
        <w:rPr>
          <w:rFonts w:ascii="Times New Roman" w:hAnsi="Times New Roman" w:cs="Times New Roman"/>
          <w:bCs/>
          <w:sz w:val="28"/>
          <w:szCs w:val="28"/>
        </w:rPr>
        <w:t xml:space="preserve"> (лицевых счетов)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>, осуществляется комитетом финансов в течение 5 (пяти) рабочих дней после их поступления</w:t>
      </w:r>
      <w:r w:rsidRPr="008F726A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F57595" w:rsidRPr="008F726A" w:rsidRDefault="00F5759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в течение 2 (двух) рабочий дней Ответственный исполнитель осуществляет визуальную проверку документов в соответствии с требованиями пунктов 42-45 настоящего Порядка;</w:t>
      </w:r>
    </w:p>
    <w:p w:rsidR="00F57595" w:rsidRPr="008F726A" w:rsidRDefault="00F5759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>в случае соответствия представленных документов вышеуказанным требованиям Ответственный исполнитель передает комплект документов в Юридический отдел комитета финансов (далее – Юридический отдел) для проведения правовой экспертизы;</w:t>
      </w:r>
    </w:p>
    <w:p w:rsidR="000C3585" w:rsidRPr="008F726A" w:rsidRDefault="00F5759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726A">
        <w:rPr>
          <w:rFonts w:ascii="Times New Roman" w:hAnsi="Times New Roman" w:cs="Times New Roman"/>
          <w:bCs/>
          <w:sz w:val="28"/>
          <w:szCs w:val="28"/>
        </w:rPr>
        <w:t>в течение 3 (трех) рабочих дней Юридический отдел осуществляет правовую экспертизу документов и подтверждает наличие оснований для проведения процедуры открытия, переоформления, закрытия лицевого счета (лицевых счетов) подписью согласования в соответствующем разделе заявления</w:t>
      </w:r>
      <w:r w:rsidR="00AC00F8" w:rsidRPr="008F726A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пунктов 11.5, 25.5, 32.6 настоящего Порядка, в противном случае</w:t>
      </w:r>
      <w:r w:rsidRPr="008F726A">
        <w:rPr>
          <w:rFonts w:ascii="Times New Roman" w:hAnsi="Times New Roman" w:cs="Times New Roman"/>
          <w:bCs/>
          <w:sz w:val="28"/>
          <w:szCs w:val="28"/>
        </w:rPr>
        <w:t xml:space="preserve">  представляет в структурное подразделение комитета финансов, ответственное за открытие, переоформление и закрытие лицевых счетов</w:t>
      </w:r>
      <w:r w:rsidR="00AC00F8" w:rsidRPr="008F726A">
        <w:rPr>
          <w:rFonts w:ascii="Times New Roman" w:hAnsi="Times New Roman" w:cs="Times New Roman"/>
          <w:bCs/>
          <w:sz w:val="28"/>
          <w:szCs w:val="28"/>
        </w:rPr>
        <w:t>, заключение</w:t>
      </w:r>
      <w:proofErr w:type="gramEnd"/>
      <w:r w:rsidR="00AC00F8" w:rsidRPr="008F726A">
        <w:rPr>
          <w:rFonts w:ascii="Times New Roman" w:hAnsi="Times New Roman" w:cs="Times New Roman"/>
          <w:bCs/>
          <w:sz w:val="28"/>
          <w:szCs w:val="28"/>
        </w:rPr>
        <w:t xml:space="preserve"> с указанием установленных недостатков.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00F8" w:rsidRPr="008F726A" w:rsidRDefault="00AC00F8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t xml:space="preserve">47. Документы, не соответствующие требованиям настоящего Порядка, возвращаются без исполнения для устранения замечаний клиенту не позднее 5 (пяти) рабочих дней </w:t>
      </w:r>
      <w:proofErr w:type="gramStart"/>
      <w:r w:rsidRPr="008F726A"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Pr="008F726A">
        <w:rPr>
          <w:rFonts w:ascii="Times New Roman" w:hAnsi="Times New Roman" w:cs="Times New Roman"/>
          <w:bCs/>
          <w:sz w:val="28"/>
          <w:szCs w:val="28"/>
        </w:rPr>
        <w:t xml:space="preserve"> данных документов в комитет финансов.</w:t>
      </w:r>
    </w:p>
    <w:p w:rsidR="000C3585" w:rsidRPr="008F726A" w:rsidRDefault="008B254D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6A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AC00F8" w:rsidRPr="008F726A">
        <w:rPr>
          <w:rFonts w:ascii="Times New Roman" w:hAnsi="Times New Roman" w:cs="Times New Roman"/>
          <w:bCs/>
          <w:sz w:val="28"/>
          <w:szCs w:val="28"/>
        </w:rPr>
        <w:t>8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>. Повторное представление документов (за исключением заявления на открытие лицевого счета, заявления на переоформление лицев</w:t>
      </w:r>
      <w:r w:rsidR="00AC00F8" w:rsidRPr="008F726A">
        <w:rPr>
          <w:rFonts w:ascii="Times New Roman" w:hAnsi="Times New Roman" w:cs="Times New Roman"/>
          <w:bCs/>
          <w:sz w:val="28"/>
          <w:szCs w:val="28"/>
        </w:rPr>
        <w:t>ого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 xml:space="preserve"> счет</w:t>
      </w:r>
      <w:r w:rsidR="00AC00F8" w:rsidRPr="008F726A">
        <w:rPr>
          <w:rFonts w:ascii="Times New Roman" w:hAnsi="Times New Roman" w:cs="Times New Roman"/>
          <w:bCs/>
          <w:sz w:val="28"/>
          <w:szCs w:val="28"/>
        </w:rPr>
        <w:t>а, заявления на закрытие лицевого счета, карточки образцов подписей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>), необходимых для открытия (переоформления</w:t>
      </w:r>
      <w:r w:rsidR="00AC00F8" w:rsidRPr="008F726A">
        <w:rPr>
          <w:rFonts w:ascii="Times New Roman" w:hAnsi="Times New Roman" w:cs="Times New Roman"/>
          <w:bCs/>
          <w:sz w:val="28"/>
          <w:szCs w:val="28"/>
        </w:rPr>
        <w:t>, закрытия</w:t>
      </w:r>
      <w:r w:rsidR="000C3585" w:rsidRPr="008F726A">
        <w:rPr>
          <w:rFonts w:ascii="Times New Roman" w:hAnsi="Times New Roman" w:cs="Times New Roman"/>
          <w:bCs/>
          <w:sz w:val="28"/>
          <w:szCs w:val="28"/>
        </w:rPr>
        <w:t>) лицевого не требуется, если они уже были представлены в комитет финансов ранее и хранятся в юридическом деле клиента.</w:t>
      </w:r>
    </w:p>
    <w:p w:rsidR="006C6D19" w:rsidRPr="008F726A" w:rsidRDefault="006C6D19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D5185" w:rsidRPr="008F726A" w:rsidRDefault="007D5185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Правила формирования, ведения и хранения юридических дел</w:t>
      </w:r>
    </w:p>
    <w:p w:rsidR="004E7B41" w:rsidRPr="008F726A" w:rsidRDefault="004E7B41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5185" w:rsidRPr="008F726A" w:rsidRDefault="007D51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49. Юридическое дело клиента оформляется единое по всем открытым данному клиенту лицевым счетам и хранится в департаменте казначейского исполнения бюджета комитета финансов (далее - департамент казначейского исполнения бюджета).</w:t>
      </w:r>
    </w:p>
    <w:p w:rsidR="0093768F" w:rsidRPr="008F726A" w:rsidRDefault="0093768F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Руководитель комитета финансов (уполномоченное руководителем лицо) обеспечивает создание условий для сохранности документов.</w:t>
      </w:r>
    </w:p>
    <w:p w:rsidR="007D5185" w:rsidRPr="008F726A" w:rsidRDefault="007D51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50. Заявления об открытии, переоформлении, закрытии лицевых счетов с приложенным комплектом документов хранятся в юридическом деле клиентов.</w:t>
      </w:r>
    </w:p>
    <w:p w:rsidR="007D5185" w:rsidRPr="008F726A" w:rsidRDefault="007D51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51. Копии извещений об открытии, переоформлении, закрытии лицевых счетов хранятся в юридическом деле клиента.</w:t>
      </w:r>
    </w:p>
    <w:p w:rsidR="007D5185" w:rsidRPr="008F726A" w:rsidRDefault="007D51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52. Копии сообщений об </w:t>
      </w:r>
      <w:r w:rsidR="00DF404B" w:rsidRPr="008F726A">
        <w:rPr>
          <w:rFonts w:ascii="Times New Roman" w:hAnsi="Times New Roman" w:cs="Times New Roman"/>
          <w:sz w:val="28"/>
          <w:szCs w:val="28"/>
        </w:rPr>
        <w:t>открытии, переоформлении, закрытии лицевых счетов, направленных в налоговый орган,</w:t>
      </w:r>
      <w:r w:rsidRPr="008F726A">
        <w:rPr>
          <w:rFonts w:ascii="Times New Roman" w:hAnsi="Times New Roman" w:cs="Times New Roman"/>
          <w:sz w:val="28"/>
          <w:szCs w:val="28"/>
        </w:rPr>
        <w:t xml:space="preserve"> </w:t>
      </w:r>
      <w:r w:rsidR="00DF404B" w:rsidRPr="008F726A">
        <w:rPr>
          <w:rFonts w:ascii="Times New Roman" w:hAnsi="Times New Roman" w:cs="Times New Roman"/>
          <w:sz w:val="28"/>
          <w:szCs w:val="28"/>
        </w:rPr>
        <w:t>хранятся в юридическом деле клиента.</w:t>
      </w:r>
    </w:p>
    <w:p w:rsidR="007D5185" w:rsidRPr="008F726A" w:rsidRDefault="007D51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53. Выдача юридического дела другим структурным подразделениям комитета финансов производится на основании письменного запроса с разрешения руководителя комитета финансов (уполномоченного руководителем лица) с отметкой лица, принимающего документы, в описи учета выдачи юридических дел (Приложение № </w:t>
      </w:r>
      <w:r w:rsidR="003A258E" w:rsidRPr="008F726A">
        <w:rPr>
          <w:rFonts w:ascii="Times New Roman" w:hAnsi="Times New Roman" w:cs="Times New Roman"/>
          <w:sz w:val="28"/>
          <w:szCs w:val="28"/>
        </w:rPr>
        <w:t xml:space="preserve">7 </w:t>
      </w:r>
      <w:r w:rsidRPr="008F726A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7D5185" w:rsidRPr="008F726A" w:rsidRDefault="007D518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Выдача юридического дела органам финансового контроля производится сопроводительным письмом комитета финансов с разрешения руководителя комитета финансов (уполномоченного руководителем лица) под  подпись лица, принимающего документы, в описи учета выдачи юридических дел.</w:t>
      </w:r>
    </w:p>
    <w:p w:rsidR="00B47B74" w:rsidRPr="008F726A" w:rsidRDefault="00B47B74" w:rsidP="001E4752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F404B" w:rsidRPr="008F726A" w:rsidRDefault="00DF404B" w:rsidP="004E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726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E16B9A" w:rsidRPr="008F726A">
        <w:rPr>
          <w:rFonts w:ascii="Times New Roman" w:hAnsi="Times New Roman" w:cs="Times New Roman"/>
          <w:b/>
          <w:sz w:val="28"/>
          <w:szCs w:val="28"/>
        </w:rPr>
        <w:t>ведени</w:t>
      </w:r>
      <w:r w:rsidRPr="008F726A">
        <w:rPr>
          <w:rFonts w:ascii="Times New Roman" w:hAnsi="Times New Roman" w:cs="Times New Roman"/>
          <w:b/>
          <w:sz w:val="28"/>
          <w:szCs w:val="28"/>
        </w:rPr>
        <w:t>я лицевых счетов</w:t>
      </w:r>
    </w:p>
    <w:p w:rsidR="004E7B41" w:rsidRPr="008F726A" w:rsidRDefault="004E7B41" w:rsidP="004E7B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404B" w:rsidRPr="008F726A" w:rsidRDefault="00DF404B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54. Процедура открытия, переоформления, закрытия лицевого счета регистрируется комитетом финансов в книге регистрации лицевых счетов.</w:t>
      </w:r>
    </w:p>
    <w:p w:rsidR="00DF404B" w:rsidRPr="008F726A" w:rsidRDefault="00DF404B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Книга регистрации лицевых счетов ведется в электронной форме в соответствии с Приложением №</w:t>
      </w:r>
      <w:r w:rsidR="00D27D93" w:rsidRPr="008F726A">
        <w:rPr>
          <w:rFonts w:ascii="Times New Roman" w:hAnsi="Times New Roman" w:cs="Times New Roman"/>
          <w:sz w:val="28"/>
          <w:szCs w:val="28"/>
        </w:rPr>
        <w:t xml:space="preserve"> 8</w:t>
      </w:r>
      <w:r w:rsidRPr="008F726A">
        <w:rPr>
          <w:rFonts w:ascii="Times New Roman" w:hAnsi="Times New Roman" w:cs="Times New Roman"/>
          <w:sz w:val="28"/>
          <w:szCs w:val="28"/>
        </w:rPr>
        <w:t xml:space="preserve">  к настоящему Порядку с использованием Информационной системы.</w:t>
      </w:r>
    </w:p>
    <w:p w:rsidR="00DF404B" w:rsidRPr="008F726A" w:rsidRDefault="00DF404B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55.  Операции со средствами на лицевом счете отражаются в валюте Российской Федерации на основании платежных документов клиентов и иных документов, определенных в порядке, установленном комитетом финансов. </w:t>
      </w:r>
    </w:p>
    <w:p w:rsidR="00DF404B" w:rsidRPr="008F726A" w:rsidRDefault="00DF404B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lastRenderedPageBreak/>
        <w:t>Операции со средствами на лицевом счете отражаются нарастающим итогом в пределах текущего финансового года.</w:t>
      </w:r>
    </w:p>
    <w:p w:rsidR="00DF404B" w:rsidRPr="008F726A" w:rsidRDefault="00DF404B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Учет операций  по перечислению (возврату) средств на лицевых счетах, указанных в подпунктах а), б) и в) пункта 3 настоящего Порядка, осуществляется в разрезе кодов бюджетной классификации Российской Федерации.</w:t>
      </w:r>
    </w:p>
    <w:p w:rsidR="00DF404B" w:rsidRPr="008F726A" w:rsidRDefault="00DF404B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На лицевых счетах, указанных в подпунктах г) и д) пункта 3 настоящего Порядка, операции по перечислению (возврату) средств отражаются без использования кодов бюджетной классификации Российской Федерации.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2A45" w:rsidRPr="008F726A" w:rsidRDefault="00892A45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Порядок отражения операций на лицевом счете распорядителя средств.</w:t>
      </w:r>
    </w:p>
    <w:p w:rsidR="004E7B41" w:rsidRPr="008F726A" w:rsidRDefault="004E7B41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56. На лицевом счете распорядителя средств подлежат отражению операции по перечислению (возврату) средств и некассовые операции на лицевых счетах получателей средств, находящихся в ведении соответствующего главного распорядителя (включая лицевой счет получателя средств, открытый данному главному распорядителю).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57. Отражение операций по перечислению (возврату) средств на лицевом счете распорядителя средств в Информационной системе осуществляется в разрезе подведомственных получателей средств.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2A45" w:rsidRPr="008F726A" w:rsidRDefault="00892A45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>Порядок отражения операций на лицевом счете получателя средств.</w:t>
      </w:r>
    </w:p>
    <w:p w:rsidR="004E7B41" w:rsidRPr="008F726A" w:rsidRDefault="004E7B41" w:rsidP="004E7B4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58. Операции по кредиту лицевого счета получателя средств отражаются на основании представленных и прошедших контроль платежных поручений или иных документов, определенных в установленном приказом комитета финансов порядке исполнения областного бюджета Ленинградской области по расходам.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59. Операции по дебету лицевого счета получателя средств отражаются на основании исполненных платежными поручениями комитета финансов заявок на оплату расходов или иных документов, определенных в установленном приказом комитета финансов порядке исполнения областного бюджета Ленинградской области по расходам.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60. Отражение операций на лицевом счете получателя средств осуществляется датой совершения соответствующих операций на едином счете областного бюджета. 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Отражение на лицевом счете получателя средств некассовых операций осуществляется датой совершения соответствующих операций комитетом финансов.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2A45" w:rsidRPr="008F726A" w:rsidRDefault="00892A45" w:rsidP="004E7B4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t xml:space="preserve">Порядок отражения операций на лицевом счете </w:t>
      </w:r>
      <w:proofErr w:type="gramStart"/>
      <w:r w:rsidRPr="008F726A">
        <w:rPr>
          <w:rFonts w:ascii="Times New Roman" w:hAnsi="Times New Roman" w:cs="Times New Roman"/>
          <w:b/>
          <w:sz w:val="28"/>
          <w:szCs w:val="28"/>
        </w:rPr>
        <w:t>администратора источников внутреннего финансирования дефицита бюджета</w:t>
      </w:r>
      <w:proofErr w:type="gramEnd"/>
    </w:p>
    <w:p w:rsidR="004E7B41" w:rsidRPr="008F726A" w:rsidRDefault="004E7B41" w:rsidP="004E7B4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61. Комитет финансов осуществляет платежи по источникам внутреннего </w:t>
      </w:r>
      <w:r w:rsidRPr="008F726A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областного бюджета от имени и по поручению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 xml:space="preserve"> с единого счета областного бюджета.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62. Операции по перечислению (возврату) средств источников внутреннего финансирования дефицита областного бюджета подлежат отражению на лицевом счете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администратора источников внутреннего финансирования дефицита бюджета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Российской Федерации.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63. Отражение операций по перечислению (возврату) денежных средств на лицевом счете по источникам внутреннего финансирования дефицита областного бюджета осуществляется датой совершения соответствующих операций на едином счете областного бюджета. 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Отражение на лицевом счете по источникам внутреннего финансирования дефицита областного бюджета некассовых операций осуществляется датой совершения соответствующих операций комитетом финансов в разрезе кодов бюджетной классификации Российской Федерации.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92A45" w:rsidRPr="008F726A" w:rsidRDefault="00892A45" w:rsidP="004E7B41">
      <w:pPr>
        <w:spacing w:after="0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отражения операций на лицевом счете  </w:t>
      </w:r>
      <w:r w:rsidRPr="008F726A">
        <w:rPr>
          <w:rFonts w:ascii="Times New Roman" w:hAnsi="Times New Roman" w:cs="Times New Roman"/>
          <w:b/>
          <w:sz w:val="28"/>
          <w:szCs w:val="28"/>
        </w:rPr>
        <w:t xml:space="preserve">для учета операций со </w:t>
      </w:r>
      <w:r w:rsidR="004E7B41" w:rsidRPr="008F726A">
        <w:rPr>
          <w:rFonts w:ascii="Times New Roman" w:hAnsi="Times New Roman" w:cs="Times New Roman"/>
          <w:b/>
          <w:sz w:val="28"/>
          <w:szCs w:val="28"/>
        </w:rPr>
        <w:t xml:space="preserve">средствами, </w:t>
      </w:r>
      <w:r w:rsidRPr="008F726A">
        <w:rPr>
          <w:rFonts w:ascii="Times New Roman" w:hAnsi="Times New Roman" w:cs="Times New Roman"/>
          <w:b/>
          <w:sz w:val="28"/>
          <w:szCs w:val="28"/>
        </w:rPr>
        <w:t xml:space="preserve">поступающими во временное распоряжение,  и лицевом счете для учета операций </w:t>
      </w:r>
      <w:proofErr w:type="spellStart"/>
      <w:r w:rsidRPr="008F726A">
        <w:rPr>
          <w:rFonts w:ascii="Times New Roman" w:hAnsi="Times New Roman" w:cs="Times New Roman"/>
          <w:b/>
          <w:sz w:val="28"/>
          <w:szCs w:val="28"/>
        </w:rPr>
        <w:t>неучастников</w:t>
      </w:r>
      <w:proofErr w:type="spellEnd"/>
      <w:r w:rsidRPr="008F726A">
        <w:rPr>
          <w:rFonts w:ascii="Times New Roman" w:hAnsi="Times New Roman" w:cs="Times New Roman"/>
          <w:b/>
          <w:sz w:val="28"/>
          <w:szCs w:val="28"/>
        </w:rPr>
        <w:t xml:space="preserve"> бюджетного процесса</w:t>
      </w:r>
    </w:p>
    <w:p w:rsidR="004E7B41" w:rsidRPr="008F726A" w:rsidRDefault="004E7B41" w:rsidP="004E7B41">
      <w:pPr>
        <w:spacing w:after="0"/>
        <w:ind w:hanging="6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92A45" w:rsidRPr="008F726A" w:rsidRDefault="00892A45" w:rsidP="001E475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64.  Учет операций со средствами </w:t>
      </w:r>
      <w:proofErr w:type="spellStart"/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неучастников</w:t>
      </w:r>
      <w:proofErr w:type="spellEnd"/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 процесса и средствами, поступающими во временное распоряжение клиентов, проводится на  казначейских счетах, открытых комитету финансов в Управлении (далее - казначейские счета).</w:t>
      </w:r>
    </w:p>
    <w:p w:rsidR="00892A45" w:rsidRPr="008F726A" w:rsidRDefault="00892A45" w:rsidP="001E475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65. Средства,</w:t>
      </w:r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зачисленные на казначейские счета на основании платежных поручений плательщиков, подлежат отражению комитетом финансов по кредиту</w:t>
      </w:r>
      <w:r w:rsidRPr="008F726A">
        <w:rPr>
          <w:rFonts w:ascii="Times New Roman" w:hAnsi="Times New Roman" w:cs="Times New Roman"/>
          <w:sz w:val="28"/>
          <w:szCs w:val="28"/>
        </w:rPr>
        <w:t xml:space="preserve"> соответствующего лицевого счета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A45" w:rsidRPr="008F726A" w:rsidRDefault="00892A45" w:rsidP="001E475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Отражение операций на соответствующем лицевом счете клиента</w:t>
      </w:r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осуществляется датой совершения соответствующих операций на казначейских счетах.</w:t>
      </w:r>
    </w:p>
    <w:p w:rsidR="00892A45" w:rsidRPr="008F726A" w:rsidRDefault="00892A45" w:rsidP="001E475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отражает операции на соответствующем лицевом счете клиента нарастающим итогом с начала текущего финансового года без расшифровок по плательщикам.</w:t>
      </w:r>
    </w:p>
    <w:p w:rsidR="00892A45" w:rsidRPr="008F726A" w:rsidRDefault="00892A45" w:rsidP="001E475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66. Суммы, зачисленные на счет комитета финансов без указания наименования клиента либо в случае отсутствия возможности однозначно идентифицировать клиента, подлежат возврату отправителю не позднее 3 </w:t>
      </w:r>
      <w:r w:rsidR="00D27D93"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(трех) </w:t>
      </w:r>
      <w:r w:rsidRPr="008F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дней после получения расчетного документа из </w:t>
      </w:r>
      <w:r w:rsidRPr="008F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67. Остаток средств на соответствующем лицевом счете,  образовавшийся на конец текущего финансового года, учитывается как переходящий остаток на 1 января очередного финансового года.</w:t>
      </w:r>
    </w:p>
    <w:p w:rsidR="00892A45" w:rsidRPr="008F726A" w:rsidRDefault="00892A45" w:rsidP="004E7B4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726A">
        <w:rPr>
          <w:rFonts w:ascii="Times New Roman" w:hAnsi="Times New Roman" w:cs="Times New Roman"/>
          <w:b/>
          <w:sz w:val="28"/>
          <w:szCs w:val="28"/>
        </w:rPr>
        <w:lastRenderedPageBreak/>
        <w:t>Выписки из лицевых счетов</w:t>
      </w:r>
    </w:p>
    <w:p w:rsidR="004E7B41" w:rsidRPr="008634F5" w:rsidRDefault="004E7B41" w:rsidP="004E7B4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68.  Комитет финансов представляет клиентам выписки из лицевых счетов в электронном виде посредством Информационной системы, а в случае отсутствия технической возможности на бумажном носителе с отметкой комитета финансов. В выписках отражаются операции за соответствующий операционный день.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Выписки на бумажном носителе выдаются под расписку лицам, имеющим право первой или второй подписи по данному счету, или их представителям по доверенности, оформленной в  соответствии с Приложением №</w:t>
      </w:r>
      <w:r w:rsidR="00D27D93" w:rsidRPr="008F726A">
        <w:rPr>
          <w:rFonts w:ascii="Times New Roman" w:hAnsi="Times New Roman" w:cs="Times New Roman"/>
          <w:sz w:val="28"/>
          <w:szCs w:val="28"/>
        </w:rPr>
        <w:t xml:space="preserve"> 9 </w:t>
      </w:r>
      <w:r w:rsidRPr="008F726A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69. В выписке из лицевого счета распорядителя средств отражаются: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номера и даты платежных документов;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 перечислений и восстановления перечислений  за соответствующий операционный день в разрезе получателей средств, находящихся в ведении соответствующего главного распорядителя (распорядителя);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уточнений по проведенным  перечислениям в разрезе получателей средств, находящихся в ведении соответствующего главного распорядителя (распорядителя);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некассовых операций в разрезе получателей, находящихся в ведении соответствующего главного распорядителя (распорядителя);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код бюджетной классификации расходов Российской Федерации по каждой операции.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70. В выписке из лицевого счета получателя средств отражаются: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номера и даты платежных документов;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 перечислений и восстановления  перечислений за данный операционный день по каждой операции;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уточнений по проведенным перечислениям;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некассовых операций;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код бюджетной классификации расходов Российской Федерации по каждой операции.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 71. В выписке из лицевого счета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администратора источников внутреннего финансирования дефицита бюджета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номера и даты платежных документов;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поступлений;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перечислений;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некассовых операций;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код бюджетной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классификации источников внутреннего финансирования дефицита бюджета</w:t>
      </w:r>
      <w:proofErr w:type="gramEnd"/>
      <w:r w:rsidRPr="008F726A">
        <w:rPr>
          <w:rFonts w:ascii="Times New Roman" w:hAnsi="Times New Roman" w:cs="Times New Roman"/>
          <w:sz w:val="28"/>
          <w:szCs w:val="28"/>
        </w:rPr>
        <w:t>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72. В выписке из лицевого счета для учета операций со средствами, </w:t>
      </w:r>
      <w:r w:rsidRPr="008F726A">
        <w:rPr>
          <w:rFonts w:ascii="Times New Roman" w:hAnsi="Times New Roman" w:cs="Times New Roman"/>
          <w:sz w:val="28"/>
          <w:szCs w:val="28"/>
        </w:rPr>
        <w:lastRenderedPageBreak/>
        <w:t xml:space="preserve">поступающими во временное распоряжение,  и лицевого счета для учета операций </w:t>
      </w:r>
      <w:proofErr w:type="spellStart"/>
      <w:r w:rsidRPr="008F726A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8F726A">
        <w:rPr>
          <w:rFonts w:ascii="Times New Roman" w:hAnsi="Times New Roman" w:cs="Times New Roman"/>
          <w:sz w:val="28"/>
          <w:szCs w:val="28"/>
        </w:rPr>
        <w:t xml:space="preserve"> бюджетного процесса отражаются: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остаток средств на начало финансового года (операционного дня);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номера и даты платежных документов;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поступивших средств;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суммы перечисленных средств;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остаток средств на конец операционного дня.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73. Клиент обязан письменно сообщить в комитет финансов не позднее чем через 3 (три) рабочих дня после получения выписки о суммах, ошибочно проведенных и/или не проведенных по его лицевому счету. При отсутствии возражений в указанные сроки, совершенные операции по лицевому счету и остатки на этих счетах считаются подтвержденными.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При обнаружении ошибочных записей, проведенных комитетом финансов по лицевым счетам, комитет финансов вносит исправительные записи по счету в пределах текущего финансового года с последующим его уведомлением.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Комитет финансов производит проверку правильности отражения данной операции по своему счету и принимает меры к устранению ошибочно отраженных операций.</w:t>
      </w:r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 xml:space="preserve">74. </w:t>
      </w:r>
      <w:proofErr w:type="gramStart"/>
      <w:r w:rsidRPr="008F726A">
        <w:rPr>
          <w:rFonts w:ascii="Times New Roman" w:hAnsi="Times New Roman" w:cs="Times New Roman"/>
          <w:sz w:val="28"/>
          <w:szCs w:val="28"/>
        </w:rPr>
        <w:t>Ежемесячно не позднее 5-го числа месяца, следующего за отчетным, клиенты и комитет финансов осуществляют сверку операций по движению средств, отраженных на лицевых счетах клиентов, путем представления клиентам выписок из их лицевых счетов за месяц в электронном виде, а в случае отсутствия технической возможности на бумажном носителе с отметкой комитета финансов, составленной на 1-е число месяца, следующего за отчетным.</w:t>
      </w:r>
      <w:proofErr w:type="gramEnd"/>
    </w:p>
    <w:p w:rsidR="00892A45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75. В случае утери клиентом выписки на бумажном носителе или приложений к ней дубликаты выдаются клиенту по его письменному заявлению с разрешения начальника департамента казначейского исполнения бюджета (уполномоченного лица).</w:t>
      </w:r>
    </w:p>
    <w:p w:rsidR="00D27D93" w:rsidRPr="008F726A" w:rsidRDefault="00892A45" w:rsidP="001E47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6A">
        <w:rPr>
          <w:rFonts w:ascii="Times New Roman" w:hAnsi="Times New Roman" w:cs="Times New Roman"/>
          <w:sz w:val="28"/>
          <w:szCs w:val="28"/>
        </w:rPr>
        <w:t>Сообщения о ранее не полученных выписках клиенты обязаны направлять в комитет финансов в трехдневный срок со дня получения очередной выписки.</w:t>
      </w:r>
    </w:p>
    <w:p w:rsidR="00D27D93" w:rsidRDefault="00D27D93" w:rsidP="001E475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6AFF" w:rsidRPr="008F726A" w:rsidRDefault="00716AFF" w:rsidP="009A4EE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2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716AFF" w:rsidRPr="008F726A" w:rsidRDefault="00716AFF" w:rsidP="009A4EE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</w:t>
      </w:r>
    </w:p>
    <w:p w:rsidR="00716AFF" w:rsidRPr="008634F5" w:rsidRDefault="00716AFF" w:rsidP="009A4E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34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9"/>
        <w:gridCol w:w="141"/>
        <w:gridCol w:w="1133"/>
        <w:gridCol w:w="431"/>
        <w:gridCol w:w="283"/>
        <w:gridCol w:w="1415"/>
        <w:gridCol w:w="425"/>
        <w:gridCol w:w="427"/>
        <w:gridCol w:w="420"/>
        <w:gridCol w:w="1139"/>
        <w:gridCol w:w="1535"/>
      </w:tblGrid>
      <w:tr w:rsidR="00716AFF" w:rsidRPr="008634F5" w:rsidTr="00193C3D">
        <w:tc>
          <w:tcPr>
            <w:tcW w:w="8393" w:type="dxa"/>
            <w:gridSpan w:val="10"/>
            <w:tcBorders>
              <w:left w:val="nil"/>
            </w:tcBorders>
            <w:vAlign w:val="bottom"/>
          </w:tcPr>
          <w:p w:rsidR="00716AFF" w:rsidRPr="008634F5" w:rsidRDefault="009A4EE1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3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="00716AFF" w:rsidRPr="00863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открытие лицевого счета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716AFF" w:rsidRPr="008634F5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6AFF" w:rsidRPr="00861410" w:rsidTr="008634F5">
        <w:trPr>
          <w:cantSplit/>
          <w:trHeight w:val="169"/>
        </w:trPr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6AFF" w:rsidRPr="00D83A54" w:rsidRDefault="00716AFF" w:rsidP="009A4E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FC13A0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16AFF" w:rsidRPr="00861410" w:rsidTr="008634F5">
        <w:tc>
          <w:tcPr>
            <w:tcW w:w="2579" w:type="dxa"/>
            <w:tcBorders>
              <w:top w:val="nil"/>
              <w:left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716AFF" w:rsidRPr="008634F5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193C3D" w:rsidRDefault="00716AFF" w:rsidP="009A4E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клиента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C3D" w:rsidRPr="00861410" w:rsidTr="008634F5">
        <w:tc>
          <w:tcPr>
            <w:tcW w:w="2579" w:type="dxa"/>
            <w:vMerge w:val="restart"/>
            <w:tcBorders>
              <w:top w:val="nil"/>
              <w:left w:val="nil"/>
            </w:tcBorders>
            <w:vAlign w:val="bottom"/>
          </w:tcPr>
          <w:p w:rsidR="00193C3D" w:rsidRPr="00D83A54" w:rsidRDefault="00193C3D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193C3D" w:rsidRPr="00D83A54" w:rsidRDefault="00193C3D" w:rsidP="00193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93C3D" w:rsidRPr="00193C3D" w:rsidRDefault="00193C3D" w:rsidP="009A4E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клиента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3C3D" w:rsidRPr="00D83A54" w:rsidRDefault="00193C3D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C3D" w:rsidRPr="00861410" w:rsidTr="008634F5">
        <w:trPr>
          <w:trHeight w:val="96"/>
        </w:trPr>
        <w:tc>
          <w:tcPr>
            <w:tcW w:w="2579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193C3D" w:rsidRPr="00D83A54" w:rsidRDefault="00193C3D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:rsidR="00193C3D" w:rsidRPr="00D83A54" w:rsidRDefault="00193C3D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93C3D" w:rsidRPr="00193C3D" w:rsidRDefault="00193C3D" w:rsidP="009A4E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клиента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3C3D" w:rsidRPr="00D83A54" w:rsidRDefault="00193C3D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8634F5">
        <w:tc>
          <w:tcPr>
            <w:tcW w:w="6407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193C3D" w:rsidRDefault="004F44AD" w:rsidP="009A4E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Сводному реестру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4F5" w:rsidRPr="00861410" w:rsidTr="008634F5">
        <w:tc>
          <w:tcPr>
            <w:tcW w:w="6407" w:type="dxa"/>
            <w:gridSpan w:val="7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8634F5" w:rsidRPr="00D83A54" w:rsidRDefault="008634F5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(распорядителя) средств (учредителя)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главного администратора источников финансирования дефицита бюджета_____________________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34F5" w:rsidRPr="00193C3D" w:rsidRDefault="008634F5" w:rsidP="009A4E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клиента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34F5" w:rsidRPr="00D83A54" w:rsidRDefault="008634F5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4F5" w:rsidRPr="00861410" w:rsidTr="008634F5">
        <w:trPr>
          <w:cantSplit/>
          <w:trHeight w:val="930"/>
        </w:trPr>
        <w:tc>
          <w:tcPr>
            <w:tcW w:w="6407" w:type="dxa"/>
            <w:gridSpan w:val="7"/>
            <w:vMerge/>
            <w:tcBorders>
              <w:left w:val="nil"/>
            </w:tcBorders>
            <w:vAlign w:val="bottom"/>
          </w:tcPr>
          <w:p w:rsidR="008634F5" w:rsidRPr="00D83A54" w:rsidRDefault="008634F5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634F5" w:rsidRPr="00861410" w:rsidRDefault="008634F5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634F5" w:rsidRPr="00D83A54" w:rsidRDefault="008634F5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8634F5">
        <w:trPr>
          <w:cantSplit/>
          <w:trHeight w:val="391"/>
        </w:trPr>
        <w:tc>
          <w:tcPr>
            <w:tcW w:w="64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193C3D" w:rsidRDefault="008634F5" w:rsidP="009A4E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E1" w:rsidRPr="00861410" w:rsidTr="00193C3D">
        <w:trPr>
          <w:trHeight w:val="241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4EE1" w:rsidRPr="00D83A54" w:rsidRDefault="009A4EE1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финансового органа </w:t>
            </w:r>
          </w:p>
        </w:tc>
        <w:tc>
          <w:tcPr>
            <w:tcW w:w="5673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A4EE1" w:rsidRPr="00D83A54" w:rsidRDefault="009A4EE1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Ленинградской области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A4EE1" w:rsidRPr="00D83A54" w:rsidRDefault="009A4EE1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4AD" w:rsidRPr="00FC13A0" w:rsidRDefault="004F44AD" w:rsidP="009A4EE1">
      <w:pPr>
        <w:spacing w:after="0"/>
        <w:ind w:firstLine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44AD" w:rsidRDefault="00716AFF" w:rsidP="009A4EE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открыть лицевой счет</w:t>
      </w:r>
      <w:r w:rsidR="004F4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44AD" w:rsidRPr="00193C3D" w:rsidRDefault="004F44AD" w:rsidP="009A4EE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3D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лицевого счета)</w:t>
      </w:r>
    </w:p>
    <w:p w:rsidR="009A4EE1" w:rsidRDefault="00716AFF" w:rsidP="009A4EE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:rsidR="00716AFF" w:rsidRPr="00D83A54" w:rsidRDefault="00716AFF" w:rsidP="009A4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F4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716AFF" w:rsidRPr="00D83A54" w:rsidRDefault="00716AFF" w:rsidP="009A4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A4E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16AFF" w:rsidRPr="00D83A54" w:rsidRDefault="00716AFF" w:rsidP="009A4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A4E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16AFF" w:rsidRPr="00D83A54" w:rsidRDefault="004F44AD" w:rsidP="009A4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716AFF"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4F44AD" w:rsidRPr="00FC13A0" w:rsidRDefault="004F44AD" w:rsidP="009A4EE1">
      <w:pPr>
        <w:spacing w:after="0"/>
        <w:ind w:hanging="355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6AFF"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843"/>
        <w:gridCol w:w="425"/>
        <w:gridCol w:w="2977"/>
      </w:tblGrid>
      <w:tr w:rsidR="00716AFF" w:rsidRPr="00861410" w:rsidTr="00FC13A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FC13A0">
        <w:trPr>
          <w:trHeight w:val="118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16AFF" w:rsidRPr="00861410" w:rsidTr="00FC13A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FC13A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9A4E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9A4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16AFF" w:rsidRPr="00D83A54" w:rsidRDefault="00716AFF" w:rsidP="00193C3D">
      <w:pPr>
        <w:pBdr>
          <w:bottom w:val="double" w:sz="4" w:space="1" w:color="auto"/>
        </w:pBd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</w:t>
      </w:r>
    </w:p>
    <w:p w:rsidR="00193C3D" w:rsidRPr="00193C3D" w:rsidRDefault="00193C3D" w:rsidP="009A4E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716AFF" w:rsidRPr="00D83A54" w:rsidRDefault="00716AFF" w:rsidP="009A4E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комитета финансов Ленинградской области</w:t>
      </w:r>
      <w:r w:rsidR="00193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3C3D"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открытии лицевого счета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425"/>
        <w:gridCol w:w="1417"/>
        <w:gridCol w:w="426"/>
        <w:gridCol w:w="128"/>
        <w:gridCol w:w="155"/>
        <w:gridCol w:w="412"/>
        <w:gridCol w:w="13"/>
        <w:gridCol w:w="531"/>
        <w:gridCol w:w="180"/>
        <w:gridCol w:w="1843"/>
        <w:gridCol w:w="268"/>
        <w:gridCol w:w="155"/>
        <w:gridCol w:w="2981"/>
      </w:tblGrid>
      <w:tr w:rsidR="00FC13A0" w:rsidRPr="00861410" w:rsidTr="00FC13A0">
        <w:trPr>
          <w:gridBefore w:val="7"/>
          <w:gridAfter w:val="2"/>
          <w:wBefore w:w="3417" w:type="dxa"/>
          <w:wAfter w:w="3136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13A0" w:rsidRPr="00D83A54" w:rsidRDefault="00FC13A0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3A0" w:rsidRPr="00D83A54" w:rsidRDefault="00FC13A0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13A0" w:rsidRPr="00861410" w:rsidTr="00FC13A0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3A0" w:rsidRPr="00861410" w:rsidTr="00FC13A0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C13A0" w:rsidRPr="00861410" w:rsidTr="00FC13A0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9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епартамента казначейского исполнения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3A0" w:rsidRPr="00861410" w:rsidTr="00FC13A0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193C3D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16AFF" w:rsidRPr="00861410" w:rsidTr="00FC13A0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FC13A0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16AFF" w:rsidRPr="00861410" w:rsidTr="00FC13A0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3A0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отдела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FC13A0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FC13A0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16AFF" w:rsidRPr="00861410" w:rsidTr="00FC13A0">
        <w:trPr>
          <w:gridAfter w:val="6"/>
          <w:wAfter w:w="5958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FC1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16AFF" w:rsidRPr="008F726A" w:rsidRDefault="00716AFF" w:rsidP="009A4EE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F72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FC13A0" w:rsidRPr="008F726A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</w:p>
    <w:p w:rsidR="00716AFF" w:rsidRPr="008F726A" w:rsidRDefault="00716AFF" w:rsidP="00FC13A0">
      <w:pP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</w:t>
      </w:r>
    </w:p>
    <w:tbl>
      <w:tblPr>
        <w:tblW w:w="101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"/>
        <w:gridCol w:w="2136"/>
        <w:gridCol w:w="2530"/>
        <w:gridCol w:w="2927"/>
        <w:gridCol w:w="1275"/>
        <w:gridCol w:w="468"/>
        <w:gridCol w:w="383"/>
        <w:gridCol w:w="142"/>
        <w:gridCol w:w="62"/>
      </w:tblGrid>
      <w:tr w:rsidR="00FC13A0" w:rsidRPr="00861410" w:rsidTr="00FC13A0">
        <w:trPr>
          <w:gridBefore w:val="1"/>
          <w:wBefore w:w="232" w:type="dxa"/>
          <w:jc w:val="center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FC13A0" w:rsidRPr="008634F5" w:rsidRDefault="00FC13A0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34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КАРТОЧКА ОБРАЗЦОВ ПОДПИСЕЙ </w:t>
            </w:r>
          </w:p>
        </w:tc>
      </w:tr>
      <w:tr w:rsidR="00716AFF" w:rsidRPr="008634F5" w:rsidTr="00FC13A0">
        <w:tblPrEx>
          <w:jc w:val="left"/>
        </w:tblPrEx>
        <w:trPr>
          <w:gridAfter w:val="2"/>
          <w:wAfter w:w="204" w:type="dxa"/>
        </w:trPr>
        <w:tc>
          <w:tcPr>
            <w:tcW w:w="489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16AFF" w:rsidRPr="008634F5" w:rsidRDefault="00716AFF" w:rsidP="00A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3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 лицевым счетам 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8634F5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16AFF" w:rsidRPr="008634F5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716AFF" w:rsidRPr="008634F5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vAlign w:val="center"/>
          </w:tcPr>
          <w:p w:rsidR="00716AFF" w:rsidRPr="008634F5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6AFF" w:rsidRPr="00861410" w:rsidTr="00FC13A0">
        <w:tblPrEx>
          <w:jc w:val="left"/>
        </w:tblPrEx>
        <w:trPr>
          <w:gridAfter w:val="5"/>
          <w:wAfter w:w="2330" w:type="dxa"/>
          <w:cantSplit/>
          <w:trHeight w:val="317"/>
        </w:trPr>
        <w:tc>
          <w:tcPr>
            <w:tcW w:w="7825" w:type="dxa"/>
            <w:gridSpan w:val="4"/>
            <w:tcBorders>
              <w:lef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 ______________________ 20     г.</w:t>
            </w:r>
          </w:p>
        </w:tc>
      </w:tr>
      <w:tr w:rsidR="00716AFF" w:rsidRPr="00861410" w:rsidTr="00FC13A0">
        <w:tblPrEx>
          <w:jc w:val="left"/>
        </w:tblPrEx>
        <w:trPr>
          <w:gridAfter w:val="1"/>
          <w:wAfter w:w="62" w:type="dxa"/>
          <w:cantSplit/>
        </w:trPr>
        <w:tc>
          <w:tcPr>
            <w:tcW w:w="23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16AFF" w:rsidRPr="00861410" w:rsidTr="00FC13A0">
        <w:tblPrEx>
          <w:jc w:val="left"/>
        </w:tblPrEx>
        <w:trPr>
          <w:gridAfter w:val="1"/>
          <w:wAfter w:w="62" w:type="dxa"/>
        </w:trPr>
        <w:tc>
          <w:tcPr>
            <w:tcW w:w="236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54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FC13A0" w:rsidRDefault="00716AF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клиента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A816D9">
        <w:tblPrEx>
          <w:jc w:val="left"/>
        </w:tblPrEx>
        <w:trPr>
          <w:gridAfter w:val="1"/>
          <w:wAfter w:w="62" w:type="dxa"/>
        </w:trPr>
        <w:tc>
          <w:tcPr>
            <w:tcW w:w="782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F03AF" w:rsidRPr="00DF03AF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proofErr w:type="gramEnd"/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краткое в соответствии с учредительными документами)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FC13A0" w:rsidRDefault="00DF03A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FC13A0">
        <w:tblPrEx>
          <w:jc w:val="left"/>
        </w:tblPrEx>
        <w:trPr>
          <w:gridAfter w:val="1"/>
          <w:wAfter w:w="62" w:type="dxa"/>
          <w:cantSplit/>
        </w:trPr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FC13A0" w:rsidRDefault="00716AF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FC13A0">
        <w:tblPrEx>
          <w:jc w:val="left"/>
        </w:tblPrEx>
        <w:trPr>
          <w:gridAfter w:val="1"/>
          <w:wAfter w:w="62" w:type="dxa"/>
          <w:cantSplit/>
        </w:trPr>
        <w:tc>
          <w:tcPr>
            <w:tcW w:w="23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FC13A0" w:rsidRDefault="00716AF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FC13A0">
        <w:tblPrEx>
          <w:jc w:val="left"/>
        </w:tblPrEx>
        <w:trPr>
          <w:gridAfter w:val="1"/>
          <w:wAfter w:w="62" w:type="dxa"/>
          <w:cantSplit/>
        </w:trPr>
        <w:tc>
          <w:tcPr>
            <w:tcW w:w="23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FC13A0" w:rsidRDefault="00716AF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FC13A0">
        <w:tblPrEx>
          <w:jc w:val="left"/>
        </w:tblPrEx>
        <w:trPr>
          <w:gridAfter w:val="1"/>
          <w:wAfter w:w="62" w:type="dxa"/>
        </w:trPr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FC13A0" w:rsidRDefault="00716AF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12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FC13A0">
        <w:tblPrEx>
          <w:jc w:val="left"/>
        </w:tblPrEx>
        <w:trPr>
          <w:gridAfter w:val="1"/>
          <w:wAfter w:w="62" w:type="dxa"/>
          <w:cantSplit/>
          <w:trHeight w:val="255"/>
        </w:trPr>
        <w:tc>
          <w:tcPr>
            <w:tcW w:w="2368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(распорядитель) средств (учредитель)</w:t>
            </w:r>
          </w:p>
        </w:tc>
        <w:tc>
          <w:tcPr>
            <w:tcW w:w="54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DF03AF" w:rsidRPr="00FC13A0" w:rsidRDefault="00DF03A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ГРБС (учредителя)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A816D9">
        <w:tblPrEx>
          <w:jc w:val="left"/>
        </w:tblPrEx>
        <w:trPr>
          <w:gridAfter w:val="1"/>
          <w:wAfter w:w="62" w:type="dxa"/>
          <w:cantSplit/>
          <w:trHeight w:val="366"/>
        </w:trPr>
        <w:tc>
          <w:tcPr>
            <w:tcW w:w="2368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DF03AF" w:rsidRPr="00FC13A0" w:rsidRDefault="00DF03A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12" w:space="0" w:color="auto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DF03AF">
        <w:tblPrEx>
          <w:jc w:val="left"/>
        </w:tblPrEx>
        <w:trPr>
          <w:gridAfter w:val="1"/>
          <w:wAfter w:w="62" w:type="dxa"/>
          <w:cantSplit/>
          <w:trHeight w:val="435"/>
        </w:trPr>
        <w:tc>
          <w:tcPr>
            <w:tcW w:w="2368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DF03AF" w:rsidRPr="00FC13A0" w:rsidRDefault="00DF03A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FC13A0">
        <w:tblPrEx>
          <w:jc w:val="left"/>
        </w:tblPrEx>
        <w:trPr>
          <w:gridAfter w:val="1"/>
          <w:wAfter w:w="62" w:type="dxa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финансового органа </w:t>
            </w:r>
          </w:p>
        </w:tc>
        <w:tc>
          <w:tcPr>
            <w:tcW w:w="5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16AFF" w:rsidRPr="00FC13A0" w:rsidRDefault="00716AFF" w:rsidP="00A816D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AFF" w:rsidRPr="00D83A54" w:rsidRDefault="00716AFF" w:rsidP="00716A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Образцы подписей должностных лиц клиента, имеющих право</w:t>
      </w: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подписи платежных документов при совершении операции по лицевому счету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409"/>
        <w:gridCol w:w="1985"/>
        <w:gridCol w:w="2551"/>
      </w:tblGrid>
      <w:tr w:rsidR="00DF03AF" w:rsidRPr="00861410" w:rsidTr="00DF03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FF" w:rsidRPr="007452EB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подписи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FF" w:rsidRPr="00A737E6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FF" w:rsidRPr="003F0836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FF" w:rsidRPr="00287BDF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подписи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FF" w:rsidRPr="00287BDF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 лиц, временно пользующихся правом подписи</w:t>
            </w:r>
          </w:p>
        </w:tc>
      </w:tr>
      <w:tr w:rsidR="00DF03AF" w:rsidRPr="00861410" w:rsidTr="00DF03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03AF" w:rsidRPr="00861410" w:rsidTr="00DF03AF">
        <w:trPr>
          <w:cantSplit/>
          <w:trHeight w:val="2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DF03AF">
        <w:trPr>
          <w:cantSplit/>
          <w:trHeight w:val="17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DF03AF">
        <w:trPr>
          <w:cantSplit/>
          <w:trHeight w:val="1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DF03AF">
        <w:trPr>
          <w:cantSplit/>
          <w:trHeight w:val="2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DF03AF">
        <w:trPr>
          <w:cantSplit/>
          <w:trHeight w:val="17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DF03AF">
        <w:trPr>
          <w:cantSplit/>
          <w:trHeight w:val="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AFF" w:rsidRPr="00D83A54" w:rsidRDefault="00716AFF" w:rsidP="00DF03AF">
      <w:pPr>
        <w:pBdr>
          <w:top w:val="single" w:sz="4" w:space="0" w:color="auto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MS Sans Serif" w:eastAsia="Arial Unicode MS" w:hAnsi="MS Sans Serif" w:cs="Arial Unicode MS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DC920" wp14:editId="0549BEC6">
                <wp:simplePos x="0" y="0"/>
                <wp:positionH relativeFrom="column">
                  <wp:posOffset>4804350</wp:posOffset>
                </wp:positionH>
                <wp:positionV relativeFrom="paragraph">
                  <wp:posOffset>42545</wp:posOffset>
                </wp:positionV>
                <wp:extent cx="1714500" cy="17145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71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726A" w:rsidRDefault="008F726A" w:rsidP="00716AFF">
                            <w:pPr>
                              <w:pStyle w:val="-"/>
                              <w:rPr>
                                <w:spacing w:val="0"/>
                                <w:sz w:val="18"/>
                                <w:szCs w:val="24"/>
                                <w:lang w:val="ru-RU" w:eastAsia="ru-RU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  <w:szCs w:val="24"/>
                                <w:lang w:val="ru-RU" w:eastAsia="ru-RU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378.3pt;margin-top:3.35pt;width:13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">
                <v:textbox>
                  <w:txbxContent>
                    <w:p w:rsidR="008F726A" w:rsidRDefault="008F726A" w:rsidP="00716AFF">
                      <w:pPr>
                        <w:pStyle w:val="-"/>
                        <w:rPr>
                          <w:spacing w:val="0"/>
                          <w:sz w:val="18"/>
                          <w:szCs w:val="24"/>
                          <w:lang w:val="ru-RU" w:eastAsia="ru-RU"/>
                        </w:rPr>
                      </w:pPr>
                      <w:r>
                        <w:rPr>
                          <w:spacing w:val="0"/>
                          <w:sz w:val="18"/>
                          <w:szCs w:val="24"/>
                          <w:lang w:val="ru-RU" w:eastAsia="ru-RU"/>
                        </w:rPr>
                        <w:t>М.П.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843"/>
        <w:gridCol w:w="284"/>
        <w:gridCol w:w="3118"/>
      </w:tblGrid>
      <w:tr w:rsidR="00716AFF" w:rsidRPr="00861410" w:rsidTr="00DF03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DF03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F03AF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F03AF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F03AF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16AFF" w:rsidRPr="00861410" w:rsidTr="00DF03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DF03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F03AF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F03AF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F03AF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16AFF" w:rsidRPr="00D83A54" w:rsidRDefault="00716AFF" w:rsidP="00716AF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FF" w:rsidRPr="00D83A54" w:rsidRDefault="00716AFF" w:rsidP="00716AF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FF" w:rsidRPr="00D83A54" w:rsidRDefault="00716AFF" w:rsidP="00716AF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FF" w:rsidRPr="00D83A54" w:rsidRDefault="00716AFF" w:rsidP="00716AF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AFF" w:rsidRPr="00D83A54" w:rsidRDefault="00716AFF" w:rsidP="00716AF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==========================================================================</w:t>
      </w:r>
    </w:p>
    <w:p w:rsidR="00716AFF" w:rsidRDefault="00716AFF" w:rsidP="00716AFF">
      <w:pPr>
        <w:shd w:val="clear" w:color="auto" w:fill="FFFFFF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Отметка вышестоящей организации (учредителя) об удостоверении </w:t>
      </w:r>
      <w:r w:rsidRPr="00A737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полномочий и подписей</w:t>
      </w:r>
    </w:p>
    <w:p w:rsidR="00DF03AF" w:rsidRPr="00DF03AF" w:rsidRDefault="00DF03AF" w:rsidP="00716AFF">
      <w:pPr>
        <w:shd w:val="clear" w:color="auto" w:fill="FFFFFF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10"/>
          <w:szCs w:val="1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843"/>
        <w:gridCol w:w="284"/>
        <w:gridCol w:w="3118"/>
      </w:tblGrid>
      <w:tr w:rsidR="00716AFF" w:rsidRPr="00861410" w:rsidTr="00DF03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F" w:rsidRPr="00861410" w:rsidTr="00DF03AF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F03AF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F03AF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F03AF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16AFF" w:rsidRPr="00D83A54" w:rsidRDefault="00716AFF" w:rsidP="00716AFF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26"/>
        <w:gridCol w:w="283"/>
        <w:gridCol w:w="425"/>
      </w:tblGrid>
      <w:tr w:rsidR="00716AFF" w:rsidRPr="00861410" w:rsidTr="00A816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AFF" w:rsidRPr="00D83A54" w:rsidRDefault="00716AFF" w:rsidP="00A816D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03AF" w:rsidRPr="007452EB" w:rsidRDefault="00DF03AF" w:rsidP="00DF03AF">
      <w:pPr>
        <w:pageBreakBefore/>
        <w:pBdr>
          <w:bottom w:val="doub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Оборотная сторона карточки образцов подписей</w:t>
      </w:r>
    </w:p>
    <w:p w:rsidR="00DF03AF" w:rsidRPr="00D83A54" w:rsidRDefault="00DF03AF" w:rsidP="00DF03A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Удостоверительная надпись о свидетельствовании подлинности подписей</w:t>
      </w:r>
    </w:p>
    <w:p w:rsidR="00DF03AF" w:rsidRPr="00D83A54" w:rsidRDefault="00DF03AF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F03AF" w:rsidRDefault="00DF03AF" w:rsidP="00DF03A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3AF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 (село, поселок, район, край, область, республика))</w:t>
      </w:r>
    </w:p>
    <w:p w:rsidR="00DF03AF" w:rsidRPr="00D83A54" w:rsidRDefault="00DF03AF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F03AF" w:rsidRDefault="00DF03AF" w:rsidP="00DF03A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3A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(число, месяц, год) прописью)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961"/>
        <w:gridCol w:w="1134"/>
        <w:gridCol w:w="3544"/>
      </w:tblGrid>
      <w:tr w:rsidR="00DF03AF" w:rsidRPr="00861410" w:rsidTr="00A573A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нотариус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A573A6">
        <w:trPr>
          <w:trHeight w:val="33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F03AF" w:rsidRPr="00DF03AF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F03AF" w:rsidRDefault="00DF03AF" w:rsidP="00DF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государственной территориальной конторы или нотариального округа)</w:t>
            </w:r>
          </w:p>
        </w:tc>
      </w:tr>
    </w:tbl>
    <w:p w:rsidR="00DF03AF" w:rsidRPr="00D83A54" w:rsidRDefault="00DF03AF" w:rsidP="00DF03AF">
      <w:pPr>
        <w:tabs>
          <w:tab w:val="center" w:pos="9839"/>
          <w:tab w:val="left" w:pos="12420"/>
        </w:tabs>
        <w:spacing w:after="0" w:line="240" w:lineRule="auto"/>
        <w:ind w:right="27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свидетельствую подлинность подписей граждан:  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03AF" w:rsidRPr="00DF03AF" w:rsidRDefault="00DF03AF" w:rsidP="00DF03AF">
      <w:pPr>
        <w:pBdr>
          <w:top w:val="single" w:sz="4" w:space="1" w:color="auto"/>
        </w:pBdr>
        <w:spacing w:after="0" w:line="240" w:lineRule="auto"/>
        <w:ind w:left="4621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3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  <w:proofErr w:type="gramStart"/>
      <w:r w:rsidRPr="00DF03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подписавших</w:t>
      </w:r>
      <w:proofErr w:type="gramEnd"/>
      <w:r w:rsidRPr="00DF03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документ)</w:t>
      </w:r>
    </w:p>
    <w:p w:rsidR="00DF03AF" w:rsidRPr="00D83A54" w:rsidRDefault="00DF03AF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573A6" w:rsidRDefault="00A573A6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83A54" w:rsidRDefault="00DF03AF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73A6" w:rsidRDefault="00A573A6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83A54" w:rsidRDefault="00DF03AF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сделаны в моем присутствии. Личность лиц, подписавших документ, установлена.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409"/>
        <w:gridCol w:w="426"/>
        <w:gridCol w:w="3260"/>
        <w:gridCol w:w="1701"/>
      </w:tblGrid>
      <w:tr w:rsidR="00DF03AF" w:rsidRPr="00861410" w:rsidTr="00A573A6">
        <w:trPr>
          <w:cantSplit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3A6" w:rsidRDefault="00A573A6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AF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</w:p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реестре </w:t>
            </w:r>
            <w:proofErr w:type="gramStart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3A6" w:rsidRDefault="00DF03AF" w:rsidP="00DF03A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Взыскано госпошлины</w:t>
            </w:r>
          </w:p>
          <w:p w:rsidR="00DF03AF" w:rsidRPr="00D83A54" w:rsidRDefault="00DF03AF" w:rsidP="00DF03A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тарифу)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3AF" w:rsidRPr="00D83A54" w:rsidRDefault="00A573A6" w:rsidP="00DF03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Нотариус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03AF"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</w:t>
      </w:r>
    </w:p>
    <w:p w:rsidR="00DF03AF" w:rsidRPr="00D83A54" w:rsidRDefault="00DF03AF" w:rsidP="00DF03AF">
      <w:pPr>
        <w:pBdr>
          <w:bottom w:val="doub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83A54" w:rsidRDefault="00DF03AF" w:rsidP="00DF03AF">
      <w:pPr>
        <w:pBdr>
          <w:bottom w:val="doub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83A54" w:rsidRDefault="00DF03AF" w:rsidP="00DF03AF">
      <w:pPr>
        <w:pBdr>
          <w:bottom w:val="doub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83A54" w:rsidRDefault="00DF03AF" w:rsidP="00DF03AF">
      <w:pPr>
        <w:pBdr>
          <w:bottom w:val="doub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83A54" w:rsidRDefault="00DF03AF" w:rsidP="00DF03AF">
      <w:pPr>
        <w:spacing w:before="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комитета финансов Ленинградской области о приеме образцов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410"/>
        <w:gridCol w:w="142"/>
        <w:gridCol w:w="3402"/>
      </w:tblGrid>
      <w:tr w:rsidR="00DF03AF" w:rsidRPr="00861410" w:rsidTr="00A573A6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департамента казначейского исполнения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(уполномоченное лицо)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A573A6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A573A6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A573A6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A573A6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F03AF" w:rsidRPr="00D83A54" w:rsidRDefault="00DF03AF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141"/>
        <w:gridCol w:w="2410"/>
        <w:gridCol w:w="142"/>
        <w:gridCol w:w="3402"/>
      </w:tblGrid>
      <w:tr w:rsidR="00DF03AF" w:rsidRPr="00861410" w:rsidTr="00A573A6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AF" w:rsidRPr="00861410" w:rsidTr="00A573A6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A573A6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A573A6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A573A6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A573A6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A573A6" w:rsidRDefault="00A573A6" w:rsidP="00A5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(расшифровка подписи, </w:t>
            </w:r>
            <w:r w:rsidR="00DF03AF"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телефон)</w:t>
            </w:r>
          </w:p>
        </w:tc>
      </w:tr>
    </w:tbl>
    <w:p w:rsidR="00DF03AF" w:rsidRPr="00D83A54" w:rsidRDefault="00DF03AF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26"/>
        <w:gridCol w:w="283"/>
        <w:gridCol w:w="425"/>
      </w:tblGrid>
      <w:tr w:rsidR="00DF03AF" w:rsidRPr="00861410" w:rsidTr="00A816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3AF" w:rsidRPr="00D83A54" w:rsidRDefault="00DF03AF" w:rsidP="00A816D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03AF" w:rsidRPr="00D83A54" w:rsidRDefault="00DF03AF" w:rsidP="00DF03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отметки  </w:t>
      </w:r>
    </w:p>
    <w:p w:rsidR="00DF03AF" w:rsidRPr="00D83A54" w:rsidRDefault="00DF03AF" w:rsidP="00DF03AF">
      <w:pPr>
        <w:pBdr>
          <w:top w:val="single" w:sz="4" w:space="1" w:color="auto"/>
        </w:pBdr>
        <w:spacing w:after="0" w:line="240" w:lineRule="auto"/>
        <w:ind w:left="1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83A54" w:rsidRDefault="00DF03AF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83A54" w:rsidRDefault="00DF03AF" w:rsidP="00DF03A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D83A54" w:rsidRDefault="00DF03AF" w:rsidP="00DF0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AF" w:rsidRPr="00A573A6" w:rsidRDefault="00DF03AF" w:rsidP="00DF03AF">
      <w:pPr>
        <w:pBdr>
          <w:top w:val="single" w:sz="4" w:space="1" w:color="auto"/>
        </w:pBdr>
        <w:spacing w:after="0" w:line="240" w:lineRule="auto"/>
        <w:ind w:left="4678" w:right="28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DF03AF" w:rsidRPr="00D83A54" w:rsidRDefault="00DF03AF" w:rsidP="00DF03AF">
      <w:pPr>
        <w:pBdr>
          <w:top w:val="single" w:sz="4" w:space="1" w:color="auto"/>
        </w:pBdr>
        <w:spacing w:after="0" w:line="240" w:lineRule="auto"/>
        <w:ind w:left="4678" w:right="28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61" w:rsidRDefault="008A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7D93" w:rsidRPr="008F726A" w:rsidRDefault="00D27D93" w:rsidP="00D27D93">
      <w:pPr>
        <w:spacing w:after="0" w:line="240" w:lineRule="auto"/>
        <w:ind w:left="6300" w:right="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2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3 </w:t>
      </w:r>
    </w:p>
    <w:p w:rsidR="00D27D93" w:rsidRDefault="00D27D93" w:rsidP="00D27D93">
      <w:pPr>
        <w:spacing w:after="0" w:line="240" w:lineRule="auto"/>
        <w:ind w:left="6300" w:right="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6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D27D93" w:rsidRDefault="00D27D93" w:rsidP="00D27D93">
      <w:pPr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Default="00D27D93" w:rsidP="00D27D93">
      <w:pPr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Default="00D27D93" w:rsidP="00D27D93">
      <w:pPr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Default="00D27D93" w:rsidP="00D27D93">
      <w:pPr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567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D27D93" w:rsidRPr="00D83A54" w:rsidRDefault="00D27D93" w:rsidP="00D27D93">
      <w:pPr>
        <w:tabs>
          <w:tab w:val="left" w:pos="5954"/>
        </w:tabs>
        <w:spacing w:after="0" w:line="240" w:lineRule="auto"/>
        <w:ind w:left="567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27D93" w:rsidRPr="00D83A54" w:rsidRDefault="00D27D93" w:rsidP="00D27D93">
      <w:pPr>
        <w:tabs>
          <w:tab w:val="left" w:pos="5954"/>
        </w:tabs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6300" w:right="-1759" w:firstLine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8634F5" w:rsidRDefault="00D27D93" w:rsidP="00D27D93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34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D27D93" w:rsidRPr="008634F5" w:rsidRDefault="00D27D93" w:rsidP="00D27D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34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открытии лицевого счета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5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Комитет финансов Ленинградской области </w:t>
      </w:r>
      <w:r w:rsidRPr="00D83A54">
        <w:rPr>
          <w:rFonts w:ascii="Times New Roman" w:eastAsia="Times New Roman" w:hAnsi="Times New Roman" w:cs="Times New Roman"/>
          <w:sz w:val="24"/>
          <w:szCs w:val="24"/>
        </w:rPr>
        <w:t xml:space="preserve">сообщает: </w:t>
      </w:r>
    </w:p>
    <w:p w:rsidR="00D27D93" w:rsidRPr="007452EB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27D93" w:rsidRPr="00D27D93" w:rsidRDefault="00D27D93" w:rsidP="00D27D93">
      <w:pPr>
        <w:spacing w:after="0" w:line="240" w:lineRule="auto"/>
        <w:ind w:right="-1759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клиента в дательном падеже</w:t>
      </w: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right="-2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«____»____________20___г. открыт лицевой счет    № _________________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27D93" w:rsidRDefault="00D27D93" w:rsidP="00D27D93">
      <w:pPr>
        <w:spacing w:after="0" w:line="240" w:lineRule="auto"/>
        <w:ind w:right="-392" w:firstLine="3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лицевого счета)</w:t>
      </w:r>
    </w:p>
    <w:p w:rsidR="00D27D93" w:rsidRPr="00D83A54" w:rsidRDefault="00D27D93" w:rsidP="00D27D93">
      <w:pPr>
        <w:spacing w:after="0" w:line="240" w:lineRule="auto"/>
        <w:ind w:right="-392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7452EB" w:rsidRDefault="00D27D93" w:rsidP="00D27D93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:rsidR="00D27D93" w:rsidRPr="00A737E6" w:rsidRDefault="00D27D93" w:rsidP="00D27D93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казначейского</w:t>
      </w:r>
    </w:p>
    <w:p w:rsidR="00D27D93" w:rsidRDefault="00D27D93" w:rsidP="00D27D93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бюджета </w:t>
      </w:r>
    </w:p>
    <w:p w:rsidR="00D27D93" w:rsidRPr="003F0836" w:rsidRDefault="00D27D93" w:rsidP="00D27D93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                                 _________</w:t>
      </w:r>
      <w:r w:rsidRPr="003F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F0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F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27D93" w:rsidRPr="00D27D93" w:rsidRDefault="00D27D93" w:rsidP="00D27D93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    (расшифровка подписи)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7452EB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</w:t>
      </w:r>
      <w:r w:rsidRPr="007452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____________20__г.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tabs>
          <w:tab w:val="center" w:pos="6162"/>
        </w:tabs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7D93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фамилия, имя, отчество)</w:t>
      </w:r>
    </w:p>
    <w:p w:rsidR="00D27D93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D93" w:rsidRPr="00D27D93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_____________________</w:t>
      </w:r>
    </w:p>
    <w:p w:rsidR="00D27D93" w:rsidRDefault="00D27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6AFF" w:rsidRPr="008F726A" w:rsidRDefault="008A6E61" w:rsidP="008A6E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F726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27D93" w:rsidRPr="008F726A">
        <w:rPr>
          <w:rFonts w:ascii="Times New Roman" w:hAnsi="Times New Roman" w:cs="Times New Roman"/>
          <w:sz w:val="26"/>
          <w:szCs w:val="26"/>
        </w:rPr>
        <w:t>№ 4</w:t>
      </w:r>
    </w:p>
    <w:p w:rsidR="008A6E61" w:rsidRPr="008F726A" w:rsidRDefault="008A6E61" w:rsidP="008A6E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F726A">
        <w:rPr>
          <w:rFonts w:ascii="Times New Roman" w:hAnsi="Times New Roman" w:cs="Times New Roman"/>
          <w:sz w:val="26"/>
          <w:szCs w:val="26"/>
        </w:rPr>
        <w:t xml:space="preserve">к </w:t>
      </w:r>
      <w:r w:rsidR="00D27D93" w:rsidRPr="008F726A">
        <w:rPr>
          <w:rFonts w:ascii="Times New Roman" w:hAnsi="Times New Roman" w:cs="Times New Roman"/>
          <w:sz w:val="26"/>
          <w:szCs w:val="26"/>
        </w:rPr>
        <w:t>П</w:t>
      </w:r>
      <w:r w:rsidRPr="008F726A">
        <w:rPr>
          <w:rFonts w:ascii="Times New Roman" w:hAnsi="Times New Roman" w:cs="Times New Roman"/>
          <w:sz w:val="26"/>
          <w:szCs w:val="26"/>
        </w:rPr>
        <w:t>орядку</w:t>
      </w:r>
    </w:p>
    <w:p w:rsidR="008A6E61" w:rsidRPr="008634F5" w:rsidRDefault="008A6E61" w:rsidP="008A6E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34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7"/>
        <w:gridCol w:w="1269"/>
        <w:gridCol w:w="431"/>
        <w:gridCol w:w="283"/>
        <w:gridCol w:w="1561"/>
        <w:gridCol w:w="429"/>
        <w:gridCol w:w="76"/>
        <w:gridCol w:w="633"/>
        <w:gridCol w:w="1119"/>
        <w:gridCol w:w="156"/>
        <w:gridCol w:w="1394"/>
      </w:tblGrid>
      <w:tr w:rsidR="009A052F" w:rsidRPr="008634F5" w:rsidTr="009A052F">
        <w:tc>
          <w:tcPr>
            <w:tcW w:w="6124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A052F" w:rsidRPr="008634F5" w:rsidRDefault="008634F5" w:rsidP="008A6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</w:t>
            </w:r>
            <w:r w:rsidR="009A052F" w:rsidRPr="00863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переоформление лицевого счета №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52F" w:rsidRPr="008634F5" w:rsidRDefault="009A052F" w:rsidP="008A6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9A052F" w:rsidRPr="008634F5" w:rsidRDefault="009A052F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6E61" w:rsidRPr="00861410" w:rsidTr="009A052F">
        <w:trPr>
          <w:cantSplit/>
          <w:trHeight w:val="169"/>
        </w:trPr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9A0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A6E61" w:rsidRPr="00861410" w:rsidTr="002D0E8A">
        <w:tc>
          <w:tcPr>
            <w:tcW w:w="2578" w:type="dxa"/>
            <w:tcBorders>
              <w:top w:val="nil"/>
              <w:left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A6E61" w:rsidRPr="00193C3D" w:rsidRDefault="008A6E6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клиента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E61" w:rsidRPr="00861410" w:rsidTr="002D0E8A">
        <w:tc>
          <w:tcPr>
            <w:tcW w:w="2578" w:type="dxa"/>
            <w:vMerge w:val="restart"/>
            <w:tcBorders>
              <w:top w:val="nil"/>
              <w:lef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3971" w:type="dxa"/>
            <w:gridSpan w:val="5"/>
            <w:vMerge w:val="restart"/>
            <w:tcBorders>
              <w:top w:val="nil"/>
              <w:lef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A6E61" w:rsidRPr="00193C3D" w:rsidRDefault="008A6E6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клиента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E61" w:rsidRPr="00861410" w:rsidTr="002D0E8A">
        <w:trPr>
          <w:trHeight w:val="96"/>
        </w:trPr>
        <w:tc>
          <w:tcPr>
            <w:tcW w:w="2578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A6E61" w:rsidRPr="00193C3D" w:rsidRDefault="008A6E6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клиента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E61" w:rsidRPr="00861410" w:rsidTr="002D0E8A">
        <w:tc>
          <w:tcPr>
            <w:tcW w:w="6549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A6E61" w:rsidRPr="00193C3D" w:rsidRDefault="008A6E6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Сводному реестру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E8A" w:rsidRPr="00861410" w:rsidTr="002D0E8A">
        <w:tc>
          <w:tcPr>
            <w:tcW w:w="6549" w:type="dxa"/>
            <w:gridSpan w:val="6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2D0E8A" w:rsidRDefault="002D0E8A" w:rsidP="002D0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(распорядителя) средств (учредителя)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главного администратора источников финансирования дефицита бюджета_______________________</w:t>
            </w:r>
          </w:p>
          <w:p w:rsidR="002D0E8A" w:rsidRPr="00D83A54" w:rsidRDefault="002D0E8A" w:rsidP="002D0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D0E8A" w:rsidRPr="00193C3D" w:rsidRDefault="002D0E8A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клиента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D0E8A" w:rsidRPr="00D83A54" w:rsidRDefault="002D0E8A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E8A" w:rsidRPr="00861410" w:rsidTr="002D0E8A">
        <w:trPr>
          <w:cantSplit/>
          <w:trHeight w:val="930"/>
        </w:trPr>
        <w:tc>
          <w:tcPr>
            <w:tcW w:w="6549" w:type="dxa"/>
            <w:gridSpan w:val="6"/>
            <w:vMerge/>
            <w:tcBorders>
              <w:left w:val="nil"/>
            </w:tcBorders>
            <w:vAlign w:val="bottom"/>
          </w:tcPr>
          <w:p w:rsidR="002D0E8A" w:rsidRPr="00D83A54" w:rsidRDefault="002D0E8A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D0E8A" w:rsidRPr="00861410" w:rsidRDefault="002D0E8A" w:rsidP="002D0E8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D0E8A" w:rsidRPr="00D83A54" w:rsidRDefault="002D0E8A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E8A" w:rsidRPr="00861410" w:rsidTr="002D0E8A">
        <w:trPr>
          <w:cantSplit/>
          <w:trHeight w:val="539"/>
        </w:trPr>
        <w:tc>
          <w:tcPr>
            <w:tcW w:w="2578" w:type="dxa"/>
            <w:tcBorders>
              <w:top w:val="nil"/>
              <w:left w:val="nil"/>
            </w:tcBorders>
            <w:vAlign w:val="bottom"/>
          </w:tcPr>
          <w:p w:rsidR="002D0E8A" w:rsidRPr="00D83A54" w:rsidRDefault="002D0E8A" w:rsidP="002D0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финансового органа</w:t>
            </w:r>
          </w:p>
        </w:tc>
        <w:tc>
          <w:tcPr>
            <w:tcW w:w="39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E8A" w:rsidRDefault="002D0E8A" w:rsidP="002D0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финансов </w:t>
            </w:r>
          </w:p>
          <w:p w:rsidR="002D0E8A" w:rsidRPr="00D83A54" w:rsidRDefault="002D0E8A" w:rsidP="002D0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D0E8A" w:rsidRPr="00193C3D" w:rsidRDefault="002D0E8A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D0E8A" w:rsidRPr="00D83A54" w:rsidRDefault="002D0E8A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E61" w:rsidRPr="00FC13A0" w:rsidRDefault="008A6E61" w:rsidP="008A6E61">
      <w:pPr>
        <w:spacing w:after="0"/>
        <w:ind w:firstLine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6E61" w:rsidRDefault="008A6E61" w:rsidP="008A6E6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переоформить 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E61" w:rsidRPr="00193C3D" w:rsidRDefault="008A6E61" w:rsidP="008A6E6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193C3D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лицевого счета)</w:t>
      </w:r>
    </w:p>
    <w:p w:rsidR="008A6E61" w:rsidRDefault="008A6E61" w:rsidP="008A6E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8A6E61" w:rsidRPr="008A6E61" w:rsidRDefault="008A6E61" w:rsidP="008A6E6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E6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8A6E61" w:rsidRDefault="008A6E61" w:rsidP="008A6E6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:rsidR="008A6E61" w:rsidRPr="00D83A54" w:rsidRDefault="008A6E61" w:rsidP="008A6E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8A6E61" w:rsidRPr="00D83A54" w:rsidRDefault="008A6E61" w:rsidP="008A6E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A6E61" w:rsidRPr="00D83A54" w:rsidRDefault="008A6E61" w:rsidP="008A6E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A6E61" w:rsidRPr="00D83A54" w:rsidRDefault="008A6E61" w:rsidP="008A6E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8A6E61" w:rsidRPr="00FC13A0" w:rsidRDefault="008A6E61" w:rsidP="008A6E61">
      <w:pPr>
        <w:spacing w:after="0"/>
        <w:ind w:hanging="355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843"/>
        <w:gridCol w:w="425"/>
        <w:gridCol w:w="2977"/>
      </w:tblGrid>
      <w:tr w:rsidR="008A6E61" w:rsidRPr="00861410" w:rsidTr="000A75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E61" w:rsidRPr="00861410" w:rsidTr="000A75A4">
        <w:trPr>
          <w:trHeight w:val="118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A6E61" w:rsidRPr="00861410" w:rsidTr="000A75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E61" w:rsidRPr="00861410" w:rsidTr="000A75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A6E61" w:rsidRPr="00D83A54" w:rsidRDefault="008A6E61" w:rsidP="008A6E61">
      <w:pPr>
        <w:pBdr>
          <w:bottom w:val="double" w:sz="4" w:space="1" w:color="auto"/>
        </w:pBd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</w:t>
      </w:r>
    </w:p>
    <w:p w:rsidR="008A6E61" w:rsidRPr="00193C3D" w:rsidRDefault="008A6E61" w:rsidP="008A6E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8A6E61" w:rsidRPr="00D83A54" w:rsidRDefault="008A6E61" w:rsidP="008A6E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комитета финансов Ленинградской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0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переоформлении </w:t>
      </w: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лицевого счета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425"/>
        <w:gridCol w:w="1417"/>
        <w:gridCol w:w="426"/>
        <w:gridCol w:w="128"/>
        <w:gridCol w:w="155"/>
        <w:gridCol w:w="412"/>
        <w:gridCol w:w="13"/>
        <w:gridCol w:w="531"/>
        <w:gridCol w:w="180"/>
        <w:gridCol w:w="1843"/>
        <w:gridCol w:w="268"/>
        <w:gridCol w:w="155"/>
        <w:gridCol w:w="2981"/>
      </w:tblGrid>
      <w:tr w:rsidR="008A6E61" w:rsidRPr="00861410" w:rsidTr="000A75A4">
        <w:trPr>
          <w:gridBefore w:val="7"/>
          <w:gridAfter w:val="2"/>
          <w:wBefore w:w="3417" w:type="dxa"/>
          <w:wAfter w:w="3136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6E61" w:rsidRPr="00861410" w:rsidTr="000A75A4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E61" w:rsidRPr="00861410" w:rsidTr="000A75A4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A6E61" w:rsidRPr="00861410" w:rsidTr="000A75A4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епартамента казначейского исполнения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E61" w:rsidRPr="00861410" w:rsidTr="000A75A4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193C3D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A6E61" w:rsidRPr="00861410" w:rsidTr="000A75A4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E61" w:rsidRPr="00861410" w:rsidTr="000A75A4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A6E61" w:rsidRPr="00861410" w:rsidTr="000A75A4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отдела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E61" w:rsidRPr="00861410" w:rsidTr="000A75A4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FC13A0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A6E61" w:rsidRPr="00861410" w:rsidTr="000A75A4">
        <w:trPr>
          <w:gridAfter w:val="6"/>
          <w:wAfter w:w="5958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1" w:rsidRPr="00D83A54" w:rsidRDefault="008A6E6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201B1" w:rsidRPr="008F726A" w:rsidRDefault="008A6E61" w:rsidP="008201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201B1" w:rsidRPr="008F726A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D27D93" w:rsidRPr="008F726A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8201B1" w:rsidRPr="008F726A" w:rsidRDefault="008201B1" w:rsidP="008201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F726A">
        <w:rPr>
          <w:rFonts w:ascii="Times New Roman" w:hAnsi="Times New Roman" w:cs="Times New Roman"/>
          <w:sz w:val="26"/>
          <w:szCs w:val="26"/>
        </w:rPr>
        <w:t xml:space="preserve">к </w:t>
      </w:r>
      <w:r w:rsidR="00D27D93" w:rsidRPr="008F726A">
        <w:rPr>
          <w:rFonts w:ascii="Times New Roman" w:hAnsi="Times New Roman" w:cs="Times New Roman"/>
          <w:sz w:val="26"/>
          <w:szCs w:val="26"/>
        </w:rPr>
        <w:t>П</w:t>
      </w:r>
      <w:r w:rsidRPr="008F726A">
        <w:rPr>
          <w:rFonts w:ascii="Times New Roman" w:hAnsi="Times New Roman" w:cs="Times New Roman"/>
          <w:sz w:val="26"/>
          <w:szCs w:val="26"/>
        </w:rPr>
        <w:t>орядку</w:t>
      </w:r>
    </w:p>
    <w:p w:rsidR="008201B1" w:rsidRPr="008634F5" w:rsidRDefault="008201B1" w:rsidP="008201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34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7"/>
        <w:gridCol w:w="1269"/>
        <w:gridCol w:w="431"/>
        <w:gridCol w:w="283"/>
        <w:gridCol w:w="1561"/>
        <w:gridCol w:w="429"/>
        <w:gridCol w:w="76"/>
        <w:gridCol w:w="633"/>
        <w:gridCol w:w="1119"/>
        <w:gridCol w:w="156"/>
        <w:gridCol w:w="1394"/>
      </w:tblGrid>
      <w:tr w:rsidR="008201B1" w:rsidRPr="008634F5" w:rsidTr="000A75A4">
        <w:tc>
          <w:tcPr>
            <w:tcW w:w="6124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201B1" w:rsidRPr="008634F5" w:rsidRDefault="008201B1" w:rsidP="00820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3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на закрытие лицевого счета №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1B1" w:rsidRPr="008634F5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8201B1" w:rsidRPr="008634F5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01B1" w:rsidRPr="00861410" w:rsidTr="000A75A4">
        <w:trPr>
          <w:cantSplit/>
          <w:trHeight w:val="169"/>
        </w:trPr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201B1" w:rsidRPr="00861410" w:rsidTr="000A75A4">
        <w:tc>
          <w:tcPr>
            <w:tcW w:w="2578" w:type="dxa"/>
            <w:tcBorders>
              <w:top w:val="nil"/>
              <w:left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01B1" w:rsidRPr="00193C3D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клиента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c>
          <w:tcPr>
            <w:tcW w:w="2578" w:type="dxa"/>
            <w:vMerge w:val="restart"/>
            <w:tcBorders>
              <w:top w:val="nil"/>
              <w:lef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3971" w:type="dxa"/>
            <w:gridSpan w:val="5"/>
            <w:vMerge w:val="restart"/>
            <w:tcBorders>
              <w:top w:val="nil"/>
              <w:lef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01B1" w:rsidRPr="00193C3D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клиента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rPr>
          <w:trHeight w:val="96"/>
        </w:trPr>
        <w:tc>
          <w:tcPr>
            <w:tcW w:w="2578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201B1" w:rsidRPr="00193C3D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клиента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c>
          <w:tcPr>
            <w:tcW w:w="6549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01B1" w:rsidRPr="00193C3D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Сводному реестру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c>
          <w:tcPr>
            <w:tcW w:w="6549" w:type="dxa"/>
            <w:gridSpan w:val="6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8201B1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(распорядителя) средств (учредителя)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главного администратора источников финансирования дефицита бюджета_______________________</w:t>
            </w:r>
          </w:p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01B1" w:rsidRPr="00193C3D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клиента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rPr>
          <w:cantSplit/>
          <w:trHeight w:val="930"/>
        </w:trPr>
        <w:tc>
          <w:tcPr>
            <w:tcW w:w="6549" w:type="dxa"/>
            <w:gridSpan w:val="6"/>
            <w:vMerge/>
            <w:tcBorders>
              <w:lef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01B1" w:rsidRPr="00861410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rPr>
          <w:cantSplit/>
          <w:trHeight w:val="539"/>
        </w:trPr>
        <w:tc>
          <w:tcPr>
            <w:tcW w:w="2578" w:type="dxa"/>
            <w:tcBorders>
              <w:top w:val="nil"/>
              <w:lef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финансового органа</w:t>
            </w:r>
          </w:p>
        </w:tc>
        <w:tc>
          <w:tcPr>
            <w:tcW w:w="39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финансов </w:t>
            </w:r>
          </w:p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201B1" w:rsidRPr="00193C3D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1B1" w:rsidRPr="00FC13A0" w:rsidRDefault="008201B1" w:rsidP="008201B1">
      <w:pPr>
        <w:spacing w:after="0"/>
        <w:ind w:firstLine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01B1" w:rsidRDefault="008201B1" w:rsidP="008201B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закрыть 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1B1" w:rsidRPr="00193C3D" w:rsidRDefault="008201B1" w:rsidP="008201B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193C3D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лицевого счета)</w:t>
      </w:r>
    </w:p>
    <w:p w:rsidR="008201B1" w:rsidRDefault="008201B1" w:rsidP="00820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8201B1" w:rsidRPr="008A6E61" w:rsidRDefault="008201B1" w:rsidP="008201B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E6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8201B1" w:rsidRDefault="008201B1" w:rsidP="008201B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:rsidR="008201B1" w:rsidRPr="00D83A54" w:rsidRDefault="008201B1" w:rsidP="008201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8201B1" w:rsidRPr="00D83A54" w:rsidRDefault="008201B1" w:rsidP="008201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201B1" w:rsidRPr="00D83A54" w:rsidRDefault="008201B1" w:rsidP="008201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332CDE" w:rsidRPr="00D83A54" w:rsidRDefault="00332CDE" w:rsidP="00332C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перечисления средств, поступивших после закрытия счета: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7"/>
        <w:gridCol w:w="2810"/>
        <w:gridCol w:w="1559"/>
        <w:gridCol w:w="3260"/>
      </w:tblGrid>
      <w:tr w:rsidR="00332CDE" w:rsidRPr="00861410" w:rsidTr="000A75A4">
        <w:trPr>
          <w:trHeight w:val="56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E" w:rsidRPr="00D83A54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E" w:rsidRPr="00D83A54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E" w:rsidRPr="00D83A54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E" w:rsidRPr="00D83A54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</w:tr>
      <w:tr w:rsidR="00332CDE" w:rsidRPr="00861410" w:rsidTr="00332CDE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E" w:rsidRPr="00332CDE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E" w:rsidRPr="00332CDE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E" w:rsidRPr="00332CDE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E" w:rsidRPr="00332CDE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32CDE" w:rsidRPr="00861410" w:rsidTr="00332CDE">
        <w:trPr>
          <w:trHeight w:val="519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E" w:rsidRPr="00D83A54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E" w:rsidRPr="00D83A54" w:rsidRDefault="00332CDE" w:rsidP="000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E" w:rsidRPr="00D83A54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DE" w:rsidRPr="00D83A54" w:rsidRDefault="00332CDE" w:rsidP="000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1B1" w:rsidRPr="00FC13A0" w:rsidRDefault="008201B1" w:rsidP="008201B1">
      <w:pPr>
        <w:spacing w:after="0"/>
        <w:ind w:hanging="355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843"/>
        <w:gridCol w:w="425"/>
        <w:gridCol w:w="2977"/>
      </w:tblGrid>
      <w:tr w:rsidR="008201B1" w:rsidRPr="00861410" w:rsidTr="000A75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rPr>
          <w:trHeight w:val="118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201B1" w:rsidRPr="00861410" w:rsidTr="000A75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32CDE" w:rsidRDefault="00332CDE" w:rsidP="008201B1">
      <w:pPr>
        <w:pBdr>
          <w:bottom w:val="double" w:sz="4" w:space="1" w:color="auto"/>
        </w:pBd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1B1" w:rsidRPr="00D83A54" w:rsidRDefault="008201B1" w:rsidP="008201B1">
      <w:pPr>
        <w:pBdr>
          <w:bottom w:val="double" w:sz="4" w:space="1" w:color="auto"/>
        </w:pBd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</w:t>
      </w:r>
    </w:p>
    <w:p w:rsidR="008201B1" w:rsidRPr="00193C3D" w:rsidRDefault="008201B1" w:rsidP="008201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8201B1" w:rsidRPr="00D83A54" w:rsidRDefault="008201B1" w:rsidP="008201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комитета финансов Ленинградской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</w:t>
      </w:r>
      <w:r w:rsidR="00332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лицевого счета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425"/>
        <w:gridCol w:w="1417"/>
        <w:gridCol w:w="426"/>
        <w:gridCol w:w="128"/>
        <w:gridCol w:w="155"/>
        <w:gridCol w:w="412"/>
        <w:gridCol w:w="13"/>
        <w:gridCol w:w="531"/>
        <w:gridCol w:w="180"/>
        <w:gridCol w:w="1843"/>
        <w:gridCol w:w="268"/>
        <w:gridCol w:w="155"/>
        <w:gridCol w:w="2981"/>
      </w:tblGrid>
      <w:tr w:rsidR="008201B1" w:rsidRPr="00861410" w:rsidTr="000A75A4">
        <w:trPr>
          <w:gridBefore w:val="7"/>
          <w:gridAfter w:val="2"/>
          <w:wBefore w:w="3417" w:type="dxa"/>
          <w:wAfter w:w="3136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201B1" w:rsidRPr="00861410" w:rsidTr="000A75A4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епартамента казначейского исполнения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c>
          <w:tcPr>
            <w:tcW w:w="4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193C3D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201B1" w:rsidRPr="00861410" w:rsidTr="000A75A4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3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201B1" w:rsidRPr="00861410" w:rsidTr="000A75A4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отдела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B1" w:rsidRPr="00861410" w:rsidTr="000A75A4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FC13A0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201B1" w:rsidRPr="00861410" w:rsidTr="000A75A4">
        <w:trPr>
          <w:gridAfter w:val="6"/>
          <w:wAfter w:w="5958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B1" w:rsidRPr="00D83A54" w:rsidRDefault="008201B1" w:rsidP="000A7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27D93" w:rsidRDefault="00D27D93" w:rsidP="008A6E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Default="00D27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7D93" w:rsidRPr="008F726A" w:rsidRDefault="00D27D93" w:rsidP="00D27D93">
      <w:pPr>
        <w:spacing w:after="0" w:line="240" w:lineRule="auto"/>
        <w:ind w:left="6300" w:right="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2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6</w:t>
      </w:r>
    </w:p>
    <w:p w:rsidR="00D27D93" w:rsidRPr="008F726A" w:rsidRDefault="00D27D93" w:rsidP="00D27D93">
      <w:pPr>
        <w:spacing w:after="0" w:line="240" w:lineRule="auto"/>
        <w:ind w:left="6300" w:right="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26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D27D93" w:rsidRDefault="00D27D93" w:rsidP="00D27D93">
      <w:pPr>
        <w:spacing w:after="0" w:line="240" w:lineRule="auto"/>
        <w:ind w:left="6300" w:right="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Default="00D27D93" w:rsidP="00D27D93">
      <w:pPr>
        <w:spacing w:after="0" w:line="240" w:lineRule="auto"/>
        <w:ind w:left="6300" w:right="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</w:t>
      </w:r>
    </w:p>
    <w:p w:rsidR="00D27D93" w:rsidRPr="00D83A54" w:rsidRDefault="00D27D93" w:rsidP="00D27D93">
      <w:pPr>
        <w:tabs>
          <w:tab w:val="left" w:pos="5954"/>
        </w:tabs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27D93" w:rsidRPr="00D83A54" w:rsidRDefault="00D27D93" w:rsidP="00D27D93">
      <w:pPr>
        <w:tabs>
          <w:tab w:val="left" w:pos="5954"/>
        </w:tabs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tabs>
          <w:tab w:val="left" w:pos="5954"/>
        </w:tabs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tabs>
          <w:tab w:val="left" w:pos="5954"/>
        </w:tabs>
        <w:spacing w:after="0" w:line="240" w:lineRule="auto"/>
        <w:ind w:left="630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tabs>
          <w:tab w:val="left" w:pos="5954"/>
        </w:tabs>
        <w:spacing w:after="0" w:line="240" w:lineRule="auto"/>
        <w:ind w:left="6300" w:right="-1759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tabs>
          <w:tab w:val="left" w:pos="5954"/>
        </w:tabs>
        <w:spacing w:after="0" w:line="240" w:lineRule="auto"/>
        <w:ind w:left="6300" w:right="-1759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27D93" w:rsidRPr="00D83A54" w:rsidRDefault="00D27D93" w:rsidP="00D27D93">
      <w:pPr>
        <w:spacing w:after="0" w:line="240" w:lineRule="auto"/>
        <w:ind w:left="6300" w:right="-795" w:firstLine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D93" w:rsidRPr="008634F5" w:rsidRDefault="00D27D93" w:rsidP="00D27D9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34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D27D93" w:rsidRPr="008634F5" w:rsidRDefault="00D27D93" w:rsidP="00D27D9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34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закрытии лицевого счета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5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Комитет финансов Ленинградской области </w:t>
      </w:r>
      <w:r w:rsidRPr="00D83A54">
        <w:rPr>
          <w:rFonts w:ascii="Times New Roman" w:eastAsia="Times New Roman" w:hAnsi="Times New Roman" w:cs="Times New Roman"/>
          <w:sz w:val="24"/>
          <w:szCs w:val="24"/>
        </w:rPr>
        <w:t xml:space="preserve">сообщает: 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7452EB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27D93" w:rsidRPr="00D27D93" w:rsidRDefault="00D27D93" w:rsidP="00D27D93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клиента в дательном падеже)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2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«____»____________20___г. закрывается  лицевой счет    № _________________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17B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27D93" w:rsidRPr="00517BC5" w:rsidRDefault="00517BC5" w:rsidP="00517BC5">
      <w:pPr>
        <w:spacing w:after="0" w:line="240" w:lineRule="auto"/>
        <w:ind w:right="-392" w:firstLine="4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BC5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лицевого счета)</w:t>
      </w: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93" w:rsidRPr="00D83A54" w:rsidRDefault="00D27D93" w:rsidP="00D27D93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C5" w:rsidRPr="007452EB" w:rsidRDefault="00517BC5" w:rsidP="00517BC5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:rsidR="00517BC5" w:rsidRPr="00A737E6" w:rsidRDefault="00517BC5" w:rsidP="00517BC5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казначейского</w:t>
      </w:r>
    </w:p>
    <w:p w:rsidR="00517BC5" w:rsidRDefault="00517BC5" w:rsidP="00517BC5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бюджета </w:t>
      </w:r>
    </w:p>
    <w:p w:rsidR="00517BC5" w:rsidRPr="003F0836" w:rsidRDefault="00517BC5" w:rsidP="00517BC5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                                 _________</w:t>
      </w:r>
      <w:r w:rsidRPr="003F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F0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F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7BC5" w:rsidRPr="00D27D93" w:rsidRDefault="00517BC5" w:rsidP="00517BC5">
      <w:pPr>
        <w:spacing w:after="0" w:line="240" w:lineRule="auto"/>
        <w:ind w:left="360"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    (расшифровка подписи)</w:t>
      </w:r>
    </w:p>
    <w:p w:rsidR="00517BC5" w:rsidRPr="00D83A54" w:rsidRDefault="00517BC5" w:rsidP="00517BC5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C5" w:rsidRPr="007452EB" w:rsidRDefault="00517BC5" w:rsidP="00517BC5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</w:t>
      </w:r>
      <w:r w:rsidRPr="007452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____________20__г.</w:t>
      </w:r>
    </w:p>
    <w:p w:rsidR="00517BC5" w:rsidRPr="00D83A54" w:rsidRDefault="00517BC5" w:rsidP="00517BC5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C5" w:rsidRPr="00D83A54" w:rsidRDefault="00517BC5" w:rsidP="00517BC5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C5" w:rsidRPr="00D83A54" w:rsidRDefault="00517BC5" w:rsidP="00517BC5">
      <w:pPr>
        <w:tabs>
          <w:tab w:val="center" w:pos="6162"/>
        </w:tabs>
        <w:spacing w:after="0" w:line="240" w:lineRule="auto"/>
        <w:ind w:left="360"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7BC5" w:rsidRDefault="00517BC5" w:rsidP="00517BC5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фамилия, имя, отчество)</w:t>
      </w:r>
    </w:p>
    <w:p w:rsidR="00517BC5" w:rsidRDefault="00517BC5" w:rsidP="00517BC5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BC5" w:rsidRPr="00D27D93" w:rsidRDefault="00517BC5" w:rsidP="00517BC5">
      <w:pPr>
        <w:spacing w:after="0" w:line="240" w:lineRule="auto"/>
        <w:ind w:left="360" w:right="-17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_____________________</w:t>
      </w:r>
    </w:p>
    <w:p w:rsidR="00517BC5" w:rsidRDefault="00517BC5" w:rsidP="00517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7BC5" w:rsidRPr="008F726A" w:rsidRDefault="00517BC5" w:rsidP="00517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F726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7 </w:t>
      </w:r>
    </w:p>
    <w:p w:rsidR="00517BC5" w:rsidRPr="008F726A" w:rsidRDefault="00517BC5" w:rsidP="00517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F726A">
        <w:rPr>
          <w:rFonts w:ascii="Times New Roman" w:hAnsi="Times New Roman" w:cs="Times New Roman"/>
          <w:sz w:val="26"/>
          <w:szCs w:val="26"/>
        </w:rPr>
        <w:t>к Порядку</w:t>
      </w:r>
    </w:p>
    <w:p w:rsidR="00517BC5" w:rsidRDefault="00517BC5" w:rsidP="00517B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7BC5" w:rsidRPr="008634F5" w:rsidRDefault="00517BC5" w:rsidP="00517BC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4F5">
        <w:rPr>
          <w:rFonts w:ascii="Times New Roman" w:hAnsi="Times New Roman" w:cs="Times New Roman"/>
          <w:b/>
          <w:sz w:val="26"/>
          <w:szCs w:val="26"/>
        </w:rPr>
        <w:t>Опись учета выдачи юридических дел</w:t>
      </w:r>
    </w:p>
    <w:p w:rsidR="00517BC5" w:rsidRPr="00D83A54" w:rsidRDefault="00517BC5" w:rsidP="00517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4"/>
        <w:gridCol w:w="2582"/>
        <w:gridCol w:w="2638"/>
        <w:gridCol w:w="2256"/>
      </w:tblGrid>
      <w:tr w:rsidR="00517BC5" w:rsidRPr="00861410" w:rsidTr="008E515D">
        <w:tc>
          <w:tcPr>
            <w:tcW w:w="2944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sz w:val="24"/>
                <w:szCs w:val="24"/>
              </w:rPr>
              <w:t>ФИО лица, принимающего (возвращающего) документы</w:t>
            </w:r>
          </w:p>
        </w:tc>
        <w:tc>
          <w:tcPr>
            <w:tcW w:w="2582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2638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sz w:val="24"/>
                <w:szCs w:val="24"/>
              </w:rPr>
              <w:t>Дата возврата</w:t>
            </w:r>
          </w:p>
        </w:tc>
        <w:tc>
          <w:tcPr>
            <w:tcW w:w="2256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sz w:val="24"/>
                <w:szCs w:val="24"/>
              </w:rPr>
              <w:t>Подпись лица, принимающего (возвращающего) документы</w:t>
            </w:r>
          </w:p>
        </w:tc>
      </w:tr>
      <w:tr w:rsidR="00517BC5" w:rsidRPr="00861410" w:rsidTr="008E515D">
        <w:tc>
          <w:tcPr>
            <w:tcW w:w="2944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C5" w:rsidRPr="00861410" w:rsidTr="008E515D">
        <w:tc>
          <w:tcPr>
            <w:tcW w:w="2944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C5" w:rsidRPr="00861410" w:rsidTr="008E515D">
        <w:tc>
          <w:tcPr>
            <w:tcW w:w="2944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C5" w:rsidRPr="00861410" w:rsidTr="008E515D">
        <w:tc>
          <w:tcPr>
            <w:tcW w:w="2944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C5" w:rsidRPr="00861410" w:rsidTr="008E515D">
        <w:tc>
          <w:tcPr>
            <w:tcW w:w="2944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C5" w:rsidRPr="00861410" w:rsidTr="008E515D">
        <w:tc>
          <w:tcPr>
            <w:tcW w:w="2944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17BC5" w:rsidRPr="00D83A54" w:rsidRDefault="00517BC5" w:rsidP="008E5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BC5" w:rsidRDefault="00517B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C5" w:rsidRDefault="00517BC5" w:rsidP="00517B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C5" w:rsidRDefault="00517BC5" w:rsidP="008A6E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7BC5" w:rsidSect="004164B9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8A6E61" w:rsidRPr="008F726A" w:rsidRDefault="00517BC5" w:rsidP="00517B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F726A">
        <w:rPr>
          <w:rFonts w:ascii="Times New Roman" w:hAnsi="Times New Roman" w:cs="Times New Roman"/>
          <w:sz w:val="26"/>
          <w:szCs w:val="26"/>
        </w:rPr>
        <w:lastRenderedPageBreak/>
        <w:t>Приложение № 8</w:t>
      </w:r>
    </w:p>
    <w:p w:rsidR="00517BC5" w:rsidRPr="008F726A" w:rsidRDefault="00517BC5" w:rsidP="00517B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F726A">
        <w:rPr>
          <w:rFonts w:ascii="Times New Roman" w:hAnsi="Times New Roman" w:cs="Times New Roman"/>
          <w:sz w:val="26"/>
          <w:szCs w:val="26"/>
        </w:rPr>
        <w:t>к Порядку</w:t>
      </w:r>
    </w:p>
    <w:p w:rsidR="00517BC5" w:rsidRDefault="00517BC5" w:rsidP="00517B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BC5" w:rsidRPr="00517BC5" w:rsidRDefault="00517BC5" w:rsidP="00517BC5">
      <w:pPr>
        <w:tabs>
          <w:tab w:val="left" w:pos="97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C5">
        <w:rPr>
          <w:rFonts w:ascii="Times New Roman" w:hAnsi="Times New Roman" w:cs="Times New Roman"/>
          <w:b/>
          <w:sz w:val="24"/>
          <w:szCs w:val="24"/>
        </w:rPr>
        <w:t>Книга регистрации лицевых счетов</w:t>
      </w:r>
    </w:p>
    <w:p w:rsidR="00517BC5" w:rsidRDefault="00517BC5" w:rsidP="00517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7" w:type="dxa"/>
        <w:jc w:val="center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8"/>
        <w:gridCol w:w="1559"/>
        <w:gridCol w:w="2550"/>
        <w:gridCol w:w="1364"/>
        <w:gridCol w:w="1842"/>
        <w:gridCol w:w="1134"/>
        <w:gridCol w:w="1276"/>
        <w:gridCol w:w="1190"/>
      </w:tblGrid>
      <w:tr w:rsidR="00916EAB" w:rsidRPr="00861410" w:rsidTr="00916EAB">
        <w:trPr>
          <w:trHeight w:val="1134"/>
          <w:jc w:val="center"/>
        </w:trPr>
        <w:tc>
          <w:tcPr>
            <w:tcW w:w="710" w:type="dxa"/>
            <w:vAlign w:val="center"/>
            <w:hideMark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  <w:hideMark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главы по БК</w:t>
            </w:r>
          </w:p>
        </w:tc>
        <w:tc>
          <w:tcPr>
            <w:tcW w:w="1418" w:type="dxa"/>
            <w:vAlign w:val="center"/>
            <w:hideMark/>
          </w:tcPr>
          <w:p w:rsidR="00916EAB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клиента</w:t>
            </w:r>
          </w:p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Сводному реестру</w:t>
            </w:r>
          </w:p>
        </w:tc>
        <w:tc>
          <w:tcPr>
            <w:tcW w:w="1559" w:type="dxa"/>
            <w:vAlign w:val="center"/>
            <w:hideMark/>
          </w:tcPr>
          <w:p w:rsidR="00916EAB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наименование</w:t>
            </w:r>
          </w:p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клиента</w:t>
            </w:r>
          </w:p>
        </w:tc>
        <w:tc>
          <w:tcPr>
            <w:tcW w:w="2550" w:type="dxa"/>
            <w:vAlign w:val="center"/>
            <w:hideMark/>
          </w:tcPr>
          <w:p w:rsidR="00916EAB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</w:t>
            </w:r>
          </w:p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клиента</w:t>
            </w:r>
          </w:p>
        </w:tc>
        <w:tc>
          <w:tcPr>
            <w:tcW w:w="1364" w:type="dxa"/>
            <w:vAlign w:val="center"/>
            <w:hideMark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лицевого счета</w:t>
            </w: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16EAB" w:rsidRPr="00D83A54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лицевого счета</w:t>
            </w:r>
          </w:p>
        </w:tc>
        <w:tc>
          <w:tcPr>
            <w:tcW w:w="1134" w:type="dxa"/>
            <w:vAlign w:val="center"/>
            <w:hideMark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открытия счета</w:t>
            </w:r>
          </w:p>
        </w:tc>
        <w:tc>
          <w:tcPr>
            <w:tcW w:w="1276" w:type="dxa"/>
            <w:vAlign w:val="center"/>
            <w:hideMark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>переоформ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счета</w:t>
            </w:r>
          </w:p>
        </w:tc>
        <w:tc>
          <w:tcPr>
            <w:tcW w:w="1190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A54"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закрытия счета</w:t>
            </w:r>
          </w:p>
        </w:tc>
      </w:tr>
      <w:tr w:rsidR="00916EAB" w:rsidRPr="00861410" w:rsidTr="00916EAB">
        <w:trPr>
          <w:trHeight w:val="510"/>
          <w:jc w:val="center"/>
        </w:trPr>
        <w:tc>
          <w:tcPr>
            <w:tcW w:w="710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0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4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:rsidR="00916EAB" w:rsidRPr="00916EAB" w:rsidRDefault="00916EAB" w:rsidP="00916EAB">
            <w:pPr>
              <w:tabs>
                <w:tab w:val="left" w:pos="9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A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16EAB" w:rsidRPr="00861410" w:rsidTr="00916EAB">
        <w:trPr>
          <w:trHeight w:val="510"/>
          <w:jc w:val="center"/>
        </w:trPr>
        <w:tc>
          <w:tcPr>
            <w:tcW w:w="710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16EAB" w:rsidRPr="00D83A54" w:rsidRDefault="00916EAB" w:rsidP="00517BC5">
            <w:pPr>
              <w:tabs>
                <w:tab w:val="left" w:pos="971"/>
              </w:tabs>
              <w:spacing w:after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17BC5" w:rsidRDefault="00517BC5" w:rsidP="00517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EAB" w:rsidRDefault="00916EAB" w:rsidP="00517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916EAB" w:rsidSect="00517BC5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916EAB" w:rsidRPr="008F726A" w:rsidRDefault="00916EAB" w:rsidP="00916EA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F726A">
        <w:rPr>
          <w:rFonts w:ascii="Times New Roman" w:hAnsi="Times New Roman" w:cs="Times New Roman"/>
          <w:sz w:val="26"/>
          <w:szCs w:val="26"/>
        </w:rPr>
        <w:lastRenderedPageBreak/>
        <w:t>Приложение № 9</w:t>
      </w:r>
    </w:p>
    <w:p w:rsidR="00916EAB" w:rsidRPr="008F726A" w:rsidRDefault="00916EAB" w:rsidP="00916EA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F726A">
        <w:rPr>
          <w:rFonts w:ascii="Times New Roman" w:hAnsi="Times New Roman" w:cs="Times New Roman"/>
          <w:sz w:val="26"/>
          <w:szCs w:val="26"/>
        </w:rPr>
        <w:t>к Порядку</w:t>
      </w:r>
    </w:p>
    <w:p w:rsidR="00916EAB" w:rsidRDefault="00916EAB" w:rsidP="00916E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6EAB" w:rsidRPr="00D83A54" w:rsidRDefault="00916EAB" w:rsidP="00916EAB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Угловой штамп</w:t>
      </w:r>
    </w:p>
    <w:p w:rsidR="00916EAB" w:rsidRPr="00D83A54" w:rsidRDefault="00916EAB" w:rsidP="00916EAB">
      <w:pPr>
        <w:spacing w:after="0" w:line="240" w:lineRule="auto"/>
        <w:ind w:right="-17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spacing w:after="0" w:line="240" w:lineRule="auto"/>
        <w:ind w:right="-17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spacing w:after="0" w:line="240" w:lineRule="auto"/>
        <w:ind w:right="-17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spacing w:after="0" w:line="240" w:lineRule="auto"/>
        <w:ind w:right="-17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spacing w:before="240" w:after="60" w:line="240" w:lineRule="auto"/>
        <w:ind w:right="-1759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20__г.  № __________</w:t>
      </w:r>
    </w:p>
    <w:p w:rsidR="00916EAB" w:rsidRPr="00D83A54" w:rsidRDefault="00916EAB" w:rsidP="00916EAB">
      <w:pPr>
        <w:spacing w:before="240" w:after="60" w:line="240" w:lineRule="auto"/>
        <w:ind w:right="-1759" w:firstLine="6663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6EAB" w:rsidRPr="00D83A54" w:rsidRDefault="00916EAB" w:rsidP="00916EAB">
      <w:pPr>
        <w:spacing w:after="0" w:line="240" w:lineRule="auto"/>
        <w:ind w:right="-175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AB" w:rsidRPr="00D83A54" w:rsidRDefault="00916EAB" w:rsidP="00916EAB">
      <w:pPr>
        <w:spacing w:after="0" w:line="240" w:lineRule="auto"/>
        <w:ind w:right="-175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AB" w:rsidRPr="00D83A54" w:rsidRDefault="00916EAB" w:rsidP="00916EAB">
      <w:pPr>
        <w:spacing w:after="0" w:line="240" w:lineRule="auto"/>
        <w:ind w:right="-175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AB" w:rsidRPr="00D83A54" w:rsidRDefault="00916EAB" w:rsidP="00916EAB">
      <w:pPr>
        <w:spacing w:before="240" w:after="60" w:line="240" w:lineRule="auto"/>
        <w:ind w:right="-1759" w:firstLine="3780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ДОВЕРЕННОСТЬ</w:t>
      </w:r>
    </w:p>
    <w:p w:rsidR="00916EAB" w:rsidRPr="00D83A54" w:rsidRDefault="00916EAB" w:rsidP="0091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</w:t>
      </w:r>
      <w:proofErr w:type="gramEnd"/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 в том, что ей (ему) поручается получать выписки по лицевым  счетам, открытым в </w:t>
      </w:r>
      <w:r w:rsidRPr="00D83A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комитете финансов Ленинградской  области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EAB" w:rsidRPr="00D83A54" w:rsidRDefault="00916EAB" w:rsidP="00916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Default="00916EAB" w:rsidP="00916E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_номер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EAB" w:rsidRPr="00D83A54" w:rsidRDefault="00916EAB" w:rsidP="0091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916EAB" w:rsidRDefault="00916EAB" w:rsidP="00916EA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 w:rsidRPr="00916EA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916E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16EAB" w:rsidRPr="00916EAB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действительна по «____» _______________ 20___г. включительно.</w:t>
      </w: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____________________удостоверяем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(Ф.И.О.)</w:t>
      </w: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______________________   ___________________________</w:t>
      </w:r>
    </w:p>
    <w:p w:rsidR="00916EAB" w:rsidRPr="00916EAB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(подпись)</w:t>
      </w:r>
      <w:r w:rsidRPr="00916E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______________________   ___________________________</w:t>
      </w:r>
    </w:p>
    <w:p w:rsidR="00916EAB" w:rsidRPr="00916EAB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(подпись)</w:t>
      </w:r>
      <w:r w:rsidRPr="00916E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EAB" w:rsidRPr="00D83A54" w:rsidRDefault="00916EAB" w:rsidP="00916E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83A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16EAB" w:rsidRPr="00D83A54" w:rsidRDefault="00916EAB" w:rsidP="00916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EAB" w:rsidRPr="008A6E61" w:rsidRDefault="00916EAB" w:rsidP="00916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6EAB" w:rsidRPr="008A6E61" w:rsidSect="004164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6A" w:rsidRDefault="008F726A" w:rsidP="009D68B3">
      <w:pPr>
        <w:spacing w:after="0" w:line="240" w:lineRule="auto"/>
      </w:pPr>
      <w:r>
        <w:separator/>
      </w:r>
    </w:p>
  </w:endnote>
  <w:endnote w:type="continuationSeparator" w:id="0">
    <w:p w:rsidR="008F726A" w:rsidRDefault="008F726A" w:rsidP="009D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6A" w:rsidRDefault="008F726A" w:rsidP="009D68B3">
      <w:pPr>
        <w:spacing w:after="0" w:line="240" w:lineRule="auto"/>
      </w:pPr>
      <w:r>
        <w:separator/>
      </w:r>
    </w:p>
  </w:footnote>
  <w:footnote w:type="continuationSeparator" w:id="0">
    <w:p w:rsidR="008F726A" w:rsidRDefault="008F726A" w:rsidP="009D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984877"/>
      <w:docPartObj>
        <w:docPartGallery w:val="Page Numbers (Top of Page)"/>
        <w:docPartUnique/>
      </w:docPartObj>
    </w:sdtPr>
    <w:sdtContent>
      <w:p w:rsidR="008F726A" w:rsidRDefault="008F72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D8">
          <w:rPr>
            <w:noProof/>
          </w:rPr>
          <w:t>2</w:t>
        </w:r>
        <w:r>
          <w:fldChar w:fldCharType="end"/>
        </w:r>
      </w:p>
    </w:sdtContent>
  </w:sdt>
  <w:p w:rsidR="008F726A" w:rsidRDefault="008F72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4558"/>
    <w:multiLevelType w:val="hybridMultilevel"/>
    <w:tmpl w:val="0F98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70910"/>
    <w:multiLevelType w:val="hybridMultilevel"/>
    <w:tmpl w:val="ABCAFC2E"/>
    <w:lvl w:ilvl="0" w:tplc="FA983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9A"/>
    <w:rsid w:val="00002FD8"/>
    <w:rsid w:val="0004348A"/>
    <w:rsid w:val="000801E0"/>
    <w:rsid w:val="000A00CB"/>
    <w:rsid w:val="000A75A4"/>
    <w:rsid w:val="000C3585"/>
    <w:rsid w:val="000C4302"/>
    <w:rsid w:val="00144A5D"/>
    <w:rsid w:val="00171384"/>
    <w:rsid w:val="00193C3D"/>
    <w:rsid w:val="001E4752"/>
    <w:rsid w:val="00210710"/>
    <w:rsid w:val="00271A24"/>
    <w:rsid w:val="002D0E8A"/>
    <w:rsid w:val="00332CDE"/>
    <w:rsid w:val="00333B34"/>
    <w:rsid w:val="00391C16"/>
    <w:rsid w:val="003A258E"/>
    <w:rsid w:val="003C6053"/>
    <w:rsid w:val="003F6A12"/>
    <w:rsid w:val="004164B9"/>
    <w:rsid w:val="004855D8"/>
    <w:rsid w:val="00487761"/>
    <w:rsid w:val="004C3570"/>
    <w:rsid w:val="004E7B41"/>
    <w:rsid w:val="004F44AD"/>
    <w:rsid w:val="00517BC5"/>
    <w:rsid w:val="005A724E"/>
    <w:rsid w:val="005C2B9C"/>
    <w:rsid w:val="006C6D19"/>
    <w:rsid w:val="006F33F0"/>
    <w:rsid w:val="00716AFF"/>
    <w:rsid w:val="00730BA1"/>
    <w:rsid w:val="007B2E2B"/>
    <w:rsid w:val="007B3C43"/>
    <w:rsid w:val="007B3CBA"/>
    <w:rsid w:val="007B6B73"/>
    <w:rsid w:val="007D5185"/>
    <w:rsid w:val="008201B1"/>
    <w:rsid w:val="008612F9"/>
    <w:rsid w:val="008634F5"/>
    <w:rsid w:val="00892A45"/>
    <w:rsid w:val="008A6E61"/>
    <w:rsid w:val="008B254D"/>
    <w:rsid w:val="008E515D"/>
    <w:rsid w:val="008F5386"/>
    <w:rsid w:val="008F726A"/>
    <w:rsid w:val="00916EAB"/>
    <w:rsid w:val="0093768F"/>
    <w:rsid w:val="00961FA3"/>
    <w:rsid w:val="009A052F"/>
    <w:rsid w:val="009A4EE1"/>
    <w:rsid w:val="009D68B3"/>
    <w:rsid w:val="00A02442"/>
    <w:rsid w:val="00A573A6"/>
    <w:rsid w:val="00A816D9"/>
    <w:rsid w:val="00A930F5"/>
    <w:rsid w:val="00A95ADB"/>
    <w:rsid w:val="00AC00F8"/>
    <w:rsid w:val="00B00A62"/>
    <w:rsid w:val="00B47B74"/>
    <w:rsid w:val="00C15DAC"/>
    <w:rsid w:val="00C27E98"/>
    <w:rsid w:val="00D27D93"/>
    <w:rsid w:val="00DD11ED"/>
    <w:rsid w:val="00DF03AF"/>
    <w:rsid w:val="00DF404B"/>
    <w:rsid w:val="00E16B9A"/>
    <w:rsid w:val="00E30E1D"/>
    <w:rsid w:val="00E40C50"/>
    <w:rsid w:val="00EB21B7"/>
    <w:rsid w:val="00F04B6F"/>
    <w:rsid w:val="00F31A8A"/>
    <w:rsid w:val="00F362F0"/>
    <w:rsid w:val="00F57595"/>
    <w:rsid w:val="00F8312D"/>
    <w:rsid w:val="00F95AFC"/>
    <w:rsid w:val="00FA11D4"/>
    <w:rsid w:val="00FC13A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16B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16B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16B9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B9A"/>
    <w:rPr>
      <w:rFonts w:ascii="Tahoma" w:hAnsi="Tahoma" w:cs="Tahoma"/>
      <w:sz w:val="16"/>
      <w:szCs w:val="16"/>
    </w:rPr>
  </w:style>
  <w:style w:type="paragraph" w:customStyle="1" w:styleId="-">
    <w:name w:val="Т-год"/>
    <w:basedOn w:val="a"/>
    <w:next w:val="a"/>
    <w:rsid w:val="00716AFF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val="en-US"/>
    </w:rPr>
  </w:style>
  <w:style w:type="paragraph" w:customStyle="1" w:styleId="ConsPlusTitle">
    <w:name w:val="ConsPlusTitle"/>
    <w:rsid w:val="00E30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51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8B3"/>
  </w:style>
  <w:style w:type="paragraph" w:styleId="ab">
    <w:name w:val="footer"/>
    <w:basedOn w:val="a"/>
    <w:link w:val="ac"/>
    <w:uiPriority w:val="99"/>
    <w:unhideWhenUsed/>
    <w:rsid w:val="009D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16B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16B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16B9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B9A"/>
    <w:rPr>
      <w:rFonts w:ascii="Tahoma" w:hAnsi="Tahoma" w:cs="Tahoma"/>
      <w:sz w:val="16"/>
      <w:szCs w:val="16"/>
    </w:rPr>
  </w:style>
  <w:style w:type="paragraph" w:customStyle="1" w:styleId="-">
    <w:name w:val="Т-год"/>
    <w:basedOn w:val="a"/>
    <w:next w:val="a"/>
    <w:rsid w:val="00716AFF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val="en-US"/>
    </w:rPr>
  </w:style>
  <w:style w:type="paragraph" w:customStyle="1" w:styleId="ConsPlusTitle">
    <w:name w:val="ConsPlusTitle"/>
    <w:rsid w:val="00E30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51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8B3"/>
  </w:style>
  <w:style w:type="paragraph" w:styleId="ab">
    <w:name w:val="footer"/>
    <w:basedOn w:val="a"/>
    <w:link w:val="ac"/>
    <w:uiPriority w:val="99"/>
    <w:unhideWhenUsed/>
    <w:rsid w:val="009D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35</Pages>
  <Words>9746</Words>
  <Characters>55556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Левичева Ирина Алексеевна</dc:creator>
  <cp:lastModifiedBy>Левичева Ирина Алексеевна</cp:lastModifiedBy>
  <cp:revision>7</cp:revision>
  <dcterms:created xsi:type="dcterms:W3CDTF">2020-12-15T09:06:00Z</dcterms:created>
  <dcterms:modified xsi:type="dcterms:W3CDTF">2020-12-18T08:26:00Z</dcterms:modified>
</cp:coreProperties>
</file>