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F9" w:rsidRDefault="00994B07" w:rsidP="00994B07">
      <w:pPr>
        <w:contextualSpacing/>
        <w:jc w:val="right"/>
        <w:rPr>
          <w:rFonts w:ascii="Times New Roman" w:hAnsi="Times New Roman" w:cs="Times New Roman"/>
          <w:sz w:val="28"/>
          <w:szCs w:val="28"/>
        </w:rPr>
      </w:pPr>
      <w:r>
        <w:rPr>
          <w:rFonts w:ascii="Times New Roman" w:hAnsi="Times New Roman" w:cs="Times New Roman"/>
          <w:sz w:val="28"/>
          <w:szCs w:val="28"/>
        </w:rPr>
        <w:t>ПРОЕКТ</w:t>
      </w:r>
    </w:p>
    <w:p w:rsidR="00994B07" w:rsidRDefault="00994B07" w:rsidP="00994B07">
      <w:pPr>
        <w:contextualSpacing/>
        <w:jc w:val="center"/>
        <w:rPr>
          <w:rFonts w:ascii="Times New Roman" w:hAnsi="Times New Roman" w:cs="Times New Roman"/>
          <w:b/>
          <w:sz w:val="28"/>
          <w:szCs w:val="28"/>
        </w:rPr>
      </w:pPr>
      <w:r w:rsidRPr="000B40C7">
        <w:rPr>
          <w:rFonts w:ascii="Times New Roman" w:hAnsi="Times New Roman" w:cs="Times New Roman"/>
          <w:b/>
          <w:sz w:val="28"/>
          <w:szCs w:val="28"/>
        </w:rPr>
        <w:t>КОМИТЕТ ФИНАНСОВ ЛЕНИНГРАДСКОЙ ОБЛАСТИ</w:t>
      </w:r>
    </w:p>
    <w:p w:rsidR="000B40C7" w:rsidRPr="000B40C7" w:rsidRDefault="000B40C7" w:rsidP="00994B07">
      <w:pPr>
        <w:contextualSpacing/>
        <w:jc w:val="center"/>
        <w:rPr>
          <w:rFonts w:ascii="Times New Roman" w:hAnsi="Times New Roman" w:cs="Times New Roman"/>
          <w:b/>
          <w:sz w:val="28"/>
          <w:szCs w:val="28"/>
        </w:rPr>
      </w:pPr>
    </w:p>
    <w:p w:rsidR="00994B07" w:rsidRPr="000B40C7" w:rsidRDefault="00994B07" w:rsidP="00994B07">
      <w:pPr>
        <w:pBdr>
          <w:bottom w:val="single" w:sz="6" w:space="1" w:color="auto"/>
        </w:pBdr>
        <w:contextualSpacing/>
        <w:jc w:val="center"/>
        <w:rPr>
          <w:rFonts w:ascii="Times New Roman" w:hAnsi="Times New Roman" w:cs="Times New Roman"/>
          <w:b/>
          <w:sz w:val="28"/>
          <w:szCs w:val="28"/>
        </w:rPr>
      </w:pPr>
      <w:r w:rsidRPr="000B40C7">
        <w:rPr>
          <w:rFonts w:ascii="Times New Roman" w:hAnsi="Times New Roman" w:cs="Times New Roman"/>
          <w:b/>
          <w:sz w:val="28"/>
          <w:szCs w:val="28"/>
        </w:rPr>
        <w:t>ПРИКАЗ</w:t>
      </w:r>
    </w:p>
    <w:p w:rsidR="00994B07" w:rsidRDefault="00994B07" w:rsidP="00994B07">
      <w:pPr>
        <w:pBdr>
          <w:bottom w:val="single" w:sz="6" w:space="1" w:color="auto"/>
        </w:pBdr>
        <w:contextualSpacing/>
        <w:jc w:val="center"/>
        <w:rPr>
          <w:rFonts w:ascii="Times New Roman" w:hAnsi="Times New Roman" w:cs="Times New Roman"/>
          <w:sz w:val="28"/>
          <w:szCs w:val="28"/>
        </w:rPr>
      </w:pPr>
    </w:p>
    <w:p w:rsidR="000B40C7" w:rsidRDefault="000B40C7" w:rsidP="00994B07">
      <w:pPr>
        <w:contextualSpacing/>
        <w:jc w:val="center"/>
        <w:rPr>
          <w:rFonts w:ascii="Times New Roman" w:hAnsi="Times New Roman" w:cs="Times New Roman"/>
          <w:sz w:val="28"/>
          <w:szCs w:val="28"/>
        </w:rPr>
      </w:pPr>
    </w:p>
    <w:p w:rsidR="00994B07" w:rsidRDefault="000B40C7" w:rsidP="00994B07">
      <w:pPr>
        <w:contextualSpacing/>
        <w:jc w:val="center"/>
        <w:rPr>
          <w:rFonts w:ascii="Times New Roman" w:hAnsi="Times New Roman" w:cs="Times New Roman"/>
          <w:b/>
          <w:sz w:val="28"/>
          <w:szCs w:val="28"/>
        </w:rPr>
      </w:pPr>
      <w:r w:rsidRPr="000B40C7">
        <w:rPr>
          <w:rFonts w:ascii="Times New Roman" w:hAnsi="Times New Roman" w:cs="Times New Roman"/>
          <w:b/>
          <w:sz w:val="28"/>
          <w:szCs w:val="28"/>
        </w:rPr>
        <w:t xml:space="preserve">О ВНЕСЕНИИ ИЗМЕНЕНИЙ В </w:t>
      </w:r>
      <w:r w:rsidR="00B048F0" w:rsidRPr="00B048F0">
        <w:rPr>
          <w:rFonts w:ascii="Times New Roman" w:hAnsi="Times New Roman" w:cs="Times New Roman"/>
          <w:b/>
          <w:sz w:val="28"/>
          <w:szCs w:val="28"/>
        </w:rPr>
        <w:t>ПОРЯДОК УЧЕТА КОМИТЕТОМ ФИНАНСОВ ЛЕНИНГРАДСКОЙ ОБЛАСТИ БЮДЖЕТНЫХ И ДЕНЕЖНЫХ ОБЯЗАТЕЛЬСТВ ПОЛУЧАТЕЛЕЙ СРЕДСТВ ОБЛАСТНОГО БЮДЖЕТА ЛЕНИНГРАДСКОЙ ОБЛАСТИ, УТВЕРЖДЕННЫЙ ПРИКАЗОМ КОМИТЕТА ФИНАНСОВ ЛЕНИНГРАДСКОЙ ОБЛАСТИ ОТ 26 ДЕКАБРЯ 2019 ГОДА № 18-02/09-36</w:t>
      </w:r>
    </w:p>
    <w:p w:rsidR="000B40C7" w:rsidRDefault="000B40C7" w:rsidP="00994B07">
      <w:pPr>
        <w:contextualSpacing/>
        <w:jc w:val="center"/>
        <w:rPr>
          <w:rFonts w:ascii="Times New Roman" w:hAnsi="Times New Roman" w:cs="Times New Roman"/>
          <w:b/>
          <w:sz w:val="28"/>
          <w:szCs w:val="28"/>
        </w:rPr>
      </w:pPr>
    </w:p>
    <w:p w:rsidR="000B40C7" w:rsidRDefault="000B40C7" w:rsidP="00994B07">
      <w:pPr>
        <w:contextualSpacing/>
        <w:jc w:val="center"/>
        <w:rPr>
          <w:rFonts w:ascii="Times New Roman" w:hAnsi="Times New Roman" w:cs="Times New Roman"/>
          <w:b/>
          <w:sz w:val="28"/>
          <w:szCs w:val="28"/>
        </w:rPr>
      </w:pPr>
    </w:p>
    <w:p w:rsidR="000B40C7" w:rsidRDefault="000B40C7" w:rsidP="0068559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C6997">
        <w:rPr>
          <w:rFonts w:ascii="Times New Roman" w:hAnsi="Times New Roman" w:cs="Times New Roman"/>
          <w:sz w:val="28"/>
          <w:szCs w:val="28"/>
        </w:rPr>
        <w:t>В целях совершенствования процесса учета бюджетных и денежных обязательств получателей средств областного бюджета Ленинградской области п</w:t>
      </w:r>
      <w:r>
        <w:rPr>
          <w:rFonts w:ascii="Times New Roman" w:hAnsi="Times New Roman" w:cs="Times New Roman"/>
          <w:sz w:val="28"/>
          <w:szCs w:val="28"/>
        </w:rPr>
        <w:t>риказываю:</w:t>
      </w:r>
    </w:p>
    <w:p w:rsidR="000B40C7" w:rsidRDefault="000B40C7" w:rsidP="00685599">
      <w:pPr>
        <w:pStyle w:val="a3"/>
        <w:numPr>
          <w:ilvl w:val="0"/>
          <w:numId w:val="1"/>
        </w:numPr>
        <w:spacing w:line="360" w:lineRule="auto"/>
        <w:ind w:left="0" w:firstLine="709"/>
        <w:jc w:val="both"/>
        <w:rPr>
          <w:rFonts w:ascii="Times New Roman" w:hAnsi="Times New Roman" w:cs="Times New Roman"/>
          <w:sz w:val="28"/>
          <w:szCs w:val="28"/>
        </w:rPr>
      </w:pPr>
      <w:r w:rsidRPr="000B40C7">
        <w:rPr>
          <w:rFonts w:ascii="Times New Roman" w:hAnsi="Times New Roman" w:cs="Times New Roman"/>
          <w:sz w:val="28"/>
          <w:szCs w:val="28"/>
        </w:rPr>
        <w:t>Внести в Порядок учета комитетом финансов Ленинградской области бюджетных и денежных обязательств получателей средств областного бюджета Ленинградской области, утвержденный приказом комитета финансов Ленинградской облас</w:t>
      </w:r>
      <w:r w:rsidR="00956061">
        <w:rPr>
          <w:rFonts w:ascii="Times New Roman" w:hAnsi="Times New Roman" w:cs="Times New Roman"/>
          <w:sz w:val="28"/>
          <w:szCs w:val="28"/>
        </w:rPr>
        <w:t>ти от 26 декабря 2019 года № 18-</w:t>
      </w:r>
      <w:r w:rsidRPr="000B40C7">
        <w:rPr>
          <w:rFonts w:ascii="Times New Roman" w:hAnsi="Times New Roman" w:cs="Times New Roman"/>
          <w:sz w:val="28"/>
          <w:szCs w:val="28"/>
        </w:rPr>
        <w:t>02/09</w:t>
      </w:r>
      <w:r>
        <w:rPr>
          <w:rFonts w:ascii="Times New Roman" w:hAnsi="Times New Roman" w:cs="Times New Roman"/>
          <w:sz w:val="28"/>
          <w:szCs w:val="28"/>
        </w:rPr>
        <w:t>-36</w:t>
      </w:r>
      <w:r w:rsidR="00956061">
        <w:rPr>
          <w:rFonts w:ascii="Times New Roman" w:hAnsi="Times New Roman" w:cs="Times New Roman"/>
          <w:sz w:val="28"/>
          <w:szCs w:val="28"/>
        </w:rPr>
        <w:t xml:space="preserve"> (далее – Порядок учета бюджетных и денежных обязательств)</w:t>
      </w:r>
      <w:r w:rsidRPr="000B40C7">
        <w:rPr>
          <w:rFonts w:ascii="Times New Roman" w:hAnsi="Times New Roman" w:cs="Times New Roman"/>
          <w:sz w:val="28"/>
          <w:szCs w:val="28"/>
        </w:rPr>
        <w:t>, следующие изменения:</w:t>
      </w:r>
    </w:p>
    <w:p w:rsidR="008C6997" w:rsidRDefault="008C6997" w:rsidP="008C6997">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содержание пункта 2 изложить в следующей редакции: «</w:t>
      </w:r>
      <w:r w:rsidRPr="008C6997">
        <w:rPr>
          <w:rFonts w:ascii="Times New Roman" w:hAnsi="Times New Roman" w:cs="Times New Roman"/>
          <w:sz w:val="28"/>
          <w:szCs w:val="28"/>
        </w:rPr>
        <w:t xml:space="preserve">Учет бюджетных и денежных обязательств осуществляется в информационной системе «Управление бюджетным процессом Ленинградской области» (далее </w:t>
      </w:r>
      <w:r>
        <w:rPr>
          <w:rFonts w:ascii="Times New Roman" w:hAnsi="Times New Roman" w:cs="Times New Roman"/>
          <w:sz w:val="28"/>
          <w:szCs w:val="28"/>
        </w:rPr>
        <w:t xml:space="preserve">– </w:t>
      </w:r>
      <w:r w:rsidRPr="008C6997">
        <w:rPr>
          <w:rFonts w:ascii="Times New Roman" w:hAnsi="Times New Roman" w:cs="Times New Roman"/>
          <w:sz w:val="28"/>
          <w:szCs w:val="28"/>
        </w:rPr>
        <w:t>ИС УБП)</w:t>
      </w:r>
      <w:r>
        <w:rPr>
          <w:rFonts w:ascii="Times New Roman" w:hAnsi="Times New Roman" w:cs="Times New Roman"/>
          <w:sz w:val="28"/>
          <w:szCs w:val="28"/>
        </w:rPr>
        <w:t>»;</w:t>
      </w:r>
    </w:p>
    <w:p w:rsidR="00163020" w:rsidRDefault="00163020" w:rsidP="008C6997">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начиная с пункта 3 и далее по тексту Порядка учета бюджетных и денежных обязатель</w:t>
      </w:r>
      <w:proofErr w:type="gramStart"/>
      <w:r>
        <w:rPr>
          <w:rFonts w:ascii="Times New Roman" w:hAnsi="Times New Roman" w:cs="Times New Roman"/>
          <w:sz w:val="28"/>
          <w:szCs w:val="28"/>
        </w:rPr>
        <w:t>ств сл</w:t>
      </w:r>
      <w:proofErr w:type="gramEnd"/>
      <w:r>
        <w:rPr>
          <w:rFonts w:ascii="Times New Roman" w:hAnsi="Times New Roman" w:cs="Times New Roman"/>
          <w:sz w:val="28"/>
          <w:szCs w:val="28"/>
        </w:rPr>
        <w:t xml:space="preserve">ова «ИС </w:t>
      </w:r>
      <w:proofErr w:type="spellStart"/>
      <w:r>
        <w:rPr>
          <w:rFonts w:ascii="Times New Roman" w:hAnsi="Times New Roman" w:cs="Times New Roman"/>
          <w:sz w:val="28"/>
          <w:szCs w:val="28"/>
        </w:rPr>
        <w:t>ЦУБФС</w:t>
      </w:r>
      <w:proofErr w:type="spellEnd"/>
      <w:r>
        <w:rPr>
          <w:rFonts w:ascii="Times New Roman" w:hAnsi="Times New Roman" w:cs="Times New Roman"/>
          <w:sz w:val="28"/>
          <w:szCs w:val="28"/>
        </w:rPr>
        <w:t>» заменить словами «ИС УБП»;</w:t>
      </w:r>
    </w:p>
    <w:p w:rsidR="00163020" w:rsidRDefault="00163020" w:rsidP="008C6997">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 втором аб</w:t>
      </w:r>
      <w:bookmarkStart w:id="0" w:name="_GoBack"/>
      <w:bookmarkEnd w:id="0"/>
      <w:r>
        <w:rPr>
          <w:rFonts w:ascii="Times New Roman" w:hAnsi="Times New Roman" w:cs="Times New Roman"/>
          <w:sz w:val="28"/>
          <w:szCs w:val="28"/>
        </w:rPr>
        <w:t>заце подпункта 1 пункта 8 слово «трех» заменить словом «пяти»;</w:t>
      </w:r>
    </w:p>
    <w:p w:rsidR="00163020" w:rsidRDefault="00163020" w:rsidP="008C6997">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третьем абзаце подпункта 1 пункта 8 слово «трех» заменить словом «пяти»;</w:t>
      </w:r>
    </w:p>
    <w:p w:rsidR="00066807" w:rsidRPr="00066807" w:rsidRDefault="00066807" w:rsidP="00066807">
      <w:pPr>
        <w:pStyle w:val="a3"/>
        <w:numPr>
          <w:ilvl w:val="0"/>
          <w:numId w:val="2"/>
        </w:numPr>
        <w:spacing w:line="360" w:lineRule="auto"/>
        <w:ind w:left="0" w:firstLine="709"/>
        <w:rPr>
          <w:rFonts w:ascii="Times New Roman" w:hAnsi="Times New Roman" w:cs="Times New Roman"/>
          <w:sz w:val="28"/>
          <w:szCs w:val="28"/>
        </w:rPr>
      </w:pPr>
      <w:r w:rsidRPr="00066807">
        <w:rPr>
          <w:rFonts w:ascii="Times New Roman" w:hAnsi="Times New Roman" w:cs="Times New Roman"/>
          <w:sz w:val="28"/>
          <w:szCs w:val="28"/>
        </w:rPr>
        <w:t>в</w:t>
      </w:r>
      <w:r>
        <w:rPr>
          <w:rFonts w:ascii="Times New Roman" w:hAnsi="Times New Roman" w:cs="Times New Roman"/>
          <w:sz w:val="28"/>
          <w:szCs w:val="28"/>
        </w:rPr>
        <w:t>о втором</w:t>
      </w:r>
      <w:r w:rsidRPr="00066807">
        <w:rPr>
          <w:rFonts w:ascii="Times New Roman" w:hAnsi="Times New Roman" w:cs="Times New Roman"/>
          <w:sz w:val="28"/>
          <w:szCs w:val="28"/>
        </w:rPr>
        <w:t xml:space="preserve"> абзаце подпункта </w:t>
      </w:r>
      <w:r>
        <w:rPr>
          <w:rFonts w:ascii="Times New Roman" w:hAnsi="Times New Roman" w:cs="Times New Roman"/>
          <w:sz w:val="28"/>
          <w:szCs w:val="28"/>
        </w:rPr>
        <w:t>2</w:t>
      </w:r>
      <w:r w:rsidRPr="00066807">
        <w:rPr>
          <w:rFonts w:ascii="Times New Roman" w:hAnsi="Times New Roman" w:cs="Times New Roman"/>
          <w:sz w:val="28"/>
          <w:szCs w:val="28"/>
        </w:rPr>
        <w:t xml:space="preserve"> пункта 8 слово «трех» заменить словом «пяти»;</w:t>
      </w:r>
    </w:p>
    <w:p w:rsidR="00066807" w:rsidRPr="00066807" w:rsidRDefault="00066807" w:rsidP="00066807">
      <w:pPr>
        <w:pStyle w:val="a3"/>
        <w:numPr>
          <w:ilvl w:val="0"/>
          <w:numId w:val="2"/>
        </w:numPr>
        <w:spacing w:line="360" w:lineRule="auto"/>
        <w:ind w:left="0" w:firstLine="709"/>
        <w:rPr>
          <w:rFonts w:ascii="Times New Roman" w:hAnsi="Times New Roman" w:cs="Times New Roman"/>
          <w:sz w:val="28"/>
          <w:szCs w:val="28"/>
        </w:rPr>
      </w:pPr>
      <w:r w:rsidRPr="00066807">
        <w:rPr>
          <w:rFonts w:ascii="Times New Roman" w:hAnsi="Times New Roman" w:cs="Times New Roman"/>
          <w:sz w:val="28"/>
          <w:szCs w:val="28"/>
        </w:rPr>
        <w:lastRenderedPageBreak/>
        <w:t xml:space="preserve">во втором абзаце подпункта </w:t>
      </w:r>
      <w:r>
        <w:rPr>
          <w:rFonts w:ascii="Times New Roman" w:hAnsi="Times New Roman" w:cs="Times New Roman"/>
          <w:sz w:val="28"/>
          <w:szCs w:val="28"/>
        </w:rPr>
        <w:t>3</w:t>
      </w:r>
      <w:r w:rsidRPr="00066807">
        <w:rPr>
          <w:rFonts w:ascii="Times New Roman" w:hAnsi="Times New Roman" w:cs="Times New Roman"/>
          <w:sz w:val="28"/>
          <w:szCs w:val="28"/>
        </w:rPr>
        <w:t xml:space="preserve"> пункта 8 слово «трех» заменить словом «пяти»;</w:t>
      </w:r>
    </w:p>
    <w:p w:rsidR="00066807" w:rsidRPr="00066807" w:rsidRDefault="00066807" w:rsidP="00066807">
      <w:pPr>
        <w:pStyle w:val="a3"/>
        <w:numPr>
          <w:ilvl w:val="0"/>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w:t>
      </w:r>
      <w:r w:rsidRPr="00066807">
        <w:rPr>
          <w:rFonts w:ascii="Times New Roman" w:hAnsi="Times New Roman" w:cs="Times New Roman"/>
          <w:sz w:val="28"/>
          <w:szCs w:val="28"/>
        </w:rPr>
        <w:t xml:space="preserve"> </w:t>
      </w:r>
      <w:r>
        <w:rPr>
          <w:rFonts w:ascii="Times New Roman" w:hAnsi="Times New Roman" w:cs="Times New Roman"/>
          <w:sz w:val="28"/>
          <w:szCs w:val="28"/>
        </w:rPr>
        <w:t>третьем</w:t>
      </w:r>
      <w:r w:rsidRPr="00066807">
        <w:rPr>
          <w:rFonts w:ascii="Times New Roman" w:hAnsi="Times New Roman" w:cs="Times New Roman"/>
          <w:sz w:val="28"/>
          <w:szCs w:val="28"/>
        </w:rPr>
        <w:t xml:space="preserve"> абзаце подпункта </w:t>
      </w:r>
      <w:r>
        <w:rPr>
          <w:rFonts w:ascii="Times New Roman" w:hAnsi="Times New Roman" w:cs="Times New Roman"/>
          <w:sz w:val="28"/>
          <w:szCs w:val="28"/>
        </w:rPr>
        <w:t>3</w:t>
      </w:r>
      <w:r w:rsidRPr="00066807">
        <w:rPr>
          <w:rFonts w:ascii="Times New Roman" w:hAnsi="Times New Roman" w:cs="Times New Roman"/>
          <w:sz w:val="28"/>
          <w:szCs w:val="28"/>
        </w:rPr>
        <w:t xml:space="preserve"> пункта 8 слово «трех» заменить словом «пяти»;</w:t>
      </w:r>
    </w:p>
    <w:p w:rsidR="00066807" w:rsidRPr="00066807" w:rsidRDefault="00066807" w:rsidP="00066807">
      <w:pPr>
        <w:pStyle w:val="a3"/>
        <w:numPr>
          <w:ilvl w:val="0"/>
          <w:numId w:val="2"/>
        </w:numPr>
        <w:spacing w:line="360" w:lineRule="auto"/>
        <w:ind w:left="0" w:firstLine="709"/>
        <w:rPr>
          <w:rFonts w:ascii="Times New Roman" w:hAnsi="Times New Roman" w:cs="Times New Roman"/>
          <w:sz w:val="28"/>
          <w:szCs w:val="28"/>
        </w:rPr>
      </w:pPr>
      <w:r w:rsidRPr="00066807">
        <w:rPr>
          <w:rFonts w:ascii="Times New Roman" w:hAnsi="Times New Roman" w:cs="Times New Roman"/>
          <w:sz w:val="28"/>
          <w:szCs w:val="28"/>
        </w:rPr>
        <w:t xml:space="preserve">в </w:t>
      </w:r>
      <w:r>
        <w:rPr>
          <w:rFonts w:ascii="Times New Roman" w:hAnsi="Times New Roman" w:cs="Times New Roman"/>
          <w:sz w:val="28"/>
          <w:szCs w:val="28"/>
        </w:rPr>
        <w:t>пятом</w:t>
      </w:r>
      <w:r w:rsidRPr="00066807">
        <w:rPr>
          <w:rFonts w:ascii="Times New Roman" w:hAnsi="Times New Roman" w:cs="Times New Roman"/>
          <w:sz w:val="28"/>
          <w:szCs w:val="28"/>
        </w:rPr>
        <w:t xml:space="preserve"> абзаце подпункта 3 пункта 8 слово «трех» заменить словом «пяти»;</w:t>
      </w:r>
    </w:p>
    <w:p w:rsidR="007F6B59" w:rsidRDefault="007F6B59" w:rsidP="0071202D">
      <w:pPr>
        <w:pStyle w:val="a3"/>
        <w:numPr>
          <w:ilvl w:val="0"/>
          <w:numId w:val="2"/>
        </w:numPr>
        <w:spacing w:line="360" w:lineRule="auto"/>
        <w:ind w:left="0" w:firstLine="709"/>
        <w:jc w:val="both"/>
        <w:rPr>
          <w:rFonts w:ascii="Times New Roman" w:hAnsi="Times New Roman" w:cs="Times New Roman"/>
          <w:sz w:val="28"/>
          <w:szCs w:val="28"/>
        </w:rPr>
      </w:pPr>
      <w:r w:rsidRPr="007F6B59">
        <w:rPr>
          <w:rFonts w:ascii="Times New Roman" w:hAnsi="Times New Roman" w:cs="Times New Roman"/>
          <w:sz w:val="28"/>
          <w:szCs w:val="28"/>
        </w:rPr>
        <w:t>в пятом абзаце подпункта 3 пункта 8 цифры «16» заменить цифрами «1</w:t>
      </w:r>
      <w:r w:rsidR="001245CC">
        <w:rPr>
          <w:rFonts w:ascii="Times New Roman" w:hAnsi="Times New Roman" w:cs="Times New Roman"/>
          <w:sz w:val="28"/>
          <w:szCs w:val="28"/>
        </w:rPr>
        <w:t>8</w:t>
      </w:r>
      <w:r w:rsidRPr="007F6B59">
        <w:rPr>
          <w:rFonts w:ascii="Times New Roman" w:hAnsi="Times New Roman" w:cs="Times New Roman"/>
          <w:sz w:val="28"/>
          <w:szCs w:val="28"/>
        </w:rPr>
        <w:t>»</w:t>
      </w:r>
      <w:r>
        <w:rPr>
          <w:rFonts w:ascii="Times New Roman" w:hAnsi="Times New Roman" w:cs="Times New Roman"/>
          <w:sz w:val="28"/>
          <w:szCs w:val="28"/>
        </w:rPr>
        <w:t>;</w:t>
      </w:r>
    </w:p>
    <w:p w:rsidR="00490C5A" w:rsidRPr="007F6B59" w:rsidRDefault="00490C5A" w:rsidP="00490C5A">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9 слова «</w:t>
      </w:r>
      <w:r w:rsidRPr="00490C5A">
        <w:rPr>
          <w:rFonts w:ascii="Times New Roman" w:hAnsi="Times New Roman" w:cs="Times New Roman"/>
          <w:sz w:val="28"/>
          <w:szCs w:val="28"/>
        </w:rPr>
        <w:t>предусмот</w:t>
      </w:r>
      <w:r>
        <w:rPr>
          <w:rFonts w:ascii="Times New Roman" w:hAnsi="Times New Roman" w:cs="Times New Roman"/>
          <w:sz w:val="28"/>
          <w:szCs w:val="28"/>
        </w:rPr>
        <w:t>ренного пунктами 1 – 3, 5</w:t>
      </w:r>
      <w:r w:rsidRPr="00490C5A">
        <w:rPr>
          <w:rFonts w:ascii="Times New Roman" w:hAnsi="Times New Roman" w:cs="Times New Roman"/>
          <w:sz w:val="28"/>
          <w:szCs w:val="28"/>
        </w:rPr>
        <w:t xml:space="preserve"> – 16</w:t>
      </w:r>
      <w:r>
        <w:rPr>
          <w:rFonts w:ascii="Times New Roman" w:hAnsi="Times New Roman" w:cs="Times New Roman"/>
          <w:sz w:val="28"/>
          <w:szCs w:val="28"/>
        </w:rPr>
        <w:t>» заменить словами «</w:t>
      </w:r>
      <w:r w:rsidRPr="00490C5A">
        <w:rPr>
          <w:rFonts w:ascii="Times New Roman" w:hAnsi="Times New Roman" w:cs="Times New Roman"/>
          <w:sz w:val="28"/>
          <w:szCs w:val="28"/>
        </w:rPr>
        <w:t>предусмотренного пунктами 1 – 3, 5 – 7, 9 – 16</w:t>
      </w:r>
      <w:r>
        <w:rPr>
          <w:rFonts w:ascii="Times New Roman" w:hAnsi="Times New Roman" w:cs="Times New Roman"/>
          <w:sz w:val="28"/>
          <w:szCs w:val="28"/>
        </w:rPr>
        <w:t>»;</w:t>
      </w:r>
    </w:p>
    <w:p w:rsidR="00163020" w:rsidRDefault="005C7022" w:rsidP="00163020">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содержание </w:t>
      </w:r>
      <w:r w:rsidR="00A50708">
        <w:rPr>
          <w:rFonts w:ascii="Times New Roman" w:hAnsi="Times New Roman" w:cs="Times New Roman"/>
          <w:sz w:val="28"/>
          <w:szCs w:val="28"/>
        </w:rPr>
        <w:t xml:space="preserve">пункта 16 в следующей редакции: </w:t>
      </w:r>
    </w:p>
    <w:p w:rsidR="00163020" w:rsidRPr="00163020" w:rsidRDefault="005C7022" w:rsidP="0016302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63020" w:rsidRPr="00163020">
        <w:rPr>
          <w:rFonts w:ascii="Times New Roman" w:hAnsi="Times New Roman" w:cs="Times New Roman"/>
          <w:sz w:val="28"/>
          <w:szCs w:val="28"/>
        </w:rPr>
        <w:t>ЭД «Денежное обязательство» формируется получателем средств областного бюджета и представляется на статусе «Подготовлен» в случае многократного исполнения денежного обязательства (более чем одним платежным документом – ЭД «Заявка на оплату расходов») – не позднее десяти рабочих дней со дня, следующего за днем возникновения денежного обязательства.</w:t>
      </w:r>
    </w:p>
    <w:p w:rsidR="00F51B03" w:rsidRDefault="00163020" w:rsidP="00163020">
      <w:pPr>
        <w:pStyle w:val="a3"/>
        <w:spacing w:line="360" w:lineRule="auto"/>
        <w:ind w:left="0" w:firstLine="709"/>
        <w:jc w:val="both"/>
        <w:rPr>
          <w:rFonts w:ascii="Times New Roman" w:hAnsi="Times New Roman" w:cs="Times New Roman"/>
          <w:sz w:val="28"/>
          <w:szCs w:val="28"/>
        </w:rPr>
      </w:pPr>
      <w:proofErr w:type="gramStart"/>
      <w:r w:rsidRPr="00163020">
        <w:rPr>
          <w:rFonts w:ascii="Times New Roman" w:hAnsi="Times New Roman" w:cs="Times New Roman"/>
          <w:sz w:val="28"/>
          <w:szCs w:val="28"/>
        </w:rPr>
        <w:t>В случае исполнения денежного обязательства одним платежным документом (ЭД «Заявка на оплату расходов»), сумма которого равна сумме подлежащего постановке на учет денежного обязательства, ЭД «Денежное обязательство» формируется комитетом финансов при положительном результате проверки указанных ЭД «Заявка на оплату расходов» – в срок, установленный для санкционирования оплаты денежных обязательств в соответствии с Порядком санкционирования оплаты денежных обязательств получателей средств областного бюджета Ленинградской</w:t>
      </w:r>
      <w:proofErr w:type="gramEnd"/>
      <w:r w:rsidRPr="00163020">
        <w:rPr>
          <w:rFonts w:ascii="Times New Roman" w:hAnsi="Times New Roman" w:cs="Times New Roman"/>
          <w:sz w:val="28"/>
          <w:szCs w:val="28"/>
        </w:rPr>
        <w:t xml:space="preserve"> области</w:t>
      </w:r>
      <w:r w:rsidR="005C7022">
        <w:rPr>
          <w:rFonts w:ascii="Times New Roman" w:hAnsi="Times New Roman" w:cs="Times New Roman"/>
          <w:sz w:val="28"/>
          <w:szCs w:val="28"/>
        </w:rPr>
        <w:t>»</w:t>
      </w:r>
      <w:r w:rsidR="007F6B59" w:rsidRPr="007F6B59">
        <w:rPr>
          <w:rFonts w:ascii="Times New Roman" w:hAnsi="Times New Roman" w:cs="Times New Roman"/>
          <w:sz w:val="28"/>
          <w:szCs w:val="28"/>
        </w:rPr>
        <w:t>;</w:t>
      </w:r>
    </w:p>
    <w:p w:rsidR="00197A2E" w:rsidRPr="00F51B03" w:rsidRDefault="00197A2E" w:rsidP="005C7022">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третьем абзаце пункта 17 цифры «16» заменить цифрами «1</w:t>
      </w:r>
      <w:r w:rsidR="00163020">
        <w:rPr>
          <w:rFonts w:ascii="Times New Roman" w:hAnsi="Times New Roman" w:cs="Times New Roman"/>
          <w:sz w:val="28"/>
          <w:szCs w:val="28"/>
        </w:rPr>
        <w:t>8</w:t>
      </w:r>
      <w:r>
        <w:rPr>
          <w:rFonts w:ascii="Times New Roman" w:hAnsi="Times New Roman" w:cs="Times New Roman"/>
          <w:sz w:val="28"/>
          <w:szCs w:val="28"/>
        </w:rPr>
        <w:t>»;</w:t>
      </w:r>
    </w:p>
    <w:p w:rsidR="007F6B59" w:rsidRDefault="00036A30" w:rsidP="003C5222">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пунктом 20.1 следующего содержания: </w:t>
      </w:r>
      <w:proofErr w:type="gramStart"/>
      <w:r>
        <w:rPr>
          <w:rFonts w:ascii="Times New Roman" w:hAnsi="Times New Roman" w:cs="Times New Roman"/>
          <w:sz w:val="28"/>
          <w:szCs w:val="28"/>
        </w:rPr>
        <w:t>«</w:t>
      </w:r>
      <w:r w:rsidR="003C5222" w:rsidRPr="003C5222">
        <w:rPr>
          <w:rFonts w:ascii="Times New Roman" w:hAnsi="Times New Roman" w:cs="Times New Roman"/>
          <w:sz w:val="28"/>
          <w:szCs w:val="28"/>
        </w:rPr>
        <w:t xml:space="preserve">Комитет финансов осуществляет регистрацию ЭД «Денежное обязательство», сформированного в случае, предусмотренном вторым абзацем пункта 16 Порядка, путем доведения до </w:t>
      </w:r>
      <w:r w:rsidR="003C5222" w:rsidRPr="003C5222">
        <w:rPr>
          <w:rFonts w:ascii="Times New Roman" w:hAnsi="Times New Roman" w:cs="Times New Roman"/>
          <w:sz w:val="28"/>
          <w:szCs w:val="28"/>
        </w:rPr>
        <w:lastRenderedPageBreak/>
        <w:t>статуса «Исполнение» и присваивает учетный номер денежному обязательству одновременно с формированием указан</w:t>
      </w:r>
      <w:r w:rsidR="003C5222">
        <w:rPr>
          <w:rFonts w:ascii="Times New Roman" w:hAnsi="Times New Roman" w:cs="Times New Roman"/>
          <w:sz w:val="28"/>
          <w:szCs w:val="28"/>
        </w:rPr>
        <w:t>ного ЭД «Денежное обязательство</w:t>
      </w:r>
      <w:r w:rsidRPr="00036A30">
        <w:rPr>
          <w:rFonts w:ascii="Times New Roman" w:hAnsi="Times New Roman" w:cs="Times New Roman"/>
          <w:sz w:val="28"/>
          <w:szCs w:val="28"/>
        </w:rPr>
        <w:t>»</w:t>
      </w:r>
      <w:r w:rsidR="00956061">
        <w:rPr>
          <w:rFonts w:ascii="Times New Roman" w:hAnsi="Times New Roman" w:cs="Times New Roman"/>
          <w:sz w:val="28"/>
          <w:szCs w:val="28"/>
        </w:rPr>
        <w:t>;</w:t>
      </w:r>
      <w:proofErr w:type="gramEnd"/>
    </w:p>
    <w:p w:rsidR="008A1D69" w:rsidRDefault="008A1D69" w:rsidP="00387595">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26 после слов «(номер и дата)» дополнить словами «</w:t>
      </w:r>
      <w:r w:rsidRPr="008A1D69">
        <w:rPr>
          <w:rFonts w:ascii="Times New Roman" w:hAnsi="Times New Roman" w:cs="Times New Roman"/>
          <w:sz w:val="28"/>
          <w:szCs w:val="28"/>
        </w:rPr>
        <w:t>(</w:t>
      </w:r>
      <w:r w:rsidR="00387595" w:rsidRPr="00387595">
        <w:rPr>
          <w:rFonts w:ascii="Times New Roman" w:hAnsi="Times New Roman" w:cs="Times New Roman"/>
          <w:sz w:val="28"/>
          <w:szCs w:val="28"/>
        </w:rPr>
        <w:t>за исключением ЭД «Денежное обязательство», сформированного в случае, предусмотренном вторым абзацем пункта 16 Порядка</w:t>
      </w:r>
      <w:r w:rsidRPr="008A1D69">
        <w:rPr>
          <w:rFonts w:ascii="Times New Roman" w:hAnsi="Times New Roman" w:cs="Times New Roman"/>
          <w:sz w:val="28"/>
          <w:szCs w:val="28"/>
        </w:rPr>
        <w:t>)</w:t>
      </w:r>
      <w:r>
        <w:rPr>
          <w:rFonts w:ascii="Times New Roman" w:hAnsi="Times New Roman" w:cs="Times New Roman"/>
          <w:sz w:val="28"/>
          <w:szCs w:val="28"/>
        </w:rPr>
        <w:t>»;</w:t>
      </w:r>
    </w:p>
    <w:p w:rsidR="00956061" w:rsidRDefault="004E3CBC" w:rsidP="001245CC">
      <w:pPr>
        <w:pStyle w:val="a3"/>
        <w:numPr>
          <w:ilvl w:val="0"/>
          <w:numId w:val="2"/>
        </w:numPr>
        <w:spacing w:line="360" w:lineRule="auto"/>
        <w:ind w:left="0" w:firstLine="709"/>
        <w:jc w:val="both"/>
        <w:rPr>
          <w:rFonts w:ascii="Times New Roman" w:hAnsi="Times New Roman" w:cs="Times New Roman"/>
          <w:sz w:val="28"/>
          <w:szCs w:val="28"/>
        </w:rPr>
      </w:pPr>
      <w:r w:rsidRPr="004E3CBC">
        <w:rPr>
          <w:rFonts w:ascii="Times New Roman" w:hAnsi="Times New Roman" w:cs="Times New Roman"/>
          <w:sz w:val="28"/>
          <w:szCs w:val="28"/>
        </w:rPr>
        <w:t>изложить содержание второй строки графы 3 пункта 1</w:t>
      </w:r>
      <w:r w:rsidR="001245CC">
        <w:rPr>
          <w:rFonts w:ascii="Times New Roman" w:hAnsi="Times New Roman" w:cs="Times New Roman"/>
          <w:sz w:val="28"/>
          <w:szCs w:val="28"/>
        </w:rPr>
        <w:t xml:space="preserve"> Перечня </w:t>
      </w:r>
      <w:r w:rsidR="001245CC" w:rsidRPr="001245CC">
        <w:rPr>
          <w:rFonts w:ascii="Times New Roman" w:hAnsi="Times New Roman" w:cs="Times New Roman"/>
          <w:sz w:val="28"/>
          <w:szCs w:val="28"/>
        </w:rPr>
        <w:t>документов, на основании которых возникают бюджетные обязательства получателей средств областного бюджета, и документов, подтверждающих возникновение денежных обязательств получателей средств областного бюджета, в Приложении № 1 к Порядку</w:t>
      </w:r>
      <w:r w:rsidR="001245CC">
        <w:rPr>
          <w:rFonts w:ascii="Times New Roman" w:hAnsi="Times New Roman" w:cs="Times New Roman"/>
          <w:sz w:val="28"/>
          <w:szCs w:val="28"/>
        </w:rPr>
        <w:t xml:space="preserve"> учета бюджетных и денежных обязательств (далее – Перечень документов)</w:t>
      </w:r>
      <w:r w:rsidRPr="004E3CBC">
        <w:rPr>
          <w:rFonts w:ascii="Times New Roman" w:hAnsi="Times New Roman" w:cs="Times New Roman"/>
          <w:sz w:val="28"/>
          <w:szCs w:val="28"/>
        </w:rPr>
        <w:t xml:space="preserve"> в следующей редакции: «Счет – в случае осуществления авансовых платежей, если выставление счета предусмотрено условиями договора»</w:t>
      </w:r>
      <w:r w:rsidR="001245CC">
        <w:rPr>
          <w:rFonts w:ascii="Times New Roman" w:hAnsi="Times New Roman" w:cs="Times New Roman"/>
          <w:sz w:val="28"/>
          <w:szCs w:val="28"/>
        </w:rPr>
        <w:t>;</w:t>
      </w:r>
    </w:p>
    <w:p w:rsidR="001245CC" w:rsidRDefault="001245CC" w:rsidP="001245CC">
      <w:pPr>
        <w:pStyle w:val="a3"/>
        <w:numPr>
          <w:ilvl w:val="0"/>
          <w:numId w:val="2"/>
        </w:numPr>
        <w:spacing w:line="360" w:lineRule="auto"/>
        <w:ind w:left="0" w:firstLine="709"/>
        <w:jc w:val="both"/>
        <w:rPr>
          <w:rFonts w:ascii="Times New Roman" w:hAnsi="Times New Roman" w:cs="Times New Roman"/>
          <w:sz w:val="28"/>
          <w:szCs w:val="28"/>
        </w:rPr>
      </w:pPr>
      <w:r w:rsidRPr="001245CC">
        <w:rPr>
          <w:rFonts w:ascii="Times New Roman" w:hAnsi="Times New Roman" w:cs="Times New Roman"/>
          <w:sz w:val="28"/>
          <w:szCs w:val="28"/>
        </w:rPr>
        <w:t>изложить содержание второй строки графы 3 пункта 2</w:t>
      </w:r>
      <w:r>
        <w:rPr>
          <w:rFonts w:ascii="Times New Roman" w:hAnsi="Times New Roman" w:cs="Times New Roman"/>
          <w:sz w:val="28"/>
          <w:szCs w:val="28"/>
        </w:rPr>
        <w:t xml:space="preserve"> Перечня документов</w:t>
      </w:r>
      <w:r w:rsidRPr="001245CC">
        <w:rPr>
          <w:rFonts w:ascii="Times New Roman" w:hAnsi="Times New Roman" w:cs="Times New Roman"/>
          <w:sz w:val="28"/>
          <w:szCs w:val="28"/>
        </w:rPr>
        <w:t xml:space="preserve"> в следующей редакции: «Счет – в случае осуществления авансовых платежей, если выставление счета предусмотрено условиями договора</w:t>
      </w:r>
      <w:r>
        <w:rPr>
          <w:rFonts w:ascii="Times New Roman" w:hAnsi="Times New Roman" w:cs="Times New Roman"/>
          <w:sz w:val="28"/>
          <w:szCs w:val="28"/>
        </w:rPr>
        <w:t>»;</w:t>
      </w:r>
    </w:p>
    <w:p w:rsidR="001245CC" w:rsidRDefault="001245CC" w:rsidP="001245CC">
      <w:pPr>
        <w:pStyle w:val="a3"/>
        <w:numPr>
          <w:ilvl w:val="0"/>
          <w:numId w:val="2"/>
        </w:numPr>
        <w:spacing w:line="360" w:lineRule="auto"/>
        <w:ind w:left="0" w:firstLine="709"/>
        <w:jc w:val="both"/>
        <w:rPr>
          <w:rFonts w:ascii="Times New Roman" w:hAnsi="Times New Roman" w:cs="Times New Roman"/>
          <w:sz w:val="28"/>
          <w:szCs w:val="28"/>
        </w:rPr>
      </w:pPr>
      <w:r w:rsidRPr="001245CC">
        <w:rPr>
          <w:rFonts w:ascii="Times New Roman" w:hAnsi="Times New Roman" w:cs="Times New Roman"/>
          <w:sz w:val="28"/>
          <w:szCs w:val="28"/>
        </w:rPr>
        <w:t>изложить содержание второй строки графы 3 пункта 3</w:t>
      </w:r>
      <w:r>
        <w:rPr>
          <w:rFonts w:ascii="Times New Roman" w:hAnsi="Times New Roman" w:cs="Times New Roman"/>
          <w:sz w:val="28"/>
          <w:szCs w:val="28"/>
        </w:rPr>
        <w:t xml:space="preserve"> Перечня документов</w:t>
      </w:r>
      <w:r w:rsidRPr="001245CC">
        <w:rPr>
          <w:rFonts w:ascii="Times New Roman" w:hAnsi="Times New Roman" w:cs="Times New Roman"/>
          <w:sz w:val="28"/>
          <w:szCs w:val="28"/>
        </w:rPr>
        <w:t xml:space="preserve"> в следующей редакции: «Счет – в случае осуществления авансовых платежей»;</w:t>
      </w:r>
    </w:p>
    <w:p w:rsidR="00F821C5" w:rsidRPr="00F821C5" w:rsidRDefault="00F821C5" w:rsidP="00F821C5">
      <w:pPr>
        <w:pStyle w:val="a3"/>
        <w:numPr>
          <w:ilvl w:val="0"/>
          <w:numId w:val="2"/>
        </w:numPr>
        <w:spacing w:line="360" w:lineRule="auto"/>
        <w:ind w:left="0" w:firstLine="709"/>
        <w:jc w:val="both"/>
        <w:rPr>
          <w:rFonts w:ascii="Times New Roman" w:hAnsi="Times New Roman" w:cs="Times New Roman"/>
          <w:sz w:val="28"/>
          <w:szCs w:val="28"/>
        </w:rPr>
      </w:pPr>
      <w:r w:rsidRPr="00F821C5">
        <w:rPr>
          <w:rFonts w:ascii="Times New Roman" w:hAnsi="Times New Roman" w:cs="Times New Roman"/>
          <w:sz w:val="28"/>
          <w:szCs w:val="28"/>
        </w:rPr>
        <w:t>изложить содержание второй строки графы 3 пункта 12</w:t>
      </w:r>
      <w:r>
        <w:rPr>
          <w:rFonts w:ascii="Times New Roman" w:hAnsi="Times New Roman" w:cs="Times New Roman"/>
          <w:sz w:val="28"/>
          <w:szCs w:val="28"/>
        </w:rPr>
        <w:t xml:space="preserve"> Перечня документов</w:t>
      </w:r>
      <w:r w:rsidRPr="00F821C5">
        <w:rPr>
          <w:rFonts w:ascii="Times New Roman" w:hAnsi="Times New Roman" w:cs="Times New Roman"/>
          <w:sz w:val="28"/>
          <w:szCs w:val="28"/>
        </w:rPr>
        <w:t xml:space="preserve"> в следующей редакции: «Счет – в случае осуществления авансовых платежей, если выставление счета предусмотрено условиями договора»;</w:t>
      </w:r>
    </w:p>
    <w:p w:rsidR="004E3CBC" w:rsidRDefault="004E3CBC" w:rsidP="001245CC">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дополнить Перечень</w:t>
      </w:r>
      <w:r w:rsidR="001245CC">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пунктами 17, 18 следующего содержания:</w:t>
      </w:r>
    </w:p>
    <w:tbl>
      <w:tblPr>
        <w:tblStyle w:val="a4"/>
        <w:tblW w:w="0" w:type="auto"/>
        <w:tblLook w:val="04A0" w:firstRow="1" w:lastRow="0" w:firstColumn="1" w:lastColumn="0" w:noHBand="0" w:noVBand="1"/>
      </w:tblPr>
      <w:tblGrid>
        <w:gridCol w:w="675"/>
        <w:gridCol w:w="4731"/>
        <w:gridCol w:w="4649"/>
      </w:tblGrid>
      <w:tr w:rsidR="004E3CBC" w:rsidTr="006A017D">
        <w:trPr>
          <w:trHeight w:val="461"/>
        </w:trPr>
        <w:tc>
          <w:tcPr>
            <w:tcW w:w="675" w:type="dxa"/>
            <w:vMerge w:val="restart"/>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val="restart"/>
          </w:tcPr>
          <w:p w:rsidR="00F35E8C" w:rsidRPr="00F35E8C" w:rsidRDefault="00F35E8C" w:rsidP="00F35E8C">
            <w:pPr>
              <w:jc w:val="both"/>
              <w:rPr>
                <w:rFonts w:ascii="Times New Roman" w:hAnsi="Times New Roman" w:cs="Times New Roman"/>
                <w:sz w:val="24"/>
                <w:szCs w:val="24"/>
              </w:rPr>
            </w:pPr>
            <w:r w:rsidRPr="00F35E8C">
              <w:rPr>
                <w:rFonts w:ascii="Times New Roman" w:hAnsi="Times New Roman" w:cs="Times New Roman"/>
                <w:sz w:val="24"/>
                <w:szCs w:val="24"/>
              </w:rPr>
              <w:t>Документ об утверждении Штатного расписания с расчетом годового фонда оплаты труда;</w:t>
            </w:r>
          </w:p>
          <w:p w:rsidR="004E3CBC" w:rsidRDefault="00F35E8C" w:rsidP="00F35E8C">
            <w:pPr>
              <w:pStyle w:val="a3"/>
              <w:ind w:left="0"/>
              <w:jc w:val="both"/>
              <w:rPr>
                <w:rFonts w:ascii="Times New Roman" w:hAnsi="Times New Roman" w:cs="Times New Roman"/>
                <w:sz w:val="24"/>
                <w:szCs w:val="24"/>
              </w:rPr>
            </w:pPr>
            <w:proofErr w:type="gramStart"/>
            <w:r w:rsidRPr="00F35E8C">
              <w:rPr>
                <w:rFonts w:ascii="Times New Roman" w:hAnsi="Times New Roman" w:cs="Times New Roman"/>
                <w:sz w:val="24"/>
                <w:szCs w:val="24"/>
              </w:rPr>
              <w:t xml:space="preserve">Уведомление о бюджетных назначениях, предусмотренных на оплату труда, выплату денежного содержания, денежного довольствия (иной документ, подтверждающий возникновение бюджетного обязательства, содержащий расчет годового объема оплаты труда </w:t>
            </w:r>
            <w:r w:rsidRPr="00F35E8C">
              <w:rPr>
                <w:rFonts w:ascii="Times New Roman" w:hAnsi="Times New Roman" w:cs="Times New Roman"/>
                <w:sz w:val="24"/>
                <w:szCs w:val="24"/>
              </w:rPr>
              <w:lastRenderedPageBreak/>
              <w:t>(денежного содержания, денежного довольствия)</w:t>
            </w:r>
            <w:proofErr w:type="gramEnd"/>
          </w:p>
        </w:tc>
        <w:tc>
          <w:tcPr>
            <w:tcW w:w="4649" w:type="dxa"/>
          </w:tcPr>
          <w:p w:rsidR="004E3CBC" w:rsidRDefault="004E3CBC" w:rsidP="006A017D">
            <w:pPr>
              <w:pStyle w:val="a3"/>
              <w:ind w:left="0"/>
              <w:jc w:val="both"/>
              <w:rPr>
                <w:rFonts w:ascii="Times New Roman" w:hAnsi="Times New Roman" w:cs="Times New Roman"/>
                <w:sz w:val="24"/>
                <w:szCs w:val="24"/>
              </w:rPr>
            </w:pPr>
            <w:r w:rsidRPr="00A60E88">
              <w:rPr>
                <w:rFonts w:ascii="Times New Roman" w:hAnsi="Times New Roman" w:cs="Times New Roman"/>
                <w:sz w:val="24"/>
                <w:szCs w:val="24"/>
              </w:rPr>
              <w:lastRenderedPageBreak/>
              <w:t>Записка-расчет об исчислении среднего заработка при предоставлении отпуска, увольнении и других случаях</w:t>
            </w:r>
          </w:p>
        </w:tc>
      </w:tr>
      <w:tr w:rsidR="004E3CBC" w:rsidTr="006A017D">
        <w:trPr>
          <w:trHeight w:val="460"/>
        </w:trPr>
        <w:tc>
          <w:tcPr>
            <w:tcW w:w="675" w:type="dxa"/>
            <w:vMerge/>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tcPr>
          <w:p w:rsidR="004E3CBC" w:rsidRDefault="004E3CBC" w:rsidP="006A017D">
            <w:pPr>
              <w:pStyle w:val="a3"/>
              <w:ind w:left="0"/>
              <w:jc w:val="both"/>
              <w:rPr>
                <w:rFonts w:ascii="Times New Roman" w:hAnsi="Times New Roman" w:cs="Times New Roman"/>
                <w:sz w:val="24"/>
                <w:szCs w:val="24"/>
              </w:rPr>
            </w:pPr>
          </w:p>
        </w:tc>
        <w:tc>
          <w:tcPr>
            <w:tcW w:w="4649" w:type="dxa"/>
          </w:tcPr>
          <w:p w:rsidR="004E3CBC" w:rsidRDefault="004E3CBC" w:rsidP="006A017D">
            <w:pPr>
              <w:pStyle w:val="a3"/>
              <w:ind w:left="0"/>
              <w:jc w:val="both"/>
              <w:rPr>
                <w:rFonts w:ascii="Times New Roman" w:hAnsi="Times New Roman" w:cs="Times New Roman"/>
                <w:sz w:val="24"/>
                <w:szCs w:val="24"/>
              </w:rPr>
            </w:pPr>
            <w:r w:rsidRPr="00A60E88">
              <w:rPr>
                <w:rFonts w:ascii="Times New Roman" w:hAnsi="Times New Roman" w:cs="Times New Roman"/>
                <w:sz w:val="24"/>
                <w:szCs w:val="24"/>
              </w:rPr>
              <w:t>Расчетно-платежная ведомость</w:t>
            </w:r>
          </w:p>
        </w:tc>
      </w:tr>
      <w:tr w:rsidR="004E3CBC" w:rsidTr="006A017D">
        <w:trPr>
          <w:trHeight w:val="460"/>
        </w:trPr>
        <w:tc>
          <w:tcPr>
            <w:tcW w:w="675" w:type="dxa"/>
            <w:vMerge/>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tcPr>
          <w:p w:rsidR="004E3CBC" w:rsidRDefault="004E3CBC" w:rsidP="006A017D">
            <w:pPr>
              <w:pStyle w:val="a3"/>
              <w:ind w:left="0"/>
              <w:jc w:val="both"/>
              <w:rPr>
                <w:rFonts w:ascii="Times New Roman" w:hAnsi="Times New Roman" w:cs="Times New Roman"/>
                <w:sz w:val="24"/>
                <w:szCs w:val="24"/>
              </w:rPr>
            </w:pPr>
          </w:p>
        </w:tc>
        <w:tc>
          <w:tcPr>
            <w:tcW w:w="4649" w:type="dxa"/>
          </w:tcPr>
          <w:p w:rsidR="004E3CBC" w:rsidRDefault="004E3CBC" w:rsidP="006A017D">
            <w:pPr>
              <w:pStyle w:val="a3"/>
              <w:ind w:left="0"/>
              <w:jc w:val="both"/>
              <w:rPr>
                <w:rFonts w:ascii="Times New Roman" w:hAnsi="Times New Roman" w:cs="Times New Roman"/>
                <w:sz w:val="24"/>
                <w:szCs w:val="24"/>
              </w:rPr>
            </w:pPr>
            <w:r w:rsidRPr="00A60E88">
              <w:rPr>
                <w:rFonts w:ascii="Times New Roman" w:hAnsi="Times New Roman" w:cs="Times New Roman"/>
                <w:sz w:val="24"/>
                <w:szCs w:val="24"/>
              </w:rPr>
              <w:t>Расчетная ведомость</w:t>
            </w:r>
          </w:p>
        </w:tc>
      </w:tr>
      <w:tr w:rsidR="004E3CBC" w:rsidTr="006A017D">
        <w:trPr>
          <w:trHeight w:val="460"/>
        </w:trPr>
        <w:tc>
          <w:tcPr>
            <w:tcW w:w="675" w:type="dxa"/>
            <w:vMerge/>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tcPr>
          <w:p w:rsidR="004E3CBC" w:rsidRDefault="004E3CBC" w:rsidP="006A017D">
            <w:pPr>
              <w:pStyle w:val="a3"/>
              <w:ind w:left="0"/>
              <w:jc w:val="both"/>
              <w:rPr>
                <w:rFonts w:ascii="Times New Roman" w:hAnsi="Times New Roman" w:cs="Times New Roman"/>
                <w:sz w:val="24"/>
                <w:szCs w:val="24"/>
              </w:rPr>
            </w:pPr>
          </w:p>
        </w:tc>
        <w:tc>
          <w:tcPr>
            <w:tcW w:w="4649" w:type="dxa"/>
          </w:tcPr>
          <w:p w:rsidR="004E3CBC" w:rsidRDefault="000B3BAD" w:rsidP="006A017D">
            <w:pPr>
              <w:pStyle w:val="a3"/>
              <w:ind w:left="0"/>
              <w:jc w:val="both"/>
              <w:rPr>
                <w:rFonts w:ascii="Times New Roman" w:hAnsi="Times New Roman" w:cs="Times New Roman"/>
                <w:sz w:val="24"/>
                <w:szCs w:val="24"/>
              </w:rPr>
            </w:pPr>
            <w:r w:rsidRPr="000B3BA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Pr="000B3BAD">
              <w:rPr>
                <w:rFonts w:ascii="Times New Roman" w:hAnsi="Times New Roman" w:cs="Times New Roman"/>
                <w:sz w:val="24"/>
                <w:szCs w:val="24"/>
              </w:rPr>
              <w:lastRenderedPageBreak/>
              <w:t>средств областного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w:t>
            </w:r>
          </w:p>
        </w:tc>
      </w:tr>
      <w:tr w:rsidR="004E3CBC" w:rsidRPr="00A60E88" w:rsidTr="006A017D">
        <w:trPr>
          <w:trHeight w:val="192"/>
        </w:trPr>
        <w:tc>
          <w:tcPr>
            <w:tcW w:w="675" w:type="dxa"/>
            <w:vMerge w:val="restart"/>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val="restart"/>
          </w:tcPr>
          <w:p w:rsidR="004E3CBC" w:rsidRDefault="004E3CBC" w:rsidP="006A017D">
            <w:pPr>
              <w:pStyle w:val="a3"/>
              <w:ind w:left="0"/>
              <w:jc w:val="both"/>
              <w:rPr>
                <w:rFonts w:ascii="Times New Roman" w:hAnsi="Times New Roman" w:cs="Times New Roman"/>
                <w:sz w:val="24"/>
                <w:szCs w:val="24"/>
              </w:rPr>
            </w:pPr>
            <w:r w:rsidRPr="001B2EA3">
              <w:rPr>
                <w:rFonts w:ascii="Times New Roman" w:hAnsi="Times New Roman" w:cs="Times New Roman"/>
                <w:sz w:val="24"/>
                <w:szCs w:val="24"/>
              </w:rPr>
              <w:t xml:space="preserve">Документ, не определенный </w:t>
            </w:r>
            <w:r>
              <w:rPr>
                <w:rFonts w:ascii="Times New Roman" w:hAnsi="Times New Roman" w:cs="Times New Roman"/>
                <w:sz w:val="24"/>
                <w:szCs w:val="24"/>
              </w:rPr>
              <w:t>другими пунктами</w:t>
            </w:r>
            <w:r w:rsidRPr="001B2EA3">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w:t>
            </w:r>
            <w:r>
              <w:rPr>
                <w:rFonts w:ascii="Times New Roman" w:hAnsi="Times New Roman" w:cs="Times New Roman"/>
                <w:sz w:val="24"/>
                <w:szCs w:val="24"/>
              </w:rPr>
              <w:t>областного</w:t>
            </w:r>
            <w:r w:rsidRPr="001B2EA3">
              <w:rPr>
                <w:rFonts w:ascii="Times New Roman" w:hAnsi="Times New Roman" w:cs="Times New Roman"/>
                <w:sz w:val="24"/>
                <w:szCs w:val="24"/>
              </w:rPr>
              <w:t xml:space="preserve"> бюджета</w:t>
            </w:r>
          </w:p>
        </w:tc>
        <w:tc>
          <w:tcPr>
            <w:tcW w:w="4649" w:type="dxa"/>
          </w:tcPr>
          <w:p w:rsidR="004E3CBC" w:rsidRPr="00A60E88" w:rsidRDefault="004E3CBC" w:rsidP="006A017D">
            <w:pPr>
              <w:pStyle w:val="a3"/>
              <w:ind w:left="0"/>
              <w:jc w:val="both"/>
              <w:rPr>
                <w:rFonts w:ascii="Times New Roman" w:hAnsi="Times New Roman" w:cs="Times New Roman"/>
                <w:sz w:val="24"/>
                <w:szCs w:val="24"/>
              </w:rPr>
            </w:pPr>
            <w:r w:rsidRPr="001B2EA3">
              <w:rPr>
                <w:rFonts w:ascii="Times New Roman" w:hAnsi="Times New Roman" w:cs="Times New Roman"/>
                <w:sz w:val="24"/>
                <w:szCs w:val="24"/>
              </w:rPr>
              <w:t>Авансовый отчет</w:t>
            </w:r>
          </w:p>
        </w:tc>
      </w:tr>
      <w:tr w:rsidR="004E3CBC" w:rsidRPr="00A60E88" w:rsidTr="006A017D">
        <w:trPr>
          <w:trHeight w:val="192"/>
        </w:trPr>
        <w:tc>
          <w:tcPr>
            <w:tcW w:w="675" w:type="dxa"/>
            <w:vMerge/>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tcPr>
          <w:p w:rsidR="004E3CBC" w:rsidRPr="001B2EA3" w:rsidRDefault="004E3CBC" w:rsidP="006A017D">
            <w:pPr>
              <w:pStyle w:val="a3"/>
              <w:ind w:left="0"/>
              <w:jc w:val="both"/>
              <w:rPr>
                <w:rFonts w:ascii="Times New Roman" w:hAnsi="Times New Roman" w:cs="Times New Roman"/>
                <w:sz w:val="24"/>
                <w:szCs w:val="24"/>
              </w:rPr>
            </w:pPr>
          </w:p>
        </w:tc>
        <w:tc>
          <w:tcPr>
            <w:tcW w:w="4649" w:type="dxa"/>
          </w:tcPr>
          <w:p w:rsidR="004E3CBC" w:rsidRPr="00A60E88" w:rsidRDefault="004E3CBC" w:rsidP="006A017D">
            <w:pPr>
              <w:pStyle w:val="a3"/>
              <w:ind w:left="0"/>
              <w:jc w:val="both"/>
              <w:rPr>
                <w:rFonts w:ascii="Times New Roman" w:hAnsi="Times New Roman" w:cs="Times New Roman"/>
                <w:sz w:val="24"/>
                <w:szCs w:val="24"/>
              </w:rPr>
            </w:pPr>
            <w:r w:rsidRPr="001B2EA3">
              <w:rPr>
                <w:rFonts w:ascii="Times New Roman" w:hAnsi="Times New Roman" w:cs="Times New Roman"/>
                <w:sz w:val="24"/>
                <w:szCs w:val="24"/>
              </w:rPr>
              <w:t>Заявление на выдачу денежных средств под отчет</w:t>
            </w:r>
          </w:p>
        </w:tc>
      </w:tr>
      <w:tr w:rsidR="004E3CBC" w:rsidRPr="00A60E88" w:rsidTr="006A017D">
        <w:trPr>
          <w:trHeight w:val="192"/>
        </w:trPr>
        <w:tc>
          <w:tcPr>
            <w:tcW w:w="675" w:type="dxa"/>
            <w:vMerge/>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tcPr>
          <w:p w:rsidR="004E3CBC" w:rsidRPr="001B2EA3" w:rsidRDefault="004E3CBC" w:rsidP="006A017D">
            <w:pPr>
              <w:pStyle w:val="a3"/>
              <w:ind w:left="0"/>
              <w:jc w:val="both"/>
              <w:rPr>
                <w:rFonts w:ascii="Times New Roman" w:hAnsi="Times New Roman" w:cs="Times New Roman"/>
                <w:sz w:val="24"/>
                <w:szCs w:val="24"/>
              </w:rPr>
            </w:pPr>
          </w:p>
        </w:tc>
        <w:tc>
          <w:tcPr>
            <w:tcW w:w="4649" w:type="dxa"/>
          </w:tcPr>
          <w:p w:rsidR="004E3CBC" w:rsidRPr="00A60E88" w:rsidRDefault="004E3CBC" w:rsidP="006A017D">
            <w:pPr>
              <w:pStyle w:val="a3"/>
              <w:ind w:left="0"/>
              <w:jc w:val="both"/>
              <w:rPr>
                <w:rFonts w:ascii="Times New Roman" w:hAnsi="Times New Roman" w:cs="Times New Roman"/>
                <w:sz w:val="24"/>
                <w:szCs w:val="24"/>
              </w:rPr>
            </w:pPr>
            <w:r w:rsidRPr="001B2EA3">
              <w:rPr>
                <w:rFonts w:ascii="Times New Roman" w:hAnsi="Times New Roman" w:cs="Times New Roman"/>
                <w:sz w:val="24"/>
                <w:szCs w:val="24"/>
              </w:rPr>
              <w:t>Заявление физического лица</w:t>
            </w:r>
          </w:p>
        </w:tc>
      </w:tr>
      <w:tr w:rsidR="004E3CBC" w:rsidRPr="00A60E88" w:rsidTr="006A017D">
        <w:trPr>
          <w:trHeight w:val="192"/>
        </w:trPr>
        <w:tc>
          <w:tcPr>
            <w:tcW w:w="675" w:type="dxa"/>
            <w:vMerge/>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tcPr>
          <w:p w:rsidR="004E3CBC" w:rsidRPr="001B2EA3" w:rsidRDefault="004E3CBC" w:rsidP="006A017D">
            <w:pPr>
              <w:pStyle w:val="a3"/>
              <w:ind w:left="0"/>
              <w:jc w:val="both"/>
              <w:rPr>
                <w:rFonts w:ascii="Times New Roman" w:hAnsi="Times New Roman" w:cs="Times New Roman"/>
                <w:sz w:val="24"/>
                <w:szCs w:val="24"/>
              </w:rPr>
            </w:pPr>
          </w:p>
        </w:tc>
        <w:tc>
          <w:tcPr>
            <w:tcW w:w="4649" w:type="dxa"/>
          </w:tcPr>
          <w:p w:rsidR="004E3CBC" w:rsidRPr="00A60E88" w:rsidRDefault="004E3CBC" w:rsidP="006A017D">
            <w:pPr>
              <w:pStyle w:val="a3"/>
              <w:ind w:left="0"/>
              <w:jc w:val="both"/>
              <w:rPr>
                <w:rFonts w:ascii="Times New Roman" w:hAnsi="Times New Roman" w:cs="Times New Roman"/>
                <w:sz w:val="24"/>
                <w:szCs w:val="24"/>
              </w:rPr>
            </w:pPr>
            <w:r w:rsidRPr="001B2EA3">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4E3CBC" w:rsidRPr="00A60E88" w:rsidTr="006A017D">
        <w:trPr>
          <w:trHeight w:val="192"/>
        </w:trPr>
        <w:tc>
          <w:tcPr>
            <w:tcW w:w="675" w:type="dxa"/>
            <w:vMerge/>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tcPr>
          <w:p w:rsidR="004E3CBC" w:rsidRPr="001B2EA3" w:rsidRDefault="004E3CBC" w:rsidP="006A017D">
            <w:pPr>
              <w:pStyle w:val="a3"/>
              <w:ind w:left="0"/>
              <w:jc w:val="both"/>
              <w:rPr>
                <w:rFonts w:ascii="Times New Roman" w:hAnsi="Times New Roman" w:cs="Times New Roman"/>
                <w:sz w:val="24"/>
                <w:szCs w:val="24"/>
              </w:rPr>
            </w:pPr>
          </w:p>
        </w:tc>
        <w:tc>
          <w:tcPr>
            <w:tcW w:w="4649" w:type="dxa"/>
          </w:tcPr>
          <w:p w:rsidR="004E3CBC" w:rsidRPr="00A60E88" w:rsidRDefault="004E3CBC" w:rsidP="006A017D">
            <w:pPr>
              <w:pStyle w:val="a3"/>
              <w:ind w:left="0"/>
              <w:jc w:val="both"/>
              <w:rPr>
                <w:rFonts w:ascii="Times New Roman" w:hAnsi="Times New Roman" w:cs="Times New Roman"/>
                <w:sz w:val="24"/>
                <w:szCs w:val="24"/>
              </w:rPr>
            </w:pPr>
            <w:r w:rsidRPr="001B2EA3">
              <w:rPr>
                <w:rFonts w:ascii="Times New Roman" w:hAnsi="Times New Roman" w:cs="Times New Roman"/>
                <w:sz w:val="24"/>
                <w:szCs w:val="24"/>
              </w:rPr>
              <w:t>Служебная записка</w:t>
            </w:r>
          </w:p>
        </w:tc>
      </w:tr>
      <w:tr w:rsidR="004E3CBC" w:rsidRPr="00A60E88" w:rsidTr="006A017D">
        <w:trPr>
          <w:trHeight w:val="192"/>
        </w:trPr>
        <w:tc>
          <w:tcPr>
            <w:tcW w:w="675" w:type="dxa"/>
            <w:vMerge/>
          </w:tcPr>
          <w:p w:rsidR="004E3CBC" w:rsidRDefault="004E3CBC" w:rsidP="004E3CBC">
            <w:pPr>
              <w:pStyle w:val="a3"/>
              <w:numPr>
                <w:ilvl w:val="0"/>
                <w:numId w:val="5"/>
              </w:numPr>
              <w:jc w:val="center"/>
              <w:rPr>
                <w:rFonts w:ascii="Times New Roman" w:hAnsi="Times New Roman" w:cs="Times New Roman"/>
                <w:sz w:val="24"/>
                <w:szCs w:val="24"/>
              </w:rPr>
            </w:pPr>
          </w:p>
        </w:tc>
        <w:tc>
          <w:tcPr>
            <w:tcW w:w="4731" w:type="dxa"/>
            <w:vMerge/>
          </w:tcPr>
          <w:p w:rsidR="004E3CBC" w:rsidRPr="001B2EA3" w:rsidRDefault="004E3CBC" w:rsidP="006A017D">
            <w:pPr>
              <w:pStyle w:val="a3"/>
              <w:ind w:left="0"/>
              <w:jc w:val="both"/>
              <w:rPr>
                <w:rFonts w:ascii="Times New Roman" w:hAnsi="Times New Roman" w:cs="Times New Roman"/>
                <w:sz w:val="24"/>
                <w:szCs w:val="24"/>
              </w:rPr>
            </w:pPr>
          </w:p>
        </w:tc>
        <w:tc>
          <w:tcPr>
            <w:tcW w:w="4649" w:type="dxa"/>
          </w:tcPr>
          <w:p w:rsidR="004E3CBC" w:rsidRPr="00A60E88" w:rsidRDefault="004E3CBC" w:rsidP="006A017D">
            <w:pPr>
              <w:pStyle w:val="a3"/>
              <w:ind w:left="0"/>
              <w:jc w:val="both"/>
              <w:rPr>
                <w:rFonts w:ascii="Times New Roman" w:hAnsi="Times New Roman" w:cs="Times New Roman"/>
                <w:sz w:val="24"/>
                <w:szCs w:val="24"/>
              </w:rPr>
            </w:pPr>
            <w:r w:rsidRPr="001B2EA3">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областного</w:t>
            </w:r>
            <w:r w:rsidRPr="001B2EA3">
              <w:rPr>
                <w:rFonts w:ascii="Times New Roman" w:hAnsi="Times New Roman" w:cs="Times New Roman"/>
                <w:sz w:val="24"/>
                <w:szCs w:val="24"/>
              </w:rPr>
              <w:t xml:space="preserve"> бюджета</w:t>
            </w:r>
          </w:p>
        </w:tc>
      </w:tr>
    </w:tbl>
    <w:p w:rsidR="00C648A4" w:rsidRDefault="00C648A4" w:rsidP="009D75F3">
      <w:pPr>
        <w:pStyle w:val="a3"/>
        <w:numPr>
          <w:ilvl w:val="0"/>
          <w:numId w:val="2"/>
        </w:numPr>
        <w:spacing w:before="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w:t>
      </w:r>
      <w:r w:rsidRPr="00C648A4">
        <w:rPr>
          <w:rFonts w:ascii="Times New Roman" w:hAnsi="Times New Roman" w:cs="Times New Roman"/>
          <w:sz w:val="28"/>
          <w:szCs w:val="28"/>
        </w:rPr>
        <w:t>Информаци</w:t>
      </w:r>
      <w:r>
        <w:rPr>
          <w:rFonts w:ascii="Times New Roman" w:hAnsi="Times New Roman" w:cs="Times New Roman"/>
          <w:sz w:val="28"/>
          <w:szCs w:val="28"/>
        </w:rPr>
        <w:t>ю, необходимую</w:t>
      </w:r>
      <w:r w:rsidRPr="00C648A4">
        <w:rPr>
          <w:rFonts w:ascii="Times New Roman" w:hAnsi="Times New Roman" w:cs="Times New Roman"/>
          <w:sz w:val="28"/>
          <w:szCs w:val="28"/>
        </w:rPr>
        <w:t xml:space="preserve"> для формирования ЭД «Бюджетное обязательство», в Приложении 2 к Порядку учета бюджетных и денежных обязательств (далее – Информация для формирования ЭД «Бюджетное обязательство»)</w:t>
      </w:r>
      <w:r>
        <w:rPr>
          <w:rFonts w:ascii="Times New Roman" w:hAnsi="Times New Roman" w:cs="Times New Roman"/>
          <w:sz w:val="28"/>
          <w:szCs w:val="28"/>
        </w:rPr>
        <w:t xml:space="preserve"> пунктом 1.7 следующего содержания:</w:t>
      </w:r>
    </w:p>
    <w:tbl>
      <w:tblPr>
        <w:tblStyle w:val="a4"/>
        <w:tblW w:w="0" w:type="auto"/>
        <w:tblLook w:val="04A0" w:firstRow="1" w:lastRow="0" w:firstColumn="1" w:lastColumn="0" w:noHBand="0" w:noVBand="1"/>
      </w:tblPr>
      <w:tblGrid>
        <w:gridCol w:w="696"/>
        <w:gridCol w:w="3256"/>
        <w:gridCol w:w="6185"/>
      </w:tblGrid>
      <w:tr w:rsidR="00C648A4" w:rsidTr="00CD74BD">
        <w:tc>
          <w:tcPr>
            <w:tcW w:w="696" w:type="dxa"/>
          </w:tcPr>
          <w:p w:rsidR="00C648A4" w:rsidRDefault="00C648A4" w:rsidP="00CD74BD">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3256" w:type="dxa"/>
          </w:tcPr>
          <w:p w:rsidR="00C648A4" w:rsidRDefault="00C648A4" w:rsidP="00CD74BD">
            <w:pPr>
              <w:pStyle w:val="a3"/>
              <w:ind w:left="0"/>
              <w:jc w:val="both"/>
              <w:rPr>
                <w:rFonts w:ascii="Times New Roman" w:hAnsi="Times New Roman" w:cs="Times New Roman"/>
                <w:sz w:val="24"/>
                <w:szCs w:val="24"/>
              </w:rPr>
            </w:pPr>
            <w:r>
              <w:rPr>
                <w:rFonts w:ascii="Times New Roman" w:hAnsi="Times New Roman" w:cs="Times New Roman"/>
                <w:sz w:val="24"/>
                <w:szCs w:val="24"/>
              </w:rPr>
              <w:t>Без реквизитов получателя</w:t>
            </w:r>
          </w:p>
        </w:tc>
        <w:tc>
          <w:tcPr>
            <w:tcW w:w="6185" w:type="dxa"/>
          </w:tcPr>
          <w:p w:rsidR="00C648A4" w:rsidRDefault="00F35E8C" w:rsidP="00CD74BD">
            <w:pPr>
              <w:jc w:val="both"/>
              <w:rPr>
                <w:rFonts w:ascii="Times New Roman" w:hAnsi="Times New Roman" w:cs="Times New Roman"/>
                <w:sz w:val="24"/>
                <w:szCs w:val="24"/>
              </w:rPr>
            </w:pPr>
            <w:r w:rsidRPr="00F35E8C">
              <w:rPr>
                <w:rFonts w:ascii="Times New Roman" w:hAnsi="Times New Roman" w:cs="Times New Roman"/>
                <w:sz w:val="24"/>
                <w:szCs w:val="24"/>
              </w:rPr>
              <w:t>Параметр заполняется для бюджетных обязательств, связанных с расходами на выплату заработной платы, начислений на оплату труда и удержаний из заработной платы (денежного содержания, денежного довольствия), а также с выплатами по публичным нормативным обязательствам, включенными в утвержденный правовым актом комитета финансов Перечень публичных нормативных обязательств. При этом поля (группы полей), предусмотренные пунктами 3.1 – 3.9, 5.2 настоящего Приложения, заполнению не подлежат.</w:t>
            </w:r>
          </w:p>
        </w:tc>
      </w:tr>
    </w:tbl>
    <w:p w:rsidR="00732C59" w:rsidRDefault="00732C59" w:rsidP="009D75F3">
      <w:pPr>
        <w:pStyle w:val="a3"/>
        <w:numPr>
          <w:ilvl w:val="0"/>
          <w:numId w:val="2"/>
        </w:numPr>
        <w:spacing w:before="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графе 3 пункта 3.4 </w:t>
      </w:r>
      <w:r w:rsidR="00C648A4">
        <w:rPr>
          <w:rFonts w:ascii="Times New Roman" w:hAnsi="Times New Roman" w:cs="Times New Roman"/>
          <w:sz w:val="28"/>
          <w:szCs w:val="28"/>
        </w:rPr>
        <w:t>Информации</w:t>
      </w:r>
      <w:r w:rsidRPr="00732C59">
        <w:rPr>
          <w:rFonts w:ascii="Times New Roman" w:hAnsi="Times New Roman" w:cs="Times New Roman"/>
          <w:sz w:val="28"/>
          <w:szCs w:val="28"/>
        </w:rPr>
        <w:t xml:space="preserve"> для формирован</w:t>
      </w:r>
      <w:r w:rsidR="00C648A4">
        <w:rPr>
          <w:rFonts w:ascii="Times New Roman" w:hAnsi="Times New Roman" w:cs="Times New Roman"/>
          <w:sz w:val="28"/>
          <w:szCs w:val="28"/>
        </w:rPr>
        <w:t>ия ЭД «Бюджетное обязательство»</w:t>
      </w:r>
      <w:r>
        <w:rPr>
          <w:rFonts w:ascii="Times New Roman" w:hAnsi="Times New Roman" w:cs="Times New Roman"/>
          <w:sz w:val="28"/>
          <w:szCs w:val="28"/>
        </w:rPr>
        <w:t xml:space="preserve"> </w:t>
      </w:r>
      <w:r w:rsidR="00A43396">
        <w:rPr>
          <w:rFonts w:ascii="Times New Roman" w:hAnsi="Times New Roman" w:cs="Times New Roman"/>
          <w:sz w:val="28"/>
          <w:szCs w:val="28"/>
        </w:rPr>
        <w:t>после слов «номер банковского» дополнить словами «(казначейского)»;</w:t>
      </w:r>
    </w:p>
    <w:p w:rsidR="00F47344" w:rsidRDefault="00F47344" w:rsidP="00F5735C">
      <w:pPr>
        <w:pStyle w:val="a3"/>
        <w:numPr>
          <w:ilvl w:val="0"/>
          <w:numId w:val="2"/>
        </w:numPr>
        <w:spacing w:line="360" w:lineRule="auto"/>
        <w:ind w:left="0" w:firstLine="709"/>
        <w:jc w:val="both"/>
        <w:rPr>
          <w:rFonts w:ascii="Times New Roman" w:hAnsi="Times New Roman" w:cs="Times New Roman"/>
          <w:sz w:val="28"/>
          <w:szCs w:val="28"/>
        </w:rPr>
      </w:pPr>
      <w:r w:rsidRPr="00F47344">
        <w:rPr>
          <w:rFonts w:ascii="Times New Roman" w:hAnsi="Times New Roman" w:cs="Times New Roman"/>
          <w:sz w:val="28"/>
          <w:szCs w:val="28"/>
        </w:rPr>
        <w:t>в графе 3 пункта 3.</w:t>
      </w:r>
      <w:r>
        <w:rPr>
          <w:rFonts w:ascii="Times New Roman" w:hAnsi="Times New Roman" w:cs="Times New Roman"/>
          <w:sz w:val="28"/>
          <w:szCs w:val="28"/>
        </w:rPr>
        <w:t>5</w:t>
      </w:r>
      <w:r w:rsidRPr="00F47344">
        <w:rPr>
          <w:rFonts w:ascii="Times New Roman" w:hAnsi="Times New Roman" w:cs="Times New Roman"/>
          <w:sz w:val="28"/>
          <w:szCs w:val="28"/>
        </w:rPr>
        <w:t xml:space="preserve"> Информации для формирования ЭД «Бюджетное обязательство» после слов «</w:t>
      </w:r>
      <w:r>
        <w:rPr>
          <w:rFonts w:ascii="Times New Roman" w:hAnsi="Times New Roman" w:cs="Times New Roman"/>
          <w:sz w:val="28"/>
          <w:szCs w:val="28"/>
        </w:rPr>
        <w:t>код</w:t>
      </w:r>
      <w:r w:rsidRPr="00F47344">
        <w:rPr>
          <w:rFonts w:ascii="Times New Roman" w:hAnsi="Times New Roman" w:cs="Times New Roman"/>
          <w:sz w:val="28"/>
          <w:szCs w:val="28"/>
        </w:rPr>
        <w:t xml:space="preserve"> банка» дополнить словами «(</w:t>
      </w:r>
      <w:proofErr w:type="spellStart"/>
      <w:r w:rsidRPr="00F47344">
        <w:rPr>
          <w:rFonts w:ascii="Times New Roman" w:hAnsi="Times New Roman" w:cs="Times New Roman"/>
          <w:sz w:val="28"/>
          <w:szCs w:val="28"/>
        </w:rPr>
        <w:t>ТОФК</w:t>
      </w:r>
      <w:proofErr w:type="spellEnd"/>
      <w:r w:rsidRPr="00F47344">
        <w:rPr>
          <w:rFonts w:ascii="Times New Roman" w:hAnsi="Times New Roman" w:cs="Times New Roman"/>
          <w:sz w:val="28"/>
          <w:szCs w:val="28"/>
        </w:rPr>
        <w:t>)»;</w:t>
      </w:r>
    </w:p>
    <w:p w:rsidR="00A43396" w:rsidRDefault="00A43396" w:rsidP="00F5735C">
      <w:pPr>
        <w:pStyle w:val="a3"/>
        <w:numPr>
          <w:ilvl w:val="0"/>
          <w:numId w:val="2"/>
        </w:numPr>
        <w:spacing w:line="360" w:lineRule="auto"/>
        <w:ind w:left="0" w:firstLine="709"/>
        <w:jc w:val="both"/>
        <w:rPr>
          <w:rFonts w:ascii="Times New Roman" w:hAnsi="Times New Roman" w:cs="Times New Roman"/>
          <w:sz w:val="28"/>
          <w:szCs w:val="28"/>
        </w:rPr>
      </w:pPr>
      <w:r w:rsidRPr="00A43396">
        <w:rPr>
          <w:rFonts w:ascii="Times New Roman" w:hAnsi="Times New Roman" w:cs="Times New Roman"/>
          <w:sz w:val="28"/>
          <w:szCs w:val="28"/>
        </w:rPr>
        <w:t>в графе 3 пункта 3.</w:t>
      </w:r>
      <w:r>
        <w:rPr>
          <w:rFonts w:ascii="Times New Roman" w:hAnsi="Times New Roman" w:cs="Times New Roman"/>
          <w:sz w:val="28"/>
          <w:szCs w:val="28"/>
        </w:rPr>
        <w:t>6</w:t>
      </w:r>
      <w:r w:rsidRPr="00A43396">
        <w:rPr>
          <w:rFonts w:ascii="Times New Roman" w:hAnsi="Times New Roman" w:cs="Times New Roman"/>
          <w:sz w:val="28"/>
          <w:szCs w:val="28"/>
        </w:rPr>
        <w:t xml:space="preserve"> Информаци</w:t>
      </w:r>
      <w:r w:rsidR="00DE4C12">
        <w:rPr>
          <w:rFonts w:ascii="Times New Roman" w:hAnsi="Times New Roman" w:cs="Times New Roman"/>
          <w:sz w:val="28"/>
          <w:szCs w:val="28"/>
        </w:rPr>
        <w:t>и</w:t>
      </w:r>
      <w:r w:rsidRPr="00A43396">
        <w:rPr>
          <w:rFonts w:ascii="Times New Roman" w:hAnsi="Times New Roman" w:cs="Times New Roman"/>
          <w:sz w:val="28"/>
          <w:szCs w:val="28"/>
        </w:rPr>
        <w:t xml:space="preserve"> для формирован</w:t>
      </w:r>
      <w:r>
        <w:rPr>
          <w:rFonts w:ascii="Times New Roman" w:hAnsi="Times New Roman" w:cs="Times New Roman"/>
          <w:sz w:val="28"/>
          <w:szCs w:val="28"/>
        </w:rPr>
        <w:t>ия ЭД «Бюджетное обязательство»</w:t>
      </w:r>
      <w:r w:rsidRPr="00A43396">
        <w:rPr>
          <w:rFonts w:ascii="Times New Roman" w:hAnsi="Times New Roman" w:cs="Times New Roman"/>
          <w:sz w:val="28"/>
          <w:szCs w:val="28"/>
        </w:rPr>
        <w:t xml:space="preserve"> после слов</w:t>
      </w:r>
      <w:r>
        <w:rPr>
          <w:rFonts w:ascii="Times New Roman" w:hAnsi="Times New Roman" w:cs="Times New Roman"/>
          <w:sz w:val="28"/>
          <w:szCs w:val="28"/>
        </w:rPr>
        <w:t xml:space="preserve"> «</w:t>
      </w:r>
      <w:r w:rsidRPr="00A43396">
        <w:rPr>
          <w:rFonts w:ascii="Times New Roman" w:hAnsi="Times New Roman" w:cs="Times New Roman"/>
          <w:sz w:val="28"/>
          <w:szCs w:val="28"/>
        </w:rPr>
        <w:t>наименование банка</w:t>
      </w:r>
      <w:r>
        <w:rPr>
          <w:rFonts w:ascii="Times New Roman" w:hAnsi="Times New Roman" w:cs="Times New Roman"/>
          <w:sz w:val="28"/>
          <w:szCs w:val="28"/>
        </w:rPr>
        <w:t>» дополнить словами «</w:t>
      </w:r>
      <w:r w:rsidRPr="00A43396">
        <w:rPr>
          <w:rFonts w:ascii="Times New Roman" w:hAnsi="Times New Roman" w:cs="Times New Roman"/>
          <w:sz w:val="28"/>
          <w:szCs w:val="28"/>
        </w:rPr>
        <w:t>(</w:t>
      </w:r>
      <w:proofErr w:type="spellStart"/>
      <w:r w:rsidR="00A311BA">
        <w:rPr>
          <w:rFonts w:ascii="Times New Roman" w:hAnsi="Times New Roman" w:cs="Times New Roman"/>
          <w:sz w:val="28"/>
          <w:szCs w:val="28"/>
        </w:rPr>
        <w:t>ТОФК</w:t>
      </w:r>
      <w:proofErr w:type="spellEnd"/>
      <w:r w:rsidRPr="00A43396">
        <w:rPr>
          <w:rFonts w:ascii="Times New Roman" w:hAnsi="Times New Roman" w:cs="Times New Roman"/>
          <w:sz w:val="28"/>
          <w:szCs w:val="28"/>
        </w:rPr>
        <w:t>)</w:t>
      </w:r>
      <w:r>
        <w:rPr>
          <w:rFonts w:ascii="Times New Roman" w:hAnsi="Times New Roman" w:cs="Times New Roman"/>
          <w:sz w:val="28"/>
          <w:szCs w:val="28"/>
        </w:rPr>
        <w:t>»;</w:t>
      </w:r>
    </w:p>
    <w:p w:rsidR="00010F41" w:rsidRPr="00010F41" w:rsidRDefault="00010F41" w:rsidP="00F5735C">
      <w:pPr>
        <w:pStyle w:val="a3"/>
        <w:numPr>
          <w:ilvl w:val="0"/>
          <w:numId w:val="2"/>
        </w:numPr>
        <w:spacing w:line="360" w:lineRule="auto"/>
        <w:ind w:left="0" w:firstLine="709"/>
        <w:jc w:val="both"/>
        <w:rPr>
          <w:rFonts w:ascii="Times New Roman" w:hAnsi="Times New Roman" w:cs="Times New Roman"/>
          <w:sz w:val="28"/>
          <w:szCs w:val="28"/>
        </w:rPr>
      </w:pPr>
      <w:r w:rsidRPr="00010F41">
        <w:rPr>
          <w:rFonts w:ascii="Times New Roman" w:hAnsi="Times New Roman" w:cs="Times New Roman"/>
          <w:sz w:val="28"/>
          <w:szCs w:val="28"/>
        </w:rPr>
        <w:t>в графе 3 пункта 3.</w:t>
      </w:r>
      <w:r>
        <w:rPr>
          <w:rFonts w:ascii="Times New Roman" w:hAnsi="Times New Roman" w:cs="Times New Roman"/>
          <w:sz w:val="28"/>
          <w:szCs w:val="28"/>
        </w:rPr>
        <w:t>7</w:t>
      </w:r>
      <w:r w:rsidRPr="00010F41">
        <w:rPr>
          <w:rFonts w:ascii="Times New Roman" w:hAnsi="Times New Roman" w:cs="Times New Roman"/>
          <w:sz w:val="28"/>
          <w:szCs w:val="28"/>
        </w:rPr>
        <w:t xml:space="preserve"> Информации для формирования ЭД «Бюджетное обязательство» после слов «</w:t>
      </w:r>
      <w:r>
        <w:rPr>
          <w:rFonts w:ascii="Times New Roman" w:hAnsi="Times New Roman" w:cs="Times New Roman"/>
          <w:sz w:val="28"/>
          <w:szCs w:val="28"/>
        </w:rPr>
        <w:t>счет</w:t>
      </w:r>
      <w:r w:rsidRPr="00010F41">
        <w:rPr>
          <w:rFonts w:ascii="Times New Roman" w:hAnsi="Times New Roman" w:cs="Times New Roman"/>
          <w:sz w:val="28"/>
          <w:szCs w:val="28"/>
        </w:rPr>
        <w:t xml:space="preserve"> банка» дополнить словами «(</w:t>
      </w:r>
      <w:proofErr w:type="spellStart"/>
      <w:r w:rsidRPr="00010F41">
        <w:rPr>
          <w:rFonts w:ascii="Times New Roman" w:hAnsi="Times New Roman" w:cs="Times New Roman"/>
          <w:sz w:val="28"/>
          <w:szCs w:val="28"/>
        </w:rPr>
        <w:t>ТОФК</w:t>
      </w:r>
      <w:proofErr w:type="spellEnd"/>
      <w:r w:rsidRPr="00010F41">
        <w:rPr>
          <w:rFonts w:ascii="Times New Roman" w:hAnsi="Times New Roman" w:cs="Times New Roman"/>
          <w:sz w:val="28"/>
          <w:szCs w:val="28"/>
        </w:rPr>
        <w:t>)»;</w:t>
      </w:r>
    </w:p>
    <w:p w:rsidR="00A43396" w:rsidRDefault="00A43396" w:rsidP="00F5735C">
      <w:pPr>
        <w:pStyle w:val="a3"/>
        <w:numPr>
          <w:ilvl w:val="0"/>
          <w:numId w:val="2"/>
        </w:numPr>
        <w:spacing w:line="360" w:lineRule="auto"/>
        <w:ind w:left="0" w:firstLine="709"/>
        <w:jc w:val="both"/>
        <w:rPr>
          <w:rFonts w:ascii="Times New Roman" w:hAnsi="Times New Roman" w:cs="Times New Roman"/>
          <w:sz w:val="28"/>
          <w:szCs w:val="28"/>
        </w:rPr>
      </w:pPr>
      <w:r w:rsidRPr="00A43396">
        <w:rPr>
          <w:rFonts w:ascii="Times New Roman" w:hAnsi="Times New Roman" w:cs="Times New Roman"/>
          <w:sz w:val="28"/>
          <w:szCs w:val="28"/>
        </w:rPr>
        <w:lastRenderedPageBreak/>
        <w:t>в графе 3 пункта 3.</w:t>
      </w:r>
      <w:r>
        <w:rPr>
          <w:rFonts w:ascii="Times New Roman" w:hAnsi="Times New Roman" w:cs="Times New Roman"/>
          <w:sz w:val="28"/>
          <w:szCs w:val="28"/>
        </w:rPr>
        <w:t>9</w:t>
      </w:r>
      <w:r w:rsidRPr="00A43396">
        <w:rPr>
          <w:rFonts w:ascii="Times New Roman" w:hAnsi="Times New Roman" w:cs="Times New Roman"/>
          <w:sz w:val="28"/>
          <w:szCs w:val="28"/>
        </w:rPr>
        <w:t xml:space="preserve"> Информаци</w:t>
      </w:r>
      <w:r w:rsidR="00DE4C12">
        <w:rPr>
          <w:rFonts w:ascii="Times New Roman" w:hAnsi="Times New Roman" w:cs="Times New Roman"/>
          <w:sz w:val="28"/>
          <w:szCs w:val="28"/>
        </w:rPr>
        <w:t>и</w:t>
      </w:r>
      <w:r w:rsidRPr="00A43396">
        <w:rPr>
          <w:rFonts w:ascii="Times New Roman" w:hAnsi="Times New Roman" w:cs="Times New Roman"/>
          <w:sz w:val="28"/>
          <w:szCs w:val="28"/>
        </w:rPr>
        <w:t xml:space="preserve"> для формирования ЭД «Бюджетное обязательство»</w:t>
      </w:r>
      <w:r>
        <w:rPr>
          <w:rFonts w:ascii="Times New Roman" w:hAnsi="Times New Roman" w:cs="Times New Roman"/>
          <w:sz w:val="28"/>
          <w:szCs w:val="28"/>
        </w:rPr>
        <w:t xml:space="preserve"> слово «банковский» заменить словом «казначейский»;</w:t>
      </w:r>
    </w:p>
    <w:p w:rsidR="00874390" w:rsidRDefault="00F821C5" w:rsidP="00F5735C">
      <w:pPr>
        <w:pStyle w:val="a3"/>
        <w:numPr>
          <w:ilvl w:val="0"/>
          <w:numId w:val="2"/>
        </w:numPr>
        <w:spacing w:line="360" w:lineRule="auto"/>
        <w:ind w:left="0" w:firstLine="709"/>
        <w:jc w:val="both"/>
        <w:rPr>
          <w:rFonts w:ascii="Times New Roman" w:hAnsi="Times New Roman" w:cs="Times New Roman"/>
          <w:sz w:val="28"/>
          <w:szCs w:val="28"/>
        </w:rPr>
      </w:pPr>
      <w:r w:rsidRPr="00F821C5">
        <w:rPr>
          <w:rFonts w:ascii="Times New Roman" w:hAnsi="Times New Roman" w:cs="Times New Roman"/>
          <w:sz w:val="28"/>
          <w:szCs w:val="28"/>
        </w:rPr>
        <w:t>графу 3 пункта 5.2</w:t>
      </w:r>
      <w:r>
        <w:rPr>
          <w:rFonts w:ascii="Times New Roman" w:hAnsi="Times New Roman" w:cs="Times New Roman"/>
          <w:sz w:val="28"/>
          <w:szCs w:val="28"/>
        </w:rPr>
        <w:t xml:space="preserve"> Информаци</w:t>
      </w:r>
      <w:r w:rsidR="00DE4C12">
        <w:rPr>
          <w:rFonts w:ascii="Times New Roman" w:hAnsi="Times New Roman" w:cs="Times New Roman"/>
          <w:sz w:val="28"/>
          <w:szCs w:val="28"/>
        </w:rPr>
        <w:t>и</w:t>
      </w:r>
      <w:r>
        <w:rPr>
          <w:rFonts w:ascii="Times New Roman" w:hAnsi="Times New Roman" w:cs="Times New Roman"/>
          <w:sz w:val="28"/>
          <w:szCs w:val="28"/>
        </w:rPr>
        <w:t xml:space="preserve"> для формирования ЭД «Бюджетное обязательство»</w:t>
      </w:r>
      <w:r w:rsidRPr="00F821C5">
        <w:rPr>
          <w:rFonts w:ascii="Times New Roman" w:hAnsi="Times New Roman" w:cs="Times New Roman"/>
          <w:sz w:val="28"/>
          <w:szCs w:val="28"/>
        </w:rPr>
        <w:t xml:space="preserve"> дополнить абзацем следующего содержания: «Если контрагент не включен в справочник организаций ИС УБП  и ему открыт лицевой счет в </w:t>
      </w:r>
      <w:proofErr w:type="spellStart"/>
      <w:r w:rsidRPr="00F821C5">
        <w:rPr>
          <w:rFonts w:ascii="Times New Roman" w:hAnsi="Times New Roman" w:cs="Times New Roman"/>
          <w:sz w:val="28"/>
          <w:szCs w:val="28"/>
        </w:rPr>
        <w:t>ТОФК</w:t>
      </w:r>
      <w:proofErr w:type="spellEnd"/>
      <w:r w:rsidRPr="00F821C5">
        <w:rPr>
          <w:rFonts w:ascii="Times New Roman" w:hAnsi="Times New Roman" w:cs="Times New Roman"/>
          <w:sz w:val="28"/>
          <w:szCs w:val="28"/>
        </w:rPr>
        <w:t xml:space="preserve"> (финансовом органе) – в поле «Организация» указывается наименование контрагента в соответствии с требованиями, установленными Центральным банком Российской Федерации и Министерством финансов Российской Федерации для указания информации в поле «Получатель» платежного поручения»;</w:t>
      </w:r>
      <w:r w:rsidR="00874390" w:rsidRPr="00874390">
        <w:rPr>
          <w:rFonts w:ascii="Times New Roman" w:hAnsi="Times New Roman" w:cs="Times New Roman"/>
          <w:sz w:val="28"/>
          <w:szCs w:val="28"/>
        </w:rPr>
        <w:t xml:space="preserve"> </w:t>
      </w:r>
    </w:p>
    <w:p w:rsidR="00357499" w:rsidRDefault="00874390" w:rsidP="00F5735C">
      <w:pPr>
        <w:pStyle w:val="a3"/>
        <w:numPr>
          <w:ilvl w:val="0"/>
          <w:numId w:val="2"/>
        </w:numPr>
        <w:spacing w:line="360" w:lineRule="auto"/>
        <w:ind w:left="0" w:firstLine="709"/>
        <w:jc w:val="both"/>
        <w:rPr>
          <w:rFonts w:ascii="Times New Roman" w:hAnsi="Times New Roman" w:cs="Times New Roman"/>
          <w:sz w:val="28"/>
          <w:szCs w:val="28"/>
        </w:rPr>
      </w:pPr>
      <w:r w:rsidRPr="00DE4C12">
        <w:rPr>
          <w:rFonts w:ascii="Times New Roman" w:hAnsi="Times New Roman" w:cs="Times New Roman"/>
          <w:sz w:val="28"/>
          <w:szCs w:val="28"/>
        </w:rPr>
        <w:t>в графе 3 пункта 6.1</w:t>
      </w:r>
      <w:r w:rsidRPr="00DE4C12">
        <w:t xml:space="preserve"> </w:t>
      </w:r>
      <w:r w:rsidRPr="00DE4C12">
        <w:rPr>
          <w:rFonts w:ascii="Times New Roman" w:hAnsi="Times New Roman" w:cs="Times New Roman"/>
          <w:sz w:val="28"/>
          <w:szCs w:val="28"/>
        </w:rPr>
        <w:t>Информаци</w:t>
      </w:r>
      <w:r>
        <w:rPr>
          <w:rFonts w:ascii="Times New Roman" w:hAnsi="Times New Roman" w:cs="Times New Roman"/>
          <w:sz w:val="28"/>
          <w:szCs w:val="28"/>
        </w:rPr>
        <w:t>и</w:t>
      </w:r>
      <w:r w:rsidRPr="00DE4C12">
        <w:rPr>
          <w:rFonts w:ascii="Times New Roman" w:hAnsi="Times New Roman" w:cs="Times New Roman"/>
          <w:sz w:val="28"/>
          <w:szCs w:val="28"/>
        </w:rPr>
        <w:t xml:space="preserve"> для формирования ЭД «Бюджетное обязательство» слова «пунктом 8» заменить словами «пунктами 8, 14», слова «пунктами 11 – 12» заменить слов</w:t>
      </w:r>
      <w:r>
        <w:rPr>
          <w:rFonts w:ascii="Times New Roman" w:hAnsi="Times New Roman" w:cs="Times New Roman"/>
          <w:sz w:val="28"/>
          <w:szCs w:val="28"/>
        </w:rPr>
        <w:t>ами «пунктами 11 – 13, 15 – 18»;</w:t>
      </w:r>
    </w:p>
    <w:p w:rsidR="00321ED3" w:rsidRPr="00874390" w:rsidRDefault="00321ED3" w:rsidP="00321ED3">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графе 3 пункта 8.3 </w:t>
      </w:r>
      <w:r w:rsidRPr="00321ED3">
        <w:rPr>
          <w:rFonts w:ascii="Times New Roman" w:hAnsi="Times New Roman" w:cs="Times New Roman"/>
          <w:sz w:val="28"/>
          <w:szCs w:val="28"/>
        </w:rPr>
        <w:t>Информации для формирования ЭД «Бюджетное обязательство»</w:t>
      </w:r>
      <w:r>
        <w:rPr>
          <w:rFonts w:ascii="Times New Roman" w:hAnsi="Times New Roman" w:cs="Times New Roman"/>
          <w:sz w:val="28"/>
          <w:szCs w:val="28"/>
        </w:rPr>
        <w:t xml:space="preserve"> слово «идентификатора» заменить словом «идентификатор»;</w:t>
      </w:r>
    </w:p>
    <w:p w:rsidR="006477ED" w:rsidRDefault="00182FCE" w:rsidP="00F5735C">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графу 3 пункта 3.1 И</w:t>
      </w:r>
      <w:r w:rsidRPr="00182FCE">
        <w:rPr>
          <w:rFonts w:ascii="Times New Roman" w:hAnsi="Times New Roman" w:cs="Times New Roman"/>
          <w:sz w:val="28"/>
          <w:szCs w:val="28"/>
        </w:rPr>
        <w:t>нформаци</w:t>
      </w:r>
      <w:r>
        <w:rPr>
          <w:rFonts w:ascii="Times New Roman" w:hAnsi="Times New Roman" w:cs="Times New Roman"/>
          <w:sz w:val="28"/>
          <w:szCs w:val="28"/>
        </w:rPr>
        <w:t>и</w:t>
      </w:r>
      <w:r w:rsidRPr="00182FCE">
        <w:rPr>
          <w:rFonts w:ascii="Times New Roman" w:hAnsi="Times New Roman" w:cs="Times New Roman"/>
          <w:sz w:val="28"/>
          <w:szCs w:val="28"/>
        </w:rPr>
        <w:t>, необходим</w:t>
      </w:r>
      <w:r>
        <w:rPr>
          <w:rFonts w:ascii="Times New Roman" w:hAnsi="Times New Roman" w:cs="Times New Roman"/>
          <w:sz w:val="28"/>
          <w:szCs w:val="28"/>
        </w:rPr>
        <w:t>ой для формирования ЭД</w:t>
      </w:r>
      <w:r w:rsidRPr="00182FCE">
        <w:rPr>
          <w:rFonts w:ascii="Times New Roman" w:hAnsi="Times New Roman" w:cs="Times New Roman"/>
          <w:sz w:val="28"/>
          <w:szCs w:val="28"/>
        </w:rPr>
        <w:t xml:space="preserve"> «</w:t>
      </w:r>
      <w:r w:rsidR="00874390">
        <w:rPr>
          <w:rFonts w:ascii="Times New Roman" w:hAnsi="Times New Roman" w:cs="Times New Roman"/>
          <w:sz w:val="28"/>
          <w:szCs w:val="28"/>
        </w:rPr>
        <w:t>Д</w:t>
      </w:r>
      <w:r w:rsidRPr="00182FCE">
        <w:rPr>
          <w:rFonts w:ascii="Times New Roman" w:hAnsi="Times New Roman" w:cs="Times New Roman"/>
          <w:sz w:val="28"/>
          <w:szCs w:val="28"/>
        </w:rPr>
        <w:t>енежное обязательство»</w:t>
      </w:r>
      <w:r w:rsidRPr="00182FCE">
        <w:t xml:space="preserve"> </w:t>
      </w:r>
      <w:r w:rsidRPr="00182FCE">
        <w:rPr>
          <w:rFonts w:ascii="Times New Roman" w:hAnsi="Times New Roman" w:cs="Times New Roman"/>
          <w:sz w:val="28"/>
          <w:szCs w:val="28"/>
        </w:rPr>
        <w:t xml:space="preserve">в Приложении </w:t>
      </w:r>
      <w:r>
        <w:rPr>
          <w:rFonts w:ascii="Times New Roman" w:hAnsi="Times New Roman" w:cs="Times New Roman"/>
          <w:sz w:val="28"/>
          <w:szCs w:val="28"/>
        </w:rPr>
        <w:t>3</w:t>
      </w:r>
      <w:r w:rsidRPr="00182FCE">
        <w:rPr>
          <w:rFonts w:ascii="Times New Roman" w:hAnsi="Times New Roman" w:cs="Times New Roman"/>
          <w:sz w:val="28"/>
          <w:szCs w:val="28"/>
        </w:rPr>
        <w:t xml:space="preserve"> к Порядку учета бюджетных и денежных обязательств (далее – Информация для формирования ЭД «</w:t>
      </w:r>
      <w:r>
        <w:rPr>
          <w:rFonts w:ascii="Times New Roman" w:hAnsi="Times New Roman" w:cs="Times New Roman"/>
          <w:sz w:val="28"/>
          <w:szCs w:val="28"/>
        </w:rPr>
        <w:t>Денежное</w:t>
      </w:r>
      <w:r w:rsidRPr="00182FCE">
        <w:rPr>
          <w:rFonts w:ascii="Times New Roman" w:hAnsi="Times New Roman" w:cs="Times New Roman"/>
          <w:sz w:val="28"/>
          <w:szCs w:val="28"/>
        </w:rPr>
        <w:t xml:space="preserve"> обязательство»)</w:t>
      </w:r>
      <w:r>
        <w:rPr>
          <w:rFonts w:ascii="Times New Roman" w:hAnsi="Times New Roman" w:cs="Times New Roman"/>
          <w:sz w:val="28"/>
          <w:szCs w:val="28"/>
        </w:rPr>
        <w:t xml:space="preserve"> дополнить абзацем следующего содержания: «</w:t>
      </w:r>
      <w:r w:rsidRPr="00182FCE">
        <w:rPr>
          <w:rFonts w:ascii="Times New Roman" w:hAnsi="Times New Roman" w:cs="Times New Roman"/>
          <w:sz w:val="28"/>
          <w:szCs w:val="28"/>
        </w:rPr>
        <w:t xml:space="preserve">Если контрагент не включен в справочник организаций ИС УБП  и ему открыт лицевой счет в </w:t>
      </w:r>
      <w:proofErr w:type="spellStart"/>
      <w:r w:rsidRPr="00182FCE">
        <w:rPr>
          <w:rFonts w:ascii="Times New Roman" w:hAnsi="Times New Roman" w:cs="Times New Roman"/>
          <w:sz w:val="28"/>
          <w:szCs w:val="28"/>
        </w:rPr>
        <w:t>ТОФК</w:t>
      </w:r>
      <w:proofErr w:type="spellEnd"/>
      <w:r w:rsidRPr="00182FCE">
        <w:rPr>
          <w:rFonts w:ascii="Times New Roman" w:hAnsi="Times New Roman" w:cs="Times New Roman"/>
          <w:sz w:val="28"/>
          <w:szCs w:val="28"/>
        </w:rPr>
        <w:t xml:space="preserve"> (финансовом органе) – в поле «Организация» указывается наименование контрагента в соответствии с требованиями, установленными Центральным банком Российской Федерации и Министерством финансов Российской Федерации для указания информации в поле «Получатель» платежного поручения</w:t>
      </w:r>
      <w:r>
        <w:rPr>
          <w:rFonts w:ascii="Times New Roman" w:hAnsi="Times New Roman" w:cs="Times New Roman"/>
          <w:sz w:val="28"/>
          <w:szCs w:val="28"/>
        </w:rPr>
        <w:t>»;</w:t>
      </w:r>
    </w:p>
    <w:p w:rsidR="00182FCE" w:rsidRDefault="00F67EDC" w:rsidP="00F5735C">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графе 3 пункта 3.4 </w:t>
      </w:r>
      <w:r w:rsidRPr="00F67EDC">
        <w:rPr>
          <w:rFonts w:ascii="Times New Roman" w:hAnsi="Times New Roman" w:cs="Times New Roman"/>
          <w:sz w:val="28"/>
          <w:szCs w:val="28"/>
        </w:rPr>
        <w:t>Информация для формирования ЭД «Денежное обязательство»</w:t>
      </w:r>
      <w:r>
        <w:rPr>
          <w:rFonts w:ascii="Times New Roman" w:hAnsi="Times New Roman" w:cs="Times New Roman"/>
          <w:sz w:val="28"/>
          <w:szCs w:val="28"/>
        </w:rPr>
        <w:t xml:space="preserve"> после слов «</w:t>
      </w:r>
      <w:r w:rsidRPr="00F67EDC">
        <w:rPr>
          <w:rFonts w:ascii="Times New Roman" w:hAnsi="Times New Roman" w:cs="Times New Roman"/>
          <w:sz w:val="28"/>
          <w:szCs w:val="28"/>
        </w:rPr>
        <w:t>номер банковского</w:t>
      </w:r>
      <w:r>
        <w:rPr>
          <w:rFonts w:ascii="Times New Roman" w:hAnsi="Times New Roman" w:cs="Times New Roman"/>
          <w:sz w:val="28"/>
          <w:szCs w:val="28"/>
        </w:rPr>
        <w:t>» дополнить словами «(казначейского)»;</w:t>
      </w:r>
    </w:p>
    <w:p w:rsidR="00837362" w:rsidRDefault="00837362" w:rsidP="00F5735C">
      <w:pPr>
        <w:pStyle w:val="a3"/>
        <w:numPr>
          <w:ilvl w:val="0"/>
          <w:numId w:val="2"/>
        </w:numPr>
        <w:spacing w:line="360" w:lineRule="auto"/>
        <w:ind w:left="0" w:firstLine="709"/>
        <w:jc w:val="both"/>
        <w:rPr>
          <w:rFonts w:ascii="Times New Roman" w:hAnsi="Times New Roman" w:cs="Times New Roman"/>
          <w:sz w:val="28"/>
          <w:szCs w:val="28"/>
        </w:rPr>
      </w:pPr>
      <w:r w:rsidRPr="00837362">
        <w:rPr>
          <w:rFonts w:ascii="Times New Roman" w:hAnsi="Times New Roman" w:cs="Times New Roman"/>
          <w:sz w:val="28"/>
          <w:szCs w:val="28"/>
        </w:rPr>
        <w:t>в графе 3 пункта 3.</w:t>
      </w:r>
      <w:r>
        <w:rPr>
          <w:rFonts w:ascii="Times New Roman" w:hAnsi="Times New Roman" w:cs="Times New Roman"/>
          <w:sz w:val="28"/>
          <w:szCs w:val="28"/>
        </w:rPr>
        <w:t>5</w:t>
      </w:r>
      <w:r w:rsidRPr="00837362">
        <w:rPr>
          <w:rFonts w:ascii="Times New Roman" w:hAnsi="Times New Roman" w:cs="Times New Roman"/>
          <w:sz w:val="28"/>
          <w:szCs w:val="28"/>
        </w:rPr>
        <w:t xml:space="preserve"> Информация для формирования ЭД «Денежное обязательство» после слов «код банка» дополнить словами «(</w:t>
      </w:r>
      <w:proofErr w:type="spellStart"/>
      <w:r>
        <w:rPr>
          <w:rFonts w:ascii="Times New Roman" w:hAnsi="Times New Roman" w:cs="Times New Roman"/>
          <w:sz w:val="28"/>
          <w:szCs w:val="28"/>
        </w:rPr>
        <w:t>ТОФК</w:t>
      </w:r>
      <w:proofErr w:type="spellEnd"/>
      <w:r w:rsidRPr="00837362">
        <w:rPr>
          <w:rFonts w:ascii="Times New Roman" w:hAnsi="Times New Roman" w:cs="Times New Roman"/>
          <w:sz w:val="28"/>
          <w:szCs w:val="28"/>
        </w:rPr>
        <w:t>)»;</w:t>
      </w:r>
    </w:p>
    <w:p w:rsidR="00837362" w:rsidRPr="00837362" w:rsidRDefault="00837362" w:rsidP="00F5735C">
      <w:pPr>
        <w:pStyle w:val="a3"/>
        <w:numPr>
          <w:ilvl w:val="0"/>
          <w:numId w:val="2"/>
        </w:numPr>
        <w:spacing w:line="360" w:lineRule="auto"/>
        <w:ind w:left="0" w:firstLine="709"/>
        <w:jc w:val="both"/>
        <w:rPr>
          <w:rFonts w:ascii="Times New Roman" w:hAnsi="Times New Roman" w:cs="Times New Roman"/>
          <w:sz w:val="28"/>
          <w:szCs w:val="28"/>
        </w:rPr>
      </w:pPr>
      <w:r w:rsidRPr="00837362">
        <w:rPr>
          <w:rFonts w:ascii="Times New Roman" w:hAnsi="Times New Roman" w:cs="Times New Roman"/>
          <w:sz w:val="28"/>
          <w:szCs w:val="28"/>
        </w:rPr>
        <w:lastRenderedPageBreak/>
        <w:t>в графе 3 пункта 3.</w:t>
      </w:r>
      <w:r>
        <w:rPr>
          <w:rFonts w:ascii="Times New Roman" w:hAnsi="Times New Roman" w:cs="Times New Roman"/>
          <w:sz w:val="28"/>
          <w:szCs w:val="28"/>
        </w:rPr>
        <w:t>6</w:t>
      </w:r>
      <w:r w:rsidRPr="00837362">
        <w:rPr>
          <w:rFonts w:ascii="Times New Roman" w:hAnsi="Times New Roman" w:cs="Times New Roman"/>
          <w:sz w:val="28"/>
          <w:szCs w:val="28"/>
        </w:rPr>
        <w:t xml:space="preserve"> Информация для формирования ЭД «Денежное обязательство» после слов «</w:t>
      </w:r>
      <w:r>
        <w:rPr>
          <w:rFonts w:ascii="Times New Roman" w:hAnsi="Times New Roman" w:cs="Times New Roman"/>
          <w:sz w:val="28"/>
          <w:szCs w:val="28"/>
        </w:rPr>
        <w:t>наименование</w:t>
      </w:r>
      <w:r w:rsidRPr="00837362">
        <w:rPr>
          <w:rFonts w:ascii="Times New Roman" w:hAnsi="Times New Roman" w:cs="Times New Roman"/>
          <w:sz w:val="28"/>
          <w:szCs w:val="28"/>
        </w:rPr>
        <w:t xml:space="preserve"> банка» дополнить словами «(</w:t>
      </w:r>
      <w:proofErr w:type="spellStart"/>
      <w:r w:rsidRPr="00837362">
        <w:rPr>
          <w:rFonts w:ascii="Times New Roman" w:hAnsi="Times New Roman" w:cs="Times New Roman"/>
          <w:sz w:val="28"/>
          <w:szCs w:val="28"/>
        </w:rPr>
        <w:t>ТОФК</w:t>
      </w:r>
      <w:proofErr w:type="spellEnd"/>
      <w:r w:rsidRPr="00837362">
        <w:rPr>
          <w:rFonts w:ascii="Times New Roman" w:hAnsi="Times New Roman" w:cs="Times New Roman"/>
          <w:sz w:val="28"/>
          <w:szCs w:val="28"/>
        </w:rPr>
        <w:t>)»;</w:t>
      </w:r>
    </w:p>
    <w:p w:rsidR="00837362" w:rsidRPr="00837362" w:rsidRDefault="00837362" w:rsidP="00F5735C">
      <w:pPr>
        <w:pStyle w:val="a3"/>
        <w:numPr>
          <w:ilvl w:val="0"/>
          <w:numId w:val="2"/>
        </w:numPr>
        <w:spacing w:line="360" w:lineRule="auto"/>
        <w:ind w:left="0" w:firstLine="709"/>
        <w:jc w:val="both"/>
        <w:rPr>
          <w:rFonts w:ascii="Times New Roman" w:hAnsi="Times New Roman" w:cs="Times New Roman"/>
          <w:sz w:val="28"/>
          <w:szCs w:val="28"/>
        </w:rPr>
      </w:pPr>
      <w:r w:rsidRPr="00837362">
        <w:rPr>
          <w:rFonts w:ascii="Times New Roman" w:hAnsi="Times New Roman" w:cs="Times New Roman"/>
          <w:sz w:val="28"/>
          <w:szCs w:val="28"/>
        </w:rPr>
        <w:t>в графе 3 пункта 3.</w:t>
      </w:r>
      <w:r>
        <w:rPr>
          <w:rFonts w:ascii="Times New Roman" w:hAnsi="Times New Roman" w:cs="Times New Roman"/>
          <w:sz w:val="28"/>
          <w:szCs w:val="28"/>
        </w:rPr>
        <w:t>7</w:t>
      </w:r>
      <w:r w:rsidRPr="00837362">
        <w:rPr>
          <w:rFonts w:ascii="Times New Roman" w:hAnsi="Times New Roman" w:cs="Times New Roman"/>
          <w:sz w:val="28"/>
          <w:szCs w:val="28"/>
        </w:rPr>
        <w:t xml:space="preserve"> Информация для формирования ЭД «Денежное обязательство» после слов «</w:t>
      </w:r>
      <w:r>
        <w:rPr>
          <w:rFonts w:ascii="Times New Roman" w:hAnsi="Times New Roman" w:cs="Times New Roman"/>
          <w:sz w:val="28"/>
          <w:szCs w:val="28"/>
        </w:rPr>
        <w:t>счет</w:t>
      </w:r>
      <w:r w:rsidRPr="00837362">
        <w:rPr>
          <w:rFonts w:ascii="Times New Roman" w:hAnsi="Times New Roman" w:cs="Times New Roman"/>
          <w:sz w:val="28"/>
          <w:szCs w:val="28"/>
        </w:rPr>
        <w:t xml:space="preserve"> банка» дополнить словами «(</w:t>
      </w:r>
      <w:proofErr w:type="spellStart"/>
      <w:r w:rsidRPr="00837362">
        <w:rPr>
          <w:rFonts w:ascii="Times New Roman" w:hAnsi="Times New Roman" w:cs="Times New Roman"/>
          <w:sz w:val="28"/>
          <w:szCs w:val="28"/>
        </w:rPr>
        <w:t>ТОФК</w:t>
      </w:r>
      <w:proofErr w:type="spellEnd"/>
      <w:r w:rsidRPr="00837362">
        <w:rPr>
          <w:rFonts w:ascii="Times New Roman" w:hAnsi="Times New Roman" w:cs="Times New Roman"/>
          <w:sz w:val="28"/>
          <w:szCs w:val="28"/>
        </w:rPr>
        <w:t>)»;</w:t>
      </w:r>
    </w:p>
    <w:p w:rsidR="00F67EDC" w:rsidRPr="00F67EDC" w:rsidRDefault="00F67EDC" w:rsidP="00F5735C">
      <w:pPr>
        <w:pStyle w:val="a3"/>
        <w:numPr>
          <w:ilvl w:val="0"/>
          <w:numId w:val="2"/>
        </w:numPr>
        <w:spacing w:line="360" w:lineRule="auto"/>
        <w:ind w:left="0" w:firstLine="709"/>
        <w:jc w:val="both"/>
        <w:rPr>
          <w:rFonts w:ascii="Times New Roman" w:hAnsi="Times New Roman" w:cs="Times New Roman"/>
          <w:sz w:val="28"/>
          <w:szCs w:val="28"/>
        </w:rPr>
      </w:pPr>
      <w:r w:rsidRPr="00F67EDC">
        <w:rPr>
          <w:rFonts w:ascii="Times New Roman" w:hAnsi="Times New Roman" w:cs="Times New Roman"/>
          <w:sz w:val="28"/>
          <w:szCs w:val="28"/>
        </w:rPr>
        <w:t>в графе 3 пункта 3.</w:t>
      </w:r>
      <w:r>
        <w:rPr>
          <w:rFonts w:ascii="Times New Roman" w:hAnsi="Times New Roman" w:cs="Times New Roman"/>
          <w:sz w:val="28"/>
          <w:szCs w:val="28"/>
        </w:rPr>
        <w:t>9</w:t>
      </w:r>
      <w:r w:rsidRPr="00F67EDC">
        <w:rPr>
          <w:rFonts w:ascii="Times New Roman" w:hAnsi="Times New Roman" w:cs="Times New Roman"/>
          <w:sz w:val="28"/>
          <w:szCs w:val="28"/>
        </w:rPr>
        <w:t xml:space="preserve"> Информация для формирования ЭД «Денежное обязательство» </w:t>
      </w:r>
      <w:r>
        <w:rPr>
          <w:rFonts w:ascii="Times New Roman" w:hAnsi="Times New Roman" w:cs="Times New Roman"/>
          <w:sz w:val="28"/>
          <w:szCs w:val="28"/>
        </w:rPr>
        <w:t>слово «банковский» заменить словом «казначейский»</w:t>
      </w:r>
      <w:r w:rsidRPr="00F67EDC">
        <w:rPr>
          <w:rFonts w:ascii="Times New Roman" w:hAnsi="Times New Roman" w:cs="Times New Roman"/>
          <w:sz w:val="28"/>
          <w:szCs w:val="28"/>
        </w:rPr>
        <w:t>;</w:t>
      </w:r>
    </w:p>
    <w:p w:rsidR="00F67EDC" w:rsidRDefault="00F67EDC" w:rsidP="00F5735C">
      <w:pPr>
        <w:pStyle w:val="a3"/>
        <w:numPr>
          <w:ilvl w:val="0"/>
          <w:numId w:val="2"/>
        </w:numPr>
        <w:spacing w:line="360" w:lineRule="auto"/>
        <w:ind w:left="0" w:firstLine="709"/>
        <w:jc w:val="both"/>
        <w:rPr>
          <w:rFonts w:ascii="Times New Roman" w:hAnsi="Times New Roman" w:cs="Times New Roman"/>
          <w:sz w:val="28"/>
          <w:szCs w:val="28"/>
        </w:rPr>
      </w:pPr>
      <w:r w:rsidRPr="00F67EDC">
        <w:rPr>
          <w:rFonts w:ascii="Times New Roman" w:hAnsi="Times New Roman" w:cs="Times New Roman"/>
          <w:sz w:val="28"/>
          <w:szCs w:val="28"/>
        </w:rPr>
        <w:t xml:space="preserve">в графе 3 пункта </w:t>
      </w:r>
      <w:r>
        <w:rPr>
          <w:rFonts w:ascii="Times New Roman" w:hAnsi="Times New Roman" w:cs="Times New Roman"/>
          <w:sz w:val="28"/>
          <w:szCs w:val="28"/>
        </w:rPr>
        <w:t>4</w:t>
      </w:r>
      <w:r w:rsidRPr="00F67EDC">
        <w:rPr>
          <w:rFonts w:ascii="Times New Roman" w:hAnsi="Times New Roman" w:cs="Times New Roman"/>
          <w:sz w:val="28"/>
          <w:szCs w:val="28"/>
        </w:rPr>
        <w:t>.</w:t>
      </w:r>
      <w:r>
        <w:rPr>
          <w:rFonts w:ascii="Times New Roman" w:hAnsi="Times New Roman" w:cs="Times New Roman"/>
          <w:sz w:val="28"/>
          <w:szCs w:val="28"/>
        </w:rPr>
        <w:t>3</w:t>
      </w:r>
      <w:r w:rsidRPr="00F67EDC">
        <w:rPr>
          <w:rFonts w:ascii="Times New Roman" w:hAnsi="Times New Roman" w:cs="Times New Roman"/>
          <w:sz w:val="28"/>
          <w:szCs w:val="28"/>
        </w:rPr>
        <w:t xml:space="preserve"> Информация для формирования ЭД «Денежное обязательство» после слов «дата документа» дополнить словами «(</w:t>
      </w:r>
      <w:r>
        <w:rPr>
          <w:rFonts w:ascii="Times New Roman" w:hAnsi="Times New Roman" w:cs="Times New Roman"/>
          <w:sz w:val="28"/>
          <w:szCs w:val="28"/>
        </w:rPr>
        <w:t>дата составления документа</w:t>
      </w:r>
      <w:r w:rsidRPr="00F67EDC">
        <w:rPr>
          <w:rFonts w:ascii="Times New Roman" w:hAnsi="Times New Roman" w:cs="Times New Roman"/>
          <w:sz w:val="28"/>
          <w:szCs w:val="28"/>
        </w:rPr>
        <w:t>)»;</w:t>
      </w:r>
    </w:p>
    <w:p w:rsidR="00F67EDC" w:rsidRDefault="00F67EDC" w:rsidP="00F5735C">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содержание графы 3 пункта 4.6</w:t>
      </w:r>
      <w:r w:rsidRPr="00F67EDC">
        <w:t xml:space="preserve"> </w:t>
      </w:r>
      <w:r w:rsidRPr="00F67EDC">
        <w:rPr>
          <w:rFonts w:ascii="Times New Roman" w:hAnsi="Times New Roman" w:cs="Times New Roman"/>
          <w:sz w:val="28"/>
          <w:szCs w:val="28"/>
        </w:rPr>
        <w:t>Информация для формирования ЭД «Денежное обязательство»</w:t>
      </w:r>
      <w:r>
        <w:rPr>
          <w:rFonts w:ascii="Times New Roman" w:hAnsi="Times New Roman" w:cs="Times New Roman"/>
          <w:sz w:val="28"/>
          <w:szCs w:val="28"/>
        </w:rPr>
        <w:t xml:space="preserve"> изложить в следующей редакции: «</w:t>
      </w:r>
      <w:r w:rsidRPr="00F67EDC">
        <w:rPr>
          <w:rFonts w:ascii="Times New Roman" w:hAnsi="Times New Roman" w:cs="Times New Roman"/>
          <w:sz w:val="28"/>
          <w:szCs w:val="28"/>
        </w:rPr>
        <w:t xml:space="preserve">Указывается сумма ранее произведенного в рамках соответствующего </w:t>
      </w:r>
      <w:r w:rsidR="00FB630C">
        <w:rPr>
          <w:rFonts w:ascii="Times New Roman" w:hAnsi="Times New Roman" w:cs="Times New Roman"/>
          <w:sz w:val="28"/>
          <w:szCs w:val="28"/>
        </w:rPr>
        <w:t>денежного</w:t>
      </w:r>
      <w:r w:rsidRPr="00F67EDC">
        <w:rPr>
          <w:rFonts w:ascii="Times New Roman" w:hAnsi="Times New Roman" w:cs="Times New Roman"/>
          <w:sz w:val="28"/>
          <w:szCs w:val="28"/>
        </w:rPr>
        <w:t xml:space="preserve"> обязательства авансового плате</w:t>
      </w:r>
      <w:r>
        <w:rPr>
          <w:rFonts w:ascii="Times New Roman" w:hAnsi="Times New Roman" w:cs="Times New Roman"/>
          <w:sz w:val="28"/>
          <w:szCs w:val="28"/>
        </w:rPr>
        <w:t>жа».</w:t>
      </w:r>
    </w:p>
    <w:p w:rsidR="00066BC7" w:rsidRDefault="00066BC7" w:rsidP="00F5735C">
      <w:pPr>
        <w:pStyle w:val="a3"/>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Департаменту казначейского исполнения бюджета довести настоящий приказ до сведения главных распорядителей средств областного бюджета Ленинградской области.</w:t>
      </w:r>
    </w:p>
    <w:p w:rsidR="00066BC7" w:rsidRDefault="00066BC7" w:rsidP="00F5735C">
      <w:pPr>
        <w:pStyle w:val="a3"/>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Главным распорядителям средств областного бюджета Ленинградской области довести настоящий Приказ до сведения подведомственных им получателей средств областного бюджета Ленинградской области.</w:t>
      </w:r>
    </w:p>
    <w:p w:rsidR="00066BC7" w:rsidRDefault="00066BC7" w:rsidP="00F5735C">
      <w:pPr>
        <w:pStyle w:val="a3"/>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Приказ вступает в силу с 1 января 2021 года.</w:t>
      </w:r>
    </w:p>
    <w:p w:rsidR="00066BC7" w:rsidRDefault="00066BC7" w:rsidP="00F5735C">
      <w:pPr>
        <w:pStyle w:val="a3"/>
        <w:numPr>
          <w:ilvl w:val="0"/>
          <w:numId w:val="1"/>
        </w:numPr>
        <w:spacing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возложить на первого заместителя председателя комитета финансов Ленинградской области.</w:t>
      </w:r>
    </w:p>
    <w:tbl>
      <w:tblPr>
        <w:tblStyle w:val="a4"/>
        <w:tblW w:w="10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8"/>
      </w:tblGrid>
      <w:tr w:rsidR="00066BC7" w:rsidTr="00066BC7">
        <w:tc>
          <w:tcPr>
            <w:tcW w:w="5068" w:type="dxa"/>
            <w:vAlign w:val="bottom"/>
          </w:tcPr>
          <w:p w:rsidR="00066BC7" w:rsidRDefault="00066BC7" w:rsidP="0037178C">
            <w:pPr>
              <w:contextualSpacing/>
              <w:rPr>
                <w:rFonts w:ascii="Times New Roman" w:hAnsi="Times New Roman" w:cs="Times New Roman"/>
                <w:sz w:val="28"/>
                <w:szCs w:val="28"/>
              </w:rPr>
            </w:pPr>
            <w:r>
              <w:rPr>
                <w:rFonts w:ascii="Times New Roman" w:hAnsi="Times New Roman" w:cs="Times New Roman"/>
                <w:sz w:val="28"/>
                <w:szCs w:val="28"/>
              </w:rPr>
              <w:t>Первый заместитель Председателя Правительства Ленинградской области – председатель комитета финансов</w:t>
            </w:r>
          </w:p>
        </w:tc>
        <w:tc>
          <w:tcPr>
            <w:tcW w:w="5068" w:type="dxa"/>
            <w:vAlign w:val="bottom"/>
          </w:tcPr>
          <w:p w:rsidR="00066BC7" w:rsidRDefault="00066BC7" w:rsidP="0037178C">
            <w:pPr>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Р.И</w:t>
            </w:r>
            <w:proofErr w:type="spellEnd"/>
            <w:r>
              <w:rPr>
                <w:rFonts w:ascii="Times New Roman" w:hAnsi="Times New Roman" w:cs="Times New Roman"/>
                <w:sz w:val="28"/>
                <w:szCs w:val="28"/>
              </w:rPr>
              <w:t>. Марков</w:t>
            </w:r>
          </w:p>
        </w:tc>
      </w:tr>
    </w:tbl>
    <w:p w:rsidR="00066BC7" w:rsidRPr="00066BC7" w:rsidRDefault="00066BC7" w:rsidP="00066BC7">
      <w:pPr>
        <w:spacing w:line="360" w:lineRule="auto"/>
        <w:jc w:val="both"/>
        <w:rPr>
          <w:rFonts w:ascii="Times New Roman" w:hAnsi="Times New Roman" w:cs="Times New Roman"/>
          <w:sz w:val="28"/>
          <w:szCs w:val="28"/>
        </w:rPr>
      </w:pPr>
    </w:p>
    <w:sectPr w:rsidR="00066BC7" w:rsidRPr="00066BC7" w:rsidSect="00066BC7">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C7" w:rsidRDefault="00066BC7" w:rsidP="00066BC7">
      <w:pPr>
        <w:spacing w:after="0" w:line="240" w:lineRule="auto"/>
      </w:pPr>
      <w:r>
        <w:separator/>
      </w:r>
    </w:p>
  </w:endnote>
  <w:endnote w:type="continuationSeparator" w:id="0">
    <w:p w:rsidR="00066BC7" w:rsidRDefault="00066BC7" w:rsidP="0006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C7" w:rsidRDefault="00066BC7" w:rsidP="00066BC7">
      <w:pPr>
        <w:spacing w:after="0" w:line="240" w:lineRule="auto"/>
      </w:pPr>
      <w:r>
        <w:separator/>
      </w:r>
    </w:p>
  </w:footnote>
  <w:footnote w:type="continuationSeparator" w:id="0">
    <w:p w:rsidR="00066BC7" w:rsidRDefault="00066BC7" w:rsidP="00066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004652"/>
      <w:docPartObj>
        <w:docPartGallery w:val="Page Numbers (Top of Page)"/>
        <w:docPartUnique/>
      </w:docPartObj>
    </w:sdtPr>
    <w:sdtEndPr>
      <w:rPr>
        <w:rFonts w:ascii="Times New Roman" w:hAnsi="Times New Roman" w:cs="Times New Roman"/>
        <w:sz w:val="28"/>
        <w:szCs w:val="28"/>
      </w:rPr>
    </w:sdtEndPr>
    <w:sdtContent>
      <w:p w:rsidR="00066BC7" w:rsidRPr="00066BC7" w:rsidRDefault="00066BC7">
        <w:pPr>
          <w:pStyle w:val="a7"/>
          <w:jc w:val="center"/>
          <w:rPr>
            <w:rFonts w:ascii="Times New Roman" w:hAnsi="Times New Roman" w:cs="Times New Roman"/>
            <w:sz w:val="28"/>
            <w:szCs w:val="28"/>
          </w:rPr>
        </w:pPr>
        <w:r w:rsidRPr="00066BC7">
          <w:rPr>
            <w:rFonts w:ascii="Times New Roman" w:hAnsi="Times New Roman" w:cs="Times New Roman"/>
            <w:sz w:val="28"/>
            <w:szCs w:val="28"/>
          </w:rPr>
          <w:fldChar w:fldCharType="begin"/>
        </w:r>
        <w:r w:rsidRPr="00066BC7">
          <w:rPr>
            <w:rFonts w:ascii="Times New Roman" w:hAnsi="Times New Roman" w:cs="Times New Roman"/>
            <w:sz w:val="28"/>
            <w:szCs w:val="28"/>
          </w:rPr>
          <w:instrText>PAGE   \* MERGEFORMAT</w:instrText>
        </w:r>
        <w:r w:rsidRPr="00066BC7">
          <w:rPr>
            <w:rFonts w:ascii="Times New Roman" w:hAnsi="Times New Roman" w:cs="Times New Roman"/>
            <w:sz w:val="28"/>
            <w:szCs w:val="28"/>
          </w:rPr>
          <w:fldChar w:fldCharType="separate"/>
        </w:r>
        <w:r w:rsidR="00066807">
          <w:rPr>
            <w:rFonts w:ascii="Times New Roman" w:hAnsi="Times New Roman" w:cs="Times New Roman"/>
            <w:noProof/>
            <w:sz w:val="28"/>
            <w:szCs w:val="28"/>
          </w:rPr>
          <w:t>6</w:t>
        </w:r>
        <w:r w:rsidRPr="00066BC7">
          <w:rPr>
            <w:rFonts w:ascii="Times New Roman" w:hAnsi="Times New Roman" w:cs="Times New Roman"/>
            <w:sz w:val="28"/>
            <w:szCs w:val="28"/>
          </w:rPr>
          <w:fldChar w:fldCharType="end"/>
        </w:r>
      </w:p>
    </w:sdtContent>
  </w:sdt>
  <w:p w:rsidR="00066BC7" w:rsidRDefault="00066B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48A1"/>
    <w:multiLevelType w:val="hybridMultilevel"/>
    <w:tmpl w:val="2ED03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4237A"/>
    <w:multiLevelType w:val="hybridMultilevel"/>
    <w:tmpl w:val="5EC66B9E"/>
    <w:lvl w:ilvl="0" w:tplc="0DD28F5C">
      <w:start w:val="17"/>
      <w:numFmt w:val="decimal"/>
      <w:lvlText w:val="%1."/>
      <w:lvlJc w:val="right"/>
      <w:pPr>
        <w:ind w:left="720" w:hanging="3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373E3"/>
    <w:multiLevelType w:val="hybridMultilevel"/>
    <w:tmpl w:val="635C5216"/>
    <w:lvl w:ilvl="0" w:tplc="DCFE8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5B50AF"/>
    <w:multiLevelType w:val="hybridMultilevel"/>
    <w:tmpl w:val="66449DC0"/>
    <w:lvl w:ilvl="0" w:tplc="0D90C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124D5A"/>
    <w:multiLevelType w:val="hybridMultilevel"/>
    <w:tmpl w:val="4A94A612"/>
    <w:lvl w:ilvl="0" w:tplc="066EF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A122F9"/>
    <w:multiLevelType w:val="hybridMultilevel"/>
    <w:tmpl w:val="0AD03008"/>
    <w:lvl w:ilvl="0" w:tplc="235029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821621"/>
    <w:multiLevelType w:val="hybridMultilevel"/>
    <w:tmpl w:val="D508498C"/>
    <w:lvl w:ilvl="0" w:tplc="A35EC51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07"/>
    <w:rsid w:val="00010F41"/>
    <w:rsid w:val="00036A30"/>
    <w:rsid w:val="00056245"/>
    <w:rsid w:val="00057987"/>
    <w:rsid w:val="00066807"/>
    <w:rsid w:val="00066BC7"/>
    <w:rsid w:val="000A2320"/>
    <w:rsid w:val="000B3BAD"/>
    <w:rsid w:val="000B40C7"/>
    <w:rsid w:val="000B69D8"/>
    <w:rsid w:val="001245CC"/>
    <w:rsid w:val="00163020"/>
    <w:rsid w:val="00182FCE"/>
    <w:rsid w:val="00197A2E"/>
    <w:rsid w:val="001B5696"/>
    <w:rsid w:val="001D6139"/>
    <w:rsid w:val="00250387"/>
    <w:rsid w:val="00285CE9"/>
    <w:rsid w:val="002913F9"/>
    <w:rsid w:val="00321ED3"/>
    <w:rsid w:val="00357499"/>
    <w:rsid w:val="00387595"/>
    <w:rsid w:val="003C3C3C"/>
    <w:rsid w:val="003C5222"/>
    <w:rsid w:val="00490C5A"/>
    <w:rsid w:val="004E3CBC"/>
    <w:rsid w:val="005C7022"/>
    <w:rsid w:val="005E4050"/>
    <w:rsid w:val="006445FA"/>
    <w:rsid w:val="006477ED"/>
    <w:rsid w:val="00685599"/>
    <w:rsid w:val="0071202D"/>
    <w:rsid w:val="007146C2"/>
    <w:rsid w:val="00732C59"/>
    <w:rsid w:val="00792304"/>
    <w:rsid w:val="007F6B59"/>
    <w:rsid w:val="00803D4C"/>
    <w:rsid w:val="00837362"/>
    <w:rsid w:val="008525A4"/>
    <w:rsid w:val="00874390"/>
    <w:rsid w:val="00874DE8"/>
    <w:rsid w:val="008A1D69"/>
    <w:rsid w:val="008C6997"/>
    <w:rsid w:val="008F1CD4"/>
    <w:rsid w:val="00956061"/>
    <w:rsid w:val="00994B07"/>
    <w:rsid w:val="009D75F3"/>
    <w:rsid w:val="00A311BA"/>
    <w:rsid w:val="00A43396"/>
    <w:rsid w:val="00A50708"/>
    <w:rsid w:val="00B048F0"/>
    <w:rsid w:val="00B1008B"/>
    <w:rsid w:val="00B1346D"/>
    <w:rsid w:val="00B84FAB"/>
    <w:rsid w:val="00C20831"/>
    <w:rsid w:val="00C648A4"/>
    <w:rsid w:val="00C70FFC"/>
    <w:rsid w:val="00C821CB"/>
    <w:rsid w:val="00DE24E7"/>
    <w:rsid w:val="00DE4C12"/>
    <w:rsid w:val="00E53E4A"/>
    <w:rsid w:val="00F35E8C"/>
    <w:rsid w:val="00F47344"/>
    <w:rsid w:val="00F51B03"/>
    <w:rsid w:val="00F5735C"/>
    <w:rsid w:val="00F67EDC"/>
    <w:rsid w:val="00F821C5"/>
    <w:rsid w:val="00FB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0C7"/>
    <w:pPr>
      <w:ind w:left="720"/>
      <w:contextualSpacing/>
    </w:pPr>
  </w:style>
  <w:style w:type="table" w:styleId="a4">
    <w:name w:val="Table Grid"/>
    <w:basedOn w:val="a1"/>
    <w:uiPriority w:val="59"/>
    <w:rsid w:val="004E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6B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BC7"/>
    <w:rPr>
      <w:rFonts w:ascii="Tahoma" w:hAnsi="Tahoma" w:cs="Tahoma"/>
      <w:sz w:val="16"/>
      <w:szCs w:val="16"/>
    </w:rPr>
  </w:style>
  <w:style w:type="paragraph" w:styleId="a7">
    <w:name w:val="header"/>
    <w:basedOn w:val="a"/>
    <w:link w:val="a8"/>
    <w:uiPriority w:val="99"/>
    <w:unhideWhenUsed/>
    <w:rsid w:val="00066B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6BC7"/>
  </w:style>
  <w:style w:type="paragraph" w:styleId="a9">
    <w:name w:val="footer"/>
    <w:basedOn w:val="a"/>
    <w:link w:val="aa"/>
    <w:uiPriority w:val="99"/>
    <w:unhideWhenUsed/>
    <w:rsid w:val="00066B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6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0C7"/>
    <w:pPr>
      <w:ind w:left="720"/>
      <w:contextualSpacing/>
    </w:pPr>
  </w:style>
  <w:style w:type="table" w:styleId="a4">
    <w:name w:val="Table Grid"/>
    <w:basedOn w:val="a1"/>
    <w:uiPriority w:val="59"/>
    <w:rsid w:val="004E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6B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BC7"/>
    <w:rPr>
      <w:rFonts w:ascii="Tahoma" w:hAnsi="Tahoma" w:cs="Tahoma"/>
      <w:sz w:val="16"/>
      <w:szCs w:val="16"/>
    </w:rPr>
  </w:style>
  <w:style w:type="paragraph" w:styleId="a7">
    <w:name w:val="header"/>
    <w:basedOn w:val="a"/>
    <w:link w:val="a8"/>
    <w:uiPriority w:val="99"/>
    <w:unhideWhenUsed/>
    <w:rsid w:val="00066B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6BC7"/>
  </w:style>
  <w:style w:type="paragraph" w:styleId="a9">
    <w:name w:val="footer"/>
    <w:basedOn w:val="a"/>
    <w:link w:val="aa"/>
    <w:uiPriority w:val="99"/>
    <w:unhideWhenUsed/>
    <w:rsid w:val="00066B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6</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Салтыков Александр Сергеевич</dc:creator>
  <cp:lastModifiedBy>Салтыков Александр Сергеевич</cp:lastModifiedBy>
  <cp:revision>42</cp:revision>
  <cp:lastPrinted>2020-12-18T10:36:00Z</cp:lastPrinted>
  <dcterms:created xsi:type="dcterms:W3CDTF">2020-12-03T06:05:00Z</dcterms:created>
  <dcterms:modified xsi:type="dcterms:W3CDTF">2020-12-21T14:08:00Z</dcterms:modified>
</cp:coreProperties>
</file>