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1F048D" w:rsidRDefault="00692081" w:rsidP="00692081">
      <w:pPr>
        <w:jc w:val="center"/>
        <w:rPr>
          <w:b/>
          <w:sz w:val="27"/>
          <w:szCs w:val="28"/>
        </w:rPr>
      </w:pPr>
      <w:r w:rsidRPr="001F048D">
        <w:rPr>
          <w:b/>
          <w:sz w:val="27"/>
          <w:szCs w:val="28"/>
        </w:rPr>
        <w:t>ПОЯСНИТЕЛЬНАЯ ЗАПИСКА</w:t>
      </w:r>
    </w:p>
    <w:p w:rsidR="00692081" w:rsidRPr="001F048D" w:rsidRDefault="00692081" w:rsidP="001F244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к проекту</w:t>
      </w:r>
      <w:r w:rsidRPr="001F048D">
        <w:rPr>
          <w:b/>
          <w:sz w:val="27"/>
          <w:szCs w:val="28"/>
        </w:rPr>
        <w:t xml:space="preserve"> постановления Правительства Ленинградской области</w:t>
      </w:r>
    </w:p>
    <w:p w:rsidR="00692081" w:rsidRPr="00502F62" w:rsidRDefault="00692081" w:rsidP="001F244B">
      <w:pPr>
        <w:pStyle w:val="ConsPlusTitle"/>
        <w:jc w:val="center"/>
        <w:rPr>
          <w:rFonts w:ascii="Times New Roman" w:hAnsi="Times New Roman" w:cs="Times New Roman"/>
          <w:b w:val="0"/>
          <w:bCs/>
          <w:sz w:val="27"/>
          <w:szCs w:val="28"/>
        </w:rPr>
      </w:pPr>
      <w:r w:rsidRPr="00502F62">
        <w:rPr>
          <w:rFonts w:ascii="Times New Roman" w:hAnsi="Times New Roman" w:cs="Times New Roman"/>
          <w:sz w:val="28"/>
          <w:szCs w:val="28"/>
        </w:rPr>
        <w:t>«</w:t>
      </w:r>
      <w:r w:rsidR="00502F62" w:rsidRPr="00502F62">
        <w:rPr>
          <w:rFonts w:ascii="Times New Roman" w:hAnsi="Times New Roman" w:cs="Times New Roman"/>
          <w:bCs/>
          <w:sz w:val="28"/>
          <w:szCs w:val="28"/>
        </w:rPr>
        <w:t>Об установлении размера бесплатно предоставляемого участка земли на территориях кладбищ Ленинградской области (кроме Федерального военного мемориального кладбища) для погребения умершего</w:t>
      </w:r>
      <w:r w:rsidR="006969C9" w:rsidRPr="00502F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692081" w:rsidRDefault="00692081" w:rsidP="0069208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7"/>
          <w:szCs w:val="22"/>
        </w:rPr>
      </w:pPr>
    </w:p>
    <w:p w:rsidR="00354409" w:rsidRPr="00C87DAE" w:rsidRDefault="00692081" w:rsidP="0070492C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 постановления Правительства Ленинградской </w:t>
      </w:r>
      <w:r w:rsidRPr="00502F62">
        <w:rPr>
          <w:rFonts w:ascii="Times New Roman" w:eastAsia="Calibri" w:hAnsi="Times New Roman" w:cs="Times New Roman"/>
          <w:b w:val="0"/>
          <w:sz w:val="28"/>
          <w:szCs w:val="28"/>
        </w:rPr>
        <w:t>области «</w:t>
      </w:r>
      <w:r w:rsidR="00502F62"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>Об установлении размера бесплатно предоставляемого участка земли на территориях кладбищ Ленинградской области (кроме Федерального военного мемориального кладбища) для погребения умершего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роект)</w:t>
      </w:r>
      <w:r w:rsidR="00297EFC" w:rsidRPr="00297EFC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разработан Ленинградским областным комитетом по управлению государственным имуществом</w:t>
      </w:r>
      <w:r w:rsidR="00C63F33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целях реализации положений</w:t>
      </w:r>
      <w:r w:rsidR="00C63F33" w:rsidRPr="00C63F33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63F33">
        <w:rPr>
          <w:rFonts w:ascii="Times New Roman" w:eastAsia="Calibri" w:hAnsi="Times New Roman" w:cs="Times New Roman"/>
          <w:b w:val="0"/>
          <w:sz w:val="28"/>
          <w:szCs w:val="28"/>
        </w:rPr>
        <w:t>предусмотренных Федеральным законом от 12.01.1996 №</w:t>
      </w:r>
      <w:r w:rsidR="00C63F33" w:rsidRPr="00C63F33">
        <w:rPr>
          <w:rFonts w:ascii="Times New Roman" w:eastAsia="Calibri" w:hAnsi="Times New Roman" w:cs="Times New Roman"/>
          <w:b w:val="0"/>
          <w:sz w:val="28"/>
          <w:szCs w:val="28"/>
        </w:rPr>
        <w:t xml:space="preserve"> 8-ФЗ </w:t>
      </w:r>
      <w:r w:rsidR="00C63F33">
        <w:rPr>
          <w:rFonts w:ascii="Times New Roman" w:eastAsia="Calibri" w:hAnsi="Times New Roman" w:cs="Times New Roman"/>
          <w:b w:val="0"/>
          <w:sz w:val="28"/>
          <w:szCs w:val="28"/>
        </w:rPr>
        <w:t>«О погребении и похоронном деле» (далее – Федер</w:t>
      </w:r>
      <w:r w:rsidR="00056246">
        <w:rPr>
          <w:rFonts w:ascii="Times New Roman" w:eastAsia="Calibri" w:hAnsi="Times New Roman" w:cs="Times New Roman"/>
          <w:b w:val="0"/>
          <w:sz w:val="28"/>
          <w:szCs w:val="28"/>
        </w:rPr>
        <w:t>альный закон № 8-ФЗ</w:t>
      </w:r>
      <w:r w:rsidR="00297EFC" w:rsidRPr="00297EFC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056246">
        <w:rPr>
          <w:rFonts w:ascii="Times New Roman" w:eastAsia="Calibri" w:hAnsi="Times New Roman" w:cs="Times New Roman"/>
          <w:b w:val="0"/>
          <w:sz w:val="28"/>
          <w:szCs w:val="28"/>
        </w:rPr>
        <w:t xml:space="preserve"> и областным законом</w:t>
      </w:r>
      <w:r w:rsidR="00C63F33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07.02.2020 № </w:t>
      </w:r>
      <w:r w:rsidR="00C63F33" w:rsidRPr="00C63F33">
        <w:rPr>
          <w:rFonts w:ascii="Times New Roman" w:eastAsia="Calibri" w:hAnsi="Times New Roman" w:cs="Times New Roman"/>
          <w:b w:val="0"/>
          <w:sz w:val="28"/>
          <w:szCs w:val="28"/>
        </w:rPr>
        <w:t>9-оз</w:t>
      </w:r>
      <w:proofErr w:type="gramEnd"/>
      <w:r w:rsidR="00C63F3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C63F33" w:rsidRPr="00C63F3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C63F33" w:rsidRPr="00C63F33">
        <w:rPr>
          <w:rFonts w:ascii="Times New Roman" w:eastAsia="Calibri" w:hAnsi="Times New Roman" w:cs="Times New Roman"/>
          <w:b w:val="0"/>
          <w:bCs/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и органами местного самоуправления Ленинградской области»</w:t>
      </w:r>
      <w:r w:rsidR="00C63F3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(далее – областной закон № 9-оз)</w:t>
      </w:r>
      <w:r w:rsidR="00DF559A"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C63F33" w:rsidRPr="005C7BE4" w:rsidRDefault="00DF559A" w:rsidP="005C7BE4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C87DAE">
        <w:rPr>
          <w:rFonts w:ascii="Times New Roman" w:eastAsia="Calibri" w:hAnsi="Times New Roman" w:cs="Times New Roman"/>
          <w:b w:val="0"/>
          <w:bCs/>
          <w:sz w:val="28"/>
          <w:szCs w:val="28"/>
        </w:rPr>
        <w:tab/>
      </w:r>
      <w:r w:rsid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>Пунктом</w:t>
      </w:r>
      <w:r w:rsidR="00C63F33"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5 статьи 16 Федерального закона</w:t>
      </w:r>
      <w:r w:rsidR="0079322C"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8-ФЗ предусмотрено, что р</w:t>
      </w:r>
      <w:r w:rsidR="00C63F33"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>азмер бесплатно предоставляемого участка земли на территориях кладбищ</w:t>
      </w:r>
      <w:r w:rsid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006C16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>(кроме Федерального военного мемориального кладбища)</w:t>
      </w:r>
      <w:r w:rsidR="00C63F33"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</w:t>
      </w:r>
    </w:p>
    <w:p w:rsidR="005C7BE4" w:rsidRDefault="005C7BE4" w:rsidP="005C7BE4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502F62"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пунктом 3 части 1 </w:t>
      </w:r>
      <w:r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>статьи 1 областного закона № 9-оз установлено, что к полномочиям Правительства Ленинградской области относится, в том числе полномочие органов местного самоуправления муниципальных образований Ленинградской области в сфер</w:t>
      </w:r>
      <w:r w:rsidR="00056246">
        <w:rPr>
          <w:rFonts w:ascii="Times New Roman" w:eastAsia="Calibri" w:hAnsi="Times New Roman" w:cs="Times New Roman"/>
          <w:b w:val="0"/>
          <w:bCs/>
          <w:sz w:val="28"/>
          <w:szCs w:val="28"/>
        </w:rPr>
        <w:t>е погребения и похоронного дела по установлению</w:t>
      </w:r>
      <w:r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размера бесплатно предоставляемого участка земли на территориях кладбищ (кроме Федерального военного мемориального кладбища) для погребения умершего, предусмотренное </w:t>
      </w:r>
      <w:hyperlink r:id="rId7" w:history="1">
        <w:r w:rsidRPr="005C7BE4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пунктом 5 статьи 16</w:t>
        </w:r>
        <w:proofErr w:type="gramEnd"/>
      </w:hyperlink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Федерального закона №</w:t>
      </w:r>
      <w:r w:rsidRPr="005C7BE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8-ФЗ.</w:t>
      </w:r>
    </w:p>
    <w:p w:rsidR="000D5754" w:rsidRDefault="00056246" w:rsidP="000D5754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 связи с чем</w:t>
      </w:r>
      <w:r w:rsidRPr="000562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Проектом предлагается установить размер</w:t>
      </w:r>
      <w:r w:rsidRPr="000562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бесплатно предоставляемого участка земли на территориях кладбищ </w:t>
      </w:r>
      <w:r w:rsidR="00502F62" w:rsidRPr="000562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Ленинградской области </w:t>
      </w:r>
      <w:r w:rsidRPr="000562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(кроме Федерального военного мемориального кладбища) для погребения умершего,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предусмотренный</w:t>
      </w:r>
      <w:r w:rsidRPr="000562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hyperlink r:id="rId8" w:history="1">
        <w:r w:rsidRPr="00056246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пунктом 5 статьи 16</w:t>
        </w:r>
      </w:hyperlink>
      <w:r w:rsidRPr="0005624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Федерального закона № 8-ФЗ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-</w:t>
      </w:r>
      <w:r w:rsidR="000D575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0D5754" w:rsidRPr="000D575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5 </w:t>
      </w:r>
      <w:proofErr w:type="spellStart"/>
      <w:r w:rsidR="000D5754" w:rsidRPr="000D5754">
        <w:rPr>
          <w:rFonts w:ascii="Times New Roman" w:eastAsia="Calibri" w:hAnsi="Times New Roman" w:cs="Times New Roman"/>
          <w:b w:val="0"/>
          <w:bCs/>
          <w:sz w:val="28"/>
          <w:szCs w:val="28"/>
        </w:rPr>
        <w:t>кв.м</w:t>
      </w:r>
      <w:proofErr w:type="spellEnd"/>
      <w:r w:rsidR="000D5754" w:rsidRPr="000D575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. - 2,5 м x 2,0 м (длина </w:t>
      </w:r>
      <w:r w:rsidR="000D5754">
        <w:rPr>
          <w:rFonts w:ascii="Times New Roman" w:eastAsia="Calibri" w:hAnsi="Times New Roman" w:cs="Times New Roman"/>
          <w:b w:val="0"/>
          <w:bCs/>
          <w:sz w:val="28"/>
          <w:szCs w:val="28"/>
        </w:rPr>
        <w:t>могилы - 2,5 м, ширина - 2,0 м)</w:t>
      </w:r>
      <w:r w:rsidR="000D5754" w:rsidRPr="000D5754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502F62" w:rsidRPr="00502F62" w:rsidRDefault="00502F62" w:rsidP="00502F62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Размер бесплатно предоставляемого участка земли с учетом гарантии погребения на этом же участке земли умершего супруга или близкого родственника рассчитан в соответствии с «ГОСТ </w:t>
      </w:r>
      <w:proofErr w:type="gramStart"/>
      <w:r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>Р</w:t>
      </w:r>
      <w:proofErr w:type="gramEnd"/>
      <w:r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58392-2019. Национальный стандарт Российской Федерации. Услуги бытовые. Услуги по изготовлению гробов для захоронения и кремации. </w:t>
      </w:r>
      <w:proofErr w:type="gramStart"/>
      <w:r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Общие технические требования», утвержденным и введенным в действие Приказом </w:t>
      </w:r>
      <w:proofErr w:type="spellStart"/>
      <w:r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>Росстандарта</w:t>
      </w:r>
      <w:proofErr w:type="spellEnd"/>
      <w:r w:rsidRPr="00502F6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от 27.03.2019 № 108-ст, в соответствии с которым максимальные стандартные размеры гробов для захоронения </w:t>
      </w:r>
      <w:r w:rsidR="00CC69D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составляют </w:t>
      </w:r>
      <w:r w:rsidR="00CC69DA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2110 мм - длина и </w:t>
      </w:r>
      <w:r w:rsidR="00CC69DA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640 мм -</w:t>
      </w:r>
      <w:r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CC69DA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>ш</w:t>
      </w:r>
      <w:r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>ирина</w:t>
      </w:r>
      <w:r w:rsidR="00234033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а также с учетом </w:t>
      </w:r>
      <w:r w:rsidR="00006C16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>средней величины таких земельных участков, согласно действующим</w:t>
      </w:r>
      <w:r w:rsidR="00234033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в настоящее время на территории Лен</w:t>
      </w:r>
      <w:r w:rsidR="00006C16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>инградской области муниципальным правовым актам</w:t>
      </w:r>
      <w:r w:rsidR="00234033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в сфере погребения и похоронного дела (</w:t>
      </w:r>
      <w:r w:rsidR="00CC69DA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копии </w:t>
      </w:r>
      <w:r w:rsidR="00234033"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>прилагаются)</w:t>
      </w:r>
      <w:r w:rsidRPr="00006C16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  <w:proofErr w:type="gramEnd"/>
    </w:p>
    <w:p w:rsidR="00B935F0" w:rsidRPr="00D77225" w:rsidRDefault="00B71F89" w:rsidP="001940C4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B71F89">
        <w:rPr>
          <w:rFonts w:ascii="Times New Roman" w:eastAsia="Calibri" w:hAnsi="Times New Roman" w:cs="Times New Roman"/>
          <w:b w:val="0"/>
          <w:bCs/>
          <w:sz w:val="28"/>
          <w:szCs w:val="28"/>
        </w:rPr>
        <w:t>Поскольку положения Проекта затрагивают права и законные интересы граждан, пунктом 3</w:t>
      </w:r>
      <w:r w:rsidR="00D77225" w:rsidRPr="00B71F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Проекта</w:t>
      </w:r>
      <w:r w:rsidR="00297EFC" w:rsidRPr="00B71F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закреплено</w:t>
      </w:r>
      <w:r w:rsidR="00D77225" w:rsidRPr="00B71F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что постановление вступает </w:t>
      </w:r>
      <w:r w:rsidR="005A64E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силу </w:t>
      </w:r>
      <w:r w:rsidR="003667C5" w:rsidRPr="003667C5">
        <w:rPr>
          <w:rFonts w:ascii="Times New Roman" w:eastAsia="Calibri" w:hAnsi="Times New Roman" w:cs="Times New Roman"/>
          <w:b w:val="0"/>
          <w:bCs/>
          <w:sz w:val="28"/>
          <w:szCs w:val="28"/>
        </w:rPr>
        <w:t>через 10 дней после</w:t>
      </w:r>
      <w:r w:rsidR="006559B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его официального опубликования</w:t>
      </w:r>
      <w:r w:rsidR="00D77225" w:rsidRPr="00D77225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832266" w:rsidRPr="00832266" w:rsidRDefault="00832266" w:rsidP="00832266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Проект не </w:t>
      </w:r>
      <w:proofErr w:type="gramStart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>устанавливает новые и не изменяет</w:t>
      </w:r>
      <w:proofErr w:type="gramEnd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692081" w:rsidRPr="00C87DAE" w:rsidRDefault="00692081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D4FD3" w:rsidRPr="00C87DAE" w:rsidRDefault="005D4FD3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A95B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BA1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5BA1"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692081" w:rsidRPr="007F56D5" w:rsidRDefault="00D27A62" w:rsidP="00C87DAE">
      <w:pPr>
        <w:pStyle w:val="a3"/>
        <w:jc w:val="both"/>
      </w:pPr>
      <w:r w:rsidRPr="00A95BA1">
        <w:rPr>
          <w:rFonts w:ascii="Times New Roman" w:hAnsi="Times New Roman"/>
          <w:sz w:val="28"/>
          <w:szCs w:val="28"/>
        </w:rPr>
        <w:t>государственным имуществом</w:t>
      </w:r>
      <w:r w:rsidRPr="00A95BA1">
        <w:rPr>
          <w:rFonts w:ascii="Times New Roman" w:hAnsi="Times New Roman"/>
          <w:sz w:val="28"/>
          <w:szCs w:val="28"/>
        </w:rPr>
        <w:tab/>
      </w:r>
      <w:r w:rsidRPr="00A95BA1">
        <w:rPr>
          <w:rFonts w:ascii="Times New Roman" w:hAnsi="Times New Roman"/>
          <w:sz w:val="28"/>
          <w:szCs w:val="28"/>
        </w:rPr>
        <w:tab/>
      </w:r>
      <w:r w:rsidRPr="001F048D">
        <w:rPr>
          <w:rFonts w:ascii="Times New Roman" w:hAnsi="Times New Roman"/>
          <w:sz w:val="27"/>
          <w:szCs w:val="28"/>
        </w:rPr>
        <w:t xml:space="preserve">                </w:t>
      </w:r>
      <w:r>
        <w:rPr>
          <w:rFonts w:ascii="Times New Roman" w:hAnsi="Times New Roman"/>
          <w:sz w:val="27"/>
          <w:szCs w:val="28"/>
        </w:rPr>
        <w:t xml:space="preserve">           </w:t>
      </w:r>
      <w:r w:rsidRPr="001F048D">
        <w:rPr>
          <w:rFonts w:ascii="Times New Roman" w:hAnsi="Times New Roman"/>
          <w:sz w:val="27"/>
          <w:szCs w:val="28"/>
        </w:rPr>
        <w:t xml:space="preserve">    </w:t>
      </w:r>
      <w:r>
        <w:rPr>
          <w:rFonts w:ascii="Times New Roman" w:hAnsi="Times New Roman"/>
          <w:sz w:val="27"/>
          <w:szCs w:val="28"/>
        </w:rPr>
        <w:tab/>
        <w:t xml:space="preserve">    </w:t>
      </w:r>
      <w:bookmarkStart w:id="0" w:name="_GoBack"/>
      <w:bookmarkEnd w:id="0"/>
      <w:r w:rsidR="007F56D5">
        <w:rPr>
          <w:rFonts w:ascii="Times New Roman" w:hAnsi="Times New Roman"/>
          <w:sz w:val="27"/>
          <w:szCs w:val="28"/>
        </w:rPr>
        <w:t>А</w:t>
      </w:r>
      <w:r w:rsidR="007F56D5">
        <w:rPr>
          <w:rFonts w:ascii="Times New Roman" w:hAnsi="Times New Roman"/>
          <w:sz w:val="27"/>
          <w:szCs w:val="28"/>
          <w:lang w:val="en-US"/>
        </w:rPr>
        <w:t>.</w:t>
      </w:r>
      <w:r w:rsidR="007F56D5">
        <w:rPr>
          <w:rFonts w:ascii="Times New Roman" w:hAnsi="Times New Roman"/>
          <w:sz w:val="27"/>
          <w:szCs w:val="28"/>
        </w:rPr>
        <w:t>Н</w:t>
      </w:r>
      <w:r w:rsidR="007F56D5">
        <w:rPr>
          <w:rFonts w:ascii="Times New Roman" w:hAnsi="Times New Roman"/>
          <w:sz w:val="27"/>
          <w:szCs w:val="28"/>
          <w:lang w:val="en-US"/>
        </w:rPr>
        <w:t xml:space="preserve">. </w:t>
      </w:r>
      <w:proofErr w:type="gramStart"/>
      <w:r w:rsidR="007F56D5">
        <w:rPr>
          <w:rFonts w:ascii="Times New Roman" w:hAnsi="Times New Roman"/>
          <w:sz w:val="27"/>
          <w:szCs w:val="28"/>
        </w:rPr>
        <w:t>Карельский</w:t>
      </w:r>
      <w:proofErr w:type="gramEnd"/>
    </w:p>
    <w:sectPr w:rsidR="00692081" w:rsidRPr="007F56D5" w:rsidSect="00673E1A">
      <w:headerReference w:type="default" r:id="rId9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FA" w:rsidRDefault="009E60FA" w:rsidP="00C45D19">
      <w:r>
        <w:separator/>
      </w:r>
    </w:p>
  </w:endnote>
  <w:endnote w:type="continuationSeparator" w:id="0">
    <w:p w:rsidR="009E60FA" w:rsidRDefault="009E60FA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FA" w:rsidRDefault="009E60FA" w:rsidP="00C45D19">
      <w:r>
        <w:separator/>
      </w:r>
    </w:p>
  </w:footnote>
  <w:footnote w:type="continuationSeparator" w:id="0">
    <w:p w:rsidR="009E60FA" w:rsidRDefault="009E60FA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6D5">
          <w:rPr>
            <w:noProof/>
          </w:rPr>
          <w:t>2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06C16"/>
    <w:rsid w:val="00032E85"/>
    <w:rsid w:val="000532FC"/>
    <w:rsid w:val="00056246"/>
    <w:rsid w:val="000674F3"/>
    <w:rsid w:val="000D5754"/>
    <w:rsid w:val="000D5AA8"/>
    <w:rsid w:val="000E0081"/>
    <w:rsid w:val="001025E2"/>
    <w:rsid w:val="00117C77"/>
    <w:rsid w:val="001853C6"/>
    <w:rsid w:val="001940C4"/>
    <w:rsid w:val="001D76A5"/>
    <w:rsid w:val="001E663D"/>
    <w:rsid w:val="001F244B"/>
    <w:rsid w:val="00212614"/>
    <w:rsid w:val="0022305C"/>
    <w:rsid w:val="00232F61"/>
    <w:rsid w:val="00234033"/>
    <w:rsid w:val="00283DBC"/>
    <w:rsid w:val="00297EFC"/>
    <w:rsid w:val="002B47CA"/>
    <w:rsid w:val="00354409"/>
    <w:rsid w:val="00357D3F"/>
    <w:rsid w:val="003667C5"/>
    <w:rsid w:val="00390509"/>
    <w:rsid w:val="003B0A9B"/>
    <w:rsid w:val="003F2550"/>
    <w:rsid w:val="003F25FB"/>
    <w:rsid w:val="00423818"/>
    <w:rsid w:val="004A539F"/>
    <w:rsid w:val="004C12EA"/>
    <w:rsid w:val="004D2131"/>
    <w:rsid w:val="00502F62"/>
    <w:rsid w:val="00575BCF"/>
    <w:rsid w:val="00594D37"/>
    <w:rsid w:val="005A64E8"/>
    <w:rsid w:val="005C7BE4"/>
    <w:rsid w:val="005D4FD3"/>
    <w:rsid w:val="00625CE1"/>
    <w:rsid w:val="00626B34"/>
    <w:rsid w:val="006429C3"/>
    <w:rsid w:val="006559BA"/>
    <w:rsid w:val="00670D33"/>
    <w:rsid w:val="00673E1A"/>
    <w:rsid w:val="00690B82"/>
    <w:rsid w:val="00692081"/>
    <w:rsid w:val="006930F0"/>
    <w:rsid w:val="006969C9"/>
    <w:rsid w:val="0070492C"/>
    <w:rsid w:val="00707ECD"/>
    <w:rsid w:val="0079121D"/>
    <w:rsid w:val="0079322C"/>
    <w:rsid w:val="007F34B6"/>
    <w:rsid w:val="007F56D5"/>
    <w:rsid w:val="00832266"/>
    <w:rsid w:val="0088525B"/>
    <w:rsid w:val="008A2B18"/>
    <w:rsid w:val="008E496E"/>
    <w:rsid w:val="008F6888"/>
    <w:rsid w:val="009005D9"/>
    <w:rsid w:val="00902FD3"/>
    <w:rsid w:val="00932999"/>
    <w:rsid w:val="0095439C"/>
    <w:rsid w:val="0097316A"/>
    <w:rsid w:val="009B308E"/>
    <w:rsid w:val="009E60FA"/>
    <w:rsid w:val="00A01A25"/>
    <w:rsid w:val="00A02CBD"/>
    <w:rsid w:val="00A02FC9"/>
    <w:rsid w:val="00A15B95"/>
    <w:rsid w:val="00A325C1"/>
    <w:rsid w:val="00A81904"/>
    <w:rsid w:val="00A87A6A"/>
    <w:rsid w:val="00A915DC"/>
    <w:rsid w:val="00AB0851"/>
    <w:rsid w:val="00B07CE5"/>
    <w:rsid w:val="00B45B5F"/>
    <w:rsid w:val="00B646E8"/>
    <w:rsid w:val="00B71F89"/>
    <w:rsid w:val="00B76B3D"/>
    <w:rsid w:val="00B935F0"/>
    <w:rsid w:val="00C45D19"/>
    <w:rsid w:val="00C462E1"/>
    <w:rsid w:val="00C63F33"/>
    <w:rsid w:val="00C728AB"/>
    <w:rsid w:val="00C87DAE"/>
    <w:rsid w:val="00CC69DA"/>
    <w:rsid w:val="00CD00CF"/>
    <w:rsid w:val="00CD770F"/>
    <w:rsid w:val="00CE381E"/>
    <w:rsid w:val="00D14209"/>
    <w:rsid w:val="00D16505"/>
    <w:rsid w:val="00D27A62"/>
    <w:rsid w:val="00D66F60"/>
    <w:rsid w:val="00D77225"/>
    <w:rsid w:val="00DC4144"/>
    <w:rsid w:val="00DE5165"/>
    <w:rsid w:val="00DF1B90"/>
    <w:rsid w:val="00DF559A"/>
    <w:rsid w:val="00E51F15"/>
    <w:rsid w:val="00EA4FC7"/>
    <w:rsid w:val="00F310D1"/>
    <w:rsid w:val="00F47133"/>
    <w:rsid w:val="00F540C0"/>
    <w:rsid w:val="00F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18DBED3A96135FC56256040E66880F2E633335D3F3E205C04EEEC5063436D5F09D58A92A2CC66DF0993C3EC75A4D313115B4C37AFE7E8z5J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18DBED3A96135FC56256040E66880F2E633335D3F3E205C04EEEC5063436D5F09D58A92A2CC66DF0993C3EC75A4D313115B4C37AFE7E8z5J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dcterms:created xsi:type="dcterms:W3CDTF">2020-12-16T08:56:00Z</dcterms:created>
  <dcterms:modified xsi:type="dcterms:W3CDTF">2020-12-16T08:56:00Z</dcterms:modified>
</cp:coreProperties>
</file>