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C12C3F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86E0A" w:rsidRPr="00C12C3F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="00C12C3F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»____________2020</w:t>
      </w:r>
      <w:r w:rsidR="006F0CA8"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12C3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</w:t>
      </w:r>
      <w:r w:rsidR="0098577E"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№_______________</w:t>
      </w:r>
    </w:p>
    <w:p w:rsidR="00B86E0A" w:rsidRPr="00C12C3F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12C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Санкт-Петербург</w:t>
      </w:r>
    </w:p>
    <w:p w:rsidR="00B86E0A" w:rsidRPr="00C12C3F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4769D" w:rsidRPr="002D4DB7" w:rsidRDefault="004C5684" w:rsidP="0084769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включении выявленных объектов </w:t>
      </w:r>
      <w:r w:rsidR="00B86E0A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  <w:r w:rsidR="0084769D"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12C3F" w:rsidRPr="002D4DB7" w:rsidRDefault="000163B7" w:rsidP="002D4DB7">
      <w:pPr>
        <w:snapToGri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D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Усадебный комплекс барона вице-адмирала Черкасова</w:t>
      </w:r>
      <w:r w:rsidR="00C12C3F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в составе: «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Господский дом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Парк, 8 га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Амбар</w:t>
      </w:r>
      <w:r w:rsidR="004C5684" w:rsidRPr="004C5684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хлебный</w:t>
      </w:r>
      <w:r w:rsidR="004C5684" w:rsidRPr="004C5684">
        <w:rPr>
          <w:rFonts w:ascii="Times New Roman" w:hAnsi="Times New Roman" w:cs="Times New Roman"/>
          <w:b/>
          <w:spacing w:val="14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с</w:t>
      </w:r>
      <w:r w:rsidR="004C5684" w:rsidRPr="004C5684">
        <w:rPr>
          <w:rFonts w:ascii="Times New Roman" w:hAnsi="Times New Roman" w:cs="Times New Roman"/>
          <w:b/>
          <w:spacing w:val="4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башней-элеватором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Жилой</w:t>
      </w:r>
      <w:r w:rsidR="004C5684" w:rsidRPr="004C5684">
        <w:rPr>
          <w:rFonts w:ascii="Times New Roman" w:hAnsi="Times New Roman" w:cs="Times New Roman"/>
          <w:b/>
          <w:spacing w:val="46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флигель</w:t>
      </w:r>
      <w:r w:rsidR="004C5684" w:rsidRPr="004C5684">
        <w:rPr>
          <w:rFonts w:ascii="Times New Roman" w:hAnsi="Times New Roman" w:cs="Times New Roman"/>
          <w:b/>
          <w:spacing w:val="43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(людская</w:t>
      </w:r>
      <w:r w:rsidR="004C5684" w:rsidRPr="004C5684">
        <w:rPr>
          <w:rFonts w:ascii="Times New Roman" w:hAnsi="Times New Roman" w:cs="Times New Roman"/>
          <w:b/>
          <w:spacing w:val="3"/>
          <w:sz w:val="28"/>
          <w:szCs w:val="28"/>
        </w:rPr>
        <w:t>)</w:t>
      </w:r>
      <w:r w:rsidR="002D4DB7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Жилой</w:t>
      </w:r>
      <w:r w:rsidR="004C5684" w:rsidRPr="004C5684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флигель</w:t>
      </w:r>
      <w:r w:rsidR="004C5684" w:rsidRPr="004C5684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(дом</w:t>
      </w:r>
      <w:r w:rsidR="004C5684" w:rsidRPr="004C5684">
        <w:rPr>
          <w:rFonts w:ascii="Times New Roman" w:hAnsi="Times New Roman" w:cs="Times New Roman"/>
          <w:b/>
          <w:spacing w:val="27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w w:val="104"/>
          <w:sz w:val="28"/>
          <w:szCs w:val="28"/>
        </w:rPr>
        <w:t>управляющего?)</w:t>
      </w:r>
      <w:r w:rsidR="004C5684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r w:rsidR="004C5684" w:rsidRPr="004C5684">
        <w:rPr>
          <w:rFonts w:ascii="Times New Roman" w:hAnsi="Times New Roman" w:cs="Times New Roman"/>
          <w:b/>
          <w:w w:val="104"/>
          <w:sz w:val="28"/>
          <w:szCs w:val="28"/>
        </w:rPr>
        <w:t>«Ветлечебница</w:t>
      </w:r>
      <w:r w:rsidR="004C5684" w:rsidRPr="004C5684">
        <w:rPr>
          <w:rFonts w:ascii="Times New Roman" w:hAnsi="Times New Roman" w:cs="Times New Roman"/>
          <w:b/>
          <w:spacing w:val="-11"/>
          <w:w w:val="104"/>
          <w:sz w:val="28"/>
          <w:szCs w:val="28"/>
        </w:rPr>
        <w:t>»</w:t>
      </w:r>
      <w:r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84769D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C5684" w:rsidRPr="004C5684">
        <w:rPr>
          <w:rFonts w:ascii="Times New Roman" w:hAnsi="Times New Roman" w:cs="Times New Roman"/>
          <w:b/>
          <w:spacing w:val="5"/>
          <w:sz w:val="28"/>
          <w:szCs w:val="28"/>
        </w:rPr>
        <w:t>«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Ансамбль</w:t>
      </w:r>
      <w:r w:rsidR="004C5684" w:rsidRPr="004C5684">
        <w:rPr>
          <w:rFonts w:ascii="Times New Roman" w:hAnsi="Times New Roman" w:cs="Times New Roman"/>
          <w:b/>
          <w:spacing w:val="44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церкви</w:t>
      </w:r>
      <w:proofErr w:type="gramStart"/>
      <w:r w:rsidR="004C5684" w:rsidRPr="004C5684">
        <w:rPr>
          <w:rFonts w:ascii="Times New Roman" w:hAnsi="Times New Roman" w:cs="Times New Roman"/>
          <w:b/>
          <w:spacing w:val="26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4C5684" w:rsidRPr="004C5684">
        <w:rPr>
          <w:rFonts w:ascii="Times New Roman" w:hAnsi="Times New Roman" w:cs="Times New Roman"/>
          <w:b/>
          <w:sz w:val="28"/>
          <w:szCs w:val="28"/>
        </w:rPr>
        <w:t>в.</w:t>
      </w:r>
      <w:r w:rsidR="004C5684" w:rsidRPr="004C5684">
        <w:rPr>
          <w:rFonts w:ascii="Times New Roman" w:hAnsi="Times New Roman" w:cs="Times New Roman"/>
          <w:b/>
          <w:spacing w:val="9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Троицы», в составе: «Церковь</w:t>
      </w:r>
      <w:proofErr w:type="gramStart"/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 С</w:t>
      </w:r>
      <w:proofErr w:type="gramEnd"/>
      <w:r w:rsidR="004C5684" w:rsidRPr="004C5684">
        <w:rPr>
          <w:rFonts w:ascii="Times New Roman" w:hAnsi="Times New Roman" w:cs="Times New Roman"/>
          <w:b/>
          <w:sz w:val="28"/>
          <w:szCs w:val="28"/>
        </w:rPr>
        <w:t xml:space="preserve">в. Троицы», «Ограда с воротами и угловой часовней», «Дом священно-служителя», </w:t>
      </w:r>
      <w:r w:rsidR="00040869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местонахождение: </w:t>
      </w:r>
      <w:r w:rsidRPr="004C5684">
        <w:rPr>
          <w:rFonts w:ascii="Times New Roman" w:hAnsi="Times New Roman" w:cs="Times New Roman"/>
          <w:b/>
          <w:sz w:val="28"/>
          <w:szCs w:val="28"/>
        </w:rPr>
        <w:t xml:space="preserve">Ленинградская область,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490489" w:rsidRPr="004C5684">
        <w:rPr>
          <w:rFonts w:ascii="Times New Roman" w:hAnsi="Times New Roman" w:cs="Times New Roman"/>
          <w:b/>
          <w:sz w:val="28"/>
          <w:szCs w:val="28"/>
        </w:rPr>
        <w:t xml:space="preserve"> район, 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д.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Редкино</w:t>
      </w:r>
      <w:r w:rsidR="0059291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E255C6" w:rsidRPr="004C56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в единый государствен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ный реестр объектов культурного 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>наследия (памятников истории и культуры) народов Российской Федерации в качестве объекта культурного</w:t>
      </w:r>
      <w:r w:rsidR="0084769D" w:rsidRPr="004C5684">
        <w:rPr>
          <w:rFonts w:ascii="Times New Roman" w:hAnsi="Times New Roman" w:cs="Times New Roman"/>
          <w:b/>
          <w:sz w:val="28"/>
          <w:szCs w:val="28"/>
        </w:rPr>
        <w:t xml:space="preserve"> наследия регионального </w:t>
      </w:r>
      <w:r w:rsidR="00E255C6" w:rsidRPr="004C5684">
        <w:rPr>
          <w:rFonts w:ascii="Times New Roman" w:hAnsi="Times New Roman" w:cs="Times New Roman"/>
          <w:b/>
          <w:sz w:val="28"/>
          <w:szCs w:val="28"/>
        </w:rPr>
        <w:t xml:space="preserve">значения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«</w:t>
      </w:r>
      <w:r w:rsidR="004C5684" w:rsidRPr="004C5684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садебный</w:t>
      </w:r>
      <w:r w:rsidR="004C5684" w:rsidRPr="004C5684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4C5684" w:rsidRPr="004C5684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барона</w:t>
      </w:r>
      <w:r w:rsidR="004C5684" w:rsidRPr="004C5684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="004C5684" w:rsidRPr="004C5684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="004C5684" w:rsidRPr="004C5684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кон.</w:t>
      </w:r>
      <w:r w:rsidR="004C5684" w:rsidRPr="004C5684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XVIII</w:t>
      </w:r>
      <w:r w:rsidR="004C5684" w:rsidRPr="004C5684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нач.</w:t>
      </w:r>
      <w:r w:rsidR="004C5684" w:rsidRPr="004C5684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ХХ</w:t>
      </w:r>
      <w:r w:rsidR="004C5684" w:rsidRPr="004C5684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4C5684" w:rsidRPr="004C5684">
        <w:rPr>
          <w:rFonts w:ascii="Times New Roman" w:hAnsi="Times New Roman" w:cs="Times New Roman"/>
          <w:b/>
          <w:sz w:val="28"/>
          <w:szCs w:val="28"/>
        </w:rPr>
        <w:t>вв.</w:t>
      </w:r>
      <w:r w:rsidR="00C12C3F" w:rsidRPr="004C5684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C12C3F" w:rsidRPr="004C5684">
        <w:rPr>
          <w:rFonts w:ascii="Times New Roman" w:hAnsi="Times New Roman" w:cs="Times New Roman"/>
          <w:b/>
          <w:sz w:val="28"/>
          <w:szCs w:val="28"/>
        </w:rPr>
        <w:t>утверждении</w:t>
      </w:r>
      <w:proofErr w:type="gramEnd"/>
      <w:r w:rsidR="00C12C3F" w:rsidRPr="004C5684">
        <w:rPr>
          <w:rFonts w:ascii="Times New Roman" w:hAnsi="Times New Roman" w:cs="Times New Roman"/>
          <w:b/>
          <w:sz w:val="28"/>
          <w:szCs w:val="28"/>
        </w:rPr>
        <w:t xml:space="preserve"> границ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 его территории</w:t>
      </w:r>
      <w:r w:rsidR="002D4DB7" w:rsidRPr="00E25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2C3F" w:rsidRPr="00E255C6">
        <w:rPr>
          <w:rFonts w:ascii="Times New Roman" w:hAnsi="Times New Roman" w:cs="Times New Roman"/>
          <w:b/>
          <w:sz w:val="28"/>
          <w:szCs w:val="28"/>
        </w:rPr>
        <w:t xml:space="preserve">и установлении предмета </w:t>
      </w:r>
      <w:r w:rsidR="00C12C3F" w:rsidRPr="002D4DB7">
        <w:rPr>
          <w:rFonts w:ascii="Times New Roman" w:hAnsi="Times New Roman" w:cs="Times New Roman"/>
          <w:b/>
          <w:sz w:val="28"/>
          <w:szCs w:val="28"/>
        </w:rPr>
        <w:t>охраны</w:t>
      </w:r>
    </w:p>
    <w:p w:rsidR="00451A78" w:rsidRPr="00C12C3F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5684" w:rsidRPr="00DD2ACA" w:rsidRDefault="00C12C3F" w:rsidP="004C5684">
      <w:pPr>
        <w:autoSpaceDE w:val="0"/>
        <w:autoSpaceDN w:val="0"/>
        <w:adjustRightInd w:val="0"/>
        <w:spacing w:after="0" w:line="240" w:lineRule="auto"/>
        <w:ind w:right="142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hAnsi="Times New Roman" w:cs="Times New Roman"/>
          <w:sz w:val="28"/>
          <w:szCs w:val="28"/>
        </w:rPr>
        <w:t>В соответствии со ст. 3.1, 9.2, 18, 33 Федерального закона от 25 июня 2002 года № 73-ФЗ «Об объектах культурного наследия (памятниках истории                и культуры) народов Российской Федерации», ст. 4 областного закона Ленинградской области от 25 декабря 2015 года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области», п. 2.2.2. </w:t>
      </w:r>
      <w:proofErr w:type="gramStart"/>
      <w:r w:rsidRPr="00DD2ACA">
        <w:rPr>
          <w:rFonts w:ascii="Times New Roman" w:hAnsi="Times New Roman" w:cs="Times New Roman"/>
          <w:sz w:val="28"/>
          <w:szCs w:val="28"/>
        </w:rPr>
        <w:t>Положения       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на основа</w:t>
      </w:r>
      <w:r w:rsidR="004C5684" w:rsidRPr="00DD2ACA">
        <w:rPr>
          <w:rFonts w:ascii="Times New Roman" w:hAnsi="Times New Roman" w:cs="Times New Roman"/>
          <w:sz w:val="28"/>
          <w:szCs w:val="28"/>
        </w:rPr>
        <w:t>нии положительных заключений</w:t>
      </w:r>
      <w:r w:rsidRPr="00DD2ACA">
        <w:rPr>
          <w:rFonts w:ascii="Times New Roman" w:hAnsi="Times New Roman" w:cs="Times New Roman"/>
          <w:sz w:val="28"/>
          <w:szCs w:val="28"/>
        </w:rPr>
        <w:t xml:space="preserve"> государственной историко-культурной экспертизы, выполненной экспертной организацией Обществом с ограниченной ответственност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ью «Темпл Групп» (аттестованные </w:t>
      </w:r>
      <w:r w:rsidRPr="00DD2ACA">
        <w:rPr>
          <w:rFonts w:ascii="Times New Roman" w:hAnsi="Times New Roman" w:cs="Times New Roman"/>
          <w:sz w:val="28"/>
          <w:szCs w:val="28"/>
        </w:rPr>
        <w:t>эксперт</w:t>
      </w:r>
      <w:r w:rsidR="004C5684" w:rsidRPr="00DD2ACA">
        <w:rPr>
          <w:rFonts w:ascii="Times New Roman" w:hAnsi="Times New Roman" w:cs="Times New Roman"/>
          <w:sz w:val="28"/>
          <w:szCs w:val="28"/>
        </w:rPr>
        <w:t>ы</w:t>
      </w:r>
      <w:r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В.Э.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Трушковский</w:t>
      </w:r>
      <w:proofErr w:type="spellEnd"/>
      <w:r w:rsidRPr="00DD2ACA">
        <w:rPr>
          <w:rFonts w:ascii="Times New Roman" w:hAnsi="Times New Roman" w:cs="Times New Roman"/>
          <w:sz w:val="28"/>
          <w:szCs w:val="28"/>
        </w:rPr>
        <w:t xml:space="preserve">, приказ Министерства культуры Российской Федерации </w:t>
      </w:r>
      <w:r w:rsidR="004C5684" w:rsidRPr="00DD2ACA">
        <w:rPr>
          <w:rFonts w:ascii="Times New Roman" w:hAnsi="Times New Roman" w:cs="Times New Roman"/>
          <w:sz w:val="28"/>
          <w:szCs w:val="28"/>
        </w:rPr>
        <w:t>от 16 июня 2015 года № 1793, от 20 февраля 2017 года № 322,              Е.Б. Яковлева, приказ</w:t>
      </w:r>
      <w:proofErr w:type="gramEnd"/>
      <w:r w:rsidR="004C5684" w:rsidRPr="00DD2AC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5684" w:rsidRPr="00DD2ACA">
        <w:rPr>
          <w:rFonts w:ascii="Times New Roman" w:hAnsi="Times New Roman" w:cs="Times New Roman"/>
          <w:sz w:val="28"/>
          <w:szCs w:val="28"/>
        </w:rPr>
        <w:t>Министерства культуры Российской Федерации                от 11 октября 2018 года № 1772</w:t>
      </w:r>
      <w:r w:rsidRPr="00DD2ACA">
        <w:rPr>
          <w:rFonts w:ascii="Times New Roman" w:hAnsi="Times New Roman" w:cs="Times New Roman"/>
          <w:sz w:val="28"/>
          <w:szCs w:val="28"/>
        </w:rPr>
        <w:t>)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</w:p>
    <w:p w:rsidR="0040381A" w:rsidRPr="00DD2ACA" w:rsidRDefault="0040381A" w:rsidP="006A5E1F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ю:</w:t>
      </w:r>
    </w:p>
    <w:p w:rsidR="00D94ED4" w:rsidRPr="00DD2ACA" w:rsidRDefault="004C5684" w:rsidP="006A5E1F">
      <w:pPr>
        <w:numPr>
          <w:ilvl w:val="0"/>
          <w:numId w:val="1"/>
        </w:numPr>
        <w:tabs>
          <w:tab w:val="clear" w:pos="1260"/>
          <w:tab w:val="num" w:pos="142"/>
        </w:tabs>
        <w:autoSpaceDE w:val="0"/>
        <w:autoSpaceDN w:val="0"/>
        <w:adjustRightInd w:val="0"/>
        <w:spacing w:after="0" w:line="240" w:lineRule="auto"/>
        <w:ind w:left="0"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Включить выявленные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«Усадебный комплекс барона вице-адмирала Черкасова», </w:t>
      </w:r>
      <w:r w:rsidRPr="00DD2ACA">
        <w:rPr>
          <w:rFonts w:ascii="Times New Roman" w:hAnsi="Times New Roman" w:cs="Times New Roman"/>
          <w:spacing w:val="5"/>
          <w:sz w:val="28"/>
          <w:szCs w:val="28"/>
        </w:rPr>
        <w:t>«</w:t>
      </w:r>
      <w:r w:rsidRPr="00DD2ACA">
        <w:rPr>
          <w:rFonts w:ascii="Times New Roman" w:hAnsi="Times New Roman" w:cs="Times New Roman"/>
          <w:sz w:val="28"/>
          <w:szCs w:val="28"/>
        </w:rPr>
        <w:t>Ансамбль</w:t>
      </w:r>
      <w:r w:rsidRPr="00DD2ACA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церкви</w:t>
      </w:r>
      <w:proofErr w:type="gramStart"/>
      <w:r w:rsidRPr="00DD2AC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>в.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Троицы»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0869"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местонахождение: </w:t>
      </w:r>
      <w:proofErr w:type="gramStart"/>
      <w:r w:rsidR="002D4DB7" w:rsidRPr="00DD2ACA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r w:rsidR="00E255C6" w:rsidRPr="00DD2ACA">
        <w:rPr>
          <w:rFonts w:ascii="Times New Roman" w:hAnsi="Times New Roman" w:cs="Times New Roman"/>
          <w:sz w:val="28"/>
          <w:szCs w:val="28"/>
        </w:rPr>
        <w:t xml:space="preserve">Волосовский район, д. </w:t>
      </w:r>
      <w:r w:rsidRPr="00DD2ACA">
        <w:rPr>
          <w:rFonts w:ascii="Times New Roman" w:hAnsi="Times New Roman" w:cs="Times New Roman"/>
          <w:sz w:val="28"/>
          <w:szCs w:val="28"/>
        </w:rPr>
        <w:t>Редкино</w:t>
      </w:r>
      <w:r w:rsidR="00592916" w:rsidRPr="00DD2ACA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BC5A79"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D2ACA">
        <w:rPr>
          <w:rFonts w:ascii="Times New Roman" w:eastAsia="Calibri" w:hAnsi="Times New Roman" w:cs="Times New Roman"/>
          <w:bCs/>
          <w:sz w:val="28"/>
          <w:szCs w:val="28"/>
        </w:rPr>
        <w:t xml:space="preserve">      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2D4DB7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единый государственный реестр объектов культурного наследия (памятников истории и культуры) народов Российской Федерации (далее –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Реестр</w:t>
      </w:r>
      <w:r w:rsidR="002D4DB7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объекта культурного наследия</w:t>
      </w:r>
      <w:r w:rsidR="007522E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 значения</w:t>
      </w:r>
      <w:r w:rsidR="00F00F7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вид объекта – </w:t>
      </w:r>
      <w:r w:rsidR="0059291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F00F7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81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 w:rsidR="00B86E0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«</w:t>
      </w:r>
      <w:r w:rsidRPr="00DD2ACA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DD2ACA">
        <w:rPr>
          <w:rFonts w:ascii="Times New Roman" w:hAnsi="Times New Roman" w:cs="Times New Roman"/>
          <w:sz w:val="28"/>
          <w:szCs w:val="28"/>
        </w:rPr>
        <w:t>садебный</w:t>
      </w:r>
      <w:r w:rsidRPr="00DD2A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комплекс</w:t>
      </w:r>
      <w:r w:rsidRPr="00DD2ACA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барона</w:t>
      </w:r>
      <w:r w:rsidRPr="00DD2AC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вице-адмирала</w:t>
      </w:r>
      <w:r w:rsidRPr="00DD2ACA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Черкасова»,</w:t>
      </w:r>
      <w:r w:rsidRPr="00DD2AC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proofErr w:type="gramEnd"/>
      <w:r w:rsidRPr="00DD2ACA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11"/>
          <w:sz w:val="28"/>
          <w:szCs w:val="28"/>
        </w:rPr>
        <w:t>-</w:t>
      </w:r>
      <w:r w:rsidRPr="00DD2ACA">
        <w:rPr>
          <w:rFonts w:ascii="Times New Roman" w:hAnsi="Times New Roman" w:cs="Times New Roman"/>
          <w:sz w:val="28"/>
          <w:szCs w:val="28"/>
        </w:rPr>
        <w:t>нач.</w:t>
      </w:r>
      <w:r w:rsidRPr="00DD2AC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ХХ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вв.</w:t>
      </w:r>
      <w:r w:rsidR="0015180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местонахождение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район,</w:t>
      </w:r>
      <w:r w:rsidRPr="00DD2A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z w:val="28"/>
          <w:szCs w:val="28"/>
        </w:rPr>
        <w:t xml:space="preserve"> сельское</w:t>
      </w:r>
      <w:r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Pr="00DD2AC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деревня</w:t>
      </w:r>
      <w:r w:rsidRPr="00DD2AC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Редкино</w:t>
      </w:r>
      <w:r w:rsidR="00D94ED4" w:rsidRPr="00DD2ACA">
        <w:rPr>
          <w:rFonts w:ascii="Times New Roman" w:hAnsi="Times New Roman" w:cs="Times New Roman"/>
          <w:sz w:val="28"/>
          <w:szCs w:val="28"/>
        </w:rPr>
        <w:t xml:space="preserve"> </w:t>
      </w:r>
      <w:r w:rsidR="006A5E1F" w:rsidRPr="00DD2ACA">
        <w:rPr>
          <w:rFonts w:ascii="Times New Roman" w:hAnsi="Times New Roman" w:cs="Times New Roman"/>
          <w:sz w:val="28"/>
          <w:szCs w:val="28"/>
        </w:rPr>
        <w:t xml:space="preserve">(далее – ансамбль), </w:t>
      </w:r>
      <w:r w:rsidR="0059291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составе: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94ED4" w:rsidRPr="00DD2ACA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Господский</w:t>
      </w:r>
      <w:r w:rsidR="004C5684" w:rsidRPr="00DD2AC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дом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E255C6" w:rsidRPr="00DD2ACA">
        <w:rPr>
          <w:rFonts w:ascii="Times New Roman" w:hAnsi="Times New Roman" w:cs="Times New Roman"/>
          <w:sz w:val="28"/>
          <w:szCs w:val="28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Главный</w:t>
      </w:r>
      <w:r w:rsidR="004C5684" w:rsidRPr="00DD2AC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w w:val="105"/>
          <w:sz w:val="28"/>
          <w:szCs w:val="28"/>
        </w:rPr>
        <w:t>усадеб</w:t>
      </w:r>
      <w:r w:rsidR="004C5684" w:rsidRPr="00DD2ACA">
        <w:rPr>
          <w:rFonts w:ascii="Times New Roman" w:hAnsi="Times New Roman" w:cs="Times New Roman"/>
          <w:sz w:val="28"/>
          <w:szCs w:val="28"/>
        </w:rPr>
        <w:t>ный</w:t>
      </w:r>
      <w:r w:rsidR="004C5684" w:rsidRPr="00DD2ACA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дом», кон.</w:t>
      </w:r>
      <w:r w:rsidR="004C5684" w:rsidRPr="00DD2ACA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proofErr w:type="gramStart"/>
      <w:r w:rsidR="004C5684" w:rsidRPr="00DD2ACA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4C5684" w:rsidRPr="00DD2ACA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 в.,</w:t>
      </w:r>
      <w:r w:rsidR="004C5684" w:rsidRPr="00DD2AC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1840-е</w:t>
      </w:r>
      <w:r w:rsidR="004C5684" w:rsidRPr="00DD2AC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гг.</w:t>
      </w:r>
      <w:r w:rsidR="00467FBB" w:rsidRPr="00DD2ACA">
        <w:rPr>
          <w:rFonts w:ascii="Times New Roman" w:hAnsi="Times New Roman" w:cs="Times New Roman"/>
          <w:sz w:val="28"/>
          <w:szCs w:val="28"/>
        </w:rPr>
        <w:t>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DD2ACA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 объекта –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местонахождение: </w:t>
      </w:r>
      <w:r w:rsidR="004C5684"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="004C5684" w:rsidRPr="00DD2AC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област</w:t>
      </w:r>
      <w:r w:rsidR="004C5684" w:rsidRPr="00DD2ACA">
        <w:rPr>
          <w:rFonts w:ascii="Times New Roman" w:hAnsi="Times New Roman" w:cs="Times New Roman"/>
          <w:spacing w:val="-7"/>
          <w:w w:val="101"/>
          <w:sz w:val="28"/>
          <w:szCs w:val="28"/>
        </w:rPr>
        <w:t>ь</w:t>
      </w:r>
      <w:r w:rsidR="004C5684" w:rsidRPr="00DD2ACA">
        <w:rPr>
          <w:rFonts w:ascii="Times New Roman" w:hAnsi="Times New Roman" w:cs="Times New Roman"/>
          <w:w w:val="143"/>
          <w:sz w:val="28"/>
          <w:szCs w:val="28"/>
        </w:rPr>
        <w:t>,</w:t>
      </w:r>
      <w:r w:rsidR="004C5684"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Волосовский муниципальный район</w:t>
      </w:r>
      <w:r w:rsidR="004C5684" w:rsidRPr="00DD2ACA">
        <w:rPr>
          <w:rFonts w:ascii="Times New Roman" w:hAnsi="Times New Roman" w:cs="Times New Roman"/>
          <w:w w:val="143"/>
          <w:sz w:val="28"/>
          <w:szCs w:val="28"/>
        </w:rPr>
        <w:t>,</w:t>
      </w:r>
      <w:r w:rsidR="004C5684" w:rsidRPr="00DD2ACA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4C5684" w:rsidRPr="00DD2AC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="004C5684"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="004C5684" w:rsidRPr="00DD2AC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деревня</w:t>
      </w:r>
      <w:r w:rsidR="004C5684" w:rsidRPr="00DD2ACA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pacing w:val="-3"/>
          <w:sz w:val="28"/>
          <w:szCs w:val="28"/>
        </w:rPr>
        <w:t>Р</w:t>
      </w:r>
      <w:r w:rsidR="004C5684" w:rsidRPr="00DD2ACA">
        <w:rPr>
          <w:rFonts w:ascii="Times New Roman" w:hAnsi="Times New Roman" w:cs="Times New Roman"/>
          <w:spacing w:val="-12"/>
          <w:sz w:val="28"/>
          <w:szCs w:val="28"/>
        </w:rPr>
        <w:t>е</w:t>
      </w:r>
      <w:r w:rsidR="004C5684" w:rsidRPr="00DD2ACA">
        <w:rPr>
          <w:rFonts w:ascii="Times New Roman" w:hAnsi="Times New Roman" w:cs="Times New Roman"/>
          <w:sz w:val="28"/>
          <w:szCs w:val="28"/>
        </w:rPr>
        <w:t>дкино</w:t>
      </w:r>
      <w:r w:rsidRPr="00DD2AC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94ED4" w:rsidRPr="00DD2ACA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Парк,</w:t>
      </w:r>
      <w:r w:rsidR="004C5684" w:rsidRPr="00DD2AC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8</w:t>
      </w:r>
      <w:r w:rsidR="004C5684" w:rsidRPr="00DD2ACA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г</w:t>
      </w:r>
      <w:r w:rsidR="004C5684" w:rsidRPr="00DD2ACA">
        <w:rPr>
          <w:rFonts w:ascii="Times New Roman" w:hAnsi="Times New Roman" w:cs="Times New Roman"/>
          <w:spacing w:val="6"/>
          <w:sz w:val="28"/>
          <w:szCs w:val="28"/>
        </w:rPr>
        <w:t>а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4C5684" w:rsidRPr="00DD2ACA">
        <w:rPr>
          <w:rFonts w:ascii="Times New Roman" w:hAnsi="Times New Roman" w:cs="Times New Roman"/>
          <w:spacing w:val="11"/>
          <w:sz w:val="28"/>
          <w:szCs w:val="28"/>
        </w:rPr>
        <w:t>«Парк»,</w:t>
      </w:r>
      <w:r w:rsidR="004C5684" w:rsidRPr="00DD2ACA">
        <w:rPr>
          <w:rFonts w:ascii="Times New Roman" w:hAnsi="Times New Roman" w:cs="Times New Roman"/>
          <w:spacing w:val="1"/>
          <w:w w:val="9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кон.</w:t>
      </w:r>
      <w:r w:rsidR="004C5684"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XVII</w:t>
      </w:r>
      <w:r w:rsidR="004C5684" w:rsidRPr="00DD2A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4C5684" w:rsidRPr="00DD2ACA">
        <w:rPr>
          <w:rFonts w:ascii="Times New Roman" w:hAnsi="Times New Roman" w:cs="Times New Roman"/>
          <w:sz w:val="28"/>
          <w:szCs w:val="28"/>
        </w:rPr>
        <w:t>-сер.</w:t>
      </w:r>
      <w:r w:rsidR="004C5684" w:rsidRPr="00DD2AC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XIX</w:t>
      </w:r>
      <w:r w:rsidR="004C5684" w:rsidRPr="00DD2ACA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вв.</w:t>
      </w:r>
      <w:r w:rsidRPr="00DD2ACA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DD2ACA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ансамбль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местонахождение: </w:t>
      </w:r>
      <w:r w:rsidR="004C5684" w:rsidRPr="00DD2ACA">
        <w:rPr>
          <w:rFonts w:ascii="Times New Roman" w:hAnsi="Times New Roman" w:cs="Times New Roman"/>
          <w:sz w:val="28"/>
          <w:szCs w:val="28"/>
        </w:rPr>
        <w:t>Ленинградская</w:t>
      </w:r>
      <w:r w:rsidR="004C5684" w:rsidRPr="00DD2ACA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область, Волосовский</w:t>
      </w:r>
      <w:r w:rsidR="004C5684"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муниципальный район,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4C5684"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="004C5684" w:rsidRPr="00DD2ACA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поселение,</w:t>
      </w:r>
      <w:r w:rsidR="004C5684" w:rsidRPr="00DD2AC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деревня</w:t>
      </w:r>
      <w:r w:rsidR="004C5684" w:rsidRPr="00DD2AC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Р</w:t>
      </w:r>
      <w:r w:rsidR="004C5684" w:rsidRPr="00DD2ACA">
        <w:rPr>
          <w:rFonts w:ascii="Times New Roman" w:hAnsi="Times New Roman" w:cs="Times New Roman"/>
          <w:spacing w:val="-12"/>
          <w:sz w:val="28"/>
          <w:szCs w:val="28"/>
        </w:rPr>
        <w:t>е</w:t>
      </w:r>
      <w:r w:rsidR="004C5684" w:rsidRPr="00DD2ACA">
        <w:rPr>
          <w:rFonts w:ascii="Times New Roman" w:hAnsi="Times New Roman" w:cs="Times New Roman"/>
          <w:sz w:val="28"/>
          <w:szCs w:val="28"/>
        </w:rPr>
        <w:t>д</w:t>
      </w:r>
      <w:r w:rsidR="004C5684" w:rsidRPr="00DD2ACA"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4C5684" w:rsidRPr="00DD2ACA">
        <w:rPr>
          <w:rFonts w:ascii="Times New Roman" w:hAnsi="Times New Roman" w:cs="Times New Roman"/>
          <w:sz w:val="28"/>
          <w:szCs w:val="28"/>
        </w:rPr>
        <w:t>ино</w:t>
      </w:r>
      <w:r w:rsidR="00467FBB" w:rsidRPr="00DD2AC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67FBB" w:rsidRPr="00DD2ACA" w:rsidRDefault="00D94ED4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C5684" w:rsidRPr="00DD2ACA">
        <w:rPr>
          <w:rFonts w:ascii="Times New Roman" w:hAnsi="Times New Roman" w:cs="Times New Roman"/>
          <w:sz w:val="28"/>
          <w:szCs w:val="28"/>
        </w:rPr>
        <w:t>Амбар</w:t>
      </w:r>
      <w:r w:rsidR="004C5684"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хлебный</w:t>
      </w:r>
      <w:r w:rsidR="004C5684" w:rsidRPr="00DD2AC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</w:t>
      </w:r>
      <w:r w:rsidR="004C5684" w:rsidRPr="00DD2AC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башней-элеватором</w:t>
      </w:r>
      <w:r w:rsidR="00E255C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C568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«Зернохранилище (Хлебный </w:t>
      </w:r>
      <w:r w:rsidR="004C5684" w:rsidRPr="00DD2ACA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амбар</w:t>
      </w:r>
      <w:r w:rsidR="004C5684" w:rsidRPr="00DD2ACA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="00DD2ACA">
        <w:rPr>
          <w:rFonts w:ascii="Times New Roman" w:hAnsi="Times New Roman" w:cs="Times New Roman"/>
          <w:spacing w:val="52"/>
          <w:sz w:val="28"/>
          <w:szCs w:val="28"/>
        </w:rPr>
        <w:t xml:space="preserve">                   </w:t>
      </w:r>
      <w:r w:rsidR="004C5684" w:rsidRPr="00DD2ACA">
        <w:rPr>
          <w:rFonts w:ascii="Times New Roman" w:hAnsi="Times New Roman" w:cs="Times New Roman"/>
          <w:sz w:val="28"/>
          <w:szCs w:val="28"/>
        </w:rPr>
        <w:t>с</w:t>
      </w:r>
      <w:r w:rsidR="004C5684" w:rsidRPr="00DD2ACA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башней)», кон.</w:t>
      </w:r>
      <w:r w:rsidR="004C5684" w:rsidRPr="00DD2AC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XVIII</w:t>
      </w:r>
      <w:r w:rsidR="004C5684" w:rsidRPr="00DD2ACA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в.</w:t>
      </w:r>
      <w:r w:rsidRPr="00DD2ACA">
        <w:rPr>
          <w:rFonts w:ascii="Times New Roman" w:hAnsi="Times New Roman" w:cs="Times New Roman"/>
          <w:sz w:val="28"/>
          <w:szCs w:val="28"/>
        </w:rPr>
        <w:t xml:space="preserve">, </w:t>
      </w:r>
      <w:r w:rsidR="00467FBB" w:rsidRPr="00DD2ACA">
        <w:rPr>
          <w:rFonts w:ascii="Times New Roman" w:hAnsi="Times New Roman" w:cs="Times New Roman"/>
          <w:sz w:val="28"/>
          <w:szCs w:val="28"/>
        </w:rPr>
        <w:t>категория объекта – объект культурного наследия регионального значения,</w:t>
      </w:r>
      <w:r w:rsidR="00467FB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="004C5684"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="004C5684"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="004C5684"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область,</w:t>
      </w:r>
      <w:r w:rsidR="004C5684"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="004C5684"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="004C5684"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="004C5684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4C5684"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="004C5684"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4C5684"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="004C5684"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="004C5684"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="004C5684"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="00467FBB"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sz w:val="28"/>
          <w:szCs w:val="28"/>
        </w:rPr>
        <w:t>Жилой</w:t>
      </w:r>
      <w:r w:rsidRPr="00DD2ACA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флигель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(людская</w:t>
      </w:r>
      <w:r w:rsidRPr="00DD2ACA">
        <w:rPr>
          <w:rFonts w:ascii="Times New Roman" w:hAnsi="Times New Roman" w:cs="Times New Roman"/>
          <w:spacing w:val="3"/>
          <w:sz w:val="28"/>
          <w:szCs w:val="28"/>
        </w:rPr>
        <w:t>)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DD2ACA">
        <w:rPr>
          <w:rFonts w:ascii="Times New Roman" w:hAnsi="Times New Roman" w:cs="Times New Roman"/>
          <w:spacing w:val="3"/>
          <w:sz w:val="28"/>
          <w:szCs w:val="28"/>
        </w:rPr>
        <w:t>«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>Люд</w:t>
      </w:r>
      <w:r w:rsidRPr="00DD2ACA">
        <w:rPr>
          <w:rFonts w:ascii="Times New Roman" w:hAnsi="Times New Roman" w:cs="Times New Roman"/>
          <w:w w:val="108"/>
          <w:sz w:val="28"/>
          <w:szCs w:val="28"/>
        </w:rPr>
        <w:t>ская</w:t>
      </w:r>
      <w:r w:rsidRPr="00DD2ACA">
        <w:rPr>
          <w:rFonts w:ascii="Times New Roman" w:hAnsi="Times New Roman" w:cs="Times New Roman"/>
          <w:spacing w:val="15"/>
          <w:w w:val="108"/>
          <w:sz w:val="28"/>
          <w:szCs w:val="28"/>
        </w:rPr>
        <w:t>»</w:t>
      </w:r>
      <w:r w:rsidRPr="00DD2ACA">
        <w:rPr>
          <w:rFonts w:ascii="Times New Roman" w:hAnsi="Times New Roman" w:cs="Times New Roman"/>
          <w:w w:val="108"/>
          <w:sz w:val="28"/>
          <w:szCs w:val="28"/>
        </w:rPr>
        <w:t>,</w:t>
      </w:r>
      <w:r w:rsidRPr="00DD2ACA">
        <w:rPr>
          <w:rFonts w:ascii="Times New Roman" w:hAnsi="Times New Roman" w:cs="Times New Roman"/>
          <w:spacing w:val="-13"/>
          <w:w w:val="10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12"/>
          <w:sz w:val="28"/>
          <w:szCs w:val="28"/>
        </w:rPr>
        <w:t>в</w:t>
      </w:r>
      <w:r w:rsidRPr="00DD2ACA">
        <w:rPr>
          <w:rFonts w:ascii="Times New Roman" w:hAnsi="Times New Roman" w:cs="Times New Roman"/>
          <w:spacing w:val="-24"/>
          <w:w w:val="112"/>
          <w:sz w:val="28"/>
          <w:szCs w:val="28"/>
        </w:rPr>
        <w:t>.</w:t>
      </w:r>
      <w:r w:rsidRPr="00DD2ACA">
        <w:rPr>
          <w:rFonts w:ascii="Times New Roman" w:hAnsi="Times New Roman" w:cs="Times New Roman"/>
          <w:sz w:val="28"/>
          <w:szCs w:val="28"/>
        </w:rPr>
        <w:t>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sz w:val="28"/>
          <w:szCs w:val="28"/>
        </w:rPr>
        <w:t>Жилой</w:t>
      </w:r>
      <w:r w:rsidRPr="00DD2ACA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флигель</w:t>
      </w:r>
      <w:r w:rsidRPr="00DD2ACA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(дом</w:t>
      </w:r>
      <w:r w:rsidRPr="00DD2ACA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управляющего?)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наименованием </w:t>
      </w:r>
      <w:r w:rsidRPr="00DD2ACA">
        <w:rPr>
          <w:rFonts w:ascii="Times New Roman" w:hAnsi="Times New Roman" w:cs="Times New Roman"/>
          <w:sz w:val="28"/>
          <w:szCs w:val="28"/>
        </w:rPr>
        <w:t>«Дом конюшего</w:t>
      </w:r>
      <w:r w:rsidRPr="00DD2ACA">
        <w:rPr>
          <w:rFonts w:ascii="Times New Roman" w:hAnsi="Times New Roman" w:cs="Times New Roman"/>
          <w:spacing w:val="30"/>
          <w:w w:val="9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(Дом</w:t>
      </w:r>
      <w:r w:rsidRPr="00DD2ACA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управляющего?)»,</w:t>
      </w:r>
      <w:r w:rsidRPr="00DD2ACA">
        <w:rPr>
          <w:rFonts w:ascii="Times New Roman" w:hAnsi="Times New Roman" w:cs="Times New Roman"/>
          <w:spacing w:val="4"/>
          <w:w w:val="10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2-я</w:t>
      </w:r>
      <w:r w:rsidRPr="00DD2ACA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пол.</w:t>
      </w:r>
      <w:r w:rsidRPr="00DD2ACA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XIX</w:t>
      </w:r>
      <w:r w:rsidRPr="00DD2AC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Ветлечебница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наименованием </w:t>
      </w:r>
      <w:r w:rsidRPr="00DD2ACA">
        <w:rPr>
          <w:rFonts w:ascii="Times New Roman" w:hAnsi="Times New Roman" w:cs="Times New Roman"/>
          <w:spacing w:val="9"/>
          <w:w w:val="93"/>
          <w:sz w:val="28"/>
          <w:szCs w:val="28"/>
        </w:rPr>
        <w:t>«</w:t>
      </w:r>
      <w:r w:rsidRPr="00DD2ACA">
        <w:rPr>
          <w:rFonts w:ascii="Times New Roman" w:hAnsi="Times New Roman" w:cs="Times New Roman"/>
          <w:w w:val="105"/>
          <w:sz w:val="28"/>
          <w:szCs w:val="28"/>
        </w:rPr>
        <w:t xml:space="preserve">Ветлечебница»,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r w:rsidRPr="00DD2ACA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</w:t>
      </w:r>
      <w:r w:rsidRPr="00DD2AC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2-я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пол.</w:t>
      </w:r>
      <w:r w:rsidRPr="00DD2AC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XIX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DD2ACA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Церковь</w:t>
      </w:r>
      <w:proofErr w:type="gramStart"/>
      <w:r w:rsidRPr="00DD2ACA">
        <w:rPr>
          <w:rFonts w:ascii="Times New Roman" w:hAnsi="Times New Roman" w:cs="Times New Roman"/>
          <w:w w:val="10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в. </w:t>
      </w:r>
      <w:r w:rsidRPr="00DD2ACA">
        <w:rPr>
          <w:rFonts w:ascii="Times New Roman" w:hAnsi="Times New Roman" w:cs="Times New Roman"/>
          <w:w w:val="107"/>
          <w:sz w:val="28"/>
          <w:szCs w:val="28"/>
        </w:rPr>
        <w:t>Троицы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Pr="00DD2ACA">
        <w:rPr>
          <w:rFonts w:ascii="Times New Roman" w:hAnsi="Times New Roman" w:cs="Times New Roman"/>
          <w:sz w:val="28"/>
          <w:szCs w:val="28"/>
        </w:rPr>
        <w:t>«Церковь Святой Троицы», 178</w:t>
      </w:r>
      <w:r w:rsidRPr="00DD2ACA">
        <w:rPr>
          <w:rFonts w:ascii="Times New Roman" w:hAnsi="Times New Roman" w:cs="Times New Roman"/>
          <w:spacing w:val="-5"/>
          <w:sz w:val="28"/>
          <w:szCs w:val="28"/>
        </w:rPr>
        <w:t>4</w:t>
      </w:r>
      <w:r w:rsidRPr="00DD2ACA">
        <w:rPr>
          <w:rFonts w:ascii="Times New Roman" w:hAnsi="Times New Roman" w:cs="Times New Roman"/>
          <w:spacing w:val="1"/>
          <w:sz w:val="28"/>
          <w:szCs w:val="28"/>
        </w:rPr>
        <w:t>-</w:t>
      </w:r>
      <w:r w:rsidRPr="00DD2ACA">
        <w:rPr>
          <w:rFonts w:ascii="Times New Roman" w:hAnsi="Times New Roman" w:cs="Times New Roman"/>
          <w:sz w:val="28"/>
          <w:szCs w:val="28"/>
        </w:rPr>
        <w:t xml:space="preserve">1786 </w:t>
      </w:r>
      <w:r w:rsidRPr="00DD2AC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5"/>
          <w:sz w:val="28"/>
          <w:szCs w:val="28"/>
        </w:rPr>
        <w:t>гг</w:t>
      </w:r>
      <w:r w:rsidRPr="00DD2ACA">
        <w:rPr>
          <w:rFonts w:ascii="Times New Roman" w:hAnsi="Times New Roman" w:cs="Times New Roman"/>
          <w:spacing w:val="-5"/>
          <w:w w:val="105"/>
          <w:sz w:val="28"/>
          <w:szCs w:val="28"/>
        </w:rPr>
        <w:t>.</w:t>
      </w:r>
      <w:r w:rsidRPr="00DD2ACA">
        <w:rPr>
          <w:rFonts w:ascii="Times New Roman" w:hAnsi="Times New Roman" w:cs="Times New Roman"/>
          <w:w w:val="129"/>
          <w:sz w:val="28"/>
          <w:szCs w:val="28"/>
        </w:rPr>
        <w:t>,</w:t>
      </w:r>
      <w:r w:rsidRPr="00DD2ACA">
        <w:rPr>
          <w:rFonts w:ascii="Times New Roman" w:hAnsi="Times New Roman" w:cs="Times New Roman"/>
          <w:sz w:val="28"/>
          <w:szCs w:val="28"/>
        </w:rPr>
        <w:t xml:space="preserve"> 1812</w:t>
      </w:r>
      <w:r w:rsidRPr="00DD2ACA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г.,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D2ACA">
        <w:rPr>
          <w:rFonts w:ascii="Times New Roman" w:hAnsi="Times New Roman" w:cs="Times New Roman"/>
          <w:sz w:val="28"/>
          <w:szCs w:val="28"/>
        </w:rPr>
        <w:lastRenderedPageBreak/>
        <w:t xml:space="preserve">кон. </w:t>
      </w:r>
      <w:proofErr w:type="gramStart"/>
      <w:r w:rsidRPr="00DD2ACA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D2ACA">
        <w:rPr>
          <w:rFonts w:ascii="Times New Roman" w:hAnsi="Times New Roman" w:cs="Times New Roman"/>
          <w:sz w:val="28"/>
          <w:szCs w:val="28"/>
        </w:rPr>
        <w:t>-нач.</w:t>
      </w:r>
      <w:proofErr w:type="gramEnd"/>
      <w:r w:rsidRPr="00DD2ACA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ХХ</w:t>
      </w:r>
      <w:r w:rsidRPr="00DD2ACA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DD2ACA" w:rsidRPr="00DD2ACA" w:rsidRDefault="00DD2ACA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выявленный объект культурного наследия «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 xml:space="preserve">Ограда </w:t>
      </w:r>
      <w:r w:rsidRPr="00DD2ACA">
        <w:rPr>
          <w:rFonts w:ascii="Times New Roman" w:hAnsi="Times New Roman" w:cs="Times New Roman"/>
          <w:w w:val="107"/>
          <w:sz w:val="28"/>
          <w:szCs w:val="28"/>
        </w:rPr>
        <w:t xml:space="preserve">с </w:t>
      </w:r>
      <w:r w:rsidRPr="00DD2ACA">
        <w:rPr>
          <w:rFonts w:ascii="Times New Roman" w:hAnsi="Times New Roman" w:cs="Times New Roman"/>
          <w:sz w:val="28"/>
          <w:szCs w:val="28"/>
        </w:rPr>
        <w:t>воротами</w:t>
      </w:r>
      <w:r w:rsidRPr="00DD2ACA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и</w:t>
      </w:r>
      <w:r w:rsidRPr="00DD2ACA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угловой</w:t>
      </w:r>
      <w:r w:rsidRPr="00DD2ACA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часовней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наименованием </w:t>
      </w:r>
      <w:r w:rsidRPr="00DD2ACA">
        <w:rPr>
          <w:rFonts w:ascii="Times New Roman" w:hAnsi="Times New Roman" w:cs="Times New Roman"/>
          <w:spacing w:val="8"/>
          <w:sz w:val="28"/>
          <w:szCs w:val="28"/>
        </w:rPr>
        <w:t>«</w:t>
      </w:r>
      <w:r w:rsidRPr="00DD2ACA">
        <w:rPr>
          <w:rFonts w:ascii="Times New Roman" w:hAnsi="Times New Roman" w:cs="Times New Roman"/>
          <w:sz w:val="28"/>
          <w:szCs w:val="28"/>
        </w:rPr>
        <w:t>Ворота</w:t>
      </w:r>
      <w:r w:rsidRPr="00DD2AC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церковной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оград</w:t>
      </w:r>
      <w:r w:rsidRPr="00DD2ACA">
        <w:rPr>
          <w:rFonts w:ascii="Times New Roman" w:hAnsi="Times New Roman" w:cs="Times New Roman"/>
          <w:spacing w:val="6"/>
          <w:sz w:val="28"/>
          <w:szCs w:val="28"/>
        </w:rPr>
        <w:t>ы</w:t>
      </w:r>
      <w:r w:rsidRPr="00DD2ACA">
        <w:rPr>
          <w:rFonts w:ascii="Times New Roman" w:hAnsi="Times New Roman" w:cs="Times New Roman"/>
          <w:sz w:val="28"/>
          <w:szCs w:val="28"/>
        </w:rPr>
        <w:t>»</w:t>
      </w:r>
      <w:r w:rsidRPr="00DD2ACA">
        <w:rPr>
          <w:rFonts w:ascii="Times New Roman" w:hAnsi="Times New Roman" w:cs="Times New Roman"/>
          <w:w w:val="131"/>
          <w:sz w:val="28"/>
          <w:szCs w:val="28"/>
        </w:rPr>
        <w:t xml:space="preserve">, </w:t>
      </w:r>
      <w:r w:rsidRPr="00DD2ACA">
        <w:rPr>
          <w:rFonts w:ascii="Times New Roman" w:hAnsi="Times New Roman" w:cs="Times New Roman"/>
          <w:sz w:val="28"/>
          <w:szCs w:val="28"/>
        </w:rPr>
        <w:t>кон.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XVIII</w:t>
      </w:r>
      <w:r w:rsidRPr="00DD2ACA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в.,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Pr="00DD2ACA">
        <w:rPr>
          <w:rFonts w:ascii="Times New Roman" w:hAnsi="Times New Roman" w:cs="Times New Roman"/>
          <w:w w:val="104"/>
          <w:sz w:val="28"/>
          <w:szCs w:val="28"/>
        </w:rPr>
        <w:t>Ленин</w:t>
      </w:r>
      <w:r w:rsidRPr="00DD2ACA">
        <w:rPr>
          <w:rFonts w:ascii="Times New Roman" w:hAnsi="Times New Roman" w:cs="Times New Roman"/>
          <w:sz w:val="28"/>
          <w:szCs w:val="28"/>
        </w:rPr>
        <w:t>градская</w:t>
      </w:r>
      <w:r w:rsidRPr="00DD2ACA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область,</w:t>
      </w:r>
      <w:r w:rsidRPr="00DD2ACA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Волосовский</w:t>
      </w:r>
      <w:r w:rsidRPr="00DD2ACA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муниципальный</w:t>
      </w:r>
      <w:r w:rsidRPr="00DD2ACA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 xml:space="preserve">район, </w:t>
      </w:r>
      <w:proofErr w:type="spellStart"/>
      <w:r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Pr="00DD2AC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sz w:val="28"/>
          <w:szCs w:val="28"/>
        </w:rPr>
        <w:t>сельское</w:t>
      </w:r>
      <w:r w:rsidRPr="00DD2ACA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DD2ACA">
        <w:rPr>
          <w:rFonts w:ascii="Times New Roman" w:hAnsi="Times New Roman" w:cs="Times New Roman"/>
          <w:w w:val="103"/>
          <w:sz w:val="28"/>
          <w:szCs w:val="28"/>
        </w:rPr>
        <w:t xml:space="preserve">поселение, </w:t>
      </w:r>
      <w:r w:rsidRPr="00DD2ACA">
        <w:rPr>
          <w:rFonts w:ascii="Times New Roman" w:hAnsi="Times New Roman" w:cs="Times New Roman"/>
          <w:sz w:val="28"/>
          <w:szCs w:val="28"/>
        </w:rPr>
        <w:t xml:space="preserve">деревня </w:t>
      </w:r>
      <w:r w:rsidRPr="00DD2ACA">
        <w:rPr>
          <w:rFonts w:ascii="Times New Roman" w:hAnsi="Times New Roman" w:cs="Times New Roman"/>
          <w:w w:val="106"/>
          <w:sz w:val="28"/>
          <w:szCs w:val="28"/>
        </w:rPr>
        <w:t>Редкин</w:t>
      </w:r>
      <w:r w:rsidRPr="00DD2ACA">
        <w:rPr>
          <w:rFonts w:ascii="Times New Roman" w:hAnsi="Times New Roman" w:cs="Times New Roman"/>
          <w:spacing w:val="-8"/>
          <w:w w:val="106"/>
          <w:sz w:val="28"/>
          <w:szCs w:val="28"/>
        </w:rPr>
        <w:t>о</w:t>
      </w:r>
      <w:r w:rsidRPr="00DD2ACA">
        <w:rPr>
          <w:rFonts w:ascii="Times New Roman" w:hAnsi="Times New Roman" w:cs="Times New Roman"/>
          <w:sz w:val="28"/>
          <w:szCs w:val="28"/>
        </w:rPr>
        <w:t>,</w:t>
      </w:r>
    </w:p>
    <w:p w:rsidR="00120774" w:rsidRPr="00DD2ACA" w:rsidRDefault="00467FB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-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="0065154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«Дом </w:t>
      </w:r>
      <w:proofErr w:type="gramStart"/>
      <w:r w:rsidR="00DD2ACA" w:rsidRPr="00DD2ACA">
        <w:rPr>
          <w:rFonts w:ascii="Times New Roman" w:hAnsi="Times New Roman" w:cs="Times New Roman"/>
          <w:w w:val="105"/>
          <w:sz w:val="28"/>
          <w:szCs w:val="28"/>
        </w:rPr>
        <w:t>священн</w:t>
      </w:r>
      <w:r w:rsidR="00DD2ACA" w:rsidRPr="00DD2ACA">
        <w:rPr>
          <w:rFonts w:ascii="Times New Roman" w:hAnsi="Times New Roman" w:cs="Times New Roman"/>
          <w:spacing w:val="-2"/>
          <w:w w:val="105"/>
          <w:sz w:val="28"/>
          <w:szCs w:val="28"/>
        </w:rPr>
        <w:t>о</w:t>
      </w:r>
      <w:r w:rsidR="00DD2ACA" w:rsidRPr="00DD2ACA">
        <w:rPr>
          <w:rFonts w:ascii="Times New Roman" w:hAnsi="Times New Roman" w:cs="Times New Roman"/>
          <w:spacing w:val="-7"/>
          <w:w w:val="105"/>
          <w:sz w:val="28"/>
          <w:szCs w:val="28"/>
        </w:rPr>
        <w:t>-</w:t>
      </w:r>
      <w:r w:rsidR="00DD2ACA" w:rsidRPr="00DD2ACA">
        <w:rPr>
          <w:rFonts w:ascii="Times New Roman" w:hAnsi="Times New Roman" w:cs="Times New Roman"/>
          <w:w w:val="105"/>
          <w:sz w:val="28"/>
          <w:szCs w:val="28"/>
        </w:rPr>
        <w:t>служителя</w:t>
      </w:r>
      <w:proofErr w:type="gramEnd"/>
      <w:r w:rsidR="0065154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наименованием </w:t>
      </w:r>
      <w:r w:rsidR="00DD2ACA" w:rsidRPr="00DD2ACA">
        <w:rPr>
          <w:rFonts w:ascii="Times New Roman" w:hAnsi="Times New Roman" w:cs="Times New Roman"/>
          <w:sz w:val="28"/>
          <w:szCs w:val="28"/>
        </w:rPr>
        <w:t>«Дом</w:t>
      </w:r>
      <w:r w:rsidR="00DD2ACA" w:rsidRPr="00DD2ACA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священника</w:t>
      </w:r>
      <w:r w:rsidR="00DD2ACA" w:rsidRPr="00DD2ACA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(Дом</w:t>
      </w:r>
      <w:r w:rsidR="00DD2ACA" w:rsidRPr="00DD2AC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w w:val="104"/>
          <w:sz w:val="28"/>
          <w:szCs w:val="28"/>
        </w:rPr>
        <w:t xml:space="preserve">церковного </w:t>
      </w:r>
      <w:r w:rsidR="00DD2ACA" w:rsidRPr="00DD2ACA">
        <w:rPr>
          <w:rFonts w:ascii="Times New Roman" w:hAnsi="Times New Roman" w:cs="Times New Roman"/>
          <w:w w:val="106"/>
          <w:sz w:val="28"/>
          <w:szCs w:val="28"/>
        </w:rPr>
        <w:t>сторожа</w:t>
      </w:r>
      <w:r w:rsidR="00DD2ACA" w:rsidRPr="00DD2ACA">
        <w:rPr>
          <w:rFonts w:ascii="Times New Roman" w:hAnsi="Times New Roman" w:cs="Times New Roman"/>
          <w:spacing w:val="1"/>
          <w:w w:val="106"/>
          <w:sz w:val="28"/>
          <w:szCs w:val="28"/>
        </w:rPr>
        <w:t>?</w:t>
      </w:r>
      <w:r w:rsidR="00DD2ACA" w:rsidRPr="00DD2ACA">
        <w:rPr>
          <w:rFonts w:ascii="Times New Roman" w:hAnsi="Times New Roman" w:cs="Times New Roman"/>
          <w:w w:val="106"/>
          <w:sz w:val="28"/>
          <w:szCs w:val="28"/>
        </w:rPr>
        <w:t>)»,</w:t>
      </w:r>
      <w:r w:rsidR="00DD2ACA" w:rsidRPr="00DD2ACA">
        <w:rPr>
          <w:rFonts w:ascii="Times New Roman" w:hAnsi="Times New Roman" w:cs="Times New Roman"/>
          <w:spacing w:val="-15"/>
          <w:w w:val="106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2-я</w:t>
      </w:r>
      <w:r w:rsidR="00DD2ACA" w:rsidRPr="00DD2ACA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="00DD2ACA">
        <w:rPr>
          <w:rFonts w:ascii="Times New Roman" w:hAnsi="Times New Roman" w:cs="Times New Roman"/>
          <w:spacing w:val="49"/>
          <w:sz w:val="28"/>
          <w:szCs w:val="28"/>
        </w:rPr>
        <w:t xml:space="preserve">              </w:t>
      </w:r>
      <w:r w:rsidR="00DD2ACA" w:rsidRPr="00DD2ACA">
        <w:rPr>
          <w:rFonts w:ascii="Times New Roman" w:hAnsi="Times New Roman" w:cs="Times New Roman"/>
          <w:sz w:val="28"/>
          <w:szCs w:val="28"/>
        </w:rPr>
        <w:t>пол.</w:t>
      </w:r>
      <w:r w:rsidR="00DD2ACA" w:rsidRPr="00DD2ACA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XIX</w:t>
      </w:r>
      <w:r w:rsidR="00DD2ACA" w:rsidRPr="00DD2ACA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="00DD2ACA" w:rsidRPr="00DD2ACA">
        <w:rPr>
          <w:rFonts w:ascii="Times New Roman" w:hAnsi="Times New Roman" w:cs="Times New Roman"/>
          <w:sz w:val="28"/>
          <w:szCs w:val="28"/>
        </w:rPr>
        <w:t>в.</w:t>
      </w:r>
      <w:r w:rsidRPr="00DD2ACA">
        <w:rPr>
          <w:rFonts w:ascii="Times New Roman" w:hAnsi="Times New Roman" w:cs="Times New Roman"/>
          <w:sz w:val="28"/>
          <w:szCs w:val="28"/>
        </w:rPr>
        <w:t>, категория объекта – объект культурного наследия регионального значения,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объекта – памятник, местонахождение: </w:t>
      </w:r>
      <w:r w:rsidR="0065154A" w:rsidRPr="00DD2ACA">
        <w:rPr>
          <w:rFonts w:ascii="Times New Roman" w:hAnsi="Times New Roman" w:cs="Times New Roman"/>
          <w:sz w:val="28"/>
          <w:szCs w:val="28"/>
        </w:rPr>
        <w:t xml:space="preserve">Ленинградская область, Волосовский муниципальный район, </w:t>
      </w:r>
      <w:proofErr w:type="spellStart"/>
      <w:r w:rsidR="0065154A" w:rsidRPr="00DD2ACA">
        <w:rPr>
          <w:rFonts w:ascii="Times New Roman" w:hAnsi="Times New Roman" w:cs="Times New Roman"/>
          <w:sz w:val="28"/>
          <w:szCs w:val="28"/>
        </w:rPr>
        <w:t>Сабское</w:t>
      </w:r>
      <w:proofErr w:type="spellEnd"/>
      <w:r w:rsidR="0065154A" w:rsidRPr="00DD2ACA">
        <w:rPr>
          <w:rFonts w:ascii="Times New Roman" w:hAnsi="Times New Roman" w:cs="Times New Roman"/>
          <w:sz w:val="28"/>
          <w:szCs w:val="28"/>
        </w:rPr>
        <w:t xml:space="preserve"> сельское поселение, деревня </w:t>
      </w:r>
      <w:proofErr w:type="spellStart"/>
      <w:r w:rsidR="0065154A" w:rsidRPr="00DD2ACA">
        <w:rPr>
          <w:rFonts w:ascii="Times New Roman" w:hAnsi="Times New Roman" w:cs="Times New Roman"/>
          <w:sz w:val="28"/>
          <w:szCs w:val="28"/>
        </w:rPr>
        <w:t>Хотнежа</w:t>
      </w:r>
      <w:proofErr w:type="spellEnd"/>
      <w:r w:rsidR="00DF0AD9" w:rsidRPr="00DD2AC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40381A" w:rsidRPr="00DD2ACA" w:rsidRDefault="0040381A" w:rsidP="006A5E1F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№ 1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40381A" w:rsidRPr="00DD2ACA" w:rsidRDefault="0089066F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950ABF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становить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 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ансамбля</w:t>
      </w:r>
      <w:r w:rsidR="0098577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2246" w:rsidRPr="00DD2ACA" w:rsidRDefault="00B86E0A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Исключить 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ы культурного наследия, указанные</w:t>
      </w:r>
      <w:r w:rsidR="008D70E8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п. 1 настоящего приказа, </w:t>
      </w:r>
      <w:r w:rsidR="00B91CCE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территории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приказом комитета по культуре Ленинградской области от 01 декабря 2015 года</w:t>
      </w:r>
      <w:r w:rsidR="00D94ED4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2246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№ 01-03/15-63</w:t>
      </w:r>
      <w:r w:rsidR="0073523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изменениями, внесенными приказом комитета </w:t>
      </w:r>
      <w:r w:rsidR="0084769D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73523B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культуре Ленинградской области от 28 декабря 2019 года № 01-03/19-583)</w:t>
      </w:r>
      <w:r w:rsidR="009745E0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                по культуре Ленинградской области:</w:t>
      </w:r>
    </w:p>
    <w:p w:rsidR="0073523B" w:rsidRPr="00DD2ACA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внесение сведений об объекте культурного наследия регионального значения, указанном в п. 1 настоящего приказа,</w:t>
      </w:r>
      <w:r w:rsidRPr="00DD2ACA">
        <w:rPr>
          <w:rFonts w:ascii="Times New Roman" w:eastAsia="Calibri" w:hAnsi="Times New Roman" w:cs="Times New Roman"/>
          <w:bCs/>
          <w:sz w:val="28"/>
          <w:szCs w:val="28"/>
        </w:rPr>
        <w:t xml:space="preserve"> в Реестр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523B" w:rsidRPr="00DD2ACA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направить письменное уведомление собственнику или иному законному владельцу выявленного объекта культурного наследия, указанного в п. 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73523B" w:rsidRPr="00DD2ACA" w:rsidRDefault="0073523B" w:rsidP="006A5E1F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DD2ACA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73523B" w:rsidRPr="00DD2ACA" w:rsidRDefault="0073523B" w:rsidP="006A5E1F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2"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</w:t>
      </w:r>
      <w:r w:rsidR="00DD2ACA"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Pr="00DD2AC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6E0A" w:rsidRPr="00DD2ACA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ACA" w:rsidRPr="00DD2ACA" w:rsidRDefault="00DD2ACA" w:rsidP="00DD2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Заместитель председателя комитета – </w:t>
      </w:r>
    </w:p>
    <w:p w:rsidR="00DD2ACA" w:rsidRPr="00DD2ACA" w:rsidRDefault="00DD2ACA" w:rsidP="00DD2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начальник департамента </w:t>
      </w:r>
      <w:proofErr w:type="gramStart"/>
      <w:r w:rsidRPr="00DD2ACA">
        <w:rPr>
          <w:rFonts w:ascii="Times New Roman" w:hAnsi="Times New Roman" w:cs="Times New Roman"/>
          <w:sz w:val="28"/>
          <w:szCs w:val="28"/>
        </w:rPr>
        <w:t>государственной</w:t>
      </w:r>
      <w:proofErr w:type="gramEnd"/>
      <w:r w:rsidRPr="00DD2A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2ACA" w:rsidRPr="00DD2ACA" w:rsidRDefault="00DD2ACA" w:rsidP="00DD2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 xml:space="preserve">охраны, сохранения и использования </w:t>
      </w:r>
    </w:p>
    <w:p w:rsidR="00DD2ACA" w:rsidRPr="00DD2ACA" w:rsidRDefault="00DD2ACA" w:rsidP="00DD2A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D2ACA">
        <w:rPr>
          <w:rFonts w:ascii="Times New Roman" w:hAnsi="Times New Roman" w:cs="Times New Roman"/>
          <w:sz w:val="28"/>
          <w:szCs w:val="28"/>
        </w:rPr>
        <w:t>объектов культурного наследия                                                            Г.Е. Лазарева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523B" w:rsidRDefault="0073523B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769D" w:rsidRDefault="0084769D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7A48" w:rsidRDefault="00807A48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154A" w:rsidRDefault="0065154A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3B5C" w:rsidRDefault="00A53B5C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DF0AD9" w:rsidRDefault="00DF0AD9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________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760E4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DF0AD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A53B5C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5E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</w:t>
      </w:r>
      <w:r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="00B86E0A" w:rsidRPr="006515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</w:t>
      </w:r>
      <w:r w:rsidR="00B86E0A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культурного наследия</w:t>
      </w:r>
    </w:p>
    <w:p w:rsidR="00C15162" w:rsidRPr="00A53B5C" w:rsidRDefault="00A53B5C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DE226C">
        <w:rPr>
          <w:rFonts w:ascii="Times New Roman" w:hAnsi="Times New Roman" w:cs="Times New Roman"/>
          <w:b/>
          <w:spacing w:val="8"/>
          <w:sz w:val="28"/>
          <w:szCs w:val="28"/>
        </w:rPr>
        <w:t xml:space="preserve">                          </w:t>
      </w:r>
      <w:r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p w:rsidR="0065154A" w:rsidRPr="0065154A" w:rsidRDefault="0065154A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54A" w:rsidRPr="00A53B5C" w:rsidRDefault="00A53B5C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588CEC" wp14:editId="06232316">
            <wp:extent cx="4648711" cy="6858000"/>
            <wp:effectExtent l="0" t="0" r="0" b="0"/>
            <wp:docPr id="3" name="Рисунок 3" descr="Редк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дкин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11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A53B5C" w:rsidRPr="00A53B5C" w:rsidRDefault="00CE74EF" w:rsidP="00A53B5C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="00A53B5C"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="00A53B5C"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A53B5C"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="00A53B5C"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="00A53B5C"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="00A53B5C"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="00A53B5C"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="00A53B5C"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="00A53B5C"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="00A53B5C"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="00A53B5C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A53B5C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A53B5C"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A53B5C"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A53B5C"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="00A53B5C"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A53B5C"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="00A53B5C"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A53B5C"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A53B5C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="00A53B5C"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A53B5C"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p w:rsidR="0092771E" w:rsidRDefault="0092771E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5154A" w:rsidRDefault="00A53B5C" w:rsidP="0092771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="Calibri"/>
          <w:bCs/>
          <w:noProof/>
          <w:lang w:eastAsia="ru-RU"/>
        </w:rPr>
        <w:drawing>
          <wp:inline distT="0" distB="0" distL="0" distR="0">
            <wp:extent cx="3305175" cy="4238625"/>
            <wp:effectExtent l="0" t="0" r="9525" b="9525"/>
            <wp:docPr id="4" name="Рисунок 4" descr="Поворот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воротны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CE" w:rsidRPr="00E95F04" w:rsidRDefault="00B91CCE" w:rsidP="00760E47">
      <w:pPr>
        <w:autoSpaceDE w:val="0"/>
        <w:autoSpaceDN w:val="0"/>
        <w:adjustRightInd w:val="0"/>
        <w:spacing w:after="0" w:line="240" w:lineRule="auto"/>
        <w:ind w:right="141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3193"/>
        <w:gridCol w:w="3193"/>
      </w:tblGrid>
      <w:tr w:rsidR="00760E47" w:rsidRPr="00956722" w:rsidTr="007C2931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 xml:space="preserve">Номер </w:t>
            </w:r>
            <w:r w:rsidRPr="0092771E">
              <w:rPr>
                <w:rFonts w:ascii="Times New Roman" w:hAnsi="Times New Roman"/>
                <w:bCs/>
                <w:sz w:val="28"/>
                <w:szCs w:val="28"/>
              </w:rPr>
              <w:t>характерной (поворотной) точки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X</w:t>
            </w:r>
          </w:p>
        </w:tc>
        <w:tc>
          <w:tcPr>
            <w:tcW w:w="1620" w:type="pct"/>
            <w:shd w:val="clear" w:color="auto" w:fill="auto"/>
            <w:vAlign w:val="center"/>
          </w:tcPr>
          <w:p w:rsidR="00760E47" w:rsidRPr="0092771E" w:rsidRDefault="00760E47" w:rsidP="0092771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71E">
              <w:rPr>
                <w:rFonts w:ascii="Times New Roman" w:hAnsi="Times New Roman"/>
                <w:sz w:val="28"/>
                <w:szCs w:val="28"/>
              </w:rPr>
              <w:t>Y</w:t>
            </w:r>
          </w:p>
        </w:tc>
      </w:tr>
      <w:tr w:rsidR="00A53B5C" w:rsidRPr="00956722" w:rsidTr="00BC1045">
        <w:trPr>
          <w:trHeight w:val="296"/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9"/>
                <w:w w:val="113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4"/>
                <w:w w:val="113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11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4"/>
                <w:w w:val="113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13"/>
                <w:position w:val="2"/>
                <w:sz w:val="28"/>
                <w:szCs w:val="28"/>
              </w:rPr>
              <w:t>82</w:t>
            </w:r>
            <w:r w:rsidRPr="00A53B5C">
              <w:rPr>
                <w:rFonts w:ascii="Times New Roman" w:eastAsia="Times New Roman" w:hAnsi="Times New Roman" w:cs="Times New Roman"/>
                <w:spacing w:val="-24"/>
                <w:w w:val="113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113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113"/>
                <w:position w:val="2"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64,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99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w w:val="115"/>
                <w:position w:val="2"/>
                <w:sz w:val="28"/>
                <w:szCs w:val="28"/>
              </w:rPr>
              <w:t>9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10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4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07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w w:val="97"/>
                <w:position w:val="2"/>
                <w:sz w:val="28"/>
                <w:szCs w:val="28"/>
              </w:rPr>
              <w:t>,15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19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21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4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98</w:t>
            </w:r>
            <w:r w:rsidRPr="00A53B5C">
              <w:rPr>
                <w:rFonts w:ascii="Times New Roman" w:eastAsia="Times New Roman" w:hAnsi="Times New Roman" w:cs="Times New Roman"/>
                <w:spacing w:val="-11"/>
                <w:w w:val="99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4"/>
                <w:position w:val="2"/>
                <w:sz w:val="28"/>
                <w:szCs w:val="28"/>
              </w:rPr>
              <w:t>04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8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21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,23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22"/>
                <w:w w:val="110"/>
                <w:position w:val="2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6"/>
                <w:position w:val="2"/>
                <w:sz w:val="28"/>
                <w:szCs w:val="28"/>
              </w:rPr>
              <w:t>59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8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44</w:t>
            </w:r>
            <w:r w:rsidRPr="00A53B5C">
              <w:rPr>
                <w:rFonts w:ascii="Times New Roman" w:eastAsia="Times New Roman" w:hAnsi="Times New Roman" w:cs="Times New Roman"/>
                <w:spacing w:val="-3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8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9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8,16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7"/>
                <w:w w:val="99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1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w w:val="109"/>
                <w:position w:val="2"/>
                <w:sz w:val="28"/>
                <w:szCs w:val="28"/>
              </w:rPr>
              <w:t>3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14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2"/>
                <w:position w:val="2"/>
                <w:sz w:val="28"/>
                <w:szCs w:val="28"/>
              </w:rPr>
              <w:t>85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15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99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5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w w:val="95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4"/>
                <w:w w:val="95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w w:val="126"/>
                <w:sz w:val="28"/>
                <w:szCs w:val="28"/>
              </w:rPr>
              <w:t>2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3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8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3"/>
                <w:w w:val="108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w w:val="107"/>
                <w:position w:val="2"/>
                <w:sz w:val="28"/>
                <w:szCs w:val="28"/>
              </w:rPr>
              <w:t>4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1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6"/>
                <w:w w:val="99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99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1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w w:val="110"/>
                <w:position w:val="2"/>
                <w:sz w:val="28"/>
                <w:szCs w:val="28"/>
              </w:rPr>
              <w:t>2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4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6"/>
                <w:position w:val="2"/>
                <w:sz w:val="28"/>
                <w:szCs w:val="28"/>
              </w:rPr>
              <w:t>59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10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31"/>
                <w:w w:val="105"/>
                <w:position w:val="2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26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5"/>
                <w:position w:val="2"/>
                <w:sz w:val="28"/>
                <w:szCs w:val="28"/>
              </w:rPr>
              <w:t>96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8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8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7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3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  <w:t>0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10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05"/>
                <w:position w:val="2"/>
                <w:sz w:val="28"/>
                <w:szCs w:val="28"/>
              </w:rPr>
              <w:t>6</w:t>
            </w:r>
            <w:r w:rsidRPr="00A53B5C">
              <w:rPr>
                <w:rFonts w:ascii="Times New Roman" w:eastAsia="Times New Roman" w:hAnsi="Times New Roman" w:cs="Times New Roman"/>
                <w:spacing w:val="2"/>
                <w:w w:val="99"/>
                <w:position w:val="2"/>
                <w:sz w:val="28"/>
                <w:szCs w:val="28"/>
              </w:rPr>
              <w:t>7</w:t>
            </w:r>
            <w:r w:rsidRPr="00A53B5C">
              <w:rPr>
                <w:rFonts w:ascii="Times New Roman" w:eastAsia="Times New Roman" w:hAnsi="Times New Roman" w:cs="Times New Roman"/>
                <w:w w:val="101"/>
                <w:position w:val="2"/>
                <w:sz w:val="28"/>
                <w:szCs w:val="28"/>
              </w:rPr>
              <w:t>4</w:t>
            </w:r>
            <w:r w:rsidRPr="00A53B5C">
              <w:rPr>
                <w:rFonts w:ascii="Times New Roman" w:eastAsia="Times New Roman" w:hAnsi="Times New Roman" w:cs="Times New Roman"/>
                <w:spacing w:val="-32"/>
                <w:w w:val="10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w w:val="101"/>
                <w:position w:val="2"/>
                <w:sz w:val="28"/>
                <w:szCs w:val="28"/>
              </w:rPr>
              <w:t>55</w:t>
            </w:r>
          </w:p>
        </w:tc>
      </w:tr>
      <w:tr w:rsidR="00A53B5C" w:rsidRPr="00956722" w:rsidTr="00BC1045">
        <w:trPr>
          <w:jc w:val="center"/>
        </w:trPr>
        <w:tc>
          <w:tcPr>
            <w:tcW w:w="1760" w:type="pct"/>
            <w:shd w:val="clear" w:color="auto" w:fill="auto"/>
            <w:vAlign w:val="center"/>
          </w:tcPr>
          <w:p w:rsidR="00A53B5C" w:rsidRPr="00A53B5C" w:rsidRDefault="00A53B5C" w:rsidP="00A53B5C">
            <w:p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53B5C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position w:val="2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17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2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0"/>
                <w:w w:val="107"/>
                <w:position w:val="2"/>
                <w:sz w:val="28"/>
                <w:szCs w:val="28"/>
              </w:rPr>
              <w:t>5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spacing w:val="-17"/>
                <w:w w:val="141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20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w w:val="115"/>
                <w:position w:val="2"/>
                <w:sz w:val="28"/>
                <w:szCs w:val="28"/>
              </w:rPr>
              <w:t>6</w:t>
            </w:r>
          </w:p>
        </w:tc>
        <w:tc>
          <w:tcPr>
            <w:tcW w:w="1620" w:type="pct"/>
            <w:shd w:val="clear" w:color="auto" w:fill="auto"/>
          </w:tcPr>
          <w:p w:rsidR="00A53B5C" w:rsidRPr="00A53B5C" w:rsidRDefault="00A53B5C" w:rsidP="00A53B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3B5C">
              <w:rPr>
                <w:rFonts w:ascii="Times New Roman" w:eastAsia="Times New Roman" w:hAnsi="Times New Roman" w:cs="Times New Roman"/>
                <w:spacing w:val="-20"/>
                <w:w w:val="110"/>
                <w:position w:val="2"/>
                <w:sz w:val="28"/>
                <w:szCs w:val="28"/>
              </w:rPr>
              <w:t>2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105"/>
                <w:position w:val="2"/>
                <w:sz w:val="28"/>
                <w:szCs w:val="28"/>
              </w:rPr>
              <w:t>1</w:t>
            </w:r>
            <w:r w:rsidRPr="00A53B5C">
              <w:rPr>
                <w:rFonts w:ascii="Times New Roman" w:eastAsia="Times New Roman" w:hAnsi="Times New Roman" w:cs="Times New Roman"/>
                <w:spacing w:val="-15"/>
                <w:w w:val="109"/>
                <w:position w:val="2"/>
                <w:sz w:val="28"/>
                <w:szCs w:val="28"/>
              </w:rPr>
              <w:t>3</w:t>
            </w:r>
            <w:r w:rsidRPr="00A53B5C">
              <w:rPr>
                <w:rFonts w:ascii="Times New Roman" w:eastAsia="Times New Roman" w:hAnsi="Times New Roman" w:cs="Times New Roman"/>
                <w:w w:val="99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spacing w:val="-8"/>
                <w:w w:val="99"/>
                <w:position w:val="2"/>
                <w:sz w:val="28"/>
                <w:szCs w:val="28"/>
              </w:rPr>
              <w:t>8</w:t>
            </w:r>
            <w:r w:rsidRPr="00A53B5C">
              <w:rPr>
                <w:rFonts w:ascii="Times New Roman" w:eastAsia="Times New Roman" w:hAnsi="Times New Roman" w:cs="Times New Roman"/>
                <w:spacing w:val="-19"/>
                <w:w w:val="112"/>
                <w:position w:val="2"/>
                <w:sz w:val="28"/>
                <w:szCs w:val="28"/>
              </w:rPr>
              <w:t>0</w:t>
            </w:r>
            <w:r w:rsidRPr="00A53B5C">
              <w:rPr>
                <w:rFonts w:ascii="Times New Roman" w:eastAsia="Times New Roman" w:hAnsi="Times New Roman" w:cs="Times New Roman"/>
                <w:spacing w:val="-21"/>
                <w:w w:val="115"/>
                <w:position w:val="2"/>
                <w:sz w:val="28"/>
                <w:szCs w:val="28"/>
              </w:rPr>
              <w:t>9</w:t>
            </w:r>
            <w:r w:rsidRPr="00A53B5C">
              <w:rPr>
                <w:rFonts w:ascii="Times New Roman" w:eastAsia="Times New Roman" w:hAnsi="Times New Roman" w:cs="Times New Roman"/>
                <w:w w:val="104"/>
                <w:position w:val="2"/>
                <w:sz w:val="28"/>
                <w:szCs w:val="28"/>
              </w:rPr>
              <w:t>,</w:t>
            </w:r>
            <w:r w:rsidRPr="00A53B5C">
              <w:rPr>
                <w:rFonts w:ascii="Times New Roman" w:eastAsia="Times New Roman" w:hAnsi="Times New Roman" w:cs="Times New Roman"/>
                <w:spacing w:val="-18"/>
                <w:w w:val="104"/>
                <w:position w:val="2"/>
                <w:sz w:val="28"/>
                <w:szCs w:val="28"/>
              </w:rPr>
              <w:t>4</w:t>
            </w:r>
            <w:r w:rsidR="00060D4D">
              <w:rPr>
                <w:rFonts w:ascii="Times New Roman" w:eastAsia="Times New Roman" w:hAnsi="Times New Roman" w:cs="Times New Roman"/>
                <w:w w:val="115"/>
                <w:position w:val="2"/>
                <w:sz w:val="28"/>
                <w:szCs w:val="28"/>
              </w:rPr>
              <w:t>9</w:t>
            </w:r>
          </w:p>
        </w:tc>
      </w:tr>
    </w:tbl>
    <w:p w:rsidR="009E4FE7" w:rsidRDefault="009E4FE7" w:rsidP="00807A48">
      <w:pPr>
        <w:autoSpaceDE w:val="0"/>
        <w:autoSpaceDN w:val="0"/>
        <w:adjustRightInd w:val="0"/>
        <w:spacing w:after="0" w:line="240" w:lineRule="auto"/>
        <w:ind w:right="-1" w:firstLine="567"/>
        <w:contextualSpacing/>
        <w:jc w:val="center"/>
        <w:rPr>
          <w:rFonts w:ascii="Times New Roman" w:eastAsia="Times New Roman" w:hAnsi="Times New Roman"/>
          <w:sz w:val="28"/>
          <w:szCs w:val="26"/>
          <w:lang w:eastAsia="ru-RU"/>
        </w:rPr>
      </w:pPr>
    </w:p>
    <w:p w:rsidR="007C604D" w:rsidRPr="00A53B5C" w:rsidRDefault="00807A48" w:rsidP="00A53B5C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Определение географических </w:t>
      </w:r>
      <w:proofErr w:type="gramStart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>координат характерных точек границы территории объекта культурного наследия</w:t>
      </w:r>
      <w:proofErr w:type="gramEnd"/>
      <w:r w:rsidRPr="00781FF0">
        <w:rPr>
          <w:rFonts w:ascii="Times New Roman" w:eastAsia="Times New Roman" w:hAnsi="Times New Roman"/>
          <w:sz w:val="28"/>
          <w:szCs w:val="26"/>
          <w:lang w:eastAsia="ru-RU"/>
        </w:rPr>
        <w:t xml:space="preserve"> выполнено в местной системе координат </w:t>
      </w:r>
      <w:r w:rsidR="00D40F4F">
        <w:rPr>
          <w:rFonts w:ascii="Times New Roman" w:hAnsi="Times New Roman"/>
          <w:sz w:val="28"/>
          <w:szCs w:val="28"/>
        </w:rPr>
        <w:t>МСК-47</w:t>
      </w:r>
      <w:r w:rsidR="0092771E">
        <w:rPr>
          <w:rFonts w:ascii="Times New Roman" w:hAnsi="Times New Roman"/>
          <w:sz w:val="28"/>
          <w:szCs w:val="28"/>
        </w:rPr>
        <w:t>, зона 2</w:t>
      </w:r>
      <w:r w:rsidR="009E4FE7">
        <w:rPr>
          <w:rFonts w:ascii="Times New Roman" w:hAnsi="Times New Roman"/>
          <w:sz w:val="28"/>
          <w:szCs w:val="28"/>
        </w:rPr>
        <w:t>.</w:t>
      </w:r>
    </w:p>
    <w:p w:rsidR="00060D4D" w:rsidRPr="00A53B5C" w:rsidRDefault="00B91CCE" w:rsidP="00060D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lastRenderedPageBreak/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ежим использования территор</w:t>
      </w:r>
      <w:r w:rsidR="00A20B3B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ии объекта культурного наследия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="00060D4D"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="00060D4D"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="00060D4D"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="00060D4D"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="00060D4D"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="00060D4D"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="00DE226C">
        <w:rPr>
          <w:rFonts w:ascii="Times New Roman" w:hAnsi="Times New Roman" w:cs="Times New Roman"/>
          <w:b/>
          <w:spacing w:val="8"/>
          <w:sz w:val="28"/>
          <w:szCs w:val="28"/>
        </w:rPr>
        <w:t xml:space="preserve">                 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="00060D4D"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="00060D4D"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="00060D4D"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="00060D4D"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="00060D4D"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="00060D4D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="00060D4D"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="00060D4D"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="00060D4D"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="00060D4D"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="00060D4D"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="00060D4D"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="00060D4D"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="00060D4D"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="00060D4D"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="00060D4D"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3E6" w:rsidRPr="001163E6" w:rsidRDefault="00A41F63" w:rsidP="001163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163E6">
        <w:rPr>
          <w:rFonts w:ascii="Times New Roman" w:hAnsi="Times New Roman" w:cs="Times New Roman"/>
          <w:sz w:val="28"/>
          <w:szCs w:val="28"/>
        </w:rPr>
        <w:t xml:space="preserve">Режим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использования  земельного </w:t>
      </w:r>
      <w:r w:rsidR="001163E6" w:rsidRPr="001163E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участка </w:t>
      </w:r>
      <w:r w:rsidR="001163E6"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163E6"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границах </w:t>
      </w:r>
      <w:r w:rsidR="001163E6" w:rsidRPr="001163E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 w:rsidR="001163E6"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 культурного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="001163E6"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предусматривает сохранение</w:t>
      </w:r>
      <w:r w:rsidR="001163E6"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="001163E6"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1163E6"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 проведение работ,</w:t>
      </w:r>
      <w:r w:rsidR="001163E6" w:rsidRPr="001163E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1163E6" w:rsidRPr="001163E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="001163E6"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="001163E6"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сохранности</w:t>
      </w:r>
      <w:r w:rsidR="001163E6"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объекта культурного </w:t>
      </w:r>
      <w:r w:rsidR="001163E6" w:rsidRPr="001163E6">
        <w:rPr>
          <w:rFonts w:ascii="Times New Roman" w:eastAsia="Times New Roman" w:hAnsi="Times New Roman" w:cs="Times New Roman"/>
          <w:spacing w:val="5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наследия,  </w:t>
      </w:r>
      <w:r w:rsidR="001163E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="001163E6"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а  </w:t>
      </w:r>
      <w:r w:rsidR="001163E6"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также  </w:t>
      </w:r>
      <w:r w:rsidR="001163E6"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выполнение </w:t>
      </w:r>
      <w:r w:rsidR="001163E6" w:rsidRPr="001163E6">
        <w:rPr>
          <w:rFonts w:ascii="Times New Roman" w:eastAsia="Times New Roman" w:hAnsi="Times New Roman" w:cs="Times New Roman"/>
          <w:spacing w:val="3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требований  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</w:t>
      </w:r>
      <w:r w:rsidR="001163E6" w:rsidRPr="001163E6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закона  </w:t>
      </w:r>
      <w:r w:rsidR="001163E6"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w w:val="104"/>
          <w:sz w:val="28"/>
          <w:szCs w:val="28"/>
        </w:rPr>
        <w:t>от</w:t>
      </w:r>
      <w:r w:rsidR="001163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25 июня 2002 года</w:t>
      </w:r>
      <w:r w:rsidR="001163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№ 73-ФЗ</w:t>
      </w:r>
      <w:r w:rsidR="001163E6" w:rsidRPr="001163E6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«Об</w:t>
      </w:r>
      <w:r w:rsidR="001163E6"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объектах</w:t>
      </w:r>
      <w:r w:rsidR="001163E6"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1163E6" w:rsidRPr="001163E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="001163E6"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(памятниках</w:t>
      </w:r>
      <w:r w:rsidR="001163E6" w:rsidRPr="001163E6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="001163E6" w:rsidRPr="001163E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1163E6"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="001163E6" w:rsidRPr="001163E6">
        <w:rPr>
          <w:rFonts w:ascii="Times New Roman" w:eastAsia="Times New Roman" w:hAnsi="Times New Roman" w:cs="Times New Roman"/>
          <w:w w:val="101"/>
          <w:sz w:val="28"/>
          <w:szCs w:val="28"/>
        </w:rPr>
        <w:t>)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 xml:space="preserve"> народов</w:t>
      </w:r>
      <w:r w:rsidR="001163E6" w:rsidRPr="001163E6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1163E6" w:rsidRPr="001163E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="001163E6" w:rsidRPr="001163E6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63E6" w:rsidRPr="001163E6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части</w:t>
      </w:r>
      <w:r w:rsidR="001163E6" w:rsidRPr="001163E6">
        <w:rPr>
          <w:rFonts w:ascii="Times New Roman" w:eastAsia="Times New Roman" w:hAnsi="Times New Roman" w:cs="Times New Roman"/>
          <w:spacing w:val="49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установленных</w:t>
      </w:r>
      <w:r w:rsidR="001163E6" w:rsidRPr="001163E6">
        <w:rPr>
          <w:rFonts w:ascii="Times New Roman" w:eastAsia="Times New Roman" w:hAnsi="Times New Roman" w:cs="Times New Roman"/>
          <w:spacing w:val="50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ограничений</w:t>
      </w:r>
      <w:r w:rsidR="001163E6" w:rsidRPr="001163E6">
        <w:rPr>
          <w:rFonts w:ascii="Times New Roman" w:eastAsia="Times New Roman" w:hAnsi="Times New Roman" w:cs="Times New Roman"/>
          <w:spacing w:val="52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1163E6" w:rsidRPr="001163E6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осуществлению хозяйственной</w:t>
      </w:r>
      <w:r w:rsidR="001163E6"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1163E6"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63E6"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границах</w:t>
      </w:r>
      <w:r w:rsidR="001163E6"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r w:rsidR="001163E6"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proofErr w:type="gramEnd"/>
      <w:r w:rsidR="001163E6"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1163E6" w:rsidRPr="001163E6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="001163E6" w:rsidRPr="001163E6">
        <w:rPr>
          <w:rFonts w:ascii="Times New Roman" w:eastAsia="Times New Roman" w:hAnsi="Times New Roman" w:cs="Times New Roman"/>
          <w:sz w:val="28"/>
          <w:szCs w:val="28"/>
        </w:rPr>
        <w:t>наследия.</w:t>
      </w:r>
    </w:p>
    <w:p w:rsidR="001163E6" w:rsidRPr="001163E6" w:rsidRDefault="001163E6" w:rsidP="001163E6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1163E6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территории</w:t>
      </w:r>
      <w:r w:rsidRPr="001163E6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b/>
          <w:bCs/>
          <w:sz w:val="28"/>
          <w:szCs w:val="28"/>
        </w:rPr>
        <w:t>ансамбля</w:t>
      </w:r>
      <w:r w:rsidRPr="001163E6"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b/>
          <w:bCs/>
          <w:w w:val="104"/>
          <w:sz w:val="28"/>
          <w:szCs w:val="28"/>
        </w:rPr>
        <w:t>разрешается: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91"/>
          <w:sz w:val="28"/>
          <w:szCs w:val="28"/>
        </w:rPr>
        <w:t>сохранению</w:t>
      </w:r>
      <w:r w:rsidRPr="001163E6">
        <w:rPr>
          <w:rFonts w:ascii="Times New Roman" w:eastAsia="Times New Roman" w:hAnsi="Times New Roman" w:cs="Times New Roman"/>
          <w:spacing w:val="-1"/>
          <w:w w:val="9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(памятника</w:t>
      </w:r>
      <w:r w:rsidRPr="001163E6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истории и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культуры)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Федерации;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планировочной</w:t>
      </w:r>
      <w:r w:rsidRPr="001163E6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структуры;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сохранение</w:t>
      </w:r>
      <w:r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природного</w:t>
      </w:r>
      <w:r w:rsidRPr="001163E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ландшафта;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4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воссоздание</w:t>
      </w:r>
      <w:r w:rsidRPr="001163E6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1163E6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компенсация</w:t>
      </w:r>
      <w:r w:rsidRPr="001163E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утраченных</w:t>
      </w:r>
      <w:r w:rsidRPr="001163E6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элементов</w:t>
      </w:r>
      <w:r w:rsidRPr="001163E6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ансамбля,</w:t>
      </w:r>
      <w:r w:rsidRPr="001163E6"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производимые</w:t>
      </w:r>
      <w:r w:rsidRPr="001163E6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103"/>
          <w:sz w:val="28"/>
          <w:szCs w:val="28"/>
        </w:rPr>
        <w:t xml:space="preserve">на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пункта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163E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статьи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закона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1163E6"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25 июня 2002</w:t>
      </w:r>
      <w:r w:rsidRPr="001163E6"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года </w:t>
      </w:r>
      <w:r w:rsidRPr="001163E6">
        <w:rPr>
          <w:rFonts w:ascii="Times New Roman" w:eastAsia="Times New Roman" w:hAnsi="Times New Roman" w:cs="Times New Roman"/>
          <w:w w:val="75"/>
          <w:sz w:val="28"/>
          <w:szCs w:val="28"/>
        </w:rPr>
        <w:t>№</w:t>
      </w:r>
      <w:r w:rsidRPr="001163E6">
        <w:rPr>
          <w:rFonts w:ascii="Times New Roman" w:eastAsia="Times New Roman" w:hAnsi="Times New Roman" w:cs="Times New Roman"/>
          <w:spacing w:val="33"/>
          <w:w w:val="7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73-ФЗ</w:t>
      </w:r>
      <w:r w:rsidRPr="001163E6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«Об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объектах культурного</w:t>
      </w:r>
      <w:r w:rsidRPr="001163E6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</w:t>
      </w:r>
      <w:r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(памятниках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1163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культуры)</w:t>
      </w:r>
      <w:r w:rsidRPr="001163E6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1163E6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Федерации»;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функционирования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 наследия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поддержанию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его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инфраструктуры,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не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нарушающих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целостности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102"/>
          <w:sz w:val="28"/>
          <w:szCs w:val="28"/>
        </w:rPr>
        <w:t xml:space="preserve">его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территории;</w:t>
      </w:r>
    </w:p>
    <w:p w:rsidR="001163E6" w:rsidRPr="00DE226C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проведение</w:t>
      </w:r>
      <w:r w:rsidR="00DE226C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работ</w:t>
      </w:r>
      <w:r w:rsidR="00DE226C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1163E6"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91"/>
          <w:sz w:val="28"/>
          <w:szCs w:val="28"/>
        </w:rPr>
        <w:t>озеленению</w:t>
      </w:r>
      <w:r w:rsidRPr="001163E6">
        <w:rPr>
          <w:rFonts w:ascii="Times New Roman" w:eastAsia="Times New Roman" w:hAnsi="Times New Roman" w:cs="Times New Roman"/>
          <w:spacing w:val="31"/>
          <w:w w:val="9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благоустройству</w:t>
      </w:r>
      <w:r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территории,</w:t>
      </w:r>
      <w:r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производимых,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109"/>
          <w:sz w:val="28"/>
          <w:szCs w:val="28"/>
        </w:rPr>
        <w:t xml:space="preserve">в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том</w:t>
      </w:r>
      <w:r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применением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методов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реставрации,</w:t>
      </w:r>
      <w:r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163E6"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наиболее близкого</w:t>
      </w:r>
      <w:r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163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историческому</w:t>
      </w:r>
      <w:r w:rsidRPr="001163E6">
        <w:rPr>
          <w:rFonts w:ascii="Times New Roman" w:eastAsia="Times New Roman" w:hAnsi="Times New Roman" w:cs="Times New Roman"/>
          <w:spacing w:val="-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w w:val="91"/>
          <w:sz w:val="28"/>
          <w:szCs w:val="28"/>
        </w:rPr>
        <w:t xml:space="preserve">восприятию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1163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доступа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 объекту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мер пожарной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 культурного</w:t>
      </w:r>
      <w:r w:rsidRPr="001163E6">
        <w:rPr>
          <w:rFonts w:ascii="Times New Roman" w:eastAsia="Times New Roman" w:hAnsi="Times New Roman" w:cs="Times New Roman"/>
          <w:spacing w:val="-2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обеспечение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мер</w:t>
      </w:r>
      <w:r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экологической</w:t>
      </w:r>
      <w:r w:rsidRPr="001163E6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безопасности</w:t>
      </w:r>
      <w:r w:rsidRPr="001163E6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установка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информационных</w:t>
      </w:r>
      <w:r w:rsidRPr="001163E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знаков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размером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1163E6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0,8х</w:t>
      </w:r>
      <w:proofErr w:type="gramStart"/>
      <w:r w:rsidRPr="001163E6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1163E6">
        <w:rPr>
          <w:rFonts w:ascii="Times New Roman" w:eastAsia="Times New Roman" w:hAnsi="Times New Roman" w:cs="Times New Roman"/>
          <w:sz w:val="28"/>
          <w:szCs w:val="28"/>
        </w:rPr>
        <w:t>,2</w:t>
      </w:r>
      <w:r w:rsidRPr="001163E6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="00DE226C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               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3E6"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 xml:space="preserve">местах, 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163E6">
        <w:rPr>
          <w:rFonts w:ascii="Times New Roman" w:eastAsia="Times New Roman" w:hAnsi="Times New Roman" w:cs="Times New Roman"/>
          <w:w w:val="102"/>
          <w:sz w:val="28"/>
          <w:szCs w:val="28"/>
        </w:rPr>
        <w:t xml:space="preserve">не </w:t>
      </w:r>
      <w:r w:rsidRPr="001163E6">
        <w:rPr>
          <w:rFonts w:ascii="Times New Roman" w:eastAsia="Times New Roman" w:hAnsi="Times New Roman" w:cs="Times New Roman"/>
          <w:w w:val="98"/>
          <w:sz w:val="28"/>
          <w:szCs w:val="28"/>
        </w:rPr>
        <w:t xml:space="preserve">мешающих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обзору</w:t>
      </w:r>
      <w:r w:rsidRPr="001163E6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Pr="001163E6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1163E6" w:rsidRPr="001163E6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применение</w:t>
      </w:r>
      <w:r w:rsidRPr="001163E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благоустройстве</w:t>
      </w:r>
      <w:r w:rsidRPr="001163E6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оборудовании территории</w:t>
      </w:r>
      <w:r w:rsidRPr="001163E6"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традиционных материалов:</w:t>
      </w:r>
      <w:r w:rsidRPr="001163E6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(дерево,</w:t>
      </w:r>
      <w:r w:rsidRPr="001163E6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камень, кирпич)</w:t>
      </w:r>
      <w:r w:rsidRPr="001163E6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покрытиях,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малых</w:t>
      </w:r>
      <w:r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архитектурных</w:t>
      </w:r>
      <w:r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формах, исключая</w:t>
      </w:r>
      <w:r w:rsidRPr="001163E6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контрастные</w:t>
      </w:r>
      <w:r w:rsidRPr="001163E6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сочетания</w:t>
      </w:r>
      <w:r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163E6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яркую</w:t>
      </w:r>
      <w:r w:rsidRPr="001163E6">
        <w:rPr>
          <w:rFonts w:ascii="Times New Roman" w:eastAsia="Times New Roman" w:hAnsi="Times New Roman" w:cs="Times New Roman"/>
          <w:spacing w:val="2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цветовую</w:t>
      </w:r>
      <w:r w:rsidRPr="001163E6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гамму;</w:t>
      </w:r>
    </w:p>
    <w:p w:rsidR="001163E6" w:rsidRPr="00DE226C" w:rsidRDefault="001163E6" w:rsidP="00DE226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3E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163E6"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прокладка, ремонт,</w:t>
      </w:r>
      <w:r w:rsidRPr="001163E6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реконструкция</w:t>
      </w:r>
      <w:r w:rsidRPr="001163E6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подземных</w:t>
      </w:r>
      <w:r w:rsidRPr="001163E6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инженерных</w:t>
      </w:r>
      <w:r w:rsidRPr="001163E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коммуникаций</w:t>
      </w:r>
      <w:r w:rsidR="00DE226C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163E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DE226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  </w:t>
      </w:r>
      <w:r w:rsidRPr="001163E6">
        <w:rPr>
          <w:rFonts w:ascii="Times New Roman" w:eastAsia="Times New Roman" w:hAnsi="Times New Roman" w:cs="Times New Roman"/>
          <w:w w:val="110"/>
          <w:sz w:val="28"/>
          <w:szCs w:val="28"/>
        </w:rPr>
        <w:t xml:space="preserve">с </w:t>
      </w:r>
      <w:r w:rsidRPr="001163E6">
        <w:rPr>
          <w:rFonts w:ascii="Times New Roman" w:eastAsia="Times New Roman" w:hAnsi="Times New Roman" w:cs="Times New Roman"/>
          <w:w w:val="98"/>
          <w:sz w:val="28"/>
          <w:szCs w:val="28"/>
        </w:rPr>
        <w:t>последующим</w:t>
      </w:r>
      <w:r w:rsidRPr="001163E6">
        <w:rPr>
          <w:rFonts w:ascii="Times New Roman" w:eastAsia="Times New Roman" w:hAnsi="Times New Roman" w:cs="Times New Roman"/>
          <w:spacing w:val="-4"/>
          <w:w w:val="98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восстановлением</w:t>
      </w:r>
      <w:r w:rsidRPr="001163E6">
        <w:rPr>
          <w:rFonts w:ascii="Times New Roman" w:eastAsia="Times New Roman" w:hAnsi="Times New Roman" w:cs="Times New Roman"/>
          <w:spacing w:val="-24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нарушенных</w:t>
      </w:r>
      <w:r w:rsidRPr="001163E6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участков</w:t>
      </w:r>
      <w:r w:rsidRPr="001163E6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дневной</w:t>
      </w:r>
      <w:r w:rsidRPr="001163E6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1163E6">
        <w:rPr>
          <w:rFonts w:ascii="Times New Roman" w:eastAsia="Times New Roman" w:hAnsi="Times New Roman" w:cs="Times New Roman"/>
          <w:sz w:val="28"/>
          <w:szCs w:val="28"/>
        </w:rPr>
        <w:t>поверхности.</w:t>
      </w:r>
    </w:p>
    <w:p w:rsidR="001163E6" w:rsidRPr="00DE226C" w:rsidRDefault="001163E6" w:rsidP="00DE226C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E226C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r w:rsidRPr="00DE226C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</w:rPr>
        <w:t xml:space="preserve"> </w:t>
      </w:r>
      <w:r w:rsidRPr="00DE226C">
        <w:rPr>
          <w:rFonts w:ascii="Times New Roman" w:eastAsia="Times New Roman" w:hAnsi="Times New Roman" w:cs="Times New Roman"/>
          <w:b/>
          <w:bCs/>
          <w:sz w:val="28"/>
          <w:szCs w:val="28"/>
        </w:rPr>
        <w:t>территории</w:t>
      </w:r>
      <w:r w:rsidRPr="00DE226C">
        <w:rPr>
          <w:rFonts w:ascii="Times New Roman" w:eastAsia="Times New Roman" w:hAnsi="Times New Roman" w:cs="Times New Roman"/>
          <w:b/>
          <w:bCs/>
          <w:spacing w:val="49"/>
          <w:sz w:val="28"/>
          <w:szCs w:val="28"/>
        </w:rPr>
        <w:t xml:space="preserve"> </w:t>
      </w:r>
      <w:r w:rsidRPr="00DE226C">
        <w:rPr>
          <w:rFonts w:ascii="Times New Roman" w:eastAsia="Times New Roman" w:hAnsi="Times New Roman" w:cs="Times New Roman"/>
          <w:b/>
          <w:bCs/>
          <w:sz w:val="28"/>
          <w:szCs w:val="28"/>
        </w:rPr>
        <w:t>ансамбля</w:t>
      </w:r>
      <w:r w:rsidRPr="00DE226C"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 w:rsidRPr="00DE226C">
        <w:rPr>
          <w:rFonts w:ascii="Times New Roman" w:eastAsia="Times New Roman" w:hAnsi="Times New Roman" w:cs="Times New Roman"/>
          <w:b/>
          <w:bCs/>
          <w:w w:val="104"/>
          <w:sz w:val="28"/>
          <w:szCs w:val="28"/>
        </w:rPr>
        <w:t>запрещается: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lastRenderedPageBreak/>
        <w:t xml:space="preserve">- новое строительство;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хозяйственная деятельность, ведущая к разрушению, искажению внешнего облика объекта культурного наследия, нарушающая его целостность </w:t>
      </w:r>
      <w:r w:rsidR="00DE226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163E6">
        <w:rPr>
          <w:rFonts w:ascii="Times New Roman" w:hAnsi="Times New Roman" w:cs="Times New Roman"/>
          <w:sz w:val="28"/>
          <w:szCs w:val="28"/>
        </w:rPr>
        <w:t xml:space="preserve">и создающая угрозу его повреждения, разрушения или уничтожения;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самовольная вырубка растительности, уничтожение травяного покрова; проведение земляных, строительных, мелиоративных и иных работ, </w:t>
      </w:r>
      <w:r w:rsidR="00DE226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163E6">
        <w:rPr>
          <w:rFonts w:ascii="Times New Roman" w:hAnsi="Times New Roman" w:cs="Times New Roman"/>
          <w:sz w:val="28"/>
          <w:szCs w:val="28"/>
        </w:rPr>
        <w:t xml:space="preserve">не связанных с работами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использование пиротехнических средств и фейерверков;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создание разрушающих вибрационных нагрузок динамическим воздействием на грунты;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движение транспортных средств на территории объекта культурного наследия, в случае если движение транспортных средств создает угрозу нарушения его целостности и сохранности;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размещение рекламных конструкций;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размещение мусора (свалок) на территории объекта; </w:t>
      </w:r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3E6">
        <w:rPr>
          <w:rFonts w:ascii="Times New Roman" w:hAnsi="Times New Roman" w:cs="Times New Roman"/>
          <w:sz w:val="28"/>
          <w:szCs w:val="28"/>
        </w:rPr>
        <w:t xml:space="preserve">- использование территории под склады и объекты производства взрывчатых и огнеопасных материалов, предметов и веществ, водные объекты и (или) имеющие вредные парогазообразные и иные выделения под объекты производства, имеющие оборудование, оказывающее динамическое и вибрационное воздействие на конструкции объекта культурного наследия, независимо от мощности данного оборудования; </w:t>
      </w:r>
      <w:proofErr w:type="gramStart"/>
      <w:r w:rsidRPr="001163E6">
        <w:rPr>
          <w:rFonts w:ascii="Times New Roman" w:hAnsi="Times New Roman" w:cs="Times New Roman"/>
          <w:sz w:val="28"/>
          <w:szCs w:val="28"/>
        </w:rPr>
        <w:t xml:space="preserve">под объекты производства и лаборатории, связанные с неблагоприятным для объекта культурного наследия температурно-влажностным режимом и применением химически активных веществ; </w:t>
      </w:r>
      <w:proofErr w:type="gramEnd"/>
    </w:p>
    <w:p w:rsidR="001163E6" w:rsidRPr="001163E6" w:rsidRDefault="001163E6" w:rsidP="00DE226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63E6">
        <w:rPr>
          <w:rFonts w:ascii="Times New Roman" w:hAnsi="Times New Roman" w:cs="Times New Roman"/>
          <w:sz w:val="28"/>
          <w:szCs w:val="28"/>
        </w:rPr>
        <w:t>- проведение археологических исследований на территории объекта культурного наследия без наличия у исследователя разрешения (открытого листа), выданного Министерством культуры Российской.</w:t>
      </w:r>
    </w:p>
    <w:p w:rsidR="009E4FE7" w:rsidRPr="001163E6" w:rsidRDefault="009E4FE7" w:rsidP="001163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4FE7" w:rsidRDefault="009E4FE7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62F" w:rsidRDefault="0003562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3562F" w:rsidSect="00DF0AD9">
          <w:headerReference w:type="default" r:id="rId11"/>
          <w:pgSz w:w="11906" w:h="16838"/>
          <w:pgMar w:top="993" w:right="566" w:bottom="1134" w:left="1701" w:header="708" w:footer="708" w:gutter="0"/>
          <w:cols w:space="708"/>
          <w:docGrid w:linePitch="360"/>
        </w:sect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A20B3B" w:rsidRDefault="00A20B3B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84769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2020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</w:p>
    <w:p w:rsidR="00B86E0A" w:rsidRDefault="00B86E0A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296F2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A20B3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6406FD" w:rsidRPr="00296F26" w:rsidRDefault="00DE226C" w:rsidP="00BF2A13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3B5C">
        <w:rPr>
          <w:rFonts w:ascii="Times New Roman" w:hAnsi="Times New Roman" w:cs="Times New Roman"/>
          <w:b/>
          <w:sz w:val="28"/>
          <w:szCs w:val="28"/>
        </w:rPr>
        <w:t>«</w:t>
      </w:r>
      <w:r w:rsidRPr="00A53B5C">
        <w:rPr>
          <w:rFonts w:ascii="Times New Roman" w:hAnsi="Times New Roman" w:cs="Times New Roman"/>
          <w:b/>
          <w:spacing w:val="-6"/>
          <w:sz w:val="28"/>
          <w:szCs w:val="28"/>
        </w:rPr>
        <w:t>У</w:t>
      </w:r>
      <w:r w:rsidRPr="00A53B5C">
        <w:rPr>
          <w:rFonts w:ascii="Times New Roman" w:hAnsi="Times New Roman" w:cs="Times New Roman"/>
          <w:b/>
          <w:sz w:val="28"/>
          <w:szCs w:val="28"/>
        </w:rPr>
        <w:t>садебный</w:t>
      </w:r>
      <w:r w:rsidRPr="00A53B5C">
        <w:rPr>
          <w:rFonts w:ascii="Times New Roman" w:hAnsi="Times New Roman" w:cs="Times New Roman"/>
          <w:b/>
          <w:spacing w:val="39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комплекс</w:t>
      </w:r>
      <w:r w:rsidRPr="00A53B5C">
        <w:rPr>
          <w:rFonts w:ascii="Times New Roman" w:hAnsi="Times New Roman" w:cs="Times New Roman"/>
          <w:b/>
          <w:spacing w:val="4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барона</w:t>
      </w:r>
      <w:r w:rsidRPr="00A53B5C">
        <w:rPr>
          <w:rFonts w:ascii="Times New Roman" w:hAnsi="Times New Roman" w:cs="Times New Roman"/>
          <w:b/>
          <w:spacing w:val="13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вице-адмирала</w:t>
      </w:r>
      <w:r w:rsidRPr="00A53B5C">
        <w:rPr>
          <w:rFonts w:ascii="Times New Roman" w:hAnsi="Times New Roman" w:cs="Times New Roman"/>
          <w:b/>
          <w:spacing w:val="3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Черкасова»,</w:t>
      </w:r>
      <w:r w:rsidRPr="00A53B5C">
        <w:rPr>
          <w:rFonts w:ascii="Times New Roman" w:hAnsi="Times New Roman" w:cs="Times New Roman"/>
          <w:b/>
          <w:spacing w:val="8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кон.</w:t>
      </w:r>
      <w:r w:rsidRPr="00A53B5C">
        <w:rPr>
          <w:rFonts w:ascii="Times New Roman" w:hAnsi="Times New Roman" w:cs="Times New Roman"/>
          <w:b/>
          <w:spacing w:val="2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XVIII</w:t>
      </w:r>
      <w:r w:rsidRPr="00A53B5C">
        <w:rPr>
          <w:rFonts w:ascii="Times New Roman" w:hAnsi="Times New Roman" w:cs="Times New Roman"/>
          <w:b/>
          <w:spacing w:val="11"/>
          <w:sz w:val="28"/>
          <w:szCs w:val="28"/>
        </w:rPr>
        <w:t>-</w:t>
      </w:r>
      <w:r w:rsidRPr="00A53B5C">
        <w:rPr>
          <w:rFonts w:ascii="Times New Roman" w:hAnsi="Times New Roman" w:cs="Times New Roman"/>
          <w:b/>
          <w:sz w:val="28"/>
          <w:szCs w:val="28"/>
        </w:rPr>
        <w:t>нач.</w:t>
      </w:r>
      <w:r w:rsidRPr="00A53B5C">
        <w:rPr>
          <w:rFonts w:ascii="Times New Roman" w:hAnsi="Times New Roman" w:cs="Times New Roman"/>
          <w:b/>
          <w:spacing w:val="3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ХХ</w:t>
      </w:r>
      <w:r w:rsidRPr="00A53B5C">
        <w:rPr>
          <w:rFonts w:ascii="Times New Roman" w:hAnsi="Times New Roman" w:cs="Times New Roman"/>
          <w:b/>
          <w:spacing w:val="3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вв.</w:t>
      </w:r>
      <w:r w:rsidRPr="00A53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местонахождение: </w:t>
      </w:r>
      <w:r w:rsidRPr="00A53B5C">
        <w:rPr>
          <w:rFonts w:ascii="Times New Roman" w:hAnsi="Times New Roman" w:cs="Times New Roman"/>
          <w:b/>
          <w:sz w:val="28"/>
          <w:szCs w:val="28"/>
        </w:rPr>
        <w:t>Ленинградская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область,</w:t>
      </w:r>
      <w:r w:rsidRPr="00A53B5C">
        <w:rPr>
          <w:rFonts w:ascii="Times New Roman" w:hAnsi="Times New Roman" w:cs="Times New Roman"/>
          <w:b/>
          <w:spacing w:val="5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Волосовский</w:t>
      </w:r>
      <w:r w:rsidRPr="00A53B5C">
        <w:rPr>
          <w:rFonts w:ascii="Times New Roman" w:hAnsi="Times New Roman" w:cs="Times New Roman"/>
          <w:b/>
          <w:spacing w:val="4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муниципальный</w:t>
      </w:r>
      <w:r w:rsidRPr="00A53B5C">
        <w:rPr>
          <w:rFonts w:ascii="Times New Roman" w:hAnsi="Times New Roman" w:cs="Times New Roman"/>
          <w:b/>
          <w:spacing w:val="22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район,</w:t>
      </w:r>
      <w:r w:rsidRPr="00A53B5C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spellStart"/>
      <w:r w:rsidRPr="00A53B5C">
        <w:rPr>
          <w:rFonts w:ascii="Times New Roman" w:hAnsi="Times New Roman" w:cs="Times New Roman"/>
          <w:b/>
          <w:sz w:val="28"/>
          <w:szCs w:val="28"/>
        </w:rPr>
        <w:t>Сабское</w:t>
      </w:r>
      <w:proofErr w:type="spellEnd"/>
      <w:r w:rsidRPr="00A53B5C">
        <w:rPr>
          <w:rFonts w:ascii="Times New Roman" w:hAnsi="Times New Roman" w:cs="Times New Roman"/>
          <w:b/>
          <w:sz w:val="28"/>
          <w:szCs w:val="28"/>
        </w:rPr>
        <w:t xml:space="preserve"> сельское</w:t>
      </w:r>
      <w:r w:rsidRPr="00A53B5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поселение,</w:t>
      </w:r>
      <w:r w:rsidRPr="00A53B5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деревня</w:t>
      </w:r>
      <w:r w:rsidRPr="00A53B5C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A53B5C">
        <w:rPr>
          <w:rFonts w:ascii="Times New Roman" w:hAnsi="Times New Roman" w:cs="Times New Roman"/>
          <w:b/>
          <w:sz w:val="28"/>
          <w:szCs w:val="28"/>
        </w:rPr>
        <w:t>Редкино</w:t>
      </w:r>
    </w:p>
    <w:tbl>
      <w:tblPr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2911"/>
        <w:gridCol w:w="4235"/>
        <w:gridCol w:w="6923"/>
      </w:tblGrid>
      <w:tr w:rsidR="00DE226C" w:rsidRPr="00DE226C" w:rsidTr="00DE226C">
        <w:tc>
          <w:tcPr>
            <w:tcW w:w="62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gram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918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94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DE226C" w:rsidRPr="00DE226C" w:rsidTr="00DE226C">
        <w:tc>
          <w:tcPr>
            <w:tcW w:w="62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18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226C" w:rsidRPr="00DE226C" w:rsidTr="00DE226C">
        <w:tc>
          <w:tcPr>
            <w:tcW w:w="62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18" w:type="dxa"/>
            <w:shd w:val="clear" w:color="auto" w:fill="auto"/>
          </w:tcPr>
          <w:p w:rsidR="00DE226C" w:rsidRPr="00DE226C" w:rsidRDefault="00DE226C" w:rsidP="00DE226C">
            <w:pPr>
              <w:tabs>
                <w:tab w:val="left" w:pos="191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и планировочное решение территории:</w:t>
            </w:r>
          </w:p>
        </w:tc>
        <w:tc>
          <w:tcPr>
            <w:tcW w:w="4253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 планировочное решение территории,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историческое местоположение и габариты построек в границах территории ансамбля.</w:t>
            </w:r>
          </w:p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shd w:val="clear" w:color="auto" w:fill="auto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2C92A4" wp14:editId="54024BCF">
                  <wp:extent cx="2343150" cy="2905125"/>
                  <wp:effectExtent l="0" t="0" r="0" b="9525"/>
                  <wp:docPr id="5" name="Рисунок 5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6C" w:rsidRDefault="00DE226C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226C" w:rsidRDefault="00DE226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226C" w:rsidRDefault="00DE226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22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Главный усадебный дом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DE226C" w:rsidRPr="00DE226C" w:rsidTr="00DE226C">
        <w:trPr>
          <w:trHeight w:val="341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DE226C" w:rsidRPr="00DE226C" w:rsidTr="00DE226C">
        <w:trPr>
          <w:trHeight w:val="341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E226C" w:rsidRPr="00DE226C" w:rsidTr="00DE226C">
        <w:trPr>
          <w:trHeight w:val="337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 решение здания из разновысоких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флигелей; местоположение в исторических границах ансамбля.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49B65" wp14:editId="429A4D07">
                  <wp:extent cx="2162175" cy="1752600"/>
                  <wp:effectExtent l="0" t="0" r="9525" b="0"/>
                  <wp:docPr id="18" name="Рисунок 18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89EF7E" wp14:editId="2AB58878">
                  <wp:extent cx="2371725" cy="1247775"/>
                  <wp:effectExtent l="0" t="0" r="9525" b="9525"/>
                  <wp:docPr id="17" name="Рисунок 17" descr="IMGP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P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413951" wp14:editId="0E40841D">
                  <wp:extent cx="2371725" cy="1276350"/>
                  <wp:effectExtent l="0" t="0" r="9525" b="0"/>
                  <wp:docPr id="16" name="Рисунок 1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 1950-1960-х гг.</w:t>
            </w:r>
          </w:p>
        </w:tc>
      </w:tr>
      <w:tr w:rsidR="00DE226C" w:rsidRPr="00DE226C" w:rsidTr="00DE226C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рочные кирпичные перемычки оконных и дверных проемов.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8FC0A" wp14:editId="4589EB9E">
                  <wp:extent cx="2371725" cy="1381125"/>
                  <wp:effectExtent l="0" t="0" r="9525" b="9525"/>
                  <wp:docPr id="15" name="Рисунок 15" descr="IMGP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P4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0DA06" wp14:editId="2258F8EA">
                  <wp:extent cx="2371725" cy="1524000"/>
                  <wp:effectExtent l="0" t="0" r="9525" b="0"/>
                  <wp:docPr id="14" name="Рисунок 14" descr="IMGP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P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26C" w:rsidRPr="00DE226C" w:rsidTr="00DE226C">
        <w:trPr>
          <w:trHeight w:val="773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здания из разновысоких флигелей в границах капитальных стен, сложная конфигурация плана.</w:t>
            </w: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26C" w:rsidRPr="00DE226C" w:rsidTr="00DE226C">
        <w:trPr>
          <w:trHeight w:val="773"/>
        </w:trPr>
        <w:tc>
          <w:tcPr>
            <w:tcW w:w="52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Архитектурно-художественное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DE226C" w:rsidRPr="00DE226C" w:rsidRDefault="00DE226C" w:rsidP="00DE2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естоположение, конфигурация, материал исторических элементов (кирпич, штукатурк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окраска, известняк, металл):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- оштукатуренные кирпичные перемычки и наличники, угловые русты, горизонтальные штукатурные пояса,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 xml:space="preserve">десюдепорты, </w:t>
            </w:r>
            <w:r w:rsidRPr="00DE22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профилированные штукатурные тяги, венчающий карниз (фрагменты);</w:t>
            </w:r>
          </w:p>
          <w:p w:rsidR="00DE226C" w:rsidRPr="00C23045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sz w:val="24"/>
                <w:szCs w:val="24"/>
              </w:rPr>
              <w:t>- оконные проемы прямоугольные, полуциркульные, круглые;</w:t>
            </w: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C23045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DE226C" w:rsidRPr="00DE226C">
              <w:rPr>
                <w:rFonts w:ascii="Times New Roman" w:hAnsi="Times New Roman" w:cs="Times New Roman"/>
                <w:sz w:val="24"/>
                <w:szCs w:val="24"/>
              </w:rPr>
              <w:t>сторические деревянные фигурные консоли и дощатая пошивка кровельного свеса;</w:t>
            </w: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226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A8A4E2E" wp14:editId="76E5F3A7">
                  <wp:extent cx="3239429" cy="1600200"/>
                  <wp:effectExtent l="0" t="0" r="0" b="0"/>
                  <wp:docPr id="13" name="Рисунок 13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429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DE226C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Default="00C23045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1725" cy="1914525"/>
                  <wp:effectExtent l="0" t="0" r="9525" b="9525"/>
                  <wp:docPr id="19" name="Рисунок 19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DE22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438400"/>
                  <wp:effectExtent l="0" t="0" r="9525" b="0"/>
                  <wp:docPr id="20" name="Рисунок 20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895475" cy="2886075"/>
                  <wp:effectExtent l="0" t="0" r="9525" b="9525"/>
                  <wp:docPr id="21" name="Рисунок 21" descr="IMGP4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GP4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71725" cy="2286000"/>
                  <wp:effectExtent l="0" t="0" r="9525" b="0"/>
                  <wp:docPr id="22" name="Рисунок 22" descr="IMGP4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GP4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371725" cy="2066925"/>
                  <wp:effectExtent l="0" t="0" r="9525" b="9525"/>
                  <wp:docPr id="24" name="Рисунок 24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2085975"/>
                  <wp:effectExtent l="0" t="0" r="0" b="9525"/>
                  <wp:docPr id="28" name="Рисунок 28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3045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226C" w:rsidRPr="00DE226C" w:rsidRDefault="00C23045" w:rsidP="00C23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ADA3AF" wp14:editId="076D26E7">
                  <wp:extent cx="1790700" cy="1714500"/>
                  <wp:effectExtent l="0" t="0" r="0" b="0"/>
                  <wp:docPr id="51" name="Рисунок 51" descr="IMGP4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MGP4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226C" w:rsidRDefault="00DE226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045" w:rsidRDefault="00C23045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Парк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планировочное решение в границах территории объекта;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культурного и пр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родного ландшафта, исторически сложившиеся визуальные связи между ними;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сторическая ландшафтная структура;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оотношени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застроенных и незастроенных,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насаждения паркового типа: деревья лиственных и хвойных пород, кустарники. 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5304A" wp14:editId="033A575C">
                  <wp:extent cx="1800225" cy="1295400"/>
                  <wp:effectExtent l="0" t="0" r="9525" b="0"/>
                  <wp:docPr id="58" name="Рисунок 58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361B0B" wp14:editId="66B85ECC">
                  <wp:extent cx="2371725" cy="1581150"/>
                  <wp:effectExtent l="0" t="0" r="9525" b="0"/>
                  <wp:docPr id="57" name="Рисунок 57" descr="IMGP4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IMGP4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1994F2" wp14:editId="5273E3C6">
                  <wp:extent cx="2371725" cy="1581150"/>
                  <wp:effectExtent l="0" t="0" r="9525" b="0"/>
                  <wp:docPr id="56" name="Рисунок 56" descr="IMGP4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GP4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F6174B" wp14:editId="75E87574">
                  <wp:extent cx="2371725" cy="1581150"/>
                  <wp:effectExtent l="0" t="0" r="9525" b="0"/>
                  <wp:docPr id="55" name="Рисунок 55" descr="IMGP4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P4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EE1D7" wp14:editId="745AFB4D">
                  <wp:extent cx="2371725" cy="1581150"/>
                  <wp:effectExtent l="0" t="0" r="9525" b="0"/>
                  <wp:docPr id="54" name="Рисунок 54" descr="IMGP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GP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1679F19" wp14:editId="5F4F7219">
                  <wp:extent cx="2371725" cy="1581150"/>
                  <wp:effectExtent l="0" t="0" r="9525" b="0"/>
                  <wp:docPr id="53" name="Рисунок 53" descr="IMGP4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IMGP4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9F1B4" wp14:editId="282A3DD7">
                  <wp:extent cx="2371725" cy="1581150"/>
                  <wp:effectExtent l="0" t="0" r="9525" b="0"/>
                  <wp:docPr id="52" name="Рисунок 52" descr="IMGP4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GP4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045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</w:t>
      </w:r>
    </w:p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Зернохранилище (Хлебный амбар с башней)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решение прямоугольного в плане одноэтажного здания с двускатной крышей с пристроенной квадратной в плане башней; 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1D5B32B" wp14:editId="6E473F5A">
                  <wp:extent cx="2266950" cy="1295400"/>
                  <wp:effectExtent l="0" t="0" r="0" b="0"/>
                  <wp:docPr id="69" name="Рисунок 69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E564B84" wp14:editId="0F9BEF7B">
                  <wp:extent cx="2723092" cy="1476375"/>
                  <wp:effectExtent l="0" t="0" r="1270" b="0"/>
                  <wp:docPr id="68" name="Рисунок 68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092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Исторические кирпичные стены;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конные проемы в здании – прямоугольные, полуцирк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ульные (венецианские (в башне);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еремычки оконных и дверных проемов – клинчатые; арочные, стрельчатые (в башне), кирпичные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3F0411" wp14:editId="488BFDD5">
                  <wp:extent cx="3462885" cy="1590675"/>
                  <wp:effectExtent l="0" t="0" r="4445" b="0"/>
                  <wp:docPr id="67" name="Рисунок 67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88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959F62" wp14:editId="301045A0">
                  <wp:extent cx="1466850" cy="2158535"/>
                  <wp:effectExtent l="0" t="0" r="0" b="0"/>
                  <wp:docPr id="66" name="Рисунок 66" descr="IMGP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GP4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15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4BC87D" wp14:editId="25575A8C">
                  <wp:extent cx="2752725" cy="2803234"/>
                  <wp:effectExtent l="0" t="0" r="0" b="0"/>
                  <wp:docPr id="65" name="Рисунок 65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80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5E772" wp14:editId="2A6CEF29">
                  <wp:extent cx="2266950" cy="2749280"/>
                  <wp:effectExtent l="0" t="0" r="0" b="0"/>
                  <wp:docPr id="64" name="Рисунок 64" descr="IMGP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IMGP4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74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A36907" wp14:editId="1700F342">
                  <wp:extent cx="2914969" cy="2095500"/>
                  <wp:effectExtent l="0" t="0" r="0" b="0"/>
                  <wp:docPr id="63" name="Рисунок 63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969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стен.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ирпичные профилированные карнизы, наличники, русты с фрагментами штукатурки.</w:t>
            </w: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30F6849" wp14:editId="01206F99">
                  <wp:extent cx="3174463" cy="1657350"/>
                  <wp:effectExtent l="0" t="0" r="6985" b="0"/>
                  <wp:docPr id="62" name="Рисунок 62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46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465E11A" wp14:editId="63798CD6">
                  <wp:extent cx="2333625" cy="3090812"/>
                  <wp:effectExtent l="0" t="0" r="0" b="0"/>
                  <wp:docPr id="61" name="Рисунок 61" descr="IMGP4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GP4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3090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CD824" wp14:editId="729CB438">
                  <wp:extent cx="2229597" cy="2419350"/>
                  <wp:effectExtent l="0" t="0" r="0" b="0"/>
                  <wp:docPr id="60" name="Рисунок 60" descr="IMGP4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MGP4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597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F0D6E0B" wp14:editId="414395E8">
                  <wp:extent cx="3293223" cy="2076450"/>
                  <wp:effectExtent l="0" t="0" r="2540" b="0"/>
                  <wp:docPr id="59" name="Рисунок 59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23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Людская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35F88" w:rsidRPr="00735F88" w:rsidTr="00735F88">
        <w:trPr>
          <w:trHeight w:val="341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сторическое объемно-пространственное решение одноэтажного прямоугольного </w:t>
            </w:r>
            <w:proofErr w:type="gram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в плане здания с двускатной крышей со стеной с воротами с северной стороны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 М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F0F32" wp14:editId="61C6BE7D">
                  <wp:extent cx="1800225" cy="1276350"/>
                  <wp:effectExtent l="0" t="0" r="9525" b="0"/>
                  <wp:docPr id="83" name="Рисунок 83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86ACA3" wp14:editId="699999EB">
                  <wp:extent cx="2371725" cy="857250"/>
                  <wp:effectExtent l="0" t="0" r="9525" b="0"/>
                  <wp:docPr id="82" name="Рисунок 82" descr="IMGP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GP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9977D48" wp14:editId="03AE0AE7">
                  <wp:extent cx="2371725" cy="1457325"/>
                  <wp:effectExtent l="0" t="0" r="9525" b="9525"/>
                  <wp:docPr id="81" name="Рисунок 81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F88" w:rsidRPr="00735F88" w:rsidTr="00735F88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учковые кирпичные перемычки оконных и дверных проемов;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рочная кирпичная перемычка проема ворот (проезда)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072FB8E" wp14:editId="3629518D">
                  <wp:extent cx="2371725" cy="1676400"/>
                  <wp:effectExtent l="0" t="0" r="9525" b="0"/>
                  <wp:docPr id="80" name="Рисунок 80" descr="IMGP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IMGP4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A5554" wp14:editId="75185FD0">
                  <wp:extent cx="1524000" cy="2181225"/>
                  <wp:effectExtent l="0" t="0" r="0" b="9525"/>
                  <wp:docPr id="79" name="Рисунок 79" descr="IMGP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GP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320A8C5" wp14:editId="56F7714B">
                  <wp:extent cx="1619250" cy="2228850"/>
                  <wp:effectExtent l="0" t="0" r="0" b="0"/>
                  <wp:docPr id="78" name="Рисунок 78" descr="IMGP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IMGP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9B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E02170" wp14:editId="526F8A2C">
                  <wp:extent cx="2371725" cy="1447800"/>
                  <wp:effectExtent l="0" t="0" r="9525" b="0"/>
                  <wp:docPr id="77" name="Рисунок 77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стен, конфигурация плана.</w:t>
            </w: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5F88" w:rsidRPr="00735F88" w:rsidTr="00735F88">
        <w:trPr>
          <w:trHeight w:val="773"/>
        </w:trPr>
        <w:tc>
          <w:tcPr>
            <w:tcW w:w="52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35F88" w:rsidRPr="00735F88" w:rsidRDefault="009B35F7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735F88" w:rsidRPr="00735F88" w:rsidRDefault="009B35F7" w:rsidP="00735F8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естоположение, конфигурация, материал исторических элементов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(кирпич, штукатурка, окраска):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- оконные проемы прямоугольные, круглые;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-  угловые кирпичные русты с </w:t>
            </w:r>
            <w:r w:rsidR="009B35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окраской;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- венчающий </w:t>
            </w:r>
            <w:proofErr w:type="gramStart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  <w:proofErr w:type="gramEnd"/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профилированный с фрагментами штукатурки;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35F7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града с воротами – два кирпичных, прясла с нишами, с </w:t>
            </w:r>
            <w:proofErr w:type="gram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металлическим</w:t>
            </w:r>
            <w:proofErr w:type="gram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окрытием</w:t>
            </w:r>
            <w:proofErr w:type="spell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35F88" w:rsidRPr="00735F88" w:rsidRDefault="009B35F7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орота </w:t>
            </w:r>
            <w:proofErr w:type="gram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профилированным карнизом и </w:t>
            </w:r>
            <w:proofErr w:type="spellStart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>окрытием</w:t>
            </w:r>
            <w:proofErr w:type="spellEnd"/>
            <w:r w:rsidR="00735F88"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(металл) с проемом.</w:t>
            </w:r>
          </w:p>
          <w:p w:rsidR="00735F88" w:rsidRPr="00735F88" w:rsidRDefault="00735F88" w:rsidP="00735F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FDCDB79" wp14:editId="76DC7F2E">
                  <wp:extent cx="2371725" cy="1343025"/>
                  <wp:effectExtent l="0" t="0" r="9525" b="9525"/>
                  <wp:docPr id="76" name="Рисунок 76" descr="IMGP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IMGP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07F9D5" wp14:editId="41080611">
                  <wp:extent cx="2371725" cy="857250"/>
                  <wp:effectExtent l="0" t="0" r="9525" b="0"/>
                  <wp:docPr id="75" name="Рисунок 75" descr="IMGP4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GP4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DDA206" wp14:editId="309DB6F1">
                  <wp:extent cx="1085850" cy="2286000"/>
                  <wp:effectExtent l="0" t="0" r="0" b="0"/>
                  <wp:docPr id="74" name="Рисунок 74" descr="IMGP4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IMGP4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8011A5" wp14:editId="2531B578">
                  <wp:extent cx="1085850" cy="2286000"/>
                  <wp:effectExtent l="0" t="0" r="0" b="0"/>
                  <wp:docPr id="73" name="Рисунок 73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B7DDA" wp14:editId="76E81C69">
                  <wp:extent cx="2371725" cy="1543050"/>
                  <wp:effectExtent l="0" t="0" r="9525" b="0"/>
                  <wp:docPr id="72" name="Рисунок 72" descr="IMGP4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IMGP4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96F10A" wp14:editId="56A9E113">
                  <wp:extent cx="2371725" cy="1609725"/>
                  <wp:effectExtent l="0" t="0" r="9525" b="9525"/>
                  <wp:docPr id="71" name="Рисунок 71" descr="IMGP4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GP4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5F88" w:rsidRPr="00735F88" w:rsidRDefault="00735F88" w:rsidP="00735F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2C8AF1" wp14:editId="1DDB0EC1">
                  <wp:extent cx="2371725" cy="135255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F88" w:rsidRPr="00735F88" w:rsidRDefault="00735F88" w:rsidP="009B35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5F88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735F88">
                <w:rPr>
                  <w:rFonts w:ascii="Times New Roman" w:hAnsi="Times New Roman" w:cs="Times New Roman"/>
                  <w:sz w:val="24"/>
                  <w:szCs w:val="24"/>
                </w:rPr>
                <w:t>2010 г</w:t>
              </w:r>
            </w:smartTag>
            <w:r w:rsidR="009B35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35F88" w:rsidRDefault="00735F88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B35F7" w:rsidRDefault="00B44103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конюшенного (Дом управляющего?)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B44103" w:rsidRPr="00B44103" w:rsidTr="00B44103">
        <w:trPr>
          <w:trHeight w:val="341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B44103" w:rsidRPr="00B44103" w:rsidTr="00B44103">
        <w:trPr>
          <w:trHeight w:val="341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44103" w:rsidRPr="00B44103" w:rsidTr="00B44103">
        <w:trPr>
          <w:trHeight w:val="337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 xml:space="preserve">сторическое объемно-пространственное решение одноэтажного прямоугольного в плане здания с двускатной крышей;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ансамбля.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0E1B70" wp14:editId="253F75B9">
                  <wp:extent cx="2190750" cy="1427680"/>
                  <wp:effectExtent l="0" t="0" r="0" b="1270"/>
                  <wp:docPr id="89" name="Рисунок 89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42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484782C" wp14:editId="29030F85">
                  <wp:extent cx="2371725" cy="1428750"/>
                  <wp:effectExtent l="0" t="0" r="9525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03" w:rsidRPr="00B44103" w:rsidTr="00B44103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 xml:space="preserve">еремычки оконных и дверных проемов клинчатые кирпичные 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A9054A" wp14:editId="633C8FAB">
                  <wp:extent cx="2546202" cy="1409700"/>
                  <wp:effectExtent l="0" t="0" r="698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202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930056" wp14:editId="4E809D3C">
                  <wp:extent cx="2088261" cy="1543050"/>
                  <wp:effectExtent l="0" t="0" r="762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261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03" w:rsidRPr="00B44103" w:rsidTr="00B44103">
        <w:trPr>
          <w:trHeight w:val="773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стен.</w:t>
            </w: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103" w:rsidRPr="00B44103" w:rsidTr="00B44103">
        <w:trPr>
          <w:trHeight w:val="773"/>
        </w:trPr>
        <w:tc>
          <w:tcPr>
            <w:tcW w:w="52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конные и дверные проемы прямоугольные, круглые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4103">
              <w:rPr>
                <w:rFonts w:ascii="Times New Roman" w:hAnsi="Times New Roman" w:cs="Times New Roman"/>
                <w:sz w:val="24"/>
                <w:szCs w:val="24"/>
              </w:rPr>
              <w:t>рофилированные кирпичный карниз, тип отделки – штукатурка.</w:t>
            </w: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A8DF1C" wp14:editId="0083EAE6">
                  <wp:extent cx="2732672" cy="131445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672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03" w:rsidRPr="00B44103" w:rsidRDefault="00B44103" w:rsidP="00B4410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410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D73618" wp14:editId="5E432DEE">
                  <wp:extent cx="2455785" cy="1533525"/>
                  <wp:effectExtent l="0" t="0" r="190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78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4103" w:rsidRDefault="00B44103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7470" w:rsidRDefault="004819BB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Ветлечебница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4819BB" w:rsidRPr="004819BB" w:rsidTr="004819BB">
        <w:trPr>
          <w:trHeight w:val="341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4819BB" w:rsidRPr="004819BB" w:rsidTr="004819BB">
        <w:trPr>
          <w:trHeight w:val="341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819BB" w:rsidRPr="004819BB" w:rsidTr="004819BB">
        <w:trPr>
          <w:trHeight w:val="337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естоположение в исторических границах ансамбля прямоугольного в плане здания с двускатной крышей, исторические габариты здания; историческая конфигурация плана.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854441" wp14:editId="2D98557F">
                  <wp:extent cx="2067826" cy="1619250"/>
                  <wp:effectExtent l="0" t="0" r="8890" b="0"/>
                  <wp:docPr id="95" name="Рисунок 95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826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F55B42D" wp14:editId="45EE1F8E">
                  <wp:extent cx="2371725" cy="1895475"/>
                  <wp:effectExtent l="0" t="0" r="9525" b="9525"/>
                  <wp:docPr id="94" name="Рисунок 94" descr="DSCF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DSCF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BB" w:rsidRPr="004819BB" w:rsidTr="004819BB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Кирпично-валунные стены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еремычки окон – клинчатые кирпичные.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A7500A" wp14:editId="20B64FD9">
                  <wp:extent cx="2276475" cy="1645645"/>
                  <wp:effectExtent l="0" t="0" r="0" b="0"/>
                  <wp:docPr id="93" name="Рисунок 93" descr="DSCF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DSCF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64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8BFBD9" wp14:editId="5D49B216">
                  <wp:extent cx="1485900" cy="1891931"/>
                  <wp:effectExtent l="0" t="0" r="0" b="0"/>
                  <wp:docPr id="92" name="Рисунок 92" descr="DSCF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DSCF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89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19BB" w:rsidRPr="004819BB" w:rsidTr="004819BB">
        <w:trPr>
          <w:trHeight w:val="773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стен.</w:t>
            </w: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19BB" w:rsidRPr="004819BB" w:rsidTr="004819BB">
        <w:trPr>
          <w:trHeight w:val="773"/>
        </w:trPr>
        <w:tc>
          <w:tcPr>
            <w:tcW w:w="52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архитектурно-декоративное решение;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>аменные (валунные) вставки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стены фасада;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19BB">
              <w:rPr>
                <w:rFonts w:ascii="Times New Roman" w:hAnsi="Times New Roman" w:cs="Times New Roman"/>
                <w:sz w:val="24"/>
                <w:szCs w:val="24"/>
              </w:rPr>
              <w:t xml:space="preserve">рофилированный кирпичный карниз, тип отделки - штукатурка. </w:t>
            </w:r>
          </w:p>
          <w:p w:rsidR="004819BB" w:rsidRPr="004819BB" w:rsidRDefault="004819BB" w:rsidP="004819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EBAD9E" wp14:editId="22706170">
                  <wp:extent cx="2667000" cy="1927952"/>
                  <wp:effectExtent l="0" t="0" r="0" b="0"/>
                  <wp:docPr id="91" name="Рисунок 91" descr="DSCF3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DSCF3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748" cy="192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19BB" w:rsidRPr="004819BB" w:rsidRDefault="004819BB" w:rsidP="004819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B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398A6" wp14:editId="7793F882">
                  <wp:extent cx="2716335" cy="1276350"/>
                  <wp:effectExtent l="0" t="0" r="8255" b="0"/>
                  <wp:docPr id="90" name="Рисунок 90" descr="DSCF3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DSCF3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3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9BB" w:rsidRDefault="004819BB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Церковь Святой Троицы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777CB6" w:rsidRPr="00777CB6" w:rsidTr="00777CB6">
        <w:trPr>
          <w:trHeight w:val="341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777CB6" w:rsidRPr="00777CB6" w:rsidTr="00777CB6">
        <w:trPr>
          <w:trHeight w:val="341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7CB6" w:rsidRPr="00777CB6" w:rsidTr="00777CB6">
        <w:trPr>
          <w:trHeight w:val="337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объемно-пространственное решение церкви с колокольней («ковчегом»), апсидой и трансептом; местоположение в исторических границах ансамбля.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38D32" wp14:editId="35ACA875">
                  <wp:extent cx="1895475" cy="1213505"/>
                  <wp:effectExtent l="0" t="0" r="0" b="5715"/>
                  <wp:docPr id="107" name="Рисунок 107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540" cy="1214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C75C8F" wp14:editId="6A369B6F">
                  <wp:extent cx="2114550" cy="1452161"/>
                  <wp:effectExtent l="0" t="0" r="0" b="0"/>
                  <wp:docPr id="106" name="Рисунок 106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9" cy="145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F5E816" wp14:editId="33D56A03">
                  <wp:extent cx="1876425" cy="1755852"/>
                  <wp:effectExtent l="0" t="0" r="0" b="0"/>
                  <wp:docPr id="105" name="Рисунок 10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55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Фото начала </w:t>
            </w:r>
            <w:r w:rsidRPr="00777C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</w:tc>
      </w:tr>
      <w:tr w:rsidR="00777CB6" w:rsidRPr="00777CB6" w:rsidTr="00777CB6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рочные кирпичные перемычки оконных и дверных проемов.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50BCA6" wp14:editId="3D61F1B0">
                  <wp:extent cx="2936421" cy="1733550"/>
                  <wp:effectExtent l="0" t="0" r="0" b="0"/>
                  <wp:docPr id="104" name="Рисунок 104" descr="IMGP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GP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421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81CE6B" wp14:editId="1BD8C4C7">
                  <wp:extent cx="3472010" cy="1352550"/>
                  <wp:effectExtent l="0" t="0" r="0" b="0"/>
                  <wp:docPr id="103" name="Рисунок 103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01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CB6" w:rsidRPr="00777CB6" w:rsidTr="00777CB6">
        <w:trPr>
          <w:trHeight w:val="773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(«ковчегом») в границах капитальных стен, конфигурация плана (прямоугольник с трансептом, апсидами и колокольней), колокольня трехъярусная («четверик на четверике»).</w:t>
            </w: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CB6" w:rsidRPr="00777CB6" w:rsidTr="00777CB6">
        <w:trPr>
          <w:trHeight w:val="773"/>
        </w:trPr>
        <w:tc>
          <w:tcPr>
            <w:tcW w:w="52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</w:t>
            </w:r>
            <w:proofErr w:type="gram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декоративное 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стилистике классицизма;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естоположение стен, конфигурация, материал исторических элементов (кирпич, штукатурка, окраска): треугольные фронтоны, пилястры, венчающий профилированные карнизы, в </w:t>
            </w: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. с зубцами, профилированная тяга;</w:t>
            </w:r>
            <w:proofErr w:type="gramEnd"/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роемы оконные и дверные полуциркульные, исторический рисунок </w:t>
            </w:r>
            <w:proofErr w:type="spellStart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расстекловки</w:t>
            </w:r>
            <w:proofErr w:type="spellEnd"/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заполнений;</w:t>
            </w: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>формление проемов – профилированные наличники, подоконные драпировки, замковые камни.</w:t>
            </w:r>
          </w:p>
          <w:p w:rsidR="00777CB6" w:rsidRPr="00777CB6" w:rsidRDefault="00777CB6" w:rsidP="00777C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01BAF7" wp14:editId="6B6E8A2B">
                  <wp:extent cx="2124075" cy="3191504"/>
                  <wp:effectExtent l="0" t="0" r="0" b="9525"/>
                  <wp:docPr id="102" name="Рисунок 102" descr="IMGP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GP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1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B777CE" wp14:editId="3B7BC7C5">
                  <wp:extent cx="2954005" cy="1981200"/>
                  <wp:effectExtent l="0" t="0" r="0" b="0"/>
                  <wp:docPr id="101" name="Рисунок 101" descr="IMGP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IMGP4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00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AB914F" wp14:editId="4EF234C7">
                  <wp:extent cx="2095500" cy="1699964"/>
                  <wp:effectExtent l="0" t="0" r="0" b="0"/>
                  <wp:docPr id="100" name="Рисунок 100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9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DF8F29" wp14:editId="6783DBB4">
                  <wp:extent cx="2371725" cy="1066800"/>
                  <wp:effectExtent l="0" t="0" r="9525" b="0"/>
                  <wp:docPr id="99" name="Рисунок 99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070FE" wp14:editId="684B89A0">
                  <wp:extent cx="1066800" cy="2343727"/>
                  <wp:effectExtent l="0" t="0" r="0" b="0"/>
                  <wp:docPr id="98" name="Рисунок 98" descr="IMGP4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GP4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34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7CB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BB8A9" wp14:editId="5217F6B2">
                  <wp:extent cx="1085850" cy="2647950"/>
                  <wp:effectExtent l="0" t="0" r="0" b="0"/>
                  <wp:docPr id="97" name="Рисунок 97" descr="IMGP4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IMGP4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CB6" w:rsidRPr="00777CB6" w:rsidRDefault="00777CB6" w:rsidP="00777CB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7CB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E0938C" wp14:editId="148953D4">
                  <wp:extent cx="1438275" cy="2676525"/>
                  <wp:effectExtent l="0" t="0" r="9525" b="9525"/>
                  <wp:docPr id="96" name="Рисунок 96" descr="IMGP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GP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7CB6" w:rsidRDefault="00777CB6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CB6" w:rsidRDefault="00394BE9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Ворота церковной ограды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BC1045" w:rsidRPr="00BC1045" w:rsidTr="00BC1045">
        <w:trPr>
          <w:trHeight w:val="341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BC1045" w:rsidRPr="00BC1045" w:rsidTr="00BC1045">
        <w:trPr>
          <w:trHeight w:val="341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C1045" w:rsidRPr="00BC1045" w:rsidTr="00BC1045">
        <w:trPr>
          <w:trHeight w:val="337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объемно-пространственное решение парных павильонов; местоположение в исторических границах ансамбля.</w:t>
            </w:r>
          </w:p>
          <w:p w:rsidR="00394BE9" w:rsidRPr="00BC1045" w:rsidRDefault="00394BE9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8B4831" wp14:editId="3F5D415D">
                  <wp:extent cx="2564922" cy="1533525"/>
                  <wp:effectExtent l="0" t="0" r="6985" b="0"/>
                  <wp:docPr id="115" name="Рисунок 115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922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7A16426" wp14:editId="058BFE12">
                  <wp:extent cx="3817347" cy="1609725"/>
                  <wp:effectExtent l="0" t="0" r="0" b="0"/>
                  <wp:docPr id="114" name="Рисунок 114" descr="IMGP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IMGP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347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45" w:rsidRPr="00BC1045" w:rsidTr="00BC1045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сторические кирпичные стены;</w:t>
            </w:r>
          </w:p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рочные кирпичные перемычки оконных и дверных проемов.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9E9A2E" wp14:editId="6D8DC5E7">
                  <wp:extent cx="2804160" cy="2743200"/>
                  <wp:effectExtent l="0" t="0" r="0" b="0"/>
                  <wp:docPr id="113" name="Рисунок 113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2EE1E09" wp14:editId="3403277F">
                  <wp:extent cx="2285588" cy="2295525"/>
                  <wp:effectExtent l="0" t="0" r="635" b="0"/>
                  <wp:docPr id="112" name="Рисунок 112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588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45" w:rsidRPr="00BC1045" w:rsidTr="00BC1045">
        <w:trPr>
          <w:trHeight w:val="773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стен, конфигурация в плане парных павильонов.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045" w:rsidRPr="00BC1045" w:rsidTr="00BC1045">
        <w:trPr>
          <w:trHeight w:val="773"/>
        </w:trPr>
        <w:tc>
          <w:tcPr>
            <w:tcW w:w="52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394BE9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архитектурно-д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екоративное решение;</w:t>
            </w:r>
          </w:p>
          <w:p w:rsidR="00394BE9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Проемы полуциркульные;</w:t>
            </w:r>
          </w:p>
          <w:p w:rsidR="00394BE9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илястры, профилированный карниз с зубцами;</w:t>
            </w: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2AF3" w:rsidRPr="00BC1045" w:rsidRDefault="00832AF3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832AF3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394BE9" w:rsidRPr="00BC1045">
              <w:rPr>
                <w:rFonts w:ascii="Times New Roman" w:hAnsi="Times New Roman" w:cs="Times New Roman"/>
                <w:sz w:val="24"/>
                <w:szCs w:val="24"/>
              </w:rPr>
              <w:t>сторическое заполнение проема ворот (металлический прут, художественная ковка)*.</w:t>
            </w: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 xml:space="preserve">* утрачено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BC1045">
                <w:rPr>
                  <w:rFonts w:ascii="Times New Roman" w:hAnsi="Times New Roman" w:cs="Times New Roman"/>
                  <w:sz w:val="24"/>
                  <w:szCs w:val="24"/>
                </w:rPr>
                <w:t>2017 г</w:t>
              </w:r>
            </w:smartTag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804" w:type="dxa"/>
          </w:tcPr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80F0016" wp14:editId="72833ABC">
                  <wp:extent cx="3861924" cy="1752600"/>
                  <wp:effectExtent l="0" t="0" r="5715" b="0"/>
                  <wp:docPr id="111" name="Рисунок 111" descr="IMGP4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IMGP4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924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712A1F" wp14:editId="2369A96D">
                  <wp:extent cx="2803916" cy="2705100"/>
                  <wp:effectExtent l="0" t="0" r="0" b="0"/>
                  <wp:docPr id="110" name="Рисунок 110" descr="IMGP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GP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916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957CFC" wp14:editId="2CE8A6D7">
                  <wp:extent cx="2823662" cy="2724150"/>
                  <wp:effectExtent l="0" t="0" r="0" b="0"/>
                  <wp:docPr id="109" name="Рисунок 109" descr="IMGP4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IMGP4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62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4555108" wp14:editId="08129253">
                  <wp:extent cx="2818017" cy="2105025"/>
                  <wp:effectExtent l="0" t="0" r="190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017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1045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smartTag w:uri="urn:schemas-microsoft-com:office:smarttags" w:element="metricconverter">
              <w:smartTagPr>
                <w:attr w:name="ProductID" w:val="2010 г"/>
              </w:smartTagPr>
              <w:r w:rsidRPr="00BC1045">
                <w:rPr>
                  <w:rFonts w:ascii="Times New Roman" w:hAnsi="Times New Roman" w:cs="Times New Roman"/>
                  <w:sz w:val="24"/>
                  <w:szCs w:val="24"/>
                </w:rPr>
                <w:t>2010 г</w:t>
              </w:r>
            </w:smartTag>
            <w:r w:rsidRPr="00BC10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94BE9" w:rsidRPr="00BC1045" w:rsidRDefault="00394BE9" w:rsidP="00BC10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BE9" w:rsidRDefault="00394BE9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2AF3" w:rsidRDefault="00854BA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священника (Дом церковного сторожа?)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4"/>
        <w:gridCol w:w="3128"/>
        <w:gridCol w:w="4253"/>
        <w:gridCol w:w="6804"/>
      </w:tblGrid>
      <w:tr w:rsidR="00854BAC" w:rsidRPr="00854BAC" w:rsidTr="00854BAC">
        <w:trPr>
          <w:trHeight w:val="341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3128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Виды предметов охраны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Элементы предметов охраны</w:t>
            </w: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Фотофиксация</w:t>
            </w:r>
            <w:proofErr w:type="spellEnd"/>
          </w:p>
        </w:tc>
      </w:tr>
      <w:tr w:rsidR="00854BAC" w:rsidRPr="00854BAC" w:rsidTr="00854BAC">
        <w:trPr>
          <w:trHeight w:val="341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54BAC" w:rsidRPr="00854BAC" w:rsidTr="00854BAC">
        <w:trPr>
          <w:trHeight w:val="337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28" w:type="dxa"/>
            <w:tcBorders>
              <w:bottom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Объемно-пространственное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Историческое объемно-пространственное решение квадратного в плане с вальмовой крышей; местоположение в исторических границах ансамбля.</w:t>
            </w: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FFE23F" wp14:editId="569754D7">
                  <wp:extent cx="3100388" cy="1771650"/>
                  <wp:effectExtent l="0" t="0" r="5080" b="0"/>
                  <wp:docPr id="119" name="Рисунок 119" descr="Редки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Редки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388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E05F037" wp14:editId="14DD2E7F">
                  <wp:extent cx="3257550" cy="2171700"/>
                  <wp:effectExtent l="0" t="0" r="0" b="0"/>
                  <wp:docPr id="118" name="Рисунок 118" descr="IMGP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IMGP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431" cy="217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AC" w:rsidRPr="00854BAC" w:rsidTr="00854BAC">
        <w:trPr>
          <w:trHeight w:val="337"/>
        </w:trPr>
        <w:tc>
          <w:tcPr>
            <w:tcW w:w="524" w:type="dxa"/>
            <w:tcBorders>
              <w:right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Конструкции здания:</w:t>
            </w:r>
          </w:p>
        </w:tc>
        <w:tc>
          <w:tcPr>
            <w:tcW w:w="4253" w:type="dxa"/>
            <w:tcBorders>
              <w:left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ирпичные стены.</w:t>
            </w: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AD540B" wp14:editId="267DF78C">
                  <wp:extent cx="3282719" cy="1990725"/>
                  <wp:effectExtent l="0" t="0" r="0" b="0"/>
                  <wp:docPr id="117" name="Рисунок 117" descr="IMGP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IMGP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269" cy="199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4BAC" w:rsidRPr="00854BAC" w:rsidTr="00854BAC">
        <w:trPr>
          <w:trHeight w:val="773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28" w:type="dxa"/>
            <w:tcBorders>
              <w:top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Объемно-планировочное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решение:</w:t>
            </w: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сторическое объемно-планировочное решение в границах капитальных стен, конфигурация плана.</w:t>
            </w: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4BAC" w:rsidRPr="00854BAC" w:rsidTr="00854BAC">
        <w:trPr>
          <w:trHeight w:val="773"/>
        </w:trPr>
        <w:tc>
          <w:tcPr>
            <w:tcW w:w="52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28" w:type="dxa"/>
            <w:tcBorders>
              <w:top w:val="single" w:sz="6" w:space="0" w:color="auto"/>
              <w:bottom w:val="single" w:sz="6" w:space="0" w:color="auto"/>
            </w:tcBorders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Архитектурно-художественное 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решение фасадов:</w:t>
            </w:r>
          </w:p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854BAC" w:rsidRPr="00854BAC" w:rsidRDefault="00854BAC" w:rsidP="00854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54BAC">
              <w:rPr>
                <w:rFonts w:ascii="Times New Roman" w:hAnsi="Times New Roman" w:cs="Times New Roman"/>
                <w:sz w:val="24"/>
                <w:szCs w:val="24"/>
              </w:rPr>
              <w:t>сторическое</w:t>
            </w:r>
            <w:proofErr w:type="gramEnd"/>
            <w:r w:rsidRPr="00854BAC">
              <w:rPr>
                <w:rFonts w:ascii="Times New Roman" w:hAnsi="Times New Roman" w:cs="Times New Roman"/>
                <w:sz w:val="24"/>
                <w:szCs w:val="24"/>
              </w:rPr>
              <w:t xml:space="preserve"> архитектурно-декоративное решении в кирпичных стенах. </w:t>
            </w:r>
          </w:p>
          <w:p w:rsidR="00854BAC" w:rsidRPr="00854BAC" w:rsidRDefault="00854BAC" w:rsidP="00854B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4BAC" w:rsidRPr="00854BAC" w:rsidRDefault="00854BAC" w:rsidP="00854BA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854BAC" w:rsidRPr="00854BAC" w:rsidRDefault="00854BAC" w:rsidP="00854BA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4BA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96508" wp14:editId="41E5DDAA">
                  <wp:extent cx="3186113" cy="2124075"/>
                  <wp:effectExtent l="0" t="0" r="0" b="0"/>
                  <wp:docPr id="116" name="Рисунок 116" descr="IMGP4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IMGP4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113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4BAC" w:rsidRPr="00DE226C" w:rsidRDefault="00854BAC" w:rsidP="00DE226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охраны может быть уточнен в процессе историко-культурных и реставрационных исследований, реставрационных работ.</w:t>
      </w:r>
    </w:p>
    <w:p w:rsidR="0003562F" w:rsidRDefault="0003562F" w:rsidP="000356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3562F" w:rsidSect="0003562F">
          <w:pgSz w:w="16838" w:h="11906" w:orient="landscape"/>
          <w:pgMar w:top="567" w:right="1134" w:bottom="1701" w:left="992" w:header="709" w:footer="709" w:gutter="0"/>
          <w:cols w:space="708"/>
          <w:docGrid w:linePitch="360"/>
        </w:sect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 w:rsidRPr="00987815">
        <w:rPr>
          <w:rFonts w:ascii="Times New Roman" w:hAnsi="Times New Roman" w:cs="Times New Roman"/>
          <w:b/>
          <w:sz w:val="20"/>
          <w:szCs w:val="20"/>
        </w:rPr>
        <w:lastRenderedPageBreak/>
        <w:t>Подготовлено: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Смирновой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EF13B7" w:rsidRDefault="00EF13B7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Согласовано: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Pr="00987815">
        <w:rPr>
          <w:rFonts w:ascii="Times New Roman" w:hAnsi="Times New Roman" w:cs="Times New Roman"/>
          <w:sz w:val="20"/>
          <w:szCs w:val="20"/>
        </w:rPr>
        <w:t>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6A5E1F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Начальник </w:t>
      </w:r>
      <w:r w:rsidR="00F90522" w:rsidRPr="00987815">
        <w:rPr>
          <w:rFonts w:ascii="Times New Roman" w:hAnsi="Times New Roman" w:cs="Times New Roman"/>
          <w:sz w:val="20"/>
          <w:szCs w:val="20"/>
        </w:rPr>
        <w:t>сектора судебного и административного производства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</w:t>
      </w:r>
      <w:r w:rsidR="006A5E1F">
        <w:rPr>
          <w:rFonts w:ascii="Times New Roman" w:hAnsi="Times New Roman" w:cs="Times New Roman"/>
          <w:sz w:val="20"/>
          <w:szCs w:val="20"/>
        </w:rPr>
        <w:t>Ю.И. Юруть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EF13B7" w:rsidRDefault="00EF13B7" w:rsidP="00F90522">
      <w:pPr>
        <w:spacing w:after="0"/>
        <w:ind w:right="142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Ознакомлен: </w:t>
      </w: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__________________С.А. Волкова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jc w:val="both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</w:p>
    <w:p w:rsidR="00F90522" w:rsidRPr="00987815" w:rsidRDefault="00F90522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r w:rsidRPr="00987815">
        <w:rPr>
          <w:rFonts w:ascii="Times New Roman" w:hAnsi="Times New Roman" w:cs="Times New Roman"/>
          <w:sz w:val="20"/>
          <w:szCs w:val="20"/>
        </w:rPr>
        <w:t>_________________А.Е. Смирнова</w:t>
      </w:r>
    </w:p>
    <w:p w:rsidR="006C3217" w:rsidRPr="00987815" w:rsidRDefault="006C3217" w:rsidP="00F90522">
      <w:pPr>
        <w:spacing w:after="0"/>
        <w:ind w:right="142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sectPr w:rsidR="006C3217" w:rsidRPr="00987815" w:rsidSect="00DF0AD9">
      <w:pgSz w:w="11906" w:h="16838"/>
      <w:pgMar w:top="993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A9A" w:rsidRDefault="003C3A9A" w:rsidP="006C6D2B">
      <w:pPr>
        <w:spacing w:after="0" w:line="240" w:lineRule="auto"/>
      </w:pPr>
      <w:r>
        <w:separator/>
      </w:r>
    </w:p>
  </w:endnote>
  <w:endnote w:type="continuationSeparator" w:id="0">
    <w:p w:rsidR="003C3A9A" w:rsidRDefault="003C3A9A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A9A" w:rsidRDefault="003C3A9A" w:rsidP="006C6D2B">
      <w:pPr>
        <w:spacing w:after="0" w:line="240" w:lineRule="auto"/>
      </w:pPr>
      <w:r>
        <w:separator/>
      </w:r>
    </w:p>
  </w:footnote>
  <w:footnote w:type="continuationSeparator" w:id="0">
    <w:p w:rsidR="003C3A9A" w:rsidRDefault="003C3A9A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1045" w:rsidRDefault="00BC1045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5324"/>
    <w:multiLevelType w:val="hybridMultilevel"/>
    <w:tmpl w:val="BDB8E4A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26176E03"/>
    <w:multiLevelType w:val="hybridMultilevel"/>
    <w:tmpl w:val="5A189C2E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7">
    <w:nsid w:val="54CB2587"/>
    <w:multiLevelType w:val="hybridMultilevel"/>
    <w:tmpl w:val="EC82E5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94555"/>
    <w:multiLevelType w:val="hybridMultilevel"/>
    <w:tmpl w:val="8F3A1FE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5"/>
  </w:num>
  <w:num w:numId="5">
    <w:abstractNumId w:val="3"/>
  </w:num>
  <w:num w:numId="6">
    <w:abstractNumId w:val="1"/>
  </w:num>
  <w:num w:numId="7">
    <w:abstractNumId w:val="1"/>
  </w:num>
  <w:num w:numId="8">
    <w:abstractNumId w:val="6"/>
  </w:num>
  <w:num w:numId="9">
    <w:abstractNumId w:val="10"/>
  </w:num>
  <w:num w:numId="10">
    <w:abstractNumId w:val="12"/>
  </w:num>
  <w:num w:numId="11">
    <w:abstractNumId w:val="8"/>
  </w:num>
  <w:num w:numId="12">
    <w:abstractNumId w:val="7"/>
  </w:num>
  <w:num w:numId="13">
    <w:abstractNumId w:val="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163B7"/>
    <w:rsid w:val="0003562F"/>
    <w:rsid w:val="00040869"/>
    <w:rsid w:val="00060D4D"/>
    <w:rsid w:val="000923C0"/>
    <w:rsid w:val="00096248"/>
    <w:rsid w:val="000C36B8"/>
    <w:rsid w:val="000E0EA2"/>
    <w:rsid w:val="000E2AD2"/>
    <w:rsid w:val="001163E6"/>
    <w:rsid w:val="00120774"/>
    <w:rsid w:val="00132184"/>
    <w:rsid w:val="00151800"/>
    <w:rsid w:val="00151ACF"/>
    <w:rsid w:val="001604A3"/>
    <w:rsid w:val="00165561"/>
    <w:rsid w:val="001C094F"/>
    <w:rsid w:val="00223438"/>
    <w:rsid w:val="00280AA9"/>
    <w:rsid w:val="002921EA"/>
    <w:rsid w:val="00296F26"/>
    <w:rsid w:val="002B66EF"/>
    <w:rsid w:val="002C0C06"/>
    <w:rsid w:val="002D4DB7"/>
    <w:rsid w:val="002F5840"/>
    <w:rsid w:val="003218DB"/>
    <w:rsid w:val="003336F7"/>
    <w:rsid w:val="00337B78"/>
    <w:rsid w:val="00365900"/>
    <w:rsid w:val="00394BE9"/>
    <w:rsid w:val="003C3A9A"/>
    <w:rsid w:val="003F314C"/>
    <w:rsid w:val="003F7470"/>
    <w:rsid w:val="0040381A"/>
    <w:rsid w:val="0044182A"/>
    <w:rsid w:val="00451A78"/>
    <w:rsid w:val="00467FBB"/>
    <w:rsid w:val="00477FDF"/>
    <w:rsid w:val="004819BB"/>
    <w:rsid w:val="00490489"/>
    <w:rsid w:val="004A5ACA"/>
    <w:rsid w:val="004B4831"/>
    <w:rsid w:val="004C5684"/>
    <w:rsid w:val="004E23A4"/>
    <w:rsid w:val="005022D0"/>
    <w:rsid w:val="00510269"/>
    <w:rsid w:val="00517870"/>
    <w:rsid w:val="00564E95"/>
    <w:rsid w:val="00571203"/>
    <w:rsid w:val="00583F5F"/>
    <w:rsid w:val="00590539"/>
    <w:rsid w:val="005909E4"/>
    <w:rsid w:val="00592916"/>
    <w:rsid w:val="005C48F7"/>
    <w:rsid w:val="005D1809"/>
    <w:rsid w:val="006248A9"/>
    <w:rsid w:val="006406FD"/>
    <w:rsid w:val="0065154A"/>
    <w:rsid w:val="00667364"/>
    <w:rsid w:val="006A5E1F"/>
    <w:rsid w:val="006C187E"/>
    <w:rsid w:val="006C3217"/>
    <w:rsid w:val="006C6D2B"/>
    <w:rsid w:val="006E2289"/>
    <w:rsid w:val="006F0CA8"/>
    <w:rsid w:val="00703131"/>
    <w:rsid w:val="0071061B"/>
    <w:rsid w:val="0073523B"/>
    <w:rsid w:val="00735F88"/>
    <w:rsid w:val="007522EF"/>
    <w:rsid w:val="00760E47"/>
    <w:rsid w:val="00771064"/>
    <w:rsid w:val="00777CB6"/>
    <w:rsid w:val="00790EF5"/>
    <w:rsid w:val="007A0AE0"/>
    <w:rsid w:val="007A328D"/>
    <w:rsid w:val="007C2931"/>
    <w:rsid w:val="007C604D"/>
    <w:rsid w:val="007D1AA5"/>
    <w:rsid w:val="007F050C"/>
    <w:rsid w:val="007F08C9"/>
    <w:rsid w:val="00807A48"/>
    <w:rsid w:val="00832AF3"/>
    <w:rsid w:val="008372C5"/>
    <w:rsid w:val="0084769D"/>
    <w:rsid w:val="00854BAC"/>
    <w:rsid w:val="0089066F"/>
    <w:rsid w:val="008D48CC"/>
    <w:rsid w:val="008D70E8"/>
    <w:rsid w:val="00900F62"/>
    <w:rsid w:val="009154E8"/>
    <w:rsid w:val="00923B0C"/>
    <w:rsid w:val="0092771E"/>
    <w:rsid w:val="00931BD8"/>
    <w:rsid w:val="00940624"/>
    <w:rsid w:val="00950ABF"/>
    <w:rsid w:val="00970227"/>
    <w:rsid w:val="009745E0"/>
    <w:rsid w:val="009762D9"/>
    <w:rsid w:val="0098577E"/>
    <w:rsid w:val="0098757B"/>
    <w:rsid w:val="00987815"/>
    <w:rsid w:val="009B35F7"/>
    <w:rsid w:val="009D3983"/>
    <w:rsid w:val="009E4FE7"/>
    <w:rsid w:val="00A20B3B"/>
    <w:rsid w:val="00A413CB"/>
    <w:rsid w:val="00A41F63"/>
    <w:rsid w:val="00A51C33"/>
    <w:rsid w:val="00A53B5C"/>
    <w:rsid w:val="00AD0D37"/>
    <w:rsid w:val="00AE492A"/>
    <w:rsid w:val="00AF20FC"/>
    <w:rsid w:val="00B27E7A"/>
    <w:rsid w:val="00B33CC3"/>
    <w:rsid w:val="00B33E67"/>
    <w:rsid w:val="00B35864"/>
    <w:rsid w:val="00B44103"/>
    <w:rsid w:val="00B473E7"/>
    <w:rsid w:val="00B86E0A"/>
    <w:rsid w:val="00B91CCE"/>
    <w:rsid w:val="00BA4F25"/>
    <w:rsid w:val="00BB4BBB"/>
    <w:rsid w:val="00BB52E6"/>
    <w:rsid w:val="00BB7882"/>
    <w:rsid w:val="00BC1045"/>
    <w:rsid w:val="00BC5A79"/>
    <w:rsid w:val="00BD1704"/>
    <w:rsid w:val="00BE65D7"/>
    <w:rsid w:val="00BF2A13"/>
    <w:rsid w:val="00BF5BA2"/>
    <w:rsid w:val="00C12C3F"/>
    <w:rsid w:val="00C15162"/>
    <w:rsid w:val="00C16700"/>
    <w:rsid w:val="00C23045"/>
    <w:rsid w:val="00C51B3F"/>
    <w:rsid w:val="00C76EFB"/>
    <w:rsid w:val="00CA134E"/>
    <w:rsid w:val="00CA4B0D"/>
    <w:rsid w:val="00CB2246"/>
    <w:rsid w:val="00CB2B4F"/>
    <w:rsid w:val="00CC1086"/>
    <w:rsid w:val="00CD0858"/>
    <w:rsid w:val="00CD1D38"/>
    <w:rsid w:val="00CE74EF"/>
    <w:rsid w:val="00D059D2"/>
    <w:rsid w:val="00D13000"/>
    <w:rsid w:val="00D40F4F"/>
    <w:rsid w:val="00D60794"/>
    <w:rsid w:val="00D71A2B"/>
    <w:rsid w:val="00D94ED4"/>
    <w:rsid w:val="00DD25F1"/>
    <w:rsid w:val="00DD2ACA"/>
    <w:rsid w:val="00DD3BC5"/>
    <w:rsid w:val="00DD4B7D"/>
    <w:rsid w:val="00DD79BD"/>
    <w:rsid w:val="00DE226C"/>
    <w:rsid w:val="00DF0AD9"/>
    <w:rsid w:val="00DF1524"/>
    <w:rsid w:val="00E178BF"/>
    <w:rsid w:val="00E255C6"/>
    <w:rsid w:val="00E47102"/>
    <w:rsid w:val="00E820FB"/>
    <w:rsid w:val="00E8576C"/>
    <w:rsid w:val="00E95F04"/>
    <w:rsid w:val="00EC1F59"/>
    <w:rsid w:val="00ED0413"/>
    <w:rsid w:val="00EF13B7"/>
    <w:rsid w:val="00F00F70"/>
    <w:rsid w:val="00F020E1"/>
    <w:rsid w:val="00F2115F"/>
    <w:rsid w:val="00F60A6E"/>
    <w:rsid w:val="00F80BFB"/>
    <w:rsid w:val="00F872AA"/>
    <w:rsid w:val="00F90522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  <w:style w:type="paragraph" w:styleId="ad">
    <w:name w:val="Body Text"/>
    <w:basedOn w:val="a"/>
    <w:link w:val="ae"/>
    <w:rsid w:val="009E4FE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rsid w:val="009E4F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BD170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BD1704"/>
  </w:style>
  <w:style w:type="paragraph" w:customStyle="1" w:styleId="af">
    <w:name w:val="та блица"/>
    <w:basedOn w:val="a"/>
    <w:rsid w:val="0003562F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92771E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header" Target="head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3521</TotalTime>
  <Pages>42</Pages>
  <Words>3602</Words>
  <Characters>20532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66</cp:revision>
  <cp:lastPrinted>2020-12-21T15:10:00Z</cp:lastPrinted>
  <dcterms:created xsi:type="dcterms:W3CDTF">2016-04-11T10:27:00Z</dcterms:created>
  <dcterms:modified xsi:type="dcterms:W3CDTF">2020-12-21T15:18:00Z</dcterms:modified>
</cp:coreProperties>
</file>