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2D7576" wp14:editId="73FFE4EA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C54F43">
        <w:rPr>
          <w:sz w:val="28"/>
          <w:szCs w:val="28"/>
        </w:rPr>
        <w:t>______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C54F43">
        <w:rPr>
          <w:sz w:val="28"/>
          <w:szCs w:val="28"/>
        </w:rPr>
        <w:t>________________</w:t>
      </w:r>
      <w:r w:rsidR="00D86AA2">
        <w:rPr>
          <w:sz w:val="28"/>
          <w:szCs w:val="28"/>
        </w:rPr>
        <w:t xml:space="preserve"> 20</w:t>
      </w:r>
      <w:r w:rsidR="00C54F43">
        <w:rPr>
          <w:sz w:val="28"/>
          <w:szCs w:val="28"/>
        </w:rPr>
        <w:t>21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C57618">
        <w:tc>
          <w:tcPr>
            <w:tcW w:w="5211" w:type="dxa"/>
            <w:shd w:val="clear" w:color="auto" w:fill="auto"/>
          </w:tcPr>
          <w:p w:rsidR="002F5EA2" w:rsidRPr="00C57618" w:rsidRDefault="009D088E" w:rsidP="00C57618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C57618">
              <w:rPr>
                <w:sz w:val="24"/>
                <w:szCs w:val="24"/>
              </w:rPr>
              <w:t>«О</w:t>
            </w:r>
            <w:r w:rsidR="002F5EA2" w:rsidRPr="00C57618">
              <w:rPr>
                <w:sz w:val="24"/>
                <w:szCs w:val="24"/>
              </w:rPr>
              <w:t>б утверждении</w:t>
            </w:r>
            <w:r w:rsidR="00C57618" w:rsidRPr="00C57618">
              <w:rPr>
                <w:sz w:val="24"/>
                <w:szCs w:val="24"/>
              </w:rPr>
              <w:t xml:space="preserve"> Порядка определения объема и условия предоставления из областного бюджета Ленинградской области субсидий </w:t>
            </w:r>
            <w:r w:rsidR="00F954D4">
              <w:rPr>
                <w:sz w:val="24"/>
                <w:szCs w:val="24"/>
              </w:rPr>
              <w:t>Государственному бюджетному учреждению Ленинградской области «Фонд имущества Ленинградской области»</w:t>
            </w:r>
            <w:r w:rsidR="00C57618" w:rsidRPr="00C57618">
              <w:rPr>
                <w:sz w:val="24"/>
                <w:szCs w:val="24"/>
              </w:rPr>
              <w:t xml:space="preserve"> на иные цели</w:t>
            </w:r>
            <w:r w:rsidR="00390B60" w:rsidRPr="00390B60">
              <w:rPr>
                <w:sz w:val="24"/>
                <w:szCs w:val="24"/>
              </w:rPr>
              <w:t xml:space="preserve"> </w:t>
            </w:r>
            <w:r w:rsidR="00390B60">
              <w:rPr>
                <w:sz w:val="24"/>
                <w:szCs w:val="24"/>
              </w:rPr>
              <w:t xml:space="preserve">и о признании </w:t>
            </w:r>
            <w:proofErr w:type="gramStart"/>
            <w:r w:rsidR="00390B60">
              <w:rPr>
                <w:sz w:val="24"/>
                <w:szCs w:val="24"/>
              </w:rPr>
              <w:t>утратившим</w:t>
            </w:r>
            <w:proofErr w:type="gramEnd"/>
            <w:r w:rsidR="00390B60">
              <w:rPr>
                <w:sz w:val="24"/>
                <w:szCs w:val="24"/>
              </w:rPr>
              <w:t xml:space="preserve"> силу приказ Комитета государственного заказа Ленинградской области от 30 декабря 2020 года № 25-п</w:t>
            </w:r>
            <w:r w:rsidR="00711216" w:rsidRPr="00C57618">
              <w:rPr>
                <w:sz w:val="24"/>
                <w:szCs w:val="24"/>
              </w:rPr>
              <w:t>»</w:t>
            </w:r>
          </w:p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A40565" w:rsidRPr="00BA0616" w:rsidRDefault="00B5595F" w:rsidP="000F264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B5595F">
        <w:rPr>
          <w:rFonts w:cs="Calibri"/>
          <w:sz w:val="28"/>
          <w:szCs w:val="28"/>
          <w:lang w:eastAsia="en-US"/>
        </w:rPr>
        <w:t xml:space="preserve">Руководствуясь </w:t>
      </w:r>
      <w:r w:rsidR="004677F2">
        <w:rPr>
          <w:rFonts w:cs="Calibri"/>
          <w:sz w:val="28"/>
          <w:szCs w:val="28"/>
          <w:lang w:eastAsia="en-US"/>
        </w:rPr>
        <w:t>постановлением Правительства Российской Федерации от 22 февраля 2020 года № 203</w:t>
      </w:r>
      <w:r w:rsidR="00EB5EF2">
        <w:rPr>
          <w:rFonts w:cs="Calibri"/>
          <w:sz w:val="28"/>
          <w:szCs w:val="28"/>
          <w:lang w:eastAsia="en-US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предоставления бюджетным и автономным учреждениям субсидий на иные цели»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, абзацем </w:t>
      </w:r>
      <w:r w:rsidR="00EB5EF2" w:rsidRPr="00EB5EF2">
        <w:rPr>
          <w:rFonts w:cs="Calibri"/>
          <w:color w:val="000000" w:themeColor="text1"/>
          <w:sz w:val="28"/>
          <w:szCs w:val="28"/>
          <w:lang w:eastAsia="en-US"/>
        </w:rPr>
        <w:t>четвертым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>пункт</w:t>
      </w:r>
      <w:r w:rsidR="004677F2" w:rsidRPr="00EB5EF2">
        <w:rPr>
          <w:rFonts w:cs="Calibri"/>
          <w:color w:val="000000" w:themeColor="text1"/>
          <w:sz w:val="28"/>
          <w:szCs w:val="28"/>
          <w:lang w:eastAsia="en-US"/>
        </w:rPr>
        <w:t>а</w:t>
      </w:r>
      <w:r w:rsidR="004A3FD3" w:rsidRPr="00EB5EF2">
        <w:rPr>
          <w:rFonts w:cs="Calibri"/>
          <w:color w:val="000000" w:themeColor="text1"/>
          <w:sz w:val="28"/>
          <w:szCs w:val="28"/>
          <w:lang w:eastAsia="en-US"/>
        </w:rPr>
        <w:t xml:space="preserve"> 1 статьи 78.1 Бюджетного кодекса Российской Федерации </w:t>
      </w:r>
      <w:r w:rsidR="00EB7D74" w:rsidRPr="00EB5EF2">
        <w:rPr>
          <w:rFonts w:cs="Calibri"/>
          <w:color w:val="000000" w:themeColor="text1"/>
          <w:sz w:val="28"/>
          <w:szCs w:val="28"/>
          <w:lang w:eastAsia="en-US"/>
        </w:rPr>
        <w:t>приказываю</w:t>
      </w:r>
      <w:r w:rsidR="00A40565" w:rsidRPr="00EB5EF2">
        <w:rPr>
          <w:rFonts w:cs="Calibri"/>
          <w:color w:val="000000" w:themeColor="text1"/>
          <w:sz w:val="28"/>
          <w:szCs w:val="28"/>
          <w:lang w:eastAsia="en-US"/>
        </w:rPr>
        <w:t>:</w:t>
      </w:r>
    </w:p>
    <w:p w:rsidR="00A40565" w:rsidRPr="002C7BAA" w:rsidRDefault="00804168" w:rsidP="0071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0616">
        <w:rPr>
          <w:rFonts w:cs="Calibri"/>
          <w:sz w:val="28"/>
          <w:szCs w:val="28"/>
          <w:lang w:eastAsia="en-US"/>
        </w:rPr>
        <w:t xml:space="preserve">1. </w:t>
      </w:r>
      <w:r w:rsidR="00A40565" w:rsidRPr="001A0DDB">
        <w:rPr>
          <w:sz w:val="28"/>
          <w:szCs w:val="28"/>
          <w:lang w:eastAsia="en-US"/>
        </w:rPr>
        <w:t xml:space="preserve">Утвердить </w:t>
      </w:r>
      <w:r w:rsidR="00C57618" w:rsidRPr="00C57618">
        <w:rPr>
          <w:sz w:val="28"/>
          <w:szCs w:val="28"/>
          <w:lang w:eastAsia="en-US"/>
        </w:rPr>
        <w:t>Поряд</w:t>
      </w:r>
      <w:r w:rsidR="00C57618">
        <w:rPr>
          <w:sz w:val="28"/>
          <w:szCs w:val="28"/>
          <w:lang w:eastAsia="en-US"/>
        </w:rPr>
        <w:t>ок</w:t>
      </w:r>
      <w:r w:rsidR="00C57618" w:rsidRPr="00C57618">
        <w:rPr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C57618">
        <w:rPr>
          <w:sz w:val="28"/>
          <w:szCs w:val="28"/>
          <w:lang w:eastAsia="en-US"/>
        </w:rPr>
        <w:t xml:space="preserve">субсидий </w:t>
      </w:r>
      <w:r w:rsidR="00C57618" w:rsidRPr="00C57618">
        <w:rPr>
          <w:sz w:val="28"/>
          <w:szCs w:val="28"/>
          <w:lang w:eastAsia="en-US"/>
        </w:rPr>
        <w:t>на иные цели</w:t>
      </w:r>
      <w:r w:rsidR="001A0DDB" w:rsidRPr="001A0DDB">
        <w:rPr>
          <w:sz w:val="28"/>
          <w:szCs w:val="28"/>
          <w:lang w:eastAsia="en-US"/>
        </w:rPr>
        <w:t xml:space="preserve"> в соответствии с приложением</w:t>
      </w:r>
      <w:r w:rsidR="00A40565" w:rsidRPr="001A0DDB">
        <w:rPr>
          <w:sz w:val="28"/>
          <w:szCs w:val="28"/>
          <w:lang w:eastAsia="en-US"/>
        </w:rPr>
        <w:t>.</w:t>
      </w:r>
    </w:p>
    <w:p w:rsidR="002C7BAA" w:rsidRPr="002C7BAA" w:rsidRDefault="002C7BAA" w:rsidP="0071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7BA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846AA8">
        <w:rPr>
          <w:sz w:val="28"/>
          <w:szCs w:val="28"/>
          <w:lang w:eastAsia="en-US"/>
        </w:rPr>
        <w:t xml:space="preserve">Признать утратившим силу приказ </w:t>
      </w:r>
      <w:r w:rsidR="00846AA8" w:rsidRPr="00846AA8">
        <w:rPr>
          <w:sz w:val="28"/>
          <w:szCs w:val="28"/>
          <w:lang w:eastAsia="en-US"/>
        </w:rPr>
        <w:t>Комитета государственного заказа Ленинградской области от 30 декабря 2020 года № 25-п</w:t>
      </w:r>
      <w:r w:rsidR="00846AA8">
        <w:rPr>
          <w:sz w:val="28"/>
          <w:szCs w:val="28"/>
          <w:lang w:eastAsia="en-US"/>
        </w:rPr>
        <w:t>.</w:t>
      </w:r>
    </w:p>
    <w:p w:rsidR="00A40565" w:rsidRPr="00BA0616" w:rsidRDefault="002C7BAA" w:rsidP="0083754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3</w:t>
      </w:r>
      <w:r w:rsidR="00837549" w:rsidRPr="00BA0616">
        <w:rPr>
          <w:rFonts w:cs="Calibri"/>
          <w:sz w:val="28"/>
          <w:szCs w:val="28"/>
          <w:lang w:eastAsia="en-US"/>
        </w:rPr>
        <w:t>.</w:t>
      </w:r>
      <w:r w:rsidR="008D24ED">
        <w:rPr>
          <w:rFonts w:cs="Calibri"/>
          <w:sz w:val="28"/>
          <w:szCs w:val="28"/>
          <w:lang w:eastAsia="en-US"/>
        </w:rPr>
        <w:t xml:space="preserve"> </w:t>
      </w:r>
      <w:proofErr w:type="gramStart"/>
      <w:r w:rsidR="00A40565" w:rsidRPr="00BA0616">
        <w:rPr>
          <w:rFonts w:cs="Calibri"/>
          <w:sz w:val="28"/>
          <w:szCs w:val="28"/>
          <w:lang w:eastAsia="en-US"/>
        </w:rPr>
        <w:t>Контроль за</w:t>
      </w:r>
      <w:proofErr w:type="gramEnd"/>
      <w:r w:rsidR="00A40565" w:rsidRPr="00BA0616">
        <w:rPr>
          <w:rFonts w:cs="Calibri"/>
          <w:sz w:val="28"/>
          <w:szCs w:val="28"/>
          <w:lang w:eastAsia="en-US"/>
        </w:rPr>
        <w:t xml:space="preserve"> </w:t>
      </w:r>
      <w:r w:rsidR="00544D08" w:rsidRPr="00BA0616">
        <w:rPr>
          <w:rFonts w:cs="Calibri"/>
          <w:sz w:val="28"/>
          <w:szCs w:val="28"/>
          <w:lang w:eastAsia="en-US"/>
        </w:rPr>
        <w:t>ис</w:t>
      </w:r>
      <w:r w:rsidR="00A40565" w:rsidRPr="00BA0616">
        <w:rPr>
          <w:rFonts w:cs="Calibri"/>
          <w:sz w:val="28"/>
          <w:szCs w:val="28"/>
          <w:lang w:eastAsia="en-US"/>
        </w:rPr>
        <w:t xml:space="preserve">полнением </w:t>
      </w:r>
      <w:r w:rsidR="00544D08" w:rsidRPr="00BA0616">
        <w:rPr>
          <w:rFonts w:cs="Calibri"/>
          <w:sz w:val="28"/>
          <w:szCs w:val="28"/>
          <w:lang w:eastAsia="en-US"/>
        </w:rPr>
        <w:t xml:space="preserve">настоящего </w:t>
      </w:r>
      <w:r w:rsidR="001F3526" w:rsidRPr="00BA0616">
        <w:rPr>
          <w:rFonts w:cs="Calibri"/>
          <w:sz w:val="28"/>
          <w:szCs w:val="28"/>
          <w:lang w:eastAsia="en-US"/>
        </w:rPr>
        <w:t>приказа</w:t>
      </w:r>
      <w:r w:rsidR="00A40565" w:rsidRPr="00BA0616">
        <w:rPr>
          <w:rFonts w:cs="Calibri"/>
          <w:sz w:val="28"/>
          <w:szCs w:val="28"/>
          <w:lang w:eastAsia="en-US"/>
        </w:rPr>
        <w:t xml:space="preserve"> </w:t>
      </w:r>
      <w:r w:rsidR="00804168" w:rsidRPr="00BA0616">
        <w:rPr>
          <w:rFonts w:cs="Calibri"/>
          <w:sz w:val="28"/>
          <w:szCs w:val="28"/>
          <w:lang w:eastAsia="en-US"/>
        </w:rPr>
        <w:t>оставл</w:t>
      </w:r>
      <w:r w:rsidR="009D088E" w:rsidRPr="00BA0616">
        <w:rPr>
          <w:rFonts w:cs="Calibri"/>
          <w:sz w:val="28"/>
          <w:szCs w:val="28"/>
          <w:lang w:eastAsia="en-US"/>
        </w:rPr>
        <w:t xml:space="preserve">яю за собой. </w:t>
      </w:r>
    </w:p>
    <w:p w:rsidR="009D088E" w:rsidRPr="00BA0616" w:rsidRDefault="009D088E" w:rsidP="009D088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</w:t>
      </w:r>
      <w:r w:rsidR="003669E9">
        <w:rPr>
          <w:sz w:val="28"/>
          <w:szCs w:val="28"/>
        </w:rPr>
        <w:t xml:space="preserve">       </w:t>
      </w:r>
      <w:r w:rsidR="009D088E">
        <w:rPr>
          <w:sz w:val="28"/>
          <w:szCs w:val="28"/>
        </w:rPr>
        <w:t xml:space="preserve">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CD0E45" w:rsidRPr="00E816D0" w:rsidRDefault="004A3FD3" w:rsidP="004A3FD3">
      <w:pPr>
        <w:autoSpaceDE w:val="0"/>
        <w:autoSpaceDN w:val="0"/>
        <w:adjustRightInd w:val="0"/>
        <w:ind w:left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CD0E45" w:rsidRPr="00C54B27" w:rsidRDefault="004A3FD3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  <w:r w:rsidR="00CD0E45" w:rsidRPr="00C54B27">
        <w:rPr>
          <w:bCs/>
          <w:sz w:val="28"/>
          <w:szCs w:val="28"/>
        </w:rPr>
        <w:t xml:space="preserve"> Комитета государственного заказа Ленинградской области</w:t>
      </w:r>
    </w:p>
    <w:p w:rsidR="00CD0E45" w:rsidRPr="00E816D0" w:rsidRDefault="00CD0E45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C54B27">
        <w:rPr>
          <w:bCs/>
          <w:sz w:val="28"/>
          <w:szCs w:val="28"/>
        </w:rPr>
        <w:t xml:space="preserve">№ </w:t>
      </w:r>
      <w:r w:rsidR="00846AA8">
        <w:rPr>
          <w:bCs/>
          <w:sz w:val="28"/>
          <w:szCs w:val="28"/>
        </w:rPr>
        <w:t>_________</w:t>
      </w:r>
      <w:r w:rsidR="004F7A7F">
        <w:rPr>
          <w:bCs/>
          <w:sz w:val="28"/>
          <w:szCs w:val="28"/>
        </w:rPr>
        <w:t xml:space="preserve"> от </w:t>
      </w:r>
      <w:r w:rsidR="00846AA8">
        <w:rPr>
          <w:bCs/>
          <w:sz w:val="28"/>
          <w:szCs w:val="28"/>
        </w:rPr>
        <w:t>__________</w:t>
      </w:r>
      <w:r w:rsidR="00287B8E">
        <w:rPr>
          <w:bCs/>
          <w:sz w:val="28"/>
          <w:szCs w:val="28"/>
        </w:rPr>
        <w:t xml:space="preserve"> года</w:t>
      </w:r>
    </w:p>
    <w:p w:rsidR="00CD0E45" w:rsidRPr="00E816D0" w:rsidRDefault="00CD0E45" w:rsidP="00CD0E45">
      <w:pPr>
        <w:tabs>
          <w:tab w:val="left" w:pos="724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CD0E45" w:rsidRDefault="00CD0E45" w:rsidP="00CD0E45">
      <w:pPr>
        <w:contextualSpacing/>
        <w:jc w:val="right"/>
        <w:rPr>
          <w:sz w:val="28"/>
          <w:szCs w:val="28"/>
        </w:rPr>
      </w:pPr>
    </w:p>
    <w:p w:rsidR="00D00912" w:rsidRPr="00D00912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>Порядок</w:t>
      </w:r>
    </w:p>
    <w:p w:rsidR="00F954D4" w:rsidRDefault="00C57618" w:rsidP="00C5761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0912">
        <w:rPr>
          <w:b/>
          <w:sz w:val="28"/>
          <w:szCs w:val="28"/>
          <w:lang w:eastAsia="en-US"/>
        </w:rPr>
        <w:t xml:space="preserve"> определения объема и условия предоставления из областного бюджета Ленинградской области </w:t>
      </w:r>
      <w:r w:rsidR="00F954D4" w:rsidRPr="00F954D4">
        <w:rPr>
          <w:b/>
          <w:sz w:val="28"/>
          <w:szCs w:val="28"/>
          <w:lang w:eastAsia="en-US"/>
        </w:rPr>
        <w:t xml:space="preserve">Государственному бюджетному учреждению Ленинградской области «Фонд имущества Ленинградской области» </w:t>
      </w:r>
      <w:r w:rsidR="004677F2" w:rsidRPr="00D00912">
        <w:rPr>
          <w:b/>
          <w:sz w:val="28"/>
          <w:szCs w:val="28"/>
          <w:lang w:eastAsia="en-US"/>
        </w:rPr>
        <w:t xml:space="preserve">субсидий </w:t>
      </w:r>
      <w:r w:rsidRPr="00D00912">
        <w:rPr>
          <w:b/>
          <w:sz w:val="28"/>
          <w:szCs w:val="28"/>
          <w:lang w:eastAsia="en-US"/>
        </w:rPr>
        <w:t>на иные цели</w:t>
      </w:r>
    </w:p>
    <w:p w:rsidR="00F954D4" w:rsidRPr="00F954D4" w:rsidRDefault="00F954D4" w:rsidP="00F954D4">
      <w:pPr>
        <w:rPr>
          <w:sz w:val="28"/>
          <w:szCs w:val="28"/>
          <w:lang w:eastAsia="en-US"/>
        </w:rPr>
      </w:pPr>
    </w:p>
    <w:p w:rsidR="00F954D4" w:rsidRPr="006F6AC7" w:rsidRDefault="00F954D4" w:rsidP="00F9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954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54D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EB5EF2" w:rsidRPr="00EB5E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абзацем </w:t>
      </w:r>
      <w:r w:rsidR="00215899">
        <w:rPr>
          <w:rFonts w:ascii="Times New Roman" w:hAnsi="Times New Roman" w:cs="Times New Roman"/>
          <w:sz w:val="28"/>
          <w:szCs w:val="28"/>
        </w:rPr>
        <w:t>втор</w:t>
      </w:r>
      <w:r w:rsidR="00EB5EF2" w:rsidRPr="00EB5EF2">
        <w:rPr>
          <w:rFonts w:ascii="Times New Roman" w:hAnsi="Times New Roman" w:cs="Times New Roman"/>
          <w:sz w:val="28"/>
          <w:szCs w:val="28"/>
        </w:rPr>
        <w:t>ым пункта 1 статьи 78.1 Бюджетного кодекса Российской Федерации</w:t>
      </w:r>
      <w:r w:rsidR="004677F2" w:rsidRPr="00EB5EF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>и устанавливает порядок определения объема и условия предоставления</w:t>
      </w:r>
      <w:proofErr w:type="gramEnd"/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5EF2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Ленинградской области (далее - областной бюджет</w:t>
      </w:r>
      <w:r w:rsidRPr="00F9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субсидий Государственному бюджетному учреждению Ленинградской области «Фонд имущества Ленинградской области» </w:t>
      </w:r>
      <w:r w:rsidRPr="00F954D4">
        <w:rPr>
          <w:rFonts w:ascii="Times New Roman" w:hAnsi="Times New Roman" w:cs="Times New Roman"/>
          <w:sz w:val="28"/>
          <w:szCs w:val="28"/>
        </w:rPr>
        <w:t>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4D4">
        <w:rPr>
          <w:rFonts w:ascii="Times New Roman" w:hAnsi="Times New Roman" w:cs="Times New Roman"/>
          <w:sz w:val="28"/>
          <w:szCs w:val="28"/>
        </w:rPr>
        <w:t xml:space="preserve">) 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</w:t>
      </w:r>
      <w:r w:rsidRPr="006F6AC7">
        <w:rPr>
          <w:rFonts w:ascii="Times New Roman" w:hAnsi="Times New Roman" w:cs="Times New Roman"/>
          <w:sz w:val="28"/>
          <w:szCs w:val="28"/>
        </w:rPr>
        <w:t>собственности (далее - субсидии на иные цели, субсидии).</w:t>
      </w:r>
      <w:proofErr w:type="gramEnd"/>
    </w:p>
    <w:p w:rsidR="00163123" w:rsidRDefault="00F954D4" w:rsidP="008567FC">
      <w:pPr>
        <w:tabs>
          <w:tab w:val="left" w:pos="3844"/>
        </w:tabs>
        <w:ind w:firstLine="709"/>
        <w:jc w:val="both"/>
        <w:rPr>
          <w:sz w:val="28"/>
          <w:szCs w:val="28"/>
        </w:rPr>
      </w:pPr>
      <w:r w:rsidRPr="006F6AC7">
        <w:rPr>
          <w:sz w:val="28"/>
          <w:szCs w:val="28"/>
        </w:rPr>
        <w:t xml:space="preserve">2. </w:t>
      </w:r>
      <w:r w:rsidR="00163123" w:rsidRPr="006F6AC7">
        <w:rPr>
          <w:sz w:val="28"/>
          <w:szCs w:val="28"/>
        </w:rPr>
        <w:t>Предоставление субсидий на иные цели осуществляется в пределах бюджетных ассигнований</w:t>
      </w:r>
      <w:r w:rsidR="00876A7D">
        <w:rPr>
          <w:sz w:val="28"/>
          <w:szCs w:val="28"/>
        </w:rPr>
        <w:t xml:space="preserve">, предусмотренных </w:t>
      </w:r>
      <w:r w:rsidR="00876A7D" w:rsidRPr="00163123">
        <w:rPr>
          <w:sz w:val="28"/>
          <w:szCs w:val="28"/>
        </w:rPr>
        <w:t>областным законом об областном бюджете Ленинградской области на соответствующий финансовый год</w:t>
      </w:r>
      <w:r w:rsidR="00876A7D" w:rsidRPr="006F6AC7">
        <w:rPr>
          <w:sz w:val="28"/>
          <w:szCs w:val="28"/>
        </w:rPr>
        <w:t xml:space="preserve"> </w:t>
      </w:r>
      <w:r w:rsidR="00876A7D" w:rsidRPr="00876A7D">
        <w:rPr>
          <w:sz w:val="28"/>
          <w:szCs w:val="28"/>
        </w:rPr>
        <w:t>и плановый период</w:t>
      </w:r>
      <w:r w:rsidR="00876A7D">
        <w:rPr>
          <w:sz w:val="28"/>
          <w:szCs w:val="28"/>
        </w:rPr>
        <w:t>,</w:t>
      </w:r>
      <w:r w:rsidR="00876A7D" w:rsidRPr="006F6AC7">
        <w:rPr>
          <w:sz w:val="28"/>
          <w:szCs w:val="28"/>
        </w:rPr>
        <w:t xml:space="preserve"> </w:t>
      </w:r>
      <w:r w:rsidR="00163123" w:rsidRPr="006F6AC7">
        <w:rPr>
          <w:sz w:val="28"/>
          <w:szCs w:val="28"/>
        </w:rPr>
        <w:t>и лимитов</w:t>
      </w:r>
      <w:r w:rsidR="00163123" w:rsidRPr="00163123">
        <w:rPr>
          <w:sz w:val="28"/>
          <w:szCs w:val="28"/>
        </w:rPr>
        <w:t xml:space="preserve"> бюджетных обязательств, </w:t>
      </w:r>
      <w:r w:rsidR="00876A7D">
        <w:rPr>
          <w:sz w:val="28"/>
          <w:szCs w:val="28"/>
        </w:rPr>
        <w:t>доведенных</w:t>
      </w:r>
      <w:r w:rsidR="00163123" w:rsidRPr="00163123">
        <w:rPr>
          <w:sz w:val="28"/>
          <w:szCs w:val="28"/>
        </w:rPr>
        <w:t xml:space="preserve"> </w:t>
      </w:r>
      <w:r w:rsidR="008567FC">
        <w:rPr>
          <w:sz w:val="28"/>
          <w:szCs w:val="28"/>
        </w:rPr>
        <w:t>К</w:t>
      </w:r>
      <w:r w:rsidR="00163123" w:rsidRPr="00163123">
        <w:rPr>
          <w:sz w:val="28"/>
          <w:szCs w:val="28"/>
        </w:rPr>
        <w:t>омитету государственного заказа Ленинградской области как главному распорядителю бюджетных средств</w:t>
      </w:r>
      <w:r w:rsidR="00876A7D">
        <w:rPr>
          <w:sz w:val="28"/>
          <w:szCs w:val="28"/>
        </w:rPr>
        <w:t xml:space="preserve"> на цели, указанные в настоящем пункте</w:t>
      </w:r>
      <w:r w:rsidR="008567FC">
        <w:rPr>
          <w:sz w:val="28"/>
          <w:szCs w:val="28"/>
        </w:rPr>
        <w:t xml:space="preserve">. </w:t>
      </w:r>
    </w:p>
    <w:p w:rsidR="00F954D4" w:rsidRPr="00F954D4" w:rsidRDefault="00F954D4" w:rsidP="00876A7D">
      <w:pPr>
        <w:pStyle w:val="ConsPlusNormal"/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F954D4">
        <w:rPr>
          <w:rFonts w:ascii="Times New Roman" w:hAnsi="Times New Roman" w:cs="Times New Roman"/>
          <w:sz w:val="28"/>
          <w:szCs w:val="28"/>
        </w:rPr>
        <w:t>Субсидии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иные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цели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по</w:t>
      </w:r>
      <w:r w:rsidRPr="00F954D4">
        <w:rPr>
          <w:rFonts w:ascii="Baskerville Old Face" w:hAnsi="Baskerville Old Face"/>
          <w:sz w:val="28"/>
          <w:szCs w:val="28"/>
        </w:rPr>
        <w:t xml:space="preserve"> </w:t>
      </w:r>
      <w:r w:rsidRPr="00F954D4">
        <w:rPr>
          <w:rFonts w:ascii="Times New Roman" w:hAnsi="Times New Roman" w:cs="Times New Roman"/>
          <w:sz w:val="28"/>
          <w:szCs w:val="28"/>
        </w:rPr>
        <w:t>направлениям</w:t>
      </w:r>
      <w:r w:rsidRPr="00F954D4">
        <w:rPr>
          <w:rFonts w:ascii="Baskerville Old Face" w:hAnsi="Baskerville Old Face"/>
          <w:sz w:val="28"/>
          <w:szCs w:val="28"/>
        </w:rPr>
        <w:t>:</w:t>
      </w:r>
    </w:p>
    <w:p w:rsidR="00F954D4" w:rsidRPr="00F954D4" w:rsidRDefault="00C5263E" w:rsidP="00F954D4">
      <w:pPr>
        <w:pStyle w:val="ConsPlusNormal"/>
        <w:ind w:firstLine="540"/>
        <w:jc w:val="both"/>
        <w:rPr>
          <w:rFonts w:ascii="Baskerville Old Face" w:hAnsi="Baskerville Old Face"/>
          <w:sz w:val="28"/>
          <w:szCs w:val="28"/>
        </w:rPr>
      </w:pPr>
      <w:bookmarkStart w:id="0" w:name="P50"/>
      <w:bookmarkStart w:id="1" w:name="P5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) </w:t>
      </w:r>
      <w:r w:rsidR="00F954D4" w:rsidRPr="00F954D4">
        <w:rPr>
          <w:rFonts w:ascii="Times New Roman" w:hAnsi="Times New Roman" w:cs="Times New Roman"/>
          <w:sz w:val="28"/>
          <w:szCs w:val="28"/>
        </w:rPr>
        <w:t>приобретение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основных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средств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,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являющихся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объектами</w:t>
      </w:r>
      <w:r w:rsidR="00F954D4" w:rsidRPr="00F954D4">
        <w:rPr>
          <w:rFonts w:ascii="Baskerville Old Face" w:hAnsi="Baskerville Old Face"/>
          <w:sz w:val="28"/>
          <w:szCs w:val="28"/>
        </w:rPr>
        <w:t xml:space="preserve"> </w:t>
      </w:r>
      <w:r w:rsidR="00F954D4" w:rsidRPr="00F954D4">
        <w:rPr>
          <w:rFonts w:ascii="Times New Roman" w:hAnsi="Times New Roman" w:cs="Times New Roman"/>
          <w:sz w:val="28"/>
          <w:szCs w:val="28"/>
        </w:rPr>
        <w:t>недвижимости</w:t>
      </w:r>
      <w:r w:rsidR="00F954D4" w:rsidRPr="00F954D4">
        <w:rPr>
          <w:rFonts w:ascii="Baskerville Old Face" w:hAnsi="Baskerville Old Face"/>
          <w:sz w:val="28"/>
          <w:szCs w:val="28"/>
        </w:rPr>
        <w:t>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>б</w:t>
      </w:r>
      <w:r w:rsidR="00F954D4" w:rsidRPr="00B14918">
        <w:rPr>
          <w:rFonts w:ascii="Times New Roman" w:hAnsi="Times New Roman" w:cs="Times New Roman"/>
          <w:sz w:val="28"/>
          <w:szCs w:val="28"/>
        </w:rPr>
        <w:t>) реализация мероприятий в области информационных технологий в части разработки и внедрения информационных систем в учреждении;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для получения лицензий;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по содержанию имущества, не связанных с оказанием государственных услуг (выполнением работ);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54D4" w:rsidRPr="00B14918">
        <w:rPr>
          <w:rFonts w:ascii="Times New Roman" w:hAnsi="Times New Roman" w:cs="Times New Roman"/>
          <w:sz w:val="28"/>
          <w:szCs w:val="28"/>
        </w:rPr>
        <w:t>) проведение текущего ремонта зданий, помещений, находящихся в оперативном управлении учреждения и не связанных с оказанием услуг (выполнением работ) в рамках государственного задания;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54D4" w:rsidRPr="00B14918">
        <w:rPr>
          <w:rFonts w:ascii="Times New Roman" w:hAnsi="Times New Roman" w:cs="Times New Roman"/>
          <w:sz w:val="28"/>
          <w:szCs w:val="28"/>
        </w:rPr>
        <w:t>) оплата расходов на реализацию мероприятий, проводимых в рамках государственн</w:t>
      </w:r>
      <w:r w:rsidR="007B3C9D">
        <w:rPr>
          <w:rFonts w:ascii="Times New Roman" w:hAnsi="Times New Roman" w:cs="Times New Roman"/>
          <w:sz w:val="28"/>
          <w:szCs w:val="28"/>
        </w:rPr>
        <w:t xml:space="preserve">ой </w:t>
      </w:r>
      <w:r w:rsidR="00F954D4" w:rsidRPr="00B14918">
        <w:rPr>
          <w:rFonts w:ascii="Times New Roman" w:hAnsi="Times New Roman" w:cs="Times New Roman"/>
          <w:sz w:val="28"/>
          <w:szCs w:val="28"/>
        </w:rPr>
        <w:t>программ</w:t>
      </w:r>
      <w:r w:rsidR="007B3C9D">
        <w:rPr>
          <w:rFonts w:ascii="Times New Roman" w:hAnsi="Times New Roman" w:cs="Times New Roman"/>
          <w:sz w:val="28"/>
          <w:szCs w:val="28"/>
        </w:rPr>
        <w:t xml:space="preserve">ы «Цифровое развитие </w:t>
      </w:r>
      <w:r w:rsidR="00F954D4" w:rsidRPr="00B149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B3C9D">
        <w:rPr>
          <w:rFonts w:ascii="Times New Roman" w:hAnsi="Times New Roman" w:cs="Times New Roman"/>
          <w:sz w:val="28"/>
          <w:szCs w:val="28"/>
        </w:rPr>
        <w:t>»</w:t>
      </w:r>
      <w:r w:rsidR="00F954D4" w:rsidRPr="00B14918">
        <w:rPr>
          <w:rFonts w:ascii="Times New Roman" w:hAnsi="Times New Roman" w:cs="Times New Roman"/>
          <w:sz w:val="28"/>
          <w:szCs w:val="28"/>
        </w:rPr>
        <w:t xml:space="preserve">, не </w:t>
      </w:r>
      <w:r w:rsidR="00F954D4" w:rsidRPr="00B14918">
        <w:rPr>
          <w:rFonts w:ascii="Times New Roman" w:hAnsi="Times New Roman" w:cs="Times New Roman"/>
          <w:sz w:val="28"/>
          <w:szCs w:val="28"/>
        </w:rPr>
        <w:lastRenderedPageBreak/>
        <w:t>включенных в государственное задание;</w:t>
      </w:r>
    </w:p>
    <w:p w:rsidR="00F954D4" w:rsidRPr="00B14918" w:rsidRDefault="00C5263E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Start w:id="4" w:name="P8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ж</w:t>
      </w:r>
      <w:r w:rsidR="00F954D4" w:rsidRPr="00B14918">
        <w:rPr>
          <w:rFonts w:ascii="Times New Roman" w:hAnsi="Times New Roman" w:cs="Times New Roman"/>
          <w:sz w:val="28"/>
          <w:szCs w:val="28"/>
        </w:rPr>
        <w:t>) реализация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</w:t>
      </w:r>
      <w:r w:rsidR="000F731D"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 w:rsidR="000F73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731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954D4" w:rsidRPr="006F6AC7" w:rsidRDefault="00F954D4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918">
        <w:rPr>
          <w:rFonts w:ascii="Times New Roman" w:hAnsi="Times New Roman" w:cs="Times New Roman"/>
          <w:sz w:val="28"/>
          <w:szCs w:val="28"/>
        </w:rPr>
        <w:t xml:space="preserve">3.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Субсидии на соответствующий финансовый год (соответствующий финансовый год и плановый период) </w:t>
      </w:r>
      <w:r w:rsidRPr="006F6AC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доводятся до учреждения учредителем - 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B14918" w:rsidRPr="006F6AC7">
        <w:rPr>
          <w:rFonts w:ascii="Times New Roman" w:hAnsi="Times New Roman" w:cs="Times New Roman"/>
          <w:sz w:val="28"/>
          <w:szCs w:val="28"/>
        </w:rPr>
        <w:t>Комитет</w:t>
      </w:r>
      <w:r w:rsidR="000F731D" w:rsidRPr="006F6AC7">
        <w:rPr>
          <w:rFonts w:ascii="Times New Roman" w:hAnsi="Times New Roman" w:cs="Times New Roman"/>
          <w:sz w:val="28"/>
          <w:szCs w:val="28"/>
        </w:rPr>
        <w:t xml:space="preserve">ом </w:t>
      </w:r>
      <w:r w:rsidR="00B14918" w:rsidRPr="006F6AC7">
        <w:rPr>
          <w:rFonts w:ascii="Times New Roman" w:hAnsi="Times New Roman" w:cs="Times New Roman"/>
          <w:sz w:val="28"/>
          <w:szCs w:val="28"/>
        </w:rPr>
        <w:t>государственного заказа Ленинградской области</w:t>
      </w:r>
      <w:r w:rsidRPr="006F6A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731D" w:rsidRPr="006F6AC7">
        <w:rPr>
          <w:rFonts w:ascii="Times New Roman" w:hAnsi="Times New Roman" w:cs="Times New Roman"/>
          <w:sz w:val="28"/>
          <w:szCs w:val="28"/>
        </w:rPr>
        <w:t>–</w:t>
      </w:r>
      <w:r w:rsidRPr="006F6AC7">
        <w:rPr>
          <w:rFonts w:ascii="Times New Roman" w:hAnsi="Times New Roman" w:cs="Times New Roman"/>
          <w:sz w:val="28"/>
          <w:szCs w:val="28"/>
        </w:rPr>
        <w:t xml:space="preserve"> </w:t>
      </w:r>
      <w:r w:rsidR="000F731D" w:rsidRPr="006F6AC7">
        <w:rPr>
          <w:rFonts w:ascii="Times New Roman" w:hAnsi="Times New Roman" w:cs="Times New Roman"/>
          <w:sz w:val="28"/>
          <w:szCs w:val="28"/>
        </w:rPr>
        <w:t>Комитет)</w:t>
      </w:r>
      <w:r w:rsidR="00344B50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34A1" w:rsidRPr="00BF34A1" w:rsidRDefault="00F954D4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C7">
        <w:rPr>
          <w:rFonts w:ascii="Times New Roman" w:hAnsi="Times New Roman" w:cs="Times New Roman"/>
          <w:sz w:val="28"/>
          <w:szCs w:val="28"/>
        </w:rPr>
        <w:t xml:space="preserve">4. </w:t>
      </w:r>
      <w:r w:rsidR="00BF34A1" w:rsidRPr="006F6AC7">
        <w:rPr>
          <w:rFonts w:ascii="Times New Roman" w:hAnsi="Times New Roman" w:cs="Times New Roman"/>
          <w:sz w:val="28"/>
          <w:szCs w:val="28"/>
        </w:rPr>
        <w:t>В целях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 определения условий и порядка предоставления субсидии учреждение представляет в Комитет</w:t>
      </w:r>
      <w:r w:rsidR="000240EF">
        <w:rPr>
          <w:rFonts w:ascii="Times New Roman" w:hAnsi="Times New Roman" w:cs="Times New Roman"/>
          <w:sz w:val="28"/>
          <w:szCs w:val="28"/>
        </w:rPr>
        <w:t xml:space="preserve"> не позднее 01 июля текущего года</w:t>
      </w:r>
      <w:r w:rsidR="00BF34A1" w:rsidRPr="00BF34A1">
        <w:rPr>
          <w:rFonts w:ascii="Times New Roman" w:hAnsi="Times New Roman" w:cs="Times New Roman"/>
          <w:sz w:val="28"/>
          <w:szCs w:val="28"/>
        </w:rPr>
        <w:t>: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A1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Pr="00BF34A1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</w:t>
      </w:r>
      <w:r w:rsidR="00AC5942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AC5942" w:rsidRPr="00AC5942">
        <w:rPr>
          <w:rFonts w:ascii="Times New Roman" w:hAnsi="Times New Roman" w:cs="Times New Roman"/>
          <w:sz w:val="28"/>
          <w:szCs w:val="28"/>
        </w:rPr>
        <w:t>стоимость определяется методом анализа рыночных индикаторов или методом сравнимой цены,</w:t>
      </w:r>
      <w:r w:rsidR="00AC5942" w:rsidRPr="00BF34A1">
        <w:rPr>
          <w:rFonts w:ascii="Times New Roman" w:hAnsi="Times New Roman" w:cs="Times New Roman"/>
          <w:sz w:val="28"/>
          <w:szCs w:val="28"/>
        </w:rPr>
        <w:t xml:space="preserve"> </w:t>
      </w:r>
      <w:r w:rsidR="00AC5942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Pr="00BF34A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C5942">
        <w:rPr>
          <w:rFonts w:ascii="Times New Roman" w:hAnsi="Times New Roman" w:cs="Times New Roman"/>
          <w:sz w:val="28"/>
          <w:szCs w:val="28"/>
        </w:rPr>
        <w:t xml:space="preserve">не 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менее чем трех </w:t>
      </w:r>
      <w:r w:rsidRPr="00BF34A1">
        <w:rPr>
          <w:rFonts w:ascii="Times New Roman" w:hAnsi="Times New Roman" w:cs="Times New Roman"/>
          <w:sz w:val="28"/>
          <w:szCs w:val="28"/>
        </w:rPr>
        <w:t>поставщиков (подрядчиков</w:t>
      </w:r>
      <w:proofErr w:type="gramEnd"/>
      <w:r w:rsidRPr="00BF34A1">
        <w:rPr>
          <w:rFonts w:ascii="Times New Roman" w:hAnsi="Times New Roman" w:cs="Times New Roman"/>
          <w:sz w:val="28"/>
          <w:szCs w:val="28"/>
        </w:rPr>
        <w:t xml:space="preserve">, исполнителей), </w:t>
      </w:r>
      <w:r w:rsidR="00AC5942" w:rsidRPr="00AC5942">
        <w:rPr>
          <w:rFonts w:ascii="Times New Roman" w:hAnsi="Times New Roman" w:cs="Times New Roman"/>
          <w:sz w:val="28"/>
          <w:szCs w:val="28"/>
        </w:rPr>
        <w:t>калькуляци</w:t>
      </w:r>
      <w:r w:rsidR="00AC5942">
        <w:rPr>
          <w:rFonts w:ascii="Times New Roman" w:hAnsi="Times New Roman" w:cs="Times New Roman"/>
          <w:sz w:val="28"/>
          <w:szCs w:val="28"/>
        </w:rPr>
        <w:t>ю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статей планируемых расходов, технически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характеристики объекта закупки и иными статистически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C5942">
        <w:rPr>
          <w:rFonts w:ascii="Times New Roman" w:hAnsi="Times New Roman" w:cs="Times New Roman"/>
          <w:sz w:val="28"/>
          <w:szCs w:val="28"/>
        </w:rPr>
        <w:t>е</w:t>
      </w:r>
      <w:r w:rsidR="00AC5942" w:rsidRPr="00AC5942">
        <w:rPr>
          <w:rFonts w:ascii="Times New Roman" w:hAnsi="Times New Roman" w:cs="Times New Roman"/>
          <w:sz w:val="28"/>
          <w:szCs w:val="28"/>
        </w:rPr>
        <w:t xml:space="preserve"> (в случаях, если стоимость определяется затратным методом). </w:t>
      </w:r>
      <w:proofErr w:type="gramStart"/>
      <w:r w:rsidR="00AC5942" w:rsidRPr="00AC5942">
        <w:rPr>
          <w:rFonts w:ascii="Times New Roman" w:hAnsi="Times New Roman" w:cs="Times New Roman"/>
          <w:sz w:val="28"/>
          <w:szCs w:val="28"/>
        </w:rPr>
        <w:t xml:space="preserve"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</w:t>
      </w:r>
      <w:r w:rsidR="00AC5942">
        <w:rPr>
          <w:rFonts w:ascii="Times New Roman" w:hAnsi="Times New Roman" w:cs="Times New Roman"/>
          <w:sz w:val="28"/>
          <w:szCs w:val="28"/>
        </w:rPr>
        <w:t>у</w:t>
      </w:r>
      <w:r w:rsidR="00AC5942" w:rsidRPr="00AC5942">
        <w:rPr>
          <w:rFonts w:ascii="Times New Roman" w:hAnsi="Times New Roman" w:cs="Times New Roman"/>
          <w:sz w:val="28"/>
          <w:szCs w:val="28"/>
        </w:rPr>
        <w:t>чреждения и срок действия предлагаемой цены</w:t>
      </w:r>
      <w:r w:rsidRPr="00BF34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A1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F34A1" w:rsidRPr="00215899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 xml:space="preserve">5. </w:t>
      </w:r>
      <w:r w:rsidR="00215899">
        <w:rPr>
          <w:rFonts w:ascii="Times New Roman" w:hAnsi="Times New Roman" w:cs="Times New Roman"/>
          <w:sz w:val="28"/>
          <w:szCs w:val="28"/>
        </w:rPr>
        <w:t>Комитет рассматривает указанные в пункте 4 настоящего Порядка документы в течение четырех недель со дня получения</w:t>
      </w:r>
      <w:r w:rsidR="00AC5942">
        <w:rPr>
          <w:rFonts w:ascii="Times New Roman" w:hAnsi="Times New Roman" w:cs="Times New Roman"/>
          <w:sz w:val="28"/>
          <w:szCs w:val="28"/>
        </w:rPr>
        <w:t xml:space="preserve"> и </w:t>
      </w:r>
      <w:r w:rsidR="00AC594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</w:t>
      </w:r>
      <w:r w:rsidR="00AC5942"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>ешение о предоставлении</w:t>
      </w:r>
      <w:r w:rsidR="00AC5942" w:rsidRPr="00DC0AF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C5942">
        <w:rPr>
          <w:rFonts w:ascii="Times New Roman" w:hAnsi="Times New Roman" w:cs="Times New Roman"/>
          <w:sz w:val="28"/>
          <w:szCs w:val="28"/>
        </w:rPr>
        <w:t xml:space="preserve"> при предоставлении надлежащих документов и соблюдении условия пункта 9 настоящих Правил</w:t>
      </w:r>
      <w:r w:rsidR="00215899">
        <w:rPr>
          <w:rFonts w:ascii="Times New Roman" w:hAnsi="Times New Roman" w:cs="Times New Roman"/>
          <w:sz w:val="28"/>
          <w:szCs w:val="28"/>
        </w:rPr>
        <w:t>.</w:t>
      </w:r>
    </w:p>
    <w:p w:rsidR="00BF34A1" w:rsidRPr="00BF34A1" w:rsidRDefault="00BF34A1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99">
        <w:rPr>
          <w:rFonts w:ascii="Times New Roman" w:hAnsi="Times New Roman" w:cs="Times New Roman"/>
          <w:sz w:val="28"/>
          <w:szCs w:val="28"/>
        </w:rPr>
        <w:t>6. Основания для отказа у</w:t>
      </w:r>
      <w:r w:rsidRPr="00BF34A1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:rsidR="00BF34A1" w:rsidRPr="00BF34A1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="00BF34A1" w:rsidRPr="00BF34A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F34A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F34A1" w:rsidRPr="00BF34A1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BF34A1" w:rsidRPr="00BF34A1" w:rsidRDefault="00EB5EF2" w:rsidP="00EB5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A1" w:rsidRPr="00BF34A1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C5263E">
        <w:rPr>
          <w:rFonts w:ascii="Times New Roman" w:hAnsi="Times New Roman" w:cs="Times New Roman"/>
          <w:sz w:val="28"/>
          <w:szCs w:val="28"/>
        </w:rPr>
        <w:t>у</w:t>
      </w:r>
      <w:r w:rsidR="00BF34A1" w:rsidRPr="00BF34A1">
        <w:rPr>
          <w:rFonts w:ascii="Times New Roman" w:hAnsi="Times New Roman" w:cs="Times New Roman"/>
          <w:sz w:val="28"/>
          <w:szCs w:val="28"/>
        </w:rPr>
        <w:t>чреждением;</w:t>
      </w:r>
    </w:p>
    <w:p w:rsidR="00BF34A1" w:rsidRDefault="00BF34A1" w:rsidP="00BF34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0AF6"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>азмер субсидии определен законом</w:t>
      </w:r>
      <w:r w:rsidR="00F34BAA"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«Об областном бюджете Ленинградской области»</w:t>
      </w:r>
      <w:r w:rsidR="00C5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год</w:t>
      </w:r>
      <w:r w:rsidR="00F34BAA" w:rsidRPr="00F34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786" w:rsidRDefault="00F34BAA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F6AC7">
        <w:rPr>
          <w:rFonts w:ascii="Times New Roman" w:hAnsi="Times New Roman" w:cs="Times New Roman"/>
          <w:sz w:val="28"/>
          <w:szCs w:val="28"/>
        </w:rPr>
        <w:t xml:space="preserve">Субсидии на иные </w:t>
      </w: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842786" w:rsidRPr="0084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786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учреждению при условии заключения соглашения о предоставлении субсидии между Комитетом и учреждением (далее - Соглашение) в соответствии с формой, согласно приложени</w:t>
      </w:r>
      <w:r w:rsidR="0084278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42786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42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6EC8" w:rsidRDefault="00842786" w:rsidP="00FB6EC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Внесения изменений в Соглашение </w:t>
      </w: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или его расторжение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оформляются дополнительным соглашением</w:t>
      </w:r>
      <w:r w:rsidR="00FB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EC8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формой, согласно приложени</w:t>
      </w:r>
      <w:r w:rsidR="00FB6EC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B6EC8"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EC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8567FC" w:rsidRPr="008567FC" w:rsidRDefault="008567FC" w:rsidP="008567F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C7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 на иные цели неотъемлемой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являются перечень приобретаемых </w:t>
      </w:r>
      <w:r w:rsidR="00C526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 за счет субсидии основных средств (с учетом оснащенности и модернизации учреждения и сроков износа основного средства) и перечень подлежащих капитальному ремонту объектов недвижимости, используемых учреждением для обеспечения целей деятельности.</w:t>
      </w:r>
      <w:r w:rsidR="0034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34A1" w:rsidRPr="00E34318" w:rsidRDefault="00DE062A" w:rsidP="00AC5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="000240EF">
        <w:rPr>
          <w:rFonts w:ascii="Times New Roman" w:hAnsi="Times New Roman" w:cs="Times New Roman"/>
          <w:sz w:val="28"/>
          <w:szCs w:val="28"/>
        </w:rPr>
        <w:t>Предоставление целевой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240EF">
        <w:rPr>
          <w:rFonts w:ascii="Times New Roman" w:hAnsi="Times New Roman" w:cs="Times New Roman"/>
          <w:sz w:val="28"/>
          <w:szCs w:val="28"/>
        </w:rPr>
        <w:t>и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0240EF">
        <w:rPr>
          <w:rFonts w:ascii="Times New Roman" w:hAnsi="Times New Roman" w:cs="Times New Roman"/>
          <w:sz w:val="28"/>
          <w:szCs w:val="28"/>
        </w:rPr>
        <w:t>вляется при условии соблюдения у</w:t>
      </w:r>
      <w:r w:rsidR="000240EF" w:rsidRPr="000240EF">
        <w:rPr>
          <w:rFonts w:ascii="Times New Roman" w:hAnsi="Times New Roman" w:cs="Times New Roman"/>
          <w:sz w:val="28"/>
          <w:szCs w:val="28"/>
        </w:rPr>
        <w:t>чреждени</w:t>
      </w:r>
      <w:r w:rsidR="000240EF">
        <w:rPr>
          <w:rFonts w:ascii="Times New Roman" w:hAnsi="Times New Roman" w:cs="Times New Roman"/>
          <w:sz w:val="28"/>
          <w:szCs w:val="28"/>
        </w:rPr>
        <w:t>е</w:t>
      </w:r>
      <w:r w:rsidR="000240EF" w:rsidRPr="000240EF">
        <w:rPr>
          <w:rFonts w:ascii="Times New Roman" w:hAnsi="Times New Roman" w:cs="Times New Roman"/>
          <w:sz w:val="28"/>
          <w:szCs w:val="28"/>
        </w:rPr>
        <w:t xml:space="preserve">м на 1-е число месяца, предшествующего месяцу, в котором планируется принятие решения о предоставлении целевой субсидии, </w:t>
      </w:r>
      <w:r w:rsidR="00AC5942">
        <w:rPr>
          <w:rFonts w:ascii="Times New Roman" w:hAnsi="Times New Roman" w:cs="Times New Roman"/>
          <w:sz w:val="28"/>
          <w:szCs w:val="28"/>
        </w:rPr>
        <w:t>требования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4070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D71EB" w:rsidRPr="007D71EB">
        <w:rPr>
          <w:rFonts w:ascii="Times New Roman" w:hAnsi="Times New Roman" w:cs="Times New Roman"/>
          <w:sz w:val="28"/>
          <w:szCs w:val="28"/>
        </w:rPr>
        <w:t xml:space="preserve"> </w:t>
      </w:r>
      <w:r w:rsidR="007D71EB" w:rsidRPr="00E34318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7D71EB" w:rsidRPr="00E34318">
        <w:rPr>
          <w:rFonts w:ascii="Times New Roman" w:hAnsi="Times New Roman" w:cs="Times New Roman"/>
          <w:sz w:val="28"/>
          <w:szCs w:val="28"/>
        </w:rPr>
        <w:t xml:space="preserve">, бюджетных инвестиций, </w:t>
      </w:r>
      <w:proofErr w:type="gramStart"/>
      <w:r w:rsidR="007D71EB" w:rsidRPr="00E3431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7D71EB" w:rsidRPr="00E3431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</w:t>
      </w:r>
      <w:r w:rsidR="00531AA5" w:rsidRPr="00E3431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="007B1D37" w:rsidRPr="00E3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07" w:rsidRPr="00E34318" w:rsidRDefault="00C0204F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6B07" w:rsidRPr="00E34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AA5" w:rsidRPr="00E34318">
        <w:rPr>
          <w:rFonts w:ascii="Times New Roman" w:hAnsi="Times New Roman" w:cs="Times New Roman"/>
          <w:sz w:val="28"/>
          <w:szCs w:val="28"/>
        </w:rPr>
        <w:t>Результаты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 </w:t>
      </w:r>
      <w:r w:rsidR="00531AA5" w:rsidRPr="00E34318">
        <w:rPr>
          <w:rFonts w:ascii="Times New Roman" w:hAnsi="Times New Roman" w:cs="Times New Roman"/>
          <w:sz w:val="28"/>
          <w:szCs w:val="28"/>
        </w:rPr>
        <w:t>и показатели</w:t>
      </w:r>
      <w:r w:rsidR="00F0247C" w:rsidRPr="00E34318">
        <w:rPr>
          <w:rFonts w:ascii="Times New Roman" w:hAnsi="Times New Roman" w:cs="Times New Roman"/>
          <w:sz w:val="28"/>
          <w:szCs w:val="28"/>
        </w:rPr>
        <w:t>,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планируемы</w:t>
      </w:r>
      <w:r w:rsidR="00F0247C" w:rsidRPr="00E34318">
        <w:rPr>
          <w:rFonts w:ascii="Times New Roman" w:hAnsi="Times New Roman" w:cs="Times New Roman"/>
          <w:sz w:val="28"/>
          <w:szCs w:val="28"/>
        </w:rPr>
        <w:t>е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к получению при достижении результатов соответствующих </w:t>
      </w:r>
      <w:r w:rsidR="00F0247C" w:rsidRPr="00E34318">
        <w:rPr>
          <w:rFonts w:ascii="Times New Roman" w:hAnsi="Times New Roman" w:cs="Times New Roman"/>
          <w:sz w:val="28"/>
          <w:szCs w:val="28"/>
        </w:rPr>
        <w:t>программ, мероприятий, указываются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>в</w:t>
      </w:r>
      <w:r w:rsidR="00531AA5" w:rsidRPr="00E34318">
        <w:rPr>
          <w:rFonts w:ascii="Times New Roman" w:hAnsi="Times New Roman" w:cs="Times New Roman"/>
          <w:sz w:val="28"/>
          <w:szCs w:val="28"/>
        </w:rPr>
        <w:t xml:space="preserve"> С</w:t>
      </w:r>
      <w:r w:rsidR="00F0247C" w:rsidRPr="00E34318">
        <w:rPr>
          <w:rFonts w:ascii="Times New Roman" w:hAnsi="Times New Roman" w:cs="Times New Roman"/>
          <w:sz w:val="28"/>
          <w:szCs w:val="28"/>
        </w:rPr>
        <w:t>оглашении</w:t>
      </w:r>
      <w:r w:rsidR="00523A38" w:rsidRPr="00E34318">
        <w:rPr>
          <w:rFonts w:ascii="Times New Roman" w:hAnsi="Times New Roman" w:cs="Times New Roman"/>
          <w:sz w:val="28"/>
          <w:szCs w:val="28"/>
        </w:rPr>
        <w:t>, за исключением проведения мероприятий по реорганизации или ликвидации учреждения, предотвращения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ситуации, погашения задолженности по судебным актам, вступившим в законную силу, исполнительным документам</w:t>
      </w:r>
      <w:r w:rsidR="00F0247C" w:rsidRPr="00E343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B07" w:rsidRPr="00E34318" w:rsidRDefault="00693838" w:rsidP="0087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1</w:t>
      </w:r>
      <w:r w:rsidRPr="00E34318">
        <w:rPr>
          <w:rFonts w:ascii="Times New Roman" w:hAnsi="Times New Roman" w:cs="Times New Roman"/>
          <w:sz w:val="28"/>
          <w:szCs w:val="28"/>
        </w:rPr>
        <w:t>.  С</w:t>
      </w:r>
      <w:r w:rsidR="00876B07" w:rsidRPr="00E34318">
        <w:rPr>
          <w:rFonts w:ascii="Times New Roman" w:hAnsi="Times New Roman" w:cs="Times New Roman"/>
          <w:sz w:val="28"/>
          <w:szCs w:val="28"/>
        </w:rPr>
        <w:t>роки (периодичность) перечисления с</w:t>
      </w:r>
      <w:r w:rsidRPr="00E34318">
        <w:rPr>
          <w:rFonts w:ascii="Times New Roman" w:hAnsi="Times New Roman" w:cs="Times New Roman"/>
          <w:sz w:val="28"/>
          <w:szCs w:val="28"/>
        </w:rPr>
        <w:t>убсидии</w:t>
      </w:r>
      <w:r w:rsidR="00F0247C" w:rsidRPr="00E34318">
        <w:rPr>
          <w:rFonts w:ascii="Times New Roman" w:hAnsi="Times New Roman" w:cs="Times New Roman"/>
          <w:sz w:val="28"/>
          <w:szCs w:val="28"/>
        </w:rPr>
        <w:t>:</w:t>
      </w:r>
      <w:r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F0247C" w:rsidRPr="00E343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263E">
        <w:rPr>
          <w:rFonts w:ascii="Times New Roman" w:hAnsi="Times New Roman" w:cs="Times New Roman"/>
          <w:sz w:val="28"/>
          <w:szCs w:val="28"/>
        </w:rPr>
        <w:t>графиком платежей</w:t>
      </w:r>
      <w:r w:rsidR="00F0247C" w:rsidRPr="00E34318">
        <w:rPr>
          <w:rFonts w:ascii="Times New Roman" w:hAnsi="Times New Roman" w:cs="Times New Roman"/>
          <w:sz w:val="28"/>
          <w:szCs w:val="28"/>
        </w:rPr>
        <w:t>, являющимся приложением</w:t>
      </w:r>
      <w:r w:rsidR="00372A55">
        <w:rPr>
          <w:rFonts w:ascii="Times New Roman" w:hAnsi="Times New Roman" w:cs="Times New Roman"/>
          <w:sz w:val="28"/>
          <w:szCs w:val="28"/>
        </w:rPr>
        <w:t xml:space="preserve"> </w:t>
      </w:r>
      <w:r w:rsidR="00CB11F0" w:rsidRPr="00CB11F0">
        <w:rPr>
          <w:rFonts w:ascii="Times New Roman" w:hAnsi="Times New Roman" w:cs="Times New Roman"/>
          <w:sz w:val="28"/>
          <w:szCs w:val="28"/>
        </w:rPr>
        <w:t>2</w:t>
      </w:r>
      <w:r w:rsidR="00F0247C" w:rsidRPr="00E34318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523A38" w:rsidRPr="00E34318">
        <w:rPr>
          <w:rFonts w:ascii="Times New Roman" w:hAnsi="Times New Roman" w:cs="Times New Roman"/>
          <w:sz w:val="28"/>
          <w:szCs w:val="28"/>
        </w:rPr>
        <w:t>.</w:t>
      </w:r>
    </w:p>
    <w:p w:rsidR="00A66A1E" w:rsidRPr="00E34318" w:rsidRDefault="00876B0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2</w:t>
      </w:r>
      <w:r w:rsidRPr="00E34318">
        <w:rPr>
          <w:rFonts w:ascii="Times New Roman" w:hAnsi="Times New Roman" w:cs="Times New Roman"/>
          <w:sz w:val="28"/>
          <w:szCs w:val="28"/>
        </w:rPr>
        <w:t xml:space="preserve">.  </w:t>
      </w:r>
      <w:r w:rsidR="00A66A1E" w:rsidRPr="00E34318">
        <w:rPr>
          <w:rFonts w:ascii="Times New Roman" w:hAnsi="Times New Roman" w:cs="Times New Roman"/>
          <w:sz w:val="28"/>
          <w:szCs w:val="28"/>
        </w:rPr>
        <w:t>Требования к отчетности:</w:t>
      </w:r>
    </w:p>
    <w:p w:rsidR="007B1D37" w:rsidRPr="00E34318" w:rsidRDefault="00A66A1E" w:rsidP="00B149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О</w:t>
      </w:r>
      <w:r w:rsidR="00BB7656" w:rsidRPr="00E34318">
        <w:rPr>
          <w:rFonts w:ascii="Times New Roman" w:hAnsi="Times New Roman" w:cs="Times New Roman"/>
          <w:sz w:val="28"/>
          <w:szCs w:val="28"/>
        </w:rPr>
        <w:t xml:space="preserve">тчетность о достижении </w:t>
      </w:r>
      <w:r w:rsidR="00556C10" w:rsidRPr="00293238">
        <w:rPr>
          <w:rFonts w:ascii="Times New Roman" w:hAnsi="Times New Roman" w:cs="Times New Roman"/>
          <w:sz w:val="28"/>
          <w:szCs w:val="28"/>
        </w:rPr>
        <w:t>значений результатов</w:t>
      </w:r>
      <w:r w:rsidRPr="00E34318">
        <w:rPr>
          <w:rFonts w:ascii="Times New Roman" w:hAnsi="Times New Roman" w:cs="Times New Roman"/>
          <w:sz w:val="28"/>
          <w:szCs w:val="28"/>
        </w:rPr>
        <w:t xml:space="preserve"> </w:t>
      </w:r>
      <w:r w:rsidR="00BB7656" w:rsidRPr="00E34318">
        <w:rPr>
          <w:rFonts w:ascii="Times New Roman" w:hAnsi="Times New Roman" w:cs="Times New Roman"/>
          <w:sz w:val="28"/>
          <w:szCs w:val="28"/>
        </w:rPr>
        <w:t xml:space="preserve">и отчетность об осуществлении расходов, источником финансового обеспечения которых является субсидия, формируются </w:t>
      </w:r>
      <w:r w:rsidR="00BB7656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формам, установленным </w:t>
      </w:r>
      <w:r w:rsidR="0039327C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омитетом</w:t>
      </w:r>
      <w:r w:rsidR="0039327C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 Приложениями </w:t>
      </w:r>
      <w:r w:rsidR="00C01F39" w:rsidRPr="00C01F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961" w:rsidRPr="00D1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961" w:rsidRPr="00E34318">
        <w:rPr>
          <w:rFonts w:ascii="Times New Roman" w:hAnsi="Times New Roman" w:cs="Times New Roman"/>
          <w:sz w:val="28"/>
          <w:szCs w:val="28"/>
        </w:rPr>
        <w:t>к Соглашению</w:t>
      </w:r>
      <w:r w:rsidR="00BB7656" w:rsidRPr="002F3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D37" w:rsidRPr="00E34318" w:rsidRDefault="000B7A59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 w:rsidRPr="00E34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4318">
        <w:rPr>
          <w:rFonts w:ascii="Times New Roman" w:hAnsi="Times New Roman" w:cs="Times New Roman"/>
          <w:sz w:val="28"/>
          <w:szCs w:val="28"/>
        </w:rPr>
        <w:t>Контрол</w:t>
      </w:r>
      <w:r w:rsidR="0039327C" w:rsidRPr="00E34318">
        <w:rPr>
          <w:rFonts w:ascii="Times New Roman" w:hAnsi="Times New Roman" w:cs="Times New Roman"/>
          <w:sz w:val="28"/>
          <w:szCs w:val="28"/>
        </w:rPr>
        <w:t>ь</w:t>
      </w:r>
      <w:r w:rsidRPr="00E3431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34318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субсидии:</w:t>
      </w:r>
    </w:p>
    <w:p w:rsidR="009B6021" w:rsidRPr="00E34318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 w:rsidRPr="00E3431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A0E8E" w:rsidRPr="00E34318">
        <w:rPr>
          <w:rFonts w:ascii="Times New Roman" w:hAnsi="Times New Roman" w:cs="Times New Roman"/>
          <w:sz w:val="28"/>
          <w:szCs w:val="28"/>
        </w:rPr>
        <w:t>Комитет принимает</w:t>
      </w:r>
      <w:r w:rsidRPr="00E3431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</w:t>
      </w:r>
      <w:r w:rsidRPr="00E34318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использованных в текущем финансовом году остатков средств субсидии на достижение целей, установлен</w:t>
      </w:r>
      <w:r w:rsidR="00FA0E8E" w:rsidRPr="00E34318">
        <w:rPr>
          <w:rFonts w:ascii="Times New Roman" w:hAnsi="Times New Roman" w:cs="Times New Roman"/>
          <w:sz w:val="28"/>
          <w:szCs w:val="28"/>
        </w:rPr>
        <w:t>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</w:t>
      </w:r>
      <w:r w:rsidR="00FA0E8E" w:rsidRPr="00E34318">
        <w:rPr>
          <w:rFonts w:ascii="Times New Roman" w:hAnsi="Times New Roman" w:cs="Times New Roman"/>
          <w:sz w:val="28"/>
          <w:szCs w:val="28"/>
        </w:rPr>
        <w:t>а основании полученных от учреждени</w:t>
      </w:r>
      <w:r w:rsidR="009B6021" w:rsidRPr="00E34318">
        <w:rPr>
          <w:rFonts w:ascii="Times New Roman" w:hAnsi="Times New Roman" w:cs="Times New Roman"/>
          <w:sz w:val="28"/>
          <w:szCs w:val="28"/>
        </w:rPr>
        <w:t>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отчетов об операциях с целевыми средствами учреждения в отчетном финансовом году, сведений об образовавшихся на начало </w:t>
      </w:r>
      <w:r w:rsidR="00FA0E8E" w:rsidRPr="00E34318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неиспользованных остатков целевых средств учреждения</w:t>
      </w:r>
      <w:r w:rsidR="00163123">
        <w:rPr>
          <w:rFonts w:ascii="Times New Roman" w:hAnsi="Times New Roman" w:cs="Times New Roman"/>
          <w:sz w:val="28"/>
          <w:szCs w:val="28"/>
        </w:rPr>
        <w:t>,</w:t>
      </w:r>
      <w:r w:rsidR="00163123" w:rsidRP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942897">
        <w:rPr>
          <w:rFonts w:ascii="Times New Roman" w:hAnsi="Times New Roman" w:cs="Times New Roman"/>
          <w:sz w:val="28"/>
          <w:szCs w:val="28"/>
        </w:rPr>
        <w:t>а также документов (копий документов), подтверждающих наличие</w:t>
      </w:r>
      <w:proofErr w:type="gramEnd"/>
      <w:r w:rsidR="00163123" w:rsidRPr="00942897">
        <w:rPr>
          <w:rFonts w:ascii="Times New Roman" w:hAnsi="Times New Roman" w:cs="Times New Roman"/>
          <w:sz w:val="28"/>
          <w:szCs w:val="28"/>
        </w:rPr>
        <w:t xml:space="preserve"> и объем указанных обязательств учреждения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>, до 05 февраля текущего финансового года</w:t>
      </w:r>
      <w:r w:rsidR="009B6021" w:rsidRPr="00E34318">
        <w:rPr>
          <w:rFonts w:ascii="Times New Roman" w:hAnsi="Times New Roman" w:cs="Times New Roman"/>
          <w:sz w:val="28"/>
          <w:szCs w:val="28"/>
        </w:rPr>
        <w:t>.</w:t>
      </w:r>
      <w:r w:rsidR="00FA0E8E" w:rsidRPr="00E3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6B" w:rsidRPr="00E34318" w:rsidRDefault="001E1B6B" w:rsidP="001E1B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34318">
        <w:rPr>
          <w:sz w:val="28"/>
          <w:szCs w:val="28"/>
        </w:rPr>
        <w:t xml:space="preserve">По результатам определения потребности в остатках целевых средств учреждения в текущем финансовом году </w:t>
      </w:r>
      <w:r w:rsidR="00C5263E">
        <w:rPr>
          <w:sz w:val="28"/>
          <w:szCs w:val="28"/>
        </w:rPr>
        <w:t>Комитет</w:t>
      </w:r>
      <w:r w:rsidRPr="00E34318">
        <w:rPr>
          <w:sz w:val="28"/>
          <w:szCs w:val="28"/>
        </w:rPr>
        <w:t xml:space="preserve"> формиру</w:t>
      </w:r>
      <w:r w:rsidR="00C5263E">
        <w:rPr>
          <w:sz w:val="28"/>
          <w:szCs w:val="28"/>
        </w:rPr>
        <w:t>е</w:t>
      </w:r>
      <w:r w:rsidRPr="00E34318">
        <w:rPr>
          <w:sz w:val="28"/>
          <w:szCs w:val="28"/>
        </w:rPr>
        <w:t xml:space="preserve">т </w:t>
      </w:r>
      <w:hyperlink r:id="rId10" w:history="1">
        <w:r w:rsidRPr="006F6AC7">
          <w:rPr>
            <w:sz w:val="28"/>
            <w:szCs w:val="28"/>
          </w:rPr>
          <w:t>Сведения</w:t>
        </w:r>
      </w:hyperlink>
      <w:r w:rsidRPr="00E34318">
        <w:rPr>
          <w:sz w:val="28"/>
          <w:szCs w:val="28"/>
        </w:rPr>
        <w:t xml:space="preserve"> о неиспользованных остатках субсидий, предоставленных из областного бюджета Ленинградской области учреждению на цели, не связанные с возмещением нормативных затрат на оказание государственных услуг (выполнение работ) (далее - Сведения) возврата и взыскания неиспользованных бюджетных средств, утвержденному приказом </w:t>
      </w:r>
      <w:r w:rsidR="00CE7BB8">
        <w:rPr>
          <w:sz w:val="28"/>
          <w:szCs w:val="28"/>
        </w:rPr>
        <w:t>к</w:t>
      </w:r>
      <w:r w:rsidRPr="00E34318">
        <w:rPr>
          <w:sz w:val="28"/>
          <w:szCs w:val="28"/>
        </w:rPr>
        <w:t xml:space="preserve">омитета финансов Ленинградской области от 11.12.2009 </w:t>
      </w:r>
      <w:r w:rsidR="00CE7BB8">
        <w:rPr>
          <w:sz w:val="28"/>
          <w:szCs w:val="28"/>
        </w:rPr>
        <w:t>№</w:t>
      </w:r>
      <w:r w:rsidRPr="00E34318">
        <w:rPr>
          <w:sz w:val="28"/>
          <w:szCs w:val="28"/>
        </w:rPr>
        <w:t xml:space="preserve"> 01-09-196/09, которые</w:t>
      </w:r>
      <w:proofErr w:type="gramEnd"/>
      <w:r w:rsidRPr="00E34318">
        <w:rPr>
          <w:sz w:val="28"/>
          <w:szCs w:val="28"/>
        </w:rPr>
        <w:t xml:space="preserve"> вместе с документами, обосновывающими показатели </w:t>
      </w:r>
      <w:hyperlink r:id="rId11" w:history="1">
        <w:r w:rsidRPr="00E34318">
          <w:rPr>
            <w:sz w:val="28"/>
            <w:szCs w:val="28"/>
          </w:rPr>
          <w:t>графы 5</w:t>
        </w:r>
      </w:hyperlink>
      <w:r w:rsidRPr="00E34318">
        <w:rPr>
          <w:sz w:val="28"/>
          <w:szCs w:val="28"/>
        </w:rPr>
        <w:t xml:space="preserve"> Сведений и причин образования остатков, представляются не позднее 15 февраля текущего финансового года в комитет финансов Ленинградской области.</w:t>
      </w:r>
    </w:p>
    <w:p w:rsidR="009B6021" w:rsidRPr="00E34318" w:rsidRDefault="000B7A59" w:rsidP="001E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318"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 w:rsidRPr="00E34318">
        <w:rPr>
          <w:rFonts w:ascii="Times New Roman" w:hAnsi="Times New Roman" w:cs="Times New Roman"/>
          <w:sz w:val="28"/>
          <w:szCs w:val="28"/>
        </w:rPr>
        <w:t xml:space="preserve">.2 Комитет </w:t>
      </w:r>
      <w:r w:rsidR="002670DA" w:rsidRPr="00E34318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E34318">
        <w:rPr>
          <w:rFonts w:ascii="Times New Roman" w:hAnsi="Times New Roman" w:cs="Times New Roman"/>
          <w:sz w:val="28"/>
          <w:szCs w:val="28"/>
        </w:rPr>
        <w:t xml:space="preserve"> об использовании в текущем финансовом году поступлений от возврата ранее произведенных учреждени</w:t>
      </w:r>
      <w:r w:rsidR="00FA0E8E" w:rsidRPr="00E34318">
        <w:rPr>
          <w:rFonts w:ascii="Times New Roman" w:hAnsi="Times New Roman" w:cs="Times New Roman"/>
          <w:sz w:val="28"/>
          <w:szCs w:val="28"/>
        </w:rPr>
        <w:t>ем</w:t>
      </w:r>
      <w:r w:rsidRPr="00E34318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субсидии, для достижения целей, установленных при предоставлении субсидии</w:t>
      </w:r>
      <w:r w:rsidR="009B6021" w:rsidRPr="00E34318">
        <w:rPr>
          <w:rFonts w:ascii="Times New Roman" w:hAnsi="Times New Roman" w:cs="Times New Roman"/>
          <w:sz w:val="28"/>
          <w:szCs w:val="28"/>
        </w:rPr>
        <w:t>, на основании полученных от учреждения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 xml:space="preserve">, </w:t>
      </w:r>
      <w:r w:rsidR="00E12C2E" w:rsidRPr="009428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2C2E" w:rsidRPr="00942897">
        <w:rPr>
          <w:rFonts w:ascii="Times New Roman" w:hAnsi="Times New Roman" w:cs="Times New Roman"/>
          <w:sz w:val="28"/>
          <w:szCs w:val="28"/>
        </w:rPr>
        <w:t xml:space="preserve"> также документов (копий документов), подтверждающих наличие и объем указанных обязательств учреждения</w:t>
      </w:r>
      <w:r w:rsidR="00E12C2E">
        <w:rPr>
          <w:rFonts w:ascii="Times New Roman" w:hAnsi="Times New Roman" w:cs="Times New Roman"/>
          <w:sz w:val="28"/>
          <w:szCs w:val="28"/>
        </w:rPr>
        <w:t>,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 и данных по планируемому использованию указанных остатков на эти же цели в текущем финансовом году</w:t>
      </w:r>
      <w:r w:rsidR="002670DA" w:rsidRPr="00E34318">
        <w:rPr>
          <w:rFonts w:ascii="Times New Roman" w:hAnsi="Times New Roman" w:cs="Times New Roman"/>
          <w:sz w:val="28"/>
          <w:szCs w:val="28"/>
        </w:rPr>
        <w:t>, до 08 февраля текущего финансового года</w:t>
      </w:r>
      <w:r w:rsidR="009B6021" w:rsidRPr="00E34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318" w:rsidRPr="00E34318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318">
        <w:rPr>
          <w:rFonts w:ascii="Times New Roman" w:hAnsi="Times New Roman" w:cs="Times New Roman"/>
          <w:sz w:val="28"/>
          <w:szCs w:val="28"/>
        </w:rPr>
        <w:t>Комитет, а также уполномоченный орган</w:t>
      </w:r>
      <w:r w:rsidRPr="000B7A59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 w:rsidR="00E34318">
        <w:rPr>
          <w:rFonts w:ascii="Times New Roman" w:hAnsi="Times New Roman" w:cs="Times New Roman"/>
          <w:sz w:val="28"/>
          <w:szCs w:val="28"/>
        </w:rPr>
        <w:t xml:space="preserve">Ленинградской области осуществляют </w:t>
      </w:r>
      <w:proofErr w:type="gramStart"/>
      <w:r w:rsidR="00E34318" w:rsidRPr="00E34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318" w:rsidRPr="00E3431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E7BB8">
        <w:rPr>
          <w:rFonts w:ascii="Times New Roman" w:hAnsi="Times New Roman" w:cs="Times New Roman"/>
          <w:sz w:val="28"/>
          <w:szCs w:val="28"/>
        </w:rPr>
        <w:t>у</w:t>
      </w:r>
      <w:r w:rsidR="00E34318" w:rsidRPr="00E34318">
        <w:rPr>
          <w:rFonts w:ascii="Times New Roman" w:hAnsi="Times New Roman" w:cs="Times New Roman"/>
          <w:sz w:val="28"/>
          <w:szCs w:val="28"/>
        </w:rPr>
        <w:t>чреждением целей</w:t>
      </w:r>
      <w:r w:rsidR="00E34318">
        <w:rPr>
          <w:rFonts w:ascii="Times New Roman" w:hAnsi="Times New Roman" w:cs="Times New Roman"/>
          <w:sz w:val="28"/>
          <w:szCs w:val="28"/>
        </w:rPr>
        <w:t xml:space="preserve"> и условий предоставления су</w:t>
      </w:r>
      <w:r w:rsidR="00E34318" w:rsidRPr="00E34318">
        <w:rPr>
          <w:rFonts w:ascii="Times New Roman" w:hAnsi="Times New Roman" w:cs="Times New Roman"/>
          <w:sz w:val="28"/>
          <w:szCs w:val="28"/>
        </w:rPr>
        <w:t>бсидии, а также оценку достижения значе</w:t>
      </w:r>
      <w:r w:rsidR="00E34318">
        <w:rPr>
          <w:rFonts w:ascii="Times New Roman" w:hAnsi="Times New Roman" w:cs="Times New Roman"/>
          <w:sz w:val="28"/>
          <w:szCs w:val="28"/>
        </w:rPr>
        <w:t>ний результатов предоставления с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E12C2E">
        <w:rPr>
          <w:rFonts w:ascii="Times New Roman" w:hAnsi="Times New Roman" w:cs="Times New Roman"/>
          <w:sz w:val="28"/>
          <w:szCs w:val="28"/>
        </w:rPr>
        <w:t>Соглашением</w:t>
      </w:r>
      <w:r w:rsidR="00E34318" w:rsidRPr="00E34318">
        <w:rPr>
          <w:rFonts w:ascii="Times New Roman" w:hAnsi="Times New Roman" w:cs="Times New Roman"/>
          <w:sz w:val="28"/>
          <w:szCs w:val="28"/>
        </w:rPr>
        <w:t xml:space="preserve">, путем </w:t>
      </w:r>
      <w:bookmarkStart w:id="5" w:name="P256"/>
      <w:bookmarkEnd w:id="5"/>
      <w:r w:rsidR="00E34318" w:rsidRPr="00E34318">
        <w:rPr>
          <w:rFonts w:ascii="Times New Roman" w:hAnsi="Times New Roman" w:cs="Times New Roman"/>
          <w:sz w:val="28"/>
          <w:szCs w:val="28"/>
        </w:rPr>
        <w:t>проведения плановых и внеплановых проверок.</w:t>
      </w:r>
    </w:p>
    <w:p w:rsidR="00E12C2E" w:rsidRPr="00E12C2E" w:rsidRDefault="000B7A59" w:rsidP="00E12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3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C02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C2E" w:rsidRPr="00E12C2E">
        <w:rPr>
          <w:rFonts w:ascii="Times New Roman" w:hAnsi="Times New Roman" w:cs="Times New Roman"/>
          <w:sz w:val="28"/>
          <w:szCs w:val="28"/>
        </w:rPr>
        <w:t>При нарушении учреждением условий предоставления субсидии</w:t>
      </w:r>
      <w:r w:rsidR="00856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7FC" w:rsidRPr="000B7A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567FC" w:rsidRPr="000B7A5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E12C2E" w:rsidRPr="00E12C2E">
        <w:rPr>
          <w:rFonts w:ascii="Times New Roman" w:hAnsi="Times New Roman" w:cs="Times New Roman"/>
          <w:sz w:val="28"/>
          <w:szCs w:val="28"/>
        </w:rPr>
        <w:t xml:space="preserve"> возврат субсидии осуществляется в порядке, установленном </w:t>
      </w:r>
      <w:r w:rsidR="00E12C2E">
        <w:rPr>
          <w:rFonts w:ascii="Times New Roman" w:hAnsi="Times New Roman" w:cs="Times New Roman"/>
          <w:sz w:val="28"/>
          <w:szCs w:val="28"/>
        </w:rPr>
        <w:t>С</w:t>
      </w:r>
      <w:r w:rsidR="00E12C2E" w:rsidRPr="00E12C2E">
        <w:rPr>
          <w:rFonts w:ascii="Times New Roman" w:hAnsi="Times New Roman" w:cs="Times New Roman"/>
          <w:sz w:val="28"/>
          <w:szCs w:val="28"/>
        </w:rPr>
        <w:t>оглашением.</w:t>
      </w:r>
    </w:p>
    <w:p w:rsidR="000B7A59" w:rsidRPr="000B7A59" w:rsidRDefault="00E12C2E" w:rsidP="00E1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C2E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C2E">
        <w:rPr>
          <w:rFonts w:ascii="Times New Roman" w:hAnsi="Times New Roman" w:cs="Times New Roman"/>
          <w:sz w:val="28"/>
          <w:szCs w:val="28"/>
        </w:rPr>
        <w:t xml:space="preserve">чреждением условий соглашения возврат субсидии осуществляется в добровольном порядке в месячный срок </w:t>
      </w:r>
      <w:proofErr w:type="gramStart"/>
      <w:r w:rsidRPr="00E12C2E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E12C2E">
        <w:rPr>
          <w:rFonts w:ascii="Times New Roman" w:hAnsi="Times New Roman" w:cs="Times New Roman"/>
          <w:sz w:val="28"/>
          <w:szCs w:val="28"/>
        </w:rPr>
        <w:t xml:space="preserve"> учреждения. Если по истечении указанного срока учреждение отказывается добровольно возвращать субсидию, взыскание денежных средств осуществляется в судебном порядке</w:t>
      </w:r>
    </w:p>
    <w:p w:rsidR="008567FC" w:rsidRPr="00E34318" w:rsidRDefault="00942897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04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8567FC" w:rsidRPr="00E34318">
        <w:rPr>
          <w:sz w:val="28"/>
          <w:szCs w:val="28"/>
        </w:rPr>
        <w:t xml:space="preserve">Возврат учреждением не использованных по состоянию на 1 января текущего финансового года остатков целевых средств учреждения, ранее предоставленных Комитетом, по которым </w:t>
      </w:r>
      <w:r w:rsidR="00CE7BB8">
        <w:rPr>
          <w:sz w:val="28"/>
          <w:szCs w:val="28"/>
        </w:rPr>
        <w:t xml:space="preserve">Комитетом </w:t>
      </w:r>
      <w:r w:rsidR="008567FC" w:rsidRPr="00E34318">
        <w:rPr>
          <w:sz w:val="28"/>
          <w:szCs w:val="28"/>
        </w:rPr>
        <w:t>не принято решение о наличии потребности в них в текущем финансовом году, осуществля</w:t>
      </w:r>
      <w:r w:rsidR="00CE7BB8">
        <w:rPr>
          <w:sz w:val="28"/>
          <w:szCs w:val="28"/>
        </w:rPr>
        <w:t>ется в соответствии с приказом к</w:t>
      </w:r>
      <w:r w:rsidR="008567FC" w:rsidRPr="00E34318">
        <w:rPr>
          <w:sz w:val="28"/>
          <w:szCs w:val="28"/>
        </w:rPr>
        <w:t>омитета финансов Ленинградской области от 11.12.2009 N 01-09-196/09 «О Порядке возврата и взыскания неиспользованных бюджетных средств».</w:t>
      </w:r>
      <w:proofErr w:type="gramEnd"/>
      <w:r w:rsidR="008567FC" w:rsidRPr="00E34318">
        <w:rPr>
          <w:sz w:val="28"/>
          <w:szCs w:val="28"/>
        </w:rPr>
        <w:t xml:space="preserve"> Комитет доводит до Учреждения информацию о суммах подлежащих </w:t>
      </w:r>
      <w:r w:rsidR="008567FC" w:rsidRPr="00E34318">
        <w:rPr>
          <w:sz w:val="28"/>
          <w:szCs w:val="28"/>
        </w:rPr>
        <w:lastRenderedPageBreak/>
        <w:t>возврату неиспользованных остатков целевых средств учреждения и осуществля</w:t>
      </w:r>
      <w:r w:rsidR="00CE7BB8">
        <w:rPr>
          <w:sz w:val="28"/>
          <w:szCs w:val="28"/>
        </w:rPr>
        <w:t>е</w:t>
      </w:r>
      <w:r w:rsidR="008567FC" w:rsidRPr="00E34318">
        <w:rPr>
          <w:sz w:val="28"/>
          <w:szCs w:val="28"/>
        </w:rPr>
        <w:t xml:space="preserve">т </w:t>
      </w:r>
      <w:proofErr w:type="gramStart"/>
      <w:r w:rsidR="008567FC" w:rsidRPr="00E34318">
        <w:rPr>
          <w:sz w:val="28"/>
          <w:szCs w:val="28"/>
        </w:rPr>
        <w:t>контроль за</w:t>
      </w:r>
      <w:proofErr w:type="gramEnd"/>
      <w:r w:rsidR="008567FC" w:rsidRPr="00E34318">
        <w:rPr>
          <w:sz w:val="28"/>
          <w:szCs w:val="28"/>
        </w:rPr>
        <w:t xml:space="preserve"> возвратом</w:t>
      </w:r>
      <w:r w:rsidR="00CE7BB8">
        <w:rPr>
          <w:sz w:val="28"/>
          <w:szCs w:val="28"/>
        </w:rPr>
        <w:t xml:space="preserve"> </w:t>
      </w:r>
      <w:r w:rsidR="008567FC" w:rsidRPr="00E34318">
        <w:rPr>
          <w:sz w:val="28"/>
          <w:szCs w:val="28"/>
        </w:rPr>
        <w:t>учреждени</w:t>
      </w:r>
      <w:r w:rsidR="00CE7BB8">
        <w:rPr>
          <w:sz w:val="28"/>
          <w:szCs w:val="28"/>
        </w:rPr>
        <w:t>ем</w:t>
      </w:r>
      <w:r w:rsidR="008567FC" w:rsidRPr="00E34318">
        <w:rPr>
          <w:sz w:val="28"/>
          <w:szCs w:val="28"/>
        </w:rPr>
        <w:t xml:space="preserve"> до 1 марта текущего финансового года указанных остатков.</w:t>
      </w:r>
    </w:p>
    <w:p w:rsidR="008567FC" w:rsidRPr="00E34318" w:rsidRDefault="008567FC" w:rsidP="00856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34318">
        <w:rPr>
          <w:sz w:val="28"/>
          <w:szCs w:val="28"/>
        </w:rPr>
        <w:t>В случае если до 1 марта текущего финансового года неиспользованные остатки целевых средств учреждения не зачислены в доход областног</w:t>
      </w:r>
      <w:r w:rsidR="00FC6E38">
        <w:rPr>
          <w:sz w:val="28"/>
          <w:szCs w:val="28"/>
        </w:rPr>
        <w:t>о бюджета Ленинградской области</w:t>
      </w:r>
      <w:r w:rsidRPr="00E34318">
        <w:rPr>
          <w:sz w:val="28"/>
          <w:szCs w:val="28"/>
        </w:rPr>
        <w:t xml:space="preserve"> Комитет оформляет </w:t>
      </w:r>
      <w:hyperlink r:id="rId12" w:history="1">
        <w:r w:rsidRPr="00E34318">
          <w:rPr>
            <w:sz w:val="28"/>
            <w:szCs w:val="28"/>
          </w:rPr>
          <w:t>Извещение</w:t>
        </w:r>
      </w:hyperlink>
      <w:r w:rsidRPr="00E34318">
        <w:rPr>
          <w:sz w:val="28"/>
          <w:szCs w:val="28"/>
        </w:rPr>
        <w:t xml:space="preserve"> о необходимости взыскания неиспользованных остатков целевых средств учреждения в областной бюджет Ленинградской области </w:t>
      </w:r>
      <w:r w:rsidR="00CD12C8" w:rsidRPr="00E34318">
        <w:rPr>
          <w:sz w:val="28"/>
          <w:szCs w:val="28"/>
        </w:rPr>
        <w:t>возврата и взыскания неиспользованных бюджетных средств</w:t>
      </w:r>
      <w:bookmarkStart w:id="7" w:name="_GoBack"/>
      <w:bookmarkEnd w:id="7"/>
      <w:r w:rsidRPr="00E34318">
        <w:rPr>
          <w:sz w:val="28"/>
          <w:szCs w:val="28"/>
        </w:rPr>
        <w:t>.</w:t>
      </w:r>
      <w:proofErr w:type="gramEnd"/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D37" w:rsidRDefault="007B1D37" w:rsidP="00B14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4D4" w:rsidRDefault="00F954D4" w:rsidP="00F954D4">
      <w:pPr>
        <w:pStyle w:val="ConsPlusNormal"/>
        <w:jc w:val="both"/>
      </w:pPr>
    </w:p>
    <w:p w:rsidR="00F954D4" w:rsidRDefault="00F954D4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D01B8C" w:rsidRDefault="00D01B8C" w:rsidP="00F954D4">
      <w:pPr>
        <w:pStyle w:val="ConsPlusNormal"/>
        <w:jc w:val="both"/>
      </w:pPr>
    </w:p>
    <w:p w:rsidR="00F954D4" w:rsidRDefault="00F954D4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E46BC8" w:rsidRPr="00876A7D" w:rsidRDefault="00E46BC8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9743E6" w:rsidRPr="00876A7D" w:rsidRDefault="009743E6" w:rsidP="00F954D4">
      <w:pPr>
        <w:pStyle w:val="ConsPlusNormal"/>
        <w:jc w:val="both"/>
      </w:pPr>
    </w:p>
    <w:p w:rsidR="00E46BC8" w:rsidRDefault="00E46BC8" w:rsidP="00F954D4">
      <w:pPr>
        <w:pStyle w:val="ConsPlusNormal"/>
        <w:jc w:val="both"/>
      </w:pPr>
    </w:p>
    <w:p w:rsidR="00F954D4" w:rsidRPr="007C4946" w:rsidRDefault="00F954D4" w:rsidP="00F954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46BC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54D4" w:rsidRPr="007C4946" w:rsidRDefault="00F954D4" w:rsidP="00F95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F954D4" w:rsidRDefault="00F954D4" w:rsidP="00F954D4">
      <w:pPr>
        <w:pStyle w:val="ConsPlusNormal"/>
        <w:jc w:val="both"/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91D" w:rsidRPr="006B6D27" w:rsidRDefault="00F567EC" w:rsidP="007919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79191D"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 соглашения</w:t>
      </w:r>
    </w:p>
    <w:p w:rsidR="0079191D" w:rsidRPr="006B6D27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из областного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субсидий государственным бюджетным и государственным автономным учреждениям Ленинградской области на иные цели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nformat"/>
        <w:jc w:val="both"/>
      </w:pPr>
      <w:r w:rsidRPr="00933212">
        <w:rPr>
          <w:rFonts w:ascii="Times New Roman" w:hAnsi="Times New Roman" w:cs="Times New Roman"/>
          <w:sz w:val="22"/>
          <w:szCs w:val="22"/>
        </w:rPr>
        <w:t>г</w:t>
      </w:r>
      <w:r>
        <w:t xml:space="preserve">. _________________________                              </w:t>
      </w:r>
      <w:r w:rsidRPr="00933212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79191D" w:rsidRDefault="0079191D" w:rsidP="0079191D">
      <w:pPr>
        <w:pStyle w:val="ConsPlusNonformat"/>
        <w:jc w:val="both"/>
      </w:pPr>
    </w:p>
    <w:p w:rsidR="0079191D" w:rsidRPr="00933212" w:rsidRDefault="0079191D" w:rsidP="007919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3212">
        <w:rPr>
          <w:rFonts w:ascii="Times New Roman" w:hAnsi="Times New Roman" w:cs="Times New Roman"/>
          <w:sz w:val="22"/>
          <w:szCs w:val="22"/>
        </w:rPr>
        <w:t>Учредитель</w:t>
      </w:r>
    </w:p>
    <w:p w:rsidR="0079191D" w:rsidRDefault="0079191D" w:rsidP="0079191D">
      <w:pPr>
        <w:pStyle w:val="ConsPlusNonformat"/>
        <w:jc w:val="both"/>
      </w:pPr>
      <w:r>
        <w:t>___________________________________________________________________________</w:t>
      </w:r>
    </w:p>
    <w:p w:rsidR="0079191D" w:rsidRPr="00933212" w:rsidRDefault="0079191D" w:rsidP="007919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>(</w:t>
      </w:r>
      <w:r w:rsidRPr="00933212">
        <w:rPr>
          <w:rFonts w:ascii="Times New Roman" w:hAnsi="Times New Roman" w:cs="Times New Roman"/>
          <w:sz w:val="22"/>
          <w:szCs w:val="22"/>
        </w:rPr>
        <w:t>орган исполнительной власти Ленинградской области, осуществляющий функции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и полномочия учредителя государственного бюджетного (автономного)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учреждения Ленингр</w:t>
      </w:r>
      <w:r>
        <w:rPr>
          <w:rFonts w:ascii="Times New Roman" w:hAnsi="Times New Roman" w:cs="Times New Roman"/>
          <w:sz w:val="22"/>
          <w:szCs w:val="22"/>
        </w:rPr>
        <w:t>адской области, созданного на</w:t>
      </w:r>
      <w:r w:rsidRPr="00933212">
        <w:rPr>
          <w:rFonts w:ascii="Times New Roman" w:hAnsi="Times New Roman" w:cs="Times New Roman"/>
          <w:sz w:val="22"/>
          <w:szCs w:val="22"/>
        </w:rPr>
        <w:t xml:space="preserve"> базе имущества, находящегося в собственности Ленинградской области и главного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распорядителя средств областного бюджета Ленинградской области)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3212">
        <w:rPr>
          <w:rFonts w:ascii="Times New Roman" w:hAnsi="Times New Roman" w:cs="Times New Roman"/>
          <w:sz w:val="22"/>
          <w:szCs w:val="22"/>
        </w:rPr>
        <w:t>в лице руководителя</w:t>
      </w:r>
    </w:p>
    <w:p w:rsidR="0079191D" w:rsidRDefault="0079191D" w:rsidP="0079191D">
      <w:pPr>
        <w:pStyle w:val="ConsPlusNonformat"/>
        <w:jc w:val="both"/>
      </w:pPr>
      <w:r>
        <w:t>__________________________________________________________________________</w:t>
      </w:r>
      <w:r w:rsidR="007A5B51">
        <w:t>__________</w:t>
      </w:r>
      <w:r>
        <w:t>,</w:t>
      </w:r>
    </w:p>
    <w:p w:rsidR="0079191D" w:rsidRDefault="0079191D" w:rsidP="0079191D">
      <w:pPr>
        <w:pStyle w:val="ConsPlusNonformat"/>
        <w:jc w:val="both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79191D" w:rsidRDefault="0079191D" w:rsidP="0079191D">
      <w:pPr>
        <w:pStyle w:val="ConsPlusNonformat"/>
        <w:jc w:val="both"/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79191D" w:rsidRDefault="0079191D" w:rsidP="0079191D">
      <w:pPr>
        <w:pStyle w:val="ConsPlusNonformat"/>
        <w:jc w:val="both"/>
      </w:pPr>
      <w:r>
        <w:t>_________________________________________________________________________</w:t>
      </w:r>
      <w:r w:rsidR="007A5B51">
        <w:t>__________</w:t>
      </w:r>
      <w:r>
        <w:t>_,</w:t>
      </w:r>
    </w:p>
    <w:p w:rsidR="0079191D" w:rsidRPr="007421AC" w:rsidRDefault="0079191D" w:rsidP="007919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нормативного правового акта)</w:t>
      </w:r>
    </w:p>
    <w:p w:rsidR="0079191D" w:rsidRPr="007421AC" w:rsidRDefault="0079191D" w:rsidP="007919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1AC">
        <w:rPr>
          <w:rFonts w:ascii="Times New Roman" w:hAnsi="Times New Roman" w:cs="Times New Roman"/>
          <w:sz w:val="22"/>
          <w:szCs w:val="22"/>
        </w:rPr>
        <w:t>с  одной  стороны, и государственное бюджетное (автономное) учреждение</w:t>
      </w:r>
    </w:p>
    <w:p w:rsidR="0079191D" w:rsidRDefault="0079191D" w:rsidP="0079191D">
      <w:pPr>
        <w:pStyle w:val="ConsPlusNonformat"/>
        <w:jc w:val="both"/>
      </w:pPr>
      <w:r w:rsidRPr="007421AC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79191D" w:rsidRDefault="0079191D" w:rsidP="0079191D">
      <w:pPr>
        <w:pStyle w:val="ConsPlusNonformat"/>
        <w:jc w:val="both"/>
      </w:pPr>
      <w:r>
        <w:t>_______________________________________________________________________</w:t>
      </w:r>
      <w:r w:rsidR="007A5B51">
        <w:t>__________</w:t>
      </w:r>
      <w:r>
        <w:t>___,</w:t>
      </w:r>
    </w:p>
    <w:p w:rsidR="0079191D" w:rsidRPr="007421AC" w:rsidRDefault="0079191D" w:rsidP="007919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(наименование государственного бюджетного (автономного) учреждения</w:t>
      </w:r>
      <w:proofErr w:type="gramEnd"/>
    </w:p>
    <w:p w:rsidR="0079191D" w:rsidRDefault="0079191D" w:rsidP="0079191D">
      <w:pPr>
        <w:pStyle w:val="ConsPlusNonformat"/>
        <w:jc w:val="center"/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Ленинградской области)</w:t>
      </w:r>
      <w:proofErr w:type="gramEnd"/>
    </w:p>
    <w:p w:rsidR="0079191D" w:rsidRDefault="0079191D" w:rsidP="0079191D">
      <w:pPr>
        <w:pStyle w:val="ConsPlusNonformat"/>
      </w:pPr>
      <w:r w:rsidRPr="007421AC">
        <w:rPr>
          <w:rFonts w:ascii="Times New Roman" w:hAnsi="Times New Roman" w:cs="Times New Roman"/>
          <w:sz w:val="22"/>
          <w:szCs w:val="22"/>
        </w:rPr>
        <w:t>(далее - Учреждение) в лице руководителя</w:t>
      </w:r>
    </w:p>
    <w:p w:rsidR="0079191D" w:rsidRDefault="0079191D" w:rsidP="0079191D">
      <w:pPr>
        <w:pStyle w:val="ConsPlusNonformat"/>
        <w:jc w:val="both"/>
      </w:pPr>
      <w:r>
        <w:t>_______________________________________________________________________</w:t>
      </w:r>
      <w:r w:rsidR="007A5B51">
        <w:t>__________</w:t>
      </w:r>
      <w:r>
        <w:t>___,</w:t>
      </w:r>
    </w:p>
    <w:p w:rsidR="0079191D" w:rsidRDefault="0079191D" w:rsidP="0079191D">
      <w:pPr>
        <w:pStyle w:val="ConsPlusNonformat"/>
      </w:pPr>
      <w:r>
        <w:t xml:space="preserve">                                 </w:t>
      </w:r>
      <w:r w:rsidRPr="007421AC">
        <w:rPr>
          <w:rFonts w:ascii="Times New Roman" w:hAnsi="Times New Roman" w:cs="Times New Roman"/>
          <w:sz w:val="22"/>
          <w:szCs w:val="22"/>
        </w:rPr>
        <w:t>(Ф.И.О.)</w:t>
      </w:r>
    </w:p>
    <w:p w:rsidR="0079191D" w:rsidRPr="007421AC" w:rsidRDefault="0079191D" w:rsidP="0079191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421A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421AC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79191D" w:rsidRDefault="0079191D" w:rsidP="0079191D">
      <w:pPr>
        <w:pStyle w:val="ConsPlusNonformat"/>
        <w:jc w:val="both"/>
      </w:pPr>
      <w:r>
        <w:t>______________________________________________________________________</w:t>
      </w:r>
      <w:r w:rsidR="007A5B51">
        <w:t>__________</w:t>
      </w:r>
      <w:r>
        <w:t>____,</w:t>
      </w:r>
    </w:p>
    <w:p w:rsidR="0079191D" w:rsidRPr="007421AC" w:rsidRDefault="0079191D" w:rsidP="007919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Pr="007421AC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79191D" w:rsidRDefault="0079191D" w:rsidP="007919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48A4">
        <w:rPr>
          <w:rFonts w:ascii="Times New Roman" w:hAnsi="Times New Roman" w:cs="Times New Roman"/>
          <w:sz w:val="22"/>
          <w:szCs w:val="22"/>
        </w:rPr>
        <w:t>с другой стороны, совместно именуемые в дальнейшем "Стороны",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 xml:space="preserve">соответствии с Бюджетным </w:t>
      </w:r>
      <w:hyperlink r:id="rId13" w:history="1">
        <w:r w:rsidRPr="006B48A4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6B48A4">
        <w:rPr>
          <w:rFonts w:ascii="Times New Roman" w:hAnsi="Times New Roman" w:cs="Times New Roman"/>
          <w:sz w:val="22"/>
          <w:szCs w:val="22"/>
        </w:rPr>
        <w:t xml:space="preserve"> Российской Федерации, 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>(наименование нормативного правового акта, принятого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6B48A4">
          <w:rPr>
            <w:rFonts w:ascii="Times New Roman" w:hAnsi="Times New Roman" w:cs="Times New Roman"/>
            <w:sz w:val="22"/>
            <w:szCs w:val="22"/>
          </w:rPr>
          <w:t>абзацем вторым пункта 1 статьи 78.1</w:t>
        </w:r>
      </w:hyperlink>
      <w:r w:rsidRPr="006B48A4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>(далее - порядок предоставления субсидии),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8A4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нижеследующем:</w:t>
      </w:r>
      <w:proofErr w:type="gramEnd"/>
    </w:p>
    <w:p w:rsidR="0079191D" w:rsidRDefault="0079191D" w:rsidP="0079191D">
      <w:pPr>
        <w:autoSpaceDE w:val="0"/>
        <w:autoSpaceDN w:val="0"/>
        <w:adjustRightInd w:val="0"/>
        <w:jc w:val="both"/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I. Предмет Соглашения</w:t>
      </w:r>
    </w:p>
    <w:p w:rsidR="0079191D" w:rsidRPr="002538EB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Предметом настоящего Соглашения является предоставление Учреждению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в 20__ году/20__ - 20__ годах 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&gt;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в целях:</w:t>
      </w:r>
    </w:p>
    <w:p w:rsidR="0079191D" w:rsidRPr="00804D29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116"/>
      <w:bookmarkEnd w:id="8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1.1.1. достижения результатов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/регионального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04D29">
        <w:rPr>
          <w:rFonts w:ascii="Times New Roman" w:eastAsiaTheme="minorHAnsi" w:hAnsi="Times New Roman" w:cs="Times New Roman"/>
          <w:sz w:val="28"/>
          <w:szCs w:val="28"/>
          <w:lang w:eastAsia="en-US"/>
        </w:rPr>
        <w:t>&gt;.</w:t>
      </w:r>
    </w:p>
    <w:p w:rsidR="0079191D" w:rsidRPr="003212D5" w:rsidRDefault="0079191D" w:rsidP="0079191D">
      <w:pPr>
        <w:pStyle w:val="ConsPlusNonformat"/>
        <w:ind w:left="2124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12D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федерального/регионального проекта)</w:t>
      </w:r>
    </w:p>
    <w:p w:rsidR="0079191D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123"/>
      <w:bookmarkEnd w:id="9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1.1.2. 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&lt;3</w:t>
      </w:r>
      <w:r w:rsidRPr="00AD156F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(ина</w:t>
      </w:r>
      <w:proofErr w:type="gramStart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я(</w:t>
      </w:r>
      <w:proofErr w:type="spellStart"/>
      <w:proofErr w:type="gramEnd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ые</w:t>
      </w:r>
      <w:proofErr w:type="spellEnd"/>
      <w:r w:rsidRPr="002A6233">
        <w:rPr>
          <w:rFonts w:ascii="Times New Roman" w:eastAsiaTheme="minorHAnsi" w:hAnsi="Times New Roman" w:cs="Times New Roman"/>
          <w:sz w:val="22"/>
          <w:szCs w:val="22"/>
          <w:lang w:eastAsia="en-US"/>
        </w:rPr>
        <w:t>) цель(и) предоставления Субсидии)</w:t>
      </w:r>
    </w:p>
    <w:p w:rsidR="0079191D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>
        <w:t xml:space="preserve">    &lt;1</w:t>
      </w:r>
      <w:proofErr w:type="gramStart"/>
      <w:r w:rsidRPr="00806E02">
        <w:t>&gt; У</w:t>
      </w:r>
      <w:proofErr w:type="gramEnd"/>
      <w:r w:rsidRPr="00806E02">
        <w:t>казывается конкретный срок, на который предоставляется Субсидия,</w:t>
      </w:r>
      <w:r>
        <w:t xml:space="preserve"> </w:t>
      </w:r>
      <w:r w:rsidRPr="00806E02">
        <w:t>но не более срока утверждения областного бюджета.</w:t>
      </w:r>
    </w:p>
    <w:p w:rsidR="0079191D" w:rsidRPr="00DA41A8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2</w:t>
      </w:r>
      <w:r w:rsidRPr="00806E02">
        <w:t>&gt; Предусматривается в случаях предоставления субсидии в целях</w:t>
      </w:r>
      <w:r>
        <w:t xml:space="preserve"> </w:t>
      </w:r>
      <w:r w:rsidRPr="00806E02">
        <w:t>достижения результатов федерального и (или) регионального проект</w:t>
      </w:r>
      <w:proofErr w:type="gramStart"/>
      <w:r w:rsidRPr="00806E02">
        <w:t>а(</w:t>
      </w:r>
      <w:proofErr w:type="spellStart"/>
      <w:proofErr w:type="gramEnd"/>
      <w:r w:rsidRPr="00806E02">
        <w:t>ов</w:t>
      </w:r>
      <w:proofErr w:type="spellEnd"/>
      <w:r w:rsidRPr="00806E02">
        <w:t>)</w:t>
      </w:r>
      <w:r>
        <w:t xml:space="preserve"> </w:t>
      </w:r>
      <w:r w:rsidRPr="00DA41A8">
        <w:t>(с обязательным указанием кода целевой статьи расходов).</w:t>
      </w:r>
      <w:r w:rsidRPr="006B5011">
        <w:t xml:space="preserve"> Включается в перечень Субсидий по форме согласно приложению № 1 к настоящей Типовой форме</w:t>
      </w:r>
      <w:r>
        <w:t>.</w:t>
      </w:r>
    </w:p>
    <w:p w:rsidR="0079191D" w:rsidRPr="000D199D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3</w:t>
      </w:r>
      <w:r w:rsidRPr="00806E02">
        <w:t>&gt; Указываетс</w:t>
      </w:r>
      <w:proofErr w:type="gramStart"/>
      <w:r w:rsidRPr="00806E02">
        <w:t>я(</w:t>
      </w:r>
      <w:proofErr w:type="spellStart"/>
      <w:proofErr w:type="gramEnd"/>
      <w:r w:rsidRPr="00806E02">
        <w:t>ются</w:t>
      </w:r>
      <w:proofErr w:type="spellEnd"/>
      <w:r w:rsidRPr="00806E02">
        <w:t>) иная(</w:t>
      </w:r>
      <w:proofErr w:type="spellStart"/>
      <w:r w:rsidRPr="00806E02">
        <w:t>ые</w:t>
      </w:r>
      <w:proofErr w:type="spellEnd"/>
      <w:r w:rsidRPr="00806E02">
        <w:t xml:space="preserve">) цель(и) в соответствии </w:t>
      </w:r>
      <w:r w:rsidRPr="000D199D">
        <w:t>с наименованием кода целевой статьи расходов.</w:t>
      </w:r>
    </w:p>
    <w:p w:rsidR="0079191D" w:rsidRPr="002A6233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II. Условия и финансовое обеспечение</w:t>
      </w:r>
    </w:p>
    <w:p w:rsidR="0079191D" w:rsidRPr="006B6D27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2.1. Субсидия предоставляется Учреждению для достижения цел</w:t>
      </w:r>
      <w:proofErr w:type="gram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ей), указанной(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hyperlink w:anchor="P111" w:history="1">
        <w:r w:rsidRPr="006B6D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1.1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Соглашения.</w:t>
      </w:r>
    </w:p>
    <w:p w:rsidR="0079191D" w:rsidRPr="006B6D27" w:rsidRDefault="0079191D" w:rsidP="0079191D">
      <w:pPr>
        <w:pStyle w:val="ConsPlusNonformat"/>
        <w:spacing w:before="20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Учреждению в размере</w:t>
      </w:r>
      <w:r w:rsidRPr="00491BB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0" w:name="P136"/>
      <w:bookmarkEnd w:id="1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в 20__ году</w:t>
      </w:r>
      <w:proofErr w:type="gramStart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 (___________________) </w:t>
      </w:r>
      <w:proofErr w:type="gramEnd"/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 копеек -</w:t>
      </w:r>
    </w:p>
    <w:p w:rsidR="0079191D" w:rsidRPr="00A3163B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3163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(сумма цифрами)     (сумма прописью)</w:t>
      </w:r>
    </w:p>
    <w:p w:rsidR="0079191D" w:rsidRPr="006B6D27" w:rsidRDefault="0079191D" w:rsidP="0079191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0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пределах лимитов бюджетных обязательств, доведенных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Учредителю как получателю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по кодам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расходов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коды БК)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91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BC104A" w:rsidRDefault="0079191D" w:rsidP="0079191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04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в соответствии с приложением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С</w:t>
      </w:r>
      <w:r w:rsidRPr="00BC104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оглашению, являющимся его неотъемлемой частью.</w:t>
      </w: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III. Порядок перечисления Субсидии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F40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перечисляется в установленном порядке на лицевой счет Учреждения, открытый в Управлении Федерального казначейства по Ленинградской области,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графику перечисления Субсидии в соответствии с приложением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настоящему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Соглашению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являющимся неотъемлемой частью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Соглашения.</w:t>
      </w:r>
    </w:p>
    <w:p w:rsidR="0079191D" w:rsidRDefault="0079191D" w:rsidP="007919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191D" w:rsidRPr="00F408B8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IV. Взаимодействие Сторон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495">
        <w:t xml:space="preserve">    </w:t>
      </w:r>
      <w:r w:rsidRPr="00B7491E">
        <w:rPr>
          <w:sz w:val="28"/>
          <w:szCs w:val="28"/>
        </w:rPr>
        <w:t>4</w:t>
      </w:r>
      <w:r w:rsidRPr="001369EC">
        <w:rPr>
          <w:sz w:val="28"/>
          <w:szCs w:val="28"/>
        </w:rPr>
        <w:t>.1. Учредитель обязуется: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4.1.1. Обеспечивать предоставление Учреждению Субсидии на цель (цели),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>указанну</w:t>
      </w:r>
      <w:proofErr w:type="gramStart"/>
      <w:r w:rsidRPr="001369EC">
        <w:rPr>
          <w:sz w:val="28"/>
          <w:szCs w:val="28"/>
        </w:rPr>
        <w:t>ю(</w:t>
      </w:r>
      <w:proofErr w:type="spellStart"/>
      <w:proofErr w:type="gramEnd"/>
      <w:r w:rsidRPr="001369EC">
        <w:rPr>
          <w:sz w:val="28"/>
          <w:szCs w:val="28"/>
        </w:rPr>
        <w:t>ые</w:t>
      </w:r>
      <w:proofErr w:type="spellEnd"/>
      <w:r w:rsidRPr="001369EC">
        <w:rPr>
          <w:sz w:val="28"/>
          <w:szCs w:val="28"/>
        </w:rPr>
        <w:t xml:space="preserve">) в </w:t>
      </w:r>
      <w:hyperlink r:id="rId15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369EC">
        <w:rPr>
          <w:sz w:val="28"/>
          <w:szCs w:val="28"/>
        </w:rPr>
        <w:t xml:space="preserve">астоящего Соглашения/приложении № </w:t>
      </w:r>
      <w:r>
        <w:rPr>
          <w:sz w:val="28"/>
          <w:szCs w:val="28"/>
        </w:rPr>
        <w:t>1</w:t>
      </w:r>
      <w:r w:rsidRPr="001369E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1369EC">
        <w:rPr>
          <w:sz w:val="28"/>
          <w:szCs w:val="28"/>
        </w:rPr>
        <w:t>настоящему Соглашению, являющимся его неотъемлемой частью;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</w:t>
      </w:r>
      <w:r w:rsidRPr="00746BCC">
        <w:rPr>
          <w:sz w:val="28"/>
          <w:szCs w:val="28"/>
        </w:rPr>
        <w:t xml:space="preserve">4.1.2. Устанавливать значения результатов предоставления иной </w:t>
      </w:r>
      <w:hyperlink r:id="rId16" w:history="1">
        <w:r w:rsidRPr="00746BCC">
          <w:rPr>
            <w:sz w:val="28"/>
            <w:szCs w:val="28"/>
          </w:rPr>
          <w:t>субсидии</w:t>
        </w:r>
      </w:hyperlink>
      <w:r w:rsidRPr="00746BCC">
        <w:rPr>
          <w:sz w:val="28"/>
          <w:szCs w:val="28"/>
        </w:rPr>
        <w:t xml:space="preserve"> в соответствии с приложением № 2.1 к настоящему соглашению, являющимся неотъемлемой частью настоящего соглашения; 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3</w:t>
      </w:r>
      <w:r w:rsidRPr="001369EC">
        <w:rPr>
          <w:sz w:val="28"/>
          <w:szCs w:val="28"/>
        </w:rPr>
        <w:t xml:space="preserve">. Обеспечивать перечисление субсидии на счет Учреждения, указанный в </w:t>
      </w:r>
      <w:hyperlink r:id="rId17" w:history="1">
        <w:r w:rsidRPr="001369EC">
          <w:rPr>
            <w:sz w:val="28"/>
            <w:szCs w:val="28"/>
          </w:rPr>
          <w:t>разделе 8</w:t>
        </w:r>
      </w:hyperlink>
      <w:r w:rsidRPr="001369EC">
        <w:rPr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№ </w:t>
      </w:r>
      <w:r>
        <w:rPr>
          <w:sz w:val="28"/>
          <w:szCs w:val="28"/>
        </w:rPr>
        <w:t>2</w:t>
      </w:r>
      <w:r w:rsidRPr="001369EC">
        <w:rPr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25"/>
      <w:bookmarkEnd w:id="11"/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 Осуществлять контроль за соблюдением Учреждением цел</w:t>
      </w:r>
      <w:proofErr w:type="gramStart"/>
      <w:r w:rsidRPr="001369EC">
        <w:rPr>
          <w:sz w:val="28"/>
          <w:szCs w:val="28"/>
        </w:rPr>
        <w:t>и(</w:t>
      </w:r>
      <w:proofErr w:type="gramEnd"/>
      <w:r w:rsidRPr="001369EC">
        <w:rPr>
          <w:sz w:val="28"/>
          <w:szCs w:val="28"/>
        </w:rPr>
        <w:t>ей)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30"/>
      <w:bookmarkEnd w:id="12"/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.1. Проведение плановых и внеплановых проверок: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lastRenderedPageBreak/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r>
        <w:rPr>
          <w:sz w:val="28"/>
          <w:szCs w:val="28"/>
        </w:rPr>
        <w:t xml:space="preserve">пунктом </w:t>
      </w:r>
      <w:hyperlink w:anchor="Par103" w:history="1">
        <w:r w:rsidRPr="00713AB2">
          <w:rPr>
            <w:sz w:val="28"/>
            <w:szCs w:val="28"/>
          </w:rPr>
          <w:t>4.3.</w:t>
        </w:r>
      </w:hyperlink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37"/>
      <w:bookmarkEnd w:id="13"/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.2. Приостановление предоставления субсидии в случае установления по итогам проверк</w:t>
      </w:r>
      <w:proofErr w:type="gramStart"/>
      <w:r w:rsidRPr="001369EC">
        <w:rPr>
          <w:sz w:val="28"/>
          <w:szCs w:val="28"/>
        </w:rPr>
        <w:t>и(</w:t>
      </w:r>
      <w:proofErr w:type="spellStart"/>
      <w:proofErr w:type="gramEnd"/>
      <w:r w:rsidRPr="001369EC">
        <w:rPr>
          <w:sz w:val="28"/>
          <w:szCs w:val="28"/>
        </w:rPr>
        <w:t>ок</w:t>
      </w:r>
      <w:proofErr w:type="spellEnd"/>
      <w:r w:rsidRPr="001369EC">
        <w:rPr>
          <w:sz w:val="28"/>
          <w:szCs w:val="28"/>
        </w:rPr>
        <w:t>), указанной(</w:t>
      </w:r>
      <w:proofErr w:type="spellStart"/>
      <w:r w:rsidRPr="001369EC">
        <w:rPr>
          <w:sz w:val="28"/>
          <w:szCs w:val="28"/>
        </w:rPr>
        <w:t>ых</w:t>
      </w:r>
      <w:proofErr w:type="spellEnd"/>
      <w:r w:rsidRPr="001369EC">
        <w:rPr>
          <w:sz w:val="28"/>
          <w:szCs w:val="28"/>
        </w:rPr>
        <w:t xml:space="preserve">) в </w:t>
      </w:r>
      <w:hyperlink w:anchor="Par30" w:history="1">
        <w:r w:rsidRPr="001369EC">
          <w:rPr>
            <w:sz w:val="28"/>
            <w:szCs w:val="28"/>
          </w:rPr>
          <w:t xml:space="preserve">пункте </w:t>
        </w:r>
        <w:r w:rsidRPr="00D11AE4">
          <w:rPr>
            <w:sz w:val="28"/>
            <w:szCs w:val="28"/>
          </w:rPr>
          <w:t>4.1.</w:t>
        </w:r>
        <w:r>
          <w:rPr>
            <w:sz w:val="28"/>
            <w:szCs w:val="28"/>
          </w:rPr>
          <w:t>4</w:t>
        </w:r>
        <w:r w:rsidRPr="00D11AE4">
          <w:rPr>
            <w:sz w:val="28"/>
            <w:szCs w:val="28"/>
          </w:rPr>
          <w:t>.1</w:t>
        </w:r>
      </w:hyperlink>
      <w:r w:rsidRPr="001369EC">
        <w:rPr>
          <w:sz w:val="28"/>
          <w:szCs w:val="28"/>
        </w:rPr>
        <w:t xml:space="preserve"> настоящего Соглашения, факта(</w:t>
      </w:r>
      <w:proofErr w:type="spellStart"/>
      <w:r w:rsidRPr="001369EC">
        <w:rPr>
          <w:sz w:val="28"/>
          <w:szCs w:val="28"/>
        </w:rPr>
        <w:t>ов</w:t>
      </w:r>
      <w:proofErr w:type="spellEnd"/>
      <w:r w:rsidRPr="001369EC">
        <w:rPr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 от органа государственного финансового контроля информации о нарушении Учреждением цели(ей) и условий предоставления субсидии, установленных  порядком предоставления субсидии и настоящим Соглашением), до устранения указанных нарушений с обязательным уведомлением Учреждения не позднее __ рабочег</w:t>
      </w:r>
      <w:proofErr w:type="gramStart"/>
      <w:r w:rsidRPr="001369EC">
        <w:rPr>
          <w:sz w:val="28"/>
          <w:szCs w:val="28"/>
        </w:rPr>
        <w:t>о(</w:t>
      </w:r>
      <w:proofErr w:type="gramEnd"/>
      <w:r w:rsidRPr="001369EC">
        <w:rPr>
          <w:sz w:val="28"/>
          <w:szCs w:val="28"/>
        </w:rPr>
        <w:t>их) дня(ей) после принятия решения о приостановлении;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.3. Направление требования Учреждению о возврате Учредителю в областной бюджет субсидии или ее части, в том числе в случае </w:t>
      </w:r>
      <w:proofErr w:type="spellStart"/>
      <w:r w:rsidRPr="001369EC">
        <w:rPr>
          <w:sz w:val="28"/>
          <w:szCs w:val="28"/>
        </w:rPr>
        <w:t>неустранения</w:t>
      </w:r>
      <w:proofErr w:type="spellEnd"/>
      <w:r w:rsidRPr="001369EC">
        <w:rPr>
          <w:sz w:val="28"/>
          <w:szCs w:val="28"/>
        </w:rPr>
        <w:t xml:space="preserve"> нарушений, указанных в </w:t>
      </w:r>
      <w:hyperlink w:anchor="Par37" w:history="1">
        <w:r w:rsidRPr="00EE3E4D">
          <w:rPr>
            <w:sz w:val="28"/>
            <w:szCs w:val="28"/>
          </w:rPr>
          <w:t>пункте 4.1.</w:t>
        </w:r>
        <w:r>
          <w:rPr>
            <w:sz w:val="28"/>
            <w:szCs w:val="28"/>
          </w:rPr>
          <w:t>4</w:t>
        </w:r>
        <w:r w:rsidRPr="00EE3E4D">
          <w:rPr>
            <w:sz w:val="28"/>
            <w:szCs w:val="28"/>
          </w:rPr>
          <w:t>.2</w:t>
        </w:r>
      </w:hyperlink>
      <w:r w:rsidRPr="00EE3E4D">
        <w:rPr>
          <w:sz w:val="28"/>
          <w:szCs w:val="28"/>
        </w:rPr>
        <w:t xml:space="preserve"> нас</w:t>
      </w:r>
      <w:r w:rsidRPr="001369EC">
        <w:rPr>
          <w:sz w:val="28"/>
          <w:szCs w:val="28"/>
        </w:rPr>
        <w:t>тоящего Соглашения, в размере и сроки, установленные в данном требовании;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5</w:t>
      </w:r>
      <w:r w:rsidRPr="001369EC">
        <w:rPr>
          <w:sz w:val="28"/>
          <w:szCs w:val="28"/>
        </w:rPr>
        <w:t xml:space="preserve">. Рассматривать предложения, документы и иную информацию, направленную Учреждением, в том числе в </w:t>
      </w:r>
      <w:r w:rsidRPr="00D60F7B">
        <w:rPr>
          <w:sz w:val="28"/>
          <w:szCs w:val="28"/>
        </w:rPr>
        <w:t xml:space="preserve">соответствии с </w:t>
      </w:r>
      <w:hyperlink w:anchor="Par143" w:history="1">
        <w:r w:rsidRPr="00AB22CE">
          <w:rPr>
            <w:sz w:val="28"/>
            <w:szCs w:val="28"/>
          </w:rPr>
          <w:t>пунктами 4.4.1</w:t>
        </w:r>
      </w:hyperlink>
      <w:r w:rsidRPr="00AB22CE">
        <w:rPr>
          <w:sz w:val="28"/>
          <w:szCs w:val="28"/>
        </w:rPr>
        <w:t xml:space="preserve"> и </w:t>
      </w:r>
      <w:hyperlink w:anchor="Par146" w:history="1">
        <w:r w:rsidRPr="00AB22CE">
          <w:rPr>
            <w:sz w:val="28"/>
            <w:szCs w:val="28"/>
          </w:rPr>
          <w:t>4.4.2</w:t>
        </w:r>
      </w:hyperlink>
      <w:r w:rsidRPr="00AB22CE">
        <w:rPr>
          <w:sz w:val="28"/>
          <w:szCs w:val="28"/>
        </w:rPr>
        <w:t xml:space="preserve"> настоящего Соглашения, в течение ___ рабочих дней со дня </w:t>
      </w:r>
      <w:r w:rsidRPr="001369EC">
        <w:rPr>
          <w:sz w:val="28"/>
          <w:szCs w:val="28"/>
        </w:rPr>
        <w:t>их получения и уведомлять Учреждение о принятом решении (при необходимости);</w:t>
      </w:r>
    </w:p>
    <w:p w:rsidR="0079191D" w:rsidRPr="00AB22CE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6.</w:t>
      </w:r>
      <w:r w:rsidRPr="001369EC">
        <w:rPr>
          <w:sz w:val="28"/>
          <w:szCs w:val="28"/>
        </w:rPr>
        <w:t xml:space="preserve"> Направлять разъяснения Учреждению по вопросам, связанным с исполнением настоящего Соглашения, не позднее ___ рабочих дней со дня получения обращения Учреждения в соответствии </w:t>
      </w:r>
      <w:r w:rsidRPr="00CE339E">
        <w:rPr>
          <w:sz w:val="28"/>
          <w:szCs w:val="28"/>
        </w:rPr>
        <w:t xml:space="preserve">с </w:t>
      </w:r>
      <w:hyperlink w:anchor="Par161" w:history="1">
        <w:r w:rsidRPr="00AB22CE">
          <w:rPr>
            <w:sz w:val="28"/>
            <w:szCs w:val="28"/>
          </w:rPr>
          <w:t>пунктом 4.4.5</w:t>
        </w:r>
      </w:hyperlink>
      <w:r w:rsidRPr="00AB22CE">
        <w:rPr>
          <w:sz w:val="28"/>
          <w:szCs w:val="28"/>
        </w:rPr>
        <w:t xml:space="preserve">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субсидии</w:t>
      </w:r>
      <w:r w:rsidRPr="00410FA5">
        <w:rPr>
          <w:sz w:val="28"/>
          <w:szCs w:val="28"/>
        </w:rPr>
        <w:t xml:space="preserve"> &lt;</w:t>
      </w:r>
      <w:r>
        <w:rPr>
          <w:sz w:val="28"/>
          <w:szCs w:val="28"/>
        </w:rPr>
        <w:t>6</w:t>
      </w:r>
      <w:r w:rsidRPr="00410FA5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.1. ___________________________________________________;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4.1.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.2. ______________________________</w:t>
      </w:r>
      <w:r>
        <w:rPr>
          <w:sz w:val="28"/>
          <w:szCs w:val="28"/>
        </w:rPr>
        <w:t>____________________</w:t>
      </w:r>
      <w:r w:rsidRPr="001369EC">
        <w:rPr>
          <w:sz w:val="28"/>
          <w:szCs w:val="28"/>
        </w:rPr>
        <w:t>.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6</w:t>
      </w:r>
      <w:proofErr w:type="gramStart"/>
      <w:r w:rsidRPr="00806E02">
        <w:t>&gt; У</w:t>
      </w:r>
      <w:proofErr w:type="gramEnd"/>
      <w:r w:rsidRPr="00806E02">
        <w:t>казываются иные конкретные обязательства (при наличии).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 Учредитель вправе: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ar64"/>
      <w:bookmarkEnd w:id="14"/>
      <w:r w:rsidRPr="001369EC">
        <w:rPr>
          <w:sz w:val="28"/>
          <w:szCs w:val="28"/>
        </w:rPr>
        <w:t xml:space="preserve">    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1369EC">
        <w:rPr>
          <w:sz w:val="28"/>
          <w:szCs w:val="28"/>
        </w:rPr>
        <w:t>и(</w:t>
      </w:r>
      <w:proofErr w:type="gramEnd"/>
      <w:r w:rsidRPr="001369EC">
        <w:rPr>
          <w:sz w:val="28"/>
          <w:szCs w:val="28"/>
        </w:rPr>
        <w:t xml:space="preserve">ей) и условий предоставления Субсидии, установленных порядком предоставления субсидии на иные цели и настоящим Соглашением в соответствии с </w:t>
      </w:r>
      <w:hyperlink w:anchor="Par25" w:history="1">
        <w:r w:rsidRPr="001369EC">
          <w:rPr>
            <w:sz w:val="28"/>
            <w:szCs w:val="28"/>
          </w:rPr>
          <w:t>пунктом 4.1.</w:t>
        </w:r>
        <w:r>
          <w:rPr>
            <w:sz w:val="28"/>
            <w:szCs w:val="28"/>
          </w:rPr>
          <w:t>5</w:t>
        </w:r>
      </w:hyperlink>
      <w:r w:rsidRPr="001369EC">
        <w:rPr>
          <w:sz w:val="28"/>
          <w:szCs w:val="28"/>
        </w:rPr>
        <w:t xml:space="preserve">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4.2.2. </w:t>
      </w:r>
      <w:proofErr w:type="gramStart"/>
      <w:r w:rsidRPr="001369EC">
        <w:rPr>
          <w:sz w:val="28"/>
          <w:szCs w:val="28"/>
        </w:rPr>
        <w:t xml:space="preserve">Принимать решение об изменении условий настоящего Соглашения  на основании информации и предложений, направленных Учреждением в соответствии с </w:t>
      </w:r>
      <w:hyperlink w:anchor="Par146" w:history="1">
        <w:r w:rsidRPr="001369EC">
          <w:rPr>
            <w:sz w:val="28"/>
            <w:szCs w:val="28"/>
          </w:rPr>
          <w:t>пунктом 4.4.2</w:t>
        </w:r>
      </w:hyperlink>
      <w:r w:rsidRPr="001369EC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18" w:history="1">
        <w:r w:rsidRPr="001369EC">
          <w:rPr>
            <w:sz w:val="28"/>
            <w:szCs w:val="28"/>
          </w:rPr>
          <w:t>пункте 2.2</w:t>
        </w:r>
      </w:hyperlink>
      <w:r w:rsidRPr="001369EC">
        <w:rPr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Par76"/>
      <w:bookmarkEnd w:id="15"/>
      <w:r w:rsidRPr="001369EC">
        <w:rPr>
          <w:sz w:val="28"/>
          <w:szCs w:val="28"/>
        </w:rPr>
        <w:lastRenderedPageBreak/>
        <w:t xml:space="preserve">    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</w:t>
      </w:r>
      <w:r w:rsidRPr="00022D1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022D16">
        <w:rPr>
          <w:sz w:val="28"/>
          <w:szCs w:val="28"/>
        </w:rPr>
        <w:t xml:space="preserve">&gt; </w:t>
      </w:r>
      <w:r w:rsidRPr="001369EC">
        <w:rPr>
          <w:sz w:val="28"/>
          <w:szCs w:val="28"/>
        </w:rPr>
        <w:t>остатка Субсидии, не использованного в 20___году</w:t>
      </w:r>
      <w:r w:rsidRPr="00022D16">
        <w:rPr>
          <w:sz w:val="28"/>
          <w:szCs w:val="28"/>
        </w:rPr>
        <w:t xml:space="preserve"> &lt;</w:t>
      </w:r>
      <w:r>
        <w:rPr>
          <w:sz w:val="28"/>
          <w:szCs w:val="28"/>
        </w:rPr>
        <w:t>8</w:t>
      </w:r>
      <w:r w:rsidRPr="00022D16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, а также об использовании средств, поступивших в 20___ году </w:t>
      </w:r>
      <w:r w:rsidRPr="00022D1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022D16">
        <w:rPr>
          <w:sz w:val="28"/>
          <w:szCs w:val="28"/>
        </w:rPr>
        <w:t xml:space="preserve">&gt; </w:t>
      </w:r>
      <w:r w:rsidRPr="001369EC">
        <w:rPr>
          <w:sz w:val="28"/>
          <w:szCs w:val="28"/>
        </w:rPr>
        <w:t>Учреждению от возврата дебиторской задолженности прошлых лет, возникшей от использования Субсидии, на цел</w:t>
      </w:r>
      <w:proofErr w:type="gramStart"/>
      <w:r w:rsidRPr="001369EC">
        <w:rPr>
          <w:sz w:val="28"/>
          <w:szCs w:val="28"/>
        </w:rPr>
        <w:t>ь(</w:t>
      </w:r>
      <w:proofErr w:type="gramEnd"/>
      <w:r w:rsidRPr="001369EC">
        <w:rPr>
          <w:sz w:val="28"/>
          <w:szCs w:val="28"/>
        </w:rPr>
        <w:t>и), указанную(</w:t>
      </w:r>
      <w:proofErr w:type="spellStart"/>
      <w:r w:rsidRPr="001369EC">
        <w:rPr>
          <w:sz w:val="28"/>
          <w:szCs w:val="28"/>
        </w:rPr>
        <w:t>ые</w:t>
      </w:r>
      <w:proofErr w:type="spellEnd"/>
      <w:r w:rsidRPr="001369EC">
        <w:rPr>
          <w:sz w:val="28"/>
          <w:szCs w:val="28"/>
        </w:rPr>
        <w:t xml:space="preserve">) в </w:t>
      </w:r>
      <w:hyperlink r:id="rId19" w:history="1">
        <w:r w:rsidRPr="0049416A">
          <w:rPr>
            <w:sz w:val="28"/>
            <w:szCs w:val="28"/>
          </w:rPr>
          <w:t>пункте 1.1</w:t>
        </w:r>
      </w:hyperlink>
      <w:r w:rsidRPr="0049416A">
        <w:rPr>
          <w:sz w:val="28"/>
          <w:szCs w:val="28"/>
        </w:rPr>
        <w:t xml:space="preserve"> настоящего Соглашения/приложении   № 1 к настоящему Соглашению, не позднее ___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49416A">
        <w:rPr>
          <w:sz w:val="28"/>
          <w:szCs w:val="28"/>
        </w:rPr>
        <w:t>ь(</w:t>
      </w:r>
      <w:proofErr w:type="gramEnd"/>
      <w:r w:rsidRPr="0049416A">
        <w:rPr>
          <w:sz w:val="28"/>
          <w:szCs w:val="28"/>
        </w:rPr>
        <w:t>и), указанную(</w:t>
      </w:r>
      <w:proofErr w:type="spellStart"/>
      <w:r w:rsidRPr="0049416A">
        <w:rPr>
          <w:sz w:val="28"/>
          <w:szCs w:val="28"/>
        </w:rPr>
        <w:t>ые</w:t>
      </w:r>
      <w:proofErr w:type="spellEnd"/>
      <w:r w:rsidRPr="0049416A">
        <w:rPr>
          <w:sz w:val="28"/>
          <w:szCs w:val="28"/>
        </w:rPr>
        <w:t xml:space="preserve">) в </w:t>
      </w:r>
      <w:hyperlink r:id="rId20" w:history="1">
        <w:r w:rsidRPr="0049416A">
          <w:rPr>
            <w:sz w:val="28"/>
            <w:szCs w:val="28"/>
          </w:rPr>
          <w:t>пункте 1.1</w:t>
        </w:r>
      </w:hyperlink>
      <w:r w:rsidRPr="0049416A">
        <w:rPr>
          <w:sz w:val="28"/>
          <w:szCs w:val="28"/>
        </w:rPr>
        <w:t xml:space="preserve"> настоящего Соглашения/приложении № 1</w:t>
      </w:r>
      <w:r w:rsidRPr="001369EC">
        <w:rPr>
          <w:sz w:val="28"/>
          <w:szCs w:val="28"/>
        </w:rPr>
        <w:t xml:space="preserve"> к настоящему Соглашению</w:t>
      </w:r>
      <w:r w:rsidRPr="00022D16">
        <w:rPr>
          <w:sz w:val="28"/>
          <w:szCs w:val="28"/>
        </w:rPr>
        <w:t xml:space="preserve"> 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4.2.3.1. _________________________</w:t>
      </w:r>
      <w:r>
        <w:rPr>
          <w:sz w:val="28"/>
          <w:szCs w:val="28"/>
        </w:rPr>
        <w:t>________________________</w:t>
      </w:r>
      <w:r w:rsidRPr="001369EC">
        <w:rPr>
          <w:sz w:val="28"/>
          <w:szCs w:val="28"/>
        </w:rPr>
        <w:t>;</w:t>
      </w:r>
    </w:p>
    <w:p w:rsidR="0079191D" w:rsidRDefault="0079191D" w:rsidP="0079191D">
      <w:pPr>
        <w:tabs>
          <w:tab w:val="left" w:pos="7938"/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4.2.3.2. ______________________</w:t>
      </w:r>
      <w:r>
        <w:rPr>
          <w:sz w:val="28"/>
          <w:szCs w:val="28"/>
        </w:rPr>
        <w:t>___________________________</w:t>
      </w:r>
      <w:r w:rsidRPr="001369EC">
        <w:rPr>
          <w:sz w:val="28"/>
          <w:szCs w:val="28"/>
        </w:rPr>
        <w:t>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7</w:t>
      </w:r>
      <w:proofErr w:type="gramStart"/>
      <w:r w:rsidRPr="00806E02">
        <w:t>&gt; У</w:t>
      </w:r>
      <w:proofErr w:type="gramEnd"/>
      <w:r w:rsidRPr="00806E02">
        <w:t>казывается год, следующий за годом предоставления субсидии.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8</w:t>
      </w:r>
      <w:proofErr w:type="gramStart"/>
      <w:r w:rsidRPr="00806E02">
        <w:t>&gt; У</w:t>
      </w:r>
      <w:proofErr w:type="gramEnd"/>
      <w:r w:rsidRPr="00806E02">
        <w:t>казывается год предоставления субсидии.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sz w:val="28"/>
          <w:szCs w:val="28"/>
        </w:rPr>
        <w:t xml:space="preserve"> &lt;9</w:t>
      </w:r>
      <w:r w:rsidRPr="001F3ECC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4.2.4.1. _________________________________________________;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4.2.4.2. _________________________________________________.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9</w:t>
      </w:r>
      <w:proofErr w:type="gramStart"/>
      <w:r w:rsidRPr="00806E02">
        <w:t>&gt; У</w:t>
      </w:r>
      <w:proofErr w:type="gramEnd"/>
      <w:r w:rsidRPr="00806E02">
        <w:t>казываются иные конкретные права (при наличии).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 Учреждение обязуется: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4.3.1. И</w:t>
      </w:r>
      <w:r w:rsidRPr="00031F0F">
        <w:rPr>
          <w:sz w:val="28"/>
          <w:szCs w:val="28"/>
        </w:rPr>
        <w:t>спользовать Субсидию для достижения цел</w:t>
      </w:r>
      <w:proofErr w:type="gramStart"/>
      <w:r w:rsidRPr="00031F0F">
        <w:rPr>
          <w:sz w:val="28"/>
          <w:szCs w:val="28"/>
        </w:rPr>
        <w:t>и(</w:t>
      </w:r>
      <w:proofErr w:type="gramEnd"/>
      <w:r w:rsidRPr="00031F0F">
        <w:rPr>
          <w:sz w:val="28"/>
          <w:szCs w:val="28"/>
        </w:rPr>
        <w:t>ей), указанной(</w:t>
      </w:r>
      <w:proofErr w:type="spellStart"/>
      <w:r w:rsidRPr="00031F0F">
        <w:rPr>
          <w:sz w:val="28"/>
          <w:szCs w:val="28"/>
        </w:rPr>
        <w:t>ых</w:t>
      </w:r>
      <w:proofErr w:type="spellEnd"/>
      <w:r w:rsidRPr="00031F0F">
        <w:rPr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Правилами предоставления субсидии</w:t>
      </w:r>
      <w:r>
        <w:rPr>
          <w:sz w:val="28"/>
          <w:szCs w:val="28"/>
        </w:rPr>
        <w:t>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2. О</w:t>
      </w:r>
      <w:r w:rsidRPr="001369EC">
        <w:rPr>
          <w:sz w:val="28"/>
          <w:szCs w:val="28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приложением № </w:t>
      </w:r>
      <w:r>
        <w:rPr>
          <w:sz w:val="28"/>
          <w:szCs w:val="28"/>
        </w:rPr>
        <w:t>2.1</w:t>
      </w:r>
      <w:r w:rsidRPr="001369EC">
        <w:rPr>
          <w:sz w:val="28"/>
          <w:szCs w:val="28"/>
        </w:rPr>
        <w:t xml:space="preserve"> к настоящему Соглашению, являющимся его неотъемлемой частью;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Par103"/>
      <w:bookmarkEnd w:id="16"/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3</w:t>
      </w:r>
      <w:r w:rsidRPr="001369EC">
        <w:rPr>
          <w:sz w:val="28"/>
          <w:szCs w:val="28"/>
        </w:rPr>
        <w:t>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1369EC">
        <w:rPr>
          <w:sz w:val="28"/>
          <w:szCs w:val="28"/>
        </w:rPr>
        <w:t>и(</w:t>
      </w:r>
      <w:proofErr w:type="gramEnd"/>
      <w:r w:rsidRPr="001369EC">
        <w:rPr>
          <w:sz w:val="28"/>
          <w:szCs w:val="28"/>
        </w:rPr>
        <w:t xml:space="preserve">ей) и условий предоставления субсидии в соответствии с </w:t>
      </w:r>
      <w:hyperlink w:anchor="Par64" w:history="1">
        <w:r w:rsidRPr="001369EC">
          <w:rPr>
            <w:sz w:val="28"/>
            <w:szCs w:val="28"/>
          </w:rPr>
          <w:t xml:space="preserve">пунктом </w:t>
        </w:r>
        <w:r w:rsidRPr="00B7491E">
          <w:rPr>
            <w:sz w:val="28"/>
            <w:szCs w:val="28"/>
          </w:rPr>
          <w:t>4.2.1</w:t>
        </w:r>
      </w:hyperlink>
      <w:r w:rsidRPr="001369EC">
        <w:rPr>
          <w:sz w:val="28"/>
          <w:szCs w:val="28"/>
        </w:rPr>
        <w:t xml:space="preserve">  настоящего Соглашения, не позднее _____ рабочих дней со дня получения указанного запроса;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 Направлять Учредителю не позднее ____ рабочих дней, следующих за </w:t>
      </w:r>
      <w:proofErr w:type="gramStart"/>
      <w:r w:rsidRPr="001369EC">
        <w:rPr>
          <w:sz w:val="28"/>
          <w:szCs w:val="28"/>
        </w:rPr>
        <w:t>отчетным</w:t>
      </w:r>
      <w:proofErr w:type="gramEnd"/>
      <w:r w:rsidRPr="001369EC">
        <w:rPr>
          <w:sz w:val="28"/>
          <w:szCs w:val="28"/>
        </w:rPr>
        <w:t xml:space="preserve"> _____________________________, в котором была получена </w:t>
      </w:r>
    </w:p>
    <w:p w:rsidR="0079191D" w:rsidRPr="006C52BB" w:rsidRDefault="0079191D" w:rsidP="0079191D">
      <w:pPr>
        <w:autoSpaceDE w:val="0"/>
        <w:autoSpaceDN w:val="0"/>
        <w:adjustRightInd w:val="0"/>
        <w:jc w:val="both"/>
      </w:pPr>
      <w:r>
        <w:t xml:space="preserve">                                  </w:t>
      </w:r>
      <w:r w:rsidRPr="006C52BB">
        <w:t>(месяцем, кварталом, годом)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>Субсидия: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№ </w:t>
      </w:r>
      <w:r>
        <w:rPr>
          <w:sz w:val="28"/>
          <w:szCs w:val="28"/>
        </w:rPr>
        <w:t>3</w:t>
      </w:r>
      <w:r w:rsidRPr="001369EC">
        <w:rPr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 xml:space="preserve">.2. Отчет о достижении </w:t>
      </w:r>
      <w:r>
        <w:rPr>
          <w:sz w:val="28"/>
          <w:szCs w:val="28"/>
        </w:rPr>
        <w:t xml:space="preserve">значений </w:t>
      </w:r>
      <w:r w:rsidRPr="001369EC">
        <w:rPr>
          <w:sz w:val="28"/>
          <w:szCs w:val="28"/>
        </w:rPr>
        <w:t xml:space="preserve">результатов предоставления субсидии по форме в соответствии с приложением № </w:t>
      </w:r>
      <w:r>
        <w:rPr>
          <w:sz w:val="28"/>
          <w:szCs w:val="28"/>
        </w:rPr>
        <w:t>3.1</w:t>
      </w:r>
      <w:r w:rsidRPr="001369EC">
        <w:rPr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4.</w:t>
      </w:r>
      <w:r w:rsidRPr="001369EC">
        <w:rPr>
          <w:sz w:val="28"/>
          <w:szCs w:val="28"/>
        </w:rPr>
        <w:t>3. Иные отчеты: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.3.1. __________________________________________________;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4</w:t>
      </w:r>
      <w:r w:rsidRPr="001369EC">
        <w:rPr>
          <w:sz w:val="28"/>
          <w:szCs w:val="28"/>
        </w:rPr>
        <w:t>.3.2. __________________________________________________;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5</w:t>
      </w:r>
      <w:r w:rsidRPr="001369EC">
        <w:rPr>
          <w:sz w:val="28"/>
          <w:szCs w:val="28"/>
        </w:rPr>
        <w:t>. Устранять выявленны</w:t>
      </w:r>
      <w:proofErr w:type="gramStart"/>
      <w:r w:rsidRPr="001369EC">
        <w:rPr>
          <w:sz w:val="28"/>
          <w:szCs w:val="28"/>
        </w:rPr>
        <w:t>й(</w:t>
      </w:r>
      <w:proofErr w:type="gramEnd"/>
      <w:r w:rsidRPr="001369EC">
        <w:rPr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</w:t>
      </w:r>
      <w:r w:rsidRPr="001369EC">
        <w:rPr>
          <w:sz w:val="28"/>
          <w:szCs w:val="28"/>
        </w:rPr>
        <w:lastRenderedPageBreak/>
        <w:t>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 Субсидии, установленных порядком предоставления субсидии и настоящим Соглашением), включая возврат субсидии или ее части Учредителю в областной бюджет, в течение ______ рабочих дней со дня получения требования Учредителя об устранении нарушения;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6</w:t>
      </w:r>
      <w:r w:rsidRPr="001369EC">
        <w:rPr>
          <w:sz w:val="28"/>
          <w:szCs w:val="28"/>
        </w:rPr>
        <w:t>. Возвращать неиспользованный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20___ году</w:t>
      </w:r>
      <w:r w:rsidRPr="00EA5E93">
        <w:rPr>
          <w:sz w:val="28"/>
          <w:szCs w:val="28"/>
        </w:rPr>
        <w:t xml:space="preserve"> &lt;</w:t>
      </w:r>
      <w:r>
        <w:rPr>
          <w:sz w:val="28"/>
          <w:szCs w:val="28"/>
        </w:rPr>
        <w:t>10</w:t>
      </w:r>
      <w:r w:rsidRPr="00EA5E93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 остатка субсидии на цел</w:t>
      </w:r>
      <w:proofErr w:type="gramStart"/>
      <w:r w:rsidRPr="001369EC">
        <w:rPr>
          <w:sz w:val="28"/>
          <w:szCs w:val="28"/>
        </w:rPr>
        <w:t>ь(</w:t>
      </w:r>
      <w:proofErr w:type="gramEnd"/>
      <w:r w:rsidRPr="001369EC">
        <w:rPr>
          <w:sz w:val="28"/>
          <w:szCs w:val="28"/>
        </w:rPr>
        <w:t>и), указанную(</w:t>
      </w:r>
      <w:proofErr w:type="spellStart"/>
      <w:r w:rsidRPr="001369EC">
        <w:rPr>
          <w:sz w:val="28"/>
          <w:szCs w:val="28"/>
        </w:rPr>
        <w:t>ые</w:t>
      </w:r>
      <w:proofErr w:type="spellEnd"/>
      <w:r w:rsidRPr="001369EC">
        <w:rPr>
          <w:sz w:val="28"/>
          <w:szCs w:val="28"/>
        </w:rPr>
        <w:t xml:space="preserve">) в </w:t>
      </w:r>
      <w:hyperlink r:id="rId21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настоящего Соглашения/приложении </w:t>
      </w:r>
      <w:r>
        <w:rPr>
          <w:sz w:val="28"/>
          <w:szCs w:val="28"/>
        </w:rPr>
        <w:t xml:space="preserve">  </w:t>
      </w:r>
      <w:r w:rsidRPr="001369EC">
        <w:rPr>
          <w:sz w:val="28"/>
          <w:szCs w:val="28"/>
        </w:rPr>
        <w:t>№ ____ к настоящему Соглашению, в срок</w:t>
      </w:r>
      <w:r w:rsidRPr="00EA5E93">
        <w:rPr>
          <w:sz w:val="28"/>
          <w:szCs w:val="28"/>
        </w:rPr>
        <w:t xml:space="preserve"> </w:t>
      </w:r>
      <w:r w:rsidRPr="001369EC">
        <w:rPr>
          <w:sz w:val="28"/>
          <w:szCs w:val="28"/>
        </w:rPr>
        <w:t>до "___" __________ 20___ г.;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10</w:t>
      </w:r>
      <w:proofErr w:type="gramStart"/>
      <w:r w:rsidRPr="00806E02">
        <w:t>&gt; У</w:t>
      </w:r>
      <w:proofErr w:type="gramEnd"/>
      <w:r w:rsidRPr="00806E02">
        <w:t>казывается год предоставления субсидии.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sz w:val="28"/>
          <w:szCs w:val="28"/>
        </w:rPr>
        <w:t xml:space="preserve"> &lt;11</w:t>
      </w:r>
      <w:r w:rsidRPr="00EA5E93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11</w:t>
      </w:r>
      <w:proofErr w:type="gramStart"/>
      <w:r w:rsidRPr="00806E02">
        <w:t>&gt; У</w:t>
      </w:r>
      <w:proofErr w:type="gramEnd"/>
      <w:r w:rsidRPr="00806E02">
        <w:t>казываются иные конкретные обязательства (при наличии).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4.3.</w:t>
      </w:r>
      <w:r>
        <w:rPr>
          <w:sz w:val="28"/>
          <w:szCs w:val="28"/>
        </w:rPr>
        <w:t>7</w:t>
      </w:r>
      <w:r w:rsidRPr="001369EC">
        <w:rPr>
          <w:sz w:val="28"/>
          <w:szCs w:val="28"/>
        </w:rPr>
        <w:t>.2. _________________________________________________.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 Учреждение вправе: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Par143"/>
      <w:bookmarkEnd w:id="17"/>
      <w:r w:rsidRPr="001369EC">
        <w:rPr>
          <w:sz w:val="28"/>
          <w:szCs w:val="28"/>
        </w:rPr>
        <w:t xml:space="preserve">    4.4.1. Направлять Учредителю документы, указанные в </w:t>
      </w:r>
      <w:hyperlink w:anchor="Par76" w:history="1">
        <w:r w:rsidRPr="00B7491E">
          <w:rPr>
            <w:sz w:val="28"/>
            <w:szCs w:val="28"/>
          </w:rPr>
          <w:t>пункте 4.2.3</w:t>
        </w:r>
      </w:hyperlink>
      <w:r w:rsidRPr="001369EC">
        <w:rPr>
          <w:sz w:val="28"/>
          <w:szCs w:val="28"/>
        </w:rPr>
        <w:t xml:space="preserve"> настоящего Соглашения, не позднее ____ рабочих дней, следующих за отчетным финансовым годом;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Par146"/>
      <w:bookmarkEnd w:id="18"/>
      <w:r w:rsidRPr="001369EC">
        <w:rPr>
          <w:sz w:val="28"/>
          <w:szCs w:val="28"/>
        </w:rPr>
        <w:t xml:space="preserve">    4.4.2. Направлять Учредителю предложения о внесении изменений в настоящее Соглашение, в том числе в случае </w:t>
      </w:r>
      <w:proofErr w:type="gramStart"/>
      <w:r w:rsidRPr="001369EC">
        <w:rPr>
          <w:sz w:val="28"/>
          <w:szCs w:val="28"/>
        </w:rPr>
        <w:t>выявления необходимости изменения размера субсидии</w:t>
      </w:r>
      <w:proofErr w:type="gramEnd"/>
      <w:r w:rsidRPr="001369EC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4.4.3. Направлять в 20___ году</w:t>
      </w:r>
      <w:r w:rsidRPr="00BA2EDB">
        <w:rPr>
          <w:sz w:val="28"/>
          <w:szCs w:val="28"/>
        </w:rPr>
        <w:t xml:space="preserve"> &lt;</w:t>
      </w:r>
      <w:r>
        <w:rPr>
          <w:sz w:val="28"/>
          <w:szCs w:val="28"/>
        </w:rPr>
        <w:t>12</w:t>
      </w:r>
      <w:r w:rsidRPr="00BA2EDB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 неиспользованный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1369EC">
        <w:rPr>
          <w:sz w:val="28"/>
          <w:szCs w:val="28"/>
        </w:rPr>
        <w:t>ю(</w:t>
      </w:r>
      <w:proofErr w:type="spellStart"/>
      <w:proofErr w:type="gramEnd"/>
      <w:r w:rsidRPr="001369EC">
        <w:rPr>
          <w:sz w:val="28"/>
          <w:szCs w:val="28"/>
        </w:rPr>
        <w:t>ями</w:t>
      </w:r>
      <w:proofErr w:type="spellEnd"/>
      <w:r w:rsidRPr="001369EC">
        <w:rPr>
          <w:sz w:val="28"/>
          <w:szCs w:val="28"/>
        </w:rPr>
        <w:t>), указанной(</w:t>
      </w:r>
      <w:proofErr w:type="spellStart"/>
      <w:r w:rsidRPr="001369EC">
        <w:rPr>
          <w:sz w:val="28"/>
          <w:szCs w:val="28"/>
        </w:rPr>
        <w:t>ыми</w:t>
      </w:r>
      <w:proofErr w:type="spellEnd"/>
      <w:r w:rsidRPr="001369EC">
        <w:rPr>
          <w:sz w:val="28"/>
          <w:szCs w:val="28"/>
        </w:rPr>
        <w:t xml:space="preserve">) в </w:t>
      </w:r>
      <w:hyperlink r:id="rId22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настоящего </w:t>
      </w:r>
      <w:r w:rsidRPr="0038617A">
        <w:rPr>
          <w:sz w:val="28"/>
          <w:szCs w:val="28"/>
        </w:rPr>
        <w:t xml:space="preserve">Соглашения/приложении № 1 к настоящему Соглашению, на основании решения Учредителя, указанного в </w:t>
      </w:r>
      <w:hyperlink w:anchor="Par76" w:history="1">
        <w:r w:rsidRPr="0038617A">
          <w:rPr>
            <w:sz w:val="28"/>
            <w:szCs w:val="28"/>
          </w:rPr>
          <w:t>пункте 4.2.3</w:t>
        </w:r>
      </w:hyperlink>
      <w:r w:rsidRPr="001369EC">
        <w:rPr>
          <w:sz w:val="28"/>
          <w:szCs w:val="28"/>
        </w:rPr>
        <w:t xml:space="preserve"> настоящего Соглашения;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12</w:t>
      </w:r>
      <w:proofErr w:type="gramStart"/>
      <w:r w:rsidRPr="00806E02">
        <w:t>&gt; У</w:t>
      </w:r>
      <w:proofErr w:type="gramEnd"/>
      <w:r w:rsidRPr="00806E02">
        <w:t>казывается год, следующий за годом предоставления субсидии.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4.4.4. Направлять в год</w:t>
      </w:r>
      <w:r>
        <w:rPr>
          <w:sz w:val="28"/>
          <w:szCs w:val="28"/>
        </w:rPr>
        <w:t xml:space="preserve">, следующий за годом предоставления субсидии </w:t>
      </w:r>
      <w:r w:rsidRPr="001369EC">
        <w:rPr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1369EC">
        <w:rPr>
          <w:sz w:val="28"/>
          <w:szCs w:val="28"/>
        </w:rPr>
        <w:t>ю(</w:t>
      </w:r>
      <w:proofErr w:type="spellStart"/>
      <w:proofErr w:type="gramEnd"/>
      <w:r w:rsidRPr="001369EC">
        <w:rPr>
          <w:sz w:val="28"/>
          <w:szCs w:val="28"/>
        </w:rPr>
        <w:t>ями</w:t>
      </w:r>
      <w:proofErr w:type="spellEnd"/>
      <w:r w:rsidRPr="001369EC">
        <w:rPr>
          <w:sz w:val="28"/>
          <w:szCs w:val="28"/>
        </w:rPr>
        <w:t>), указанной(</w:t>
      </w:r>
      <w:proofErr w:type="spellStart"/>
      <w:r w:rsidRPr="001369EC">
        <w:rPr>
          <w:sz w:val="28"/>
          <w:szCs w:val="28"/>
        </w:rPr>
        <w:t>ыми</w:t>
      </w:r>
      <w:proofErr w:type="spellEnd"/>
      <w:r w:rsidRPr="001369EC">
        <w:rPr>
          <w:sz w:val="28"/>
          <w:szCs w:val="28"/>
        </w:rPr>
        <w:t xml:space="preserve">) в </w:t>
      </w:r>
      <w:hyperlink r:id="rId23" w:history="1">
        <w:r w:rsidRPr="001369EC">
          <w:rPr>
            <w:sz w:val="28"/>
            <w:szCs w:val="28"/>
          </w:rPr>
          <w:t>пункте 1.1</w:t>
        </w:r>
      </w:hyperlink>
      <w:r w:rsidRPr="001369EC">
        <w:rPr>
          <w:sz w:val="28"/>
          <w:szCs w:val="28"/>
        </w:rPr>
        <w:t xml:space="preserve"> настоящего Соглашения/приложении к настоящему Соглашению</w:t>
      </w:r>
      <w:r w:rsidRPr="00BA2EDB">
        <w:rPr>
          <w:sz w:val="28"/>
          <w:szCs w:val="28"/>
        </w:rPr>
        <w:t xml:space="preserve"> </w:t>
      </w:r>
      <w:r w:rsidRPr="004679CB">
        <w:rPr>
          <w:sz w:val="28"/>
          <w:szCs w:val="28"/>
        </w:rPr>
        <w:t>&lt;</w:t>
      </w:r>
      <w:r>
        <w:rPr>
          <w:sz w:val="28"/>
          <w:szCs w:val="28"/>
        </w:rPr>
        <w:t>13</w:t>
      </w:r>
      <w:r w:rsidRPr="004679CB">
        <w:rPr>
          <w:sz w:val="28"/>
          <w:szCs w:val="28"/>
        </w:rPr>
        <w:t>&gt;</w:t>
      </w:r>
      <w:r w:rsidRPr="001369EC">
        <w:rPr>
          <w:sz w:val="28"/>
          <w:szCs w:val="28"/>
        </w:rPr>
        <w:t xml:space="preserve">, на основании решения Учредителя, указанного в </w:t>
      </w:r>
      <w:hyperlink w:anchor="Par76" w:history="1">
        <w:r w:rsidRPr="00B7491E">
          <w:rPr>
            <w:sz w:val="28"/>
            <w:szCs w:val="28"/>
          </w:rPr>
          <w:t>пункте 4.2.3</w:t>
        </w:r>
      </w:hyperlink>
      <w:r w:rsidRPr="00B7491E">
        <w:rPr>
          <w:sz w:val="28"/>
          <w:szCs w:val="28"/>
        </w:rPr>
        <w:t xml:space="preserve"> н</w:t>
      </w:r>
      <w:r w:rsidRPr="001369EC">
        <w:rPr>
          <w:sz w:val="28"/>
          <w:szCs w:val="28"/>
        </w:rPr>
        <w:t>астоящего Соглашения;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13</w:t>
      </w:r>
      <w:r w:rsidRPr="00806E02">
        <w:t>&gt; В случае наличия сумм от возврата дебиторской задолженности</w:t>
      </w:r>
      <w:r>
        <w:t xml:space="preserve"> </w:t>
      </w:r>
      <w:r w:rsidRPr="00806E02">
        <w:t>прошлых лет после получения решения Учредителя о наличии потребности в</w:t>
      </w:r>
      <w:r>
        <w:t xml:space="preserve"> </w:t>
      </w:r>
      <w:r w:rsidRPr="00806E02">
        <w:t>направлении данных сумм на цел</w:t>
      </w:r>
      <w:proofErr w:type="gramStart"/>
      <w:r w:rsidRPr="00806E02">
        <w:t>ь(</w:t>
      </w:r>
      <w:proofErr w:type="gramEnd"/>
      <w:r w:rsidRPr="00806E02">
        <w:t>и), указанную(</w:t>
      </w:r>
      <w:proofErr w:type="spellStart"/>
      <w:r w:rsidRPr="00806E02">
        <w:t>ые</w:t>
      </w:r>
      <w:proofErr w:type="spellEnd"/>
      <w:r w:rsidRPr="00806E02">
        <w:t xml:space="preserve">) в </w:t>
      </w:r>
      <w:hyperlink r:id="rId24" w:history="1">
        <w:r w:rsidRPr="00806E02">
          <w:rPr>
            <w:color w:val="0000FF"/>
          </w:rPr>
          <w:t>пункте 1.1</w:t>
        </w:r>
      </w:hyperlink>
      <w:r>
        <w:t xml:space="preserve"> </w:t>
      </w:r>
      <w:r w:rsidRPr="00806E02">
        <w:t xml:space="preserve">Соглашения/приложении </w:t>
      </w:r>
      <w:r>
        <w:t>№</w:t>
      </w:r>
      <w:r w:rsidRPr="00806E02">
        <w:t xml:space="preserve"> </w:t>
      </w:r>
      <w:r>
        <w:t>1</w:t>
      </w:r>
      <w:r w:rsidRPr="00806E02">
        <w:t xml:space="preserve"> к Соглашению, в соответствии с бюджетным</w:t>
      </w:r>
      <w:r>
        <w:t xml:space="preserve"> </w:t>
      </w:r>
      <w:r w:rsidRPr="00806E02">
        <w:t>законодательством Российской Федерации.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Par161"/>
      <w:bookmarkEnd w:id="19"/>
      <w:r w:rsidRPr="001369EC">
        <w:rPr>
          <w:sz w:val="28"/>
          <w:szCs w:val="28"/>
        </w:rPr>
        <w:t xml:space="preserve">    4.4.5. Обращаться к Учредителю в целях получения разъяснений в связи с исполнением настоящего Соглашения;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lastRenderedPageBreak/>
        <w:t xml:space="preserve">    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BA2EDB">
        <w:rPr>
          <w:sz w:val="28"/>
          <w:szCs w:val="28"/>
        </w:rPr>
        <w:t xml:space="preserve"> &lt;</w:t>
      </w:r>
      <w:r>
        <w:rPr>
          <w:sz w:val="28"/>
          <w:szCs w:val="28"/>
        </w:rPr>
        <w:t>14</w:t>
      </w:r>
      <w:r w:rsidRPr="00BA2EDB">
        <w:rPr>
          <w:sz w:val="28"/>
          <w:szCs w:val="28"/>
        </w:rPr>
        <w:t>&gt;</w:t>
      </w:r>
      <w:r w:rsidRPr="001369EC">
        <w:rPr>
          <w:sz w:val="28"/>
          <w:szCs w:val="28"/>
        </w:rPr>
        <w:t>:</w:t>
      </w:r>
    </w:p>
    <w:p w:rsidR="0079191D" w:rsidRPr="001369EC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4.4.6.1. _______________________________________________;</w:t>
      </w:r>
    </w:p>
    <w:p w:rsidR="0079191D" w:rsidRDefault="0079191D" w:rsidP="0079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9EC">
        <w:rPr>
          <w:sz w:val="28"/>
          <w:szCs w:val="28"/>
        </w:rPr>
        <w:t xml:space="preserve">    4.4.6.2. ______________________________________________</w:t>
      </w: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14</w:t>
      </w:r>
      <w:proofErr w:type="gramStart"/>
      <w:r w:rsidRPr="00806E02">
        <w:t>&gt; У</w:t>
      </w:r>
      <w:proofErr w:type="gramEnd"/>
      <w:r w:rsidRPr="00806E02">
        <w:t>казываются иные конкретные права (при наличии).</w:t>
      </w:r>
    </w:p>
    <w:p w:rsidR="0079191D" w:rsidRPr="001369E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369EC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V. Ответственность Сторон</w:t>
      </w:r>
    </w:p>
    <w:p w:rsidR="0079191D" w:rsidRPr="001369E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369EC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191D" w:rsidRPr="001369EC" w:rsidRDefault="0079191D" w:rsidP="0079191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79CB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4679CB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9191D" w:rsidRPr="001369EC" w:rsidRDefault="0079191D" w:rsidP="0079191D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5.2.1. 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191D" w:rsidRDefault="0079191D" w:rsidP="0079191D">
      <w:pPr>
        <w:pStyle w:val="ConsPlusNonforma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5.2.2.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__________________. </w:t>
      </w:r>
    </w:p>
    <w:p w:rsidR="0079191D" w:rsidRDefault="0079191D" w:rsidP="0079191D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79191D" w:rsidRPr="00806E02" w:rsidRDefault="0079191D" w:rsidP="0079191D">
      <w:pPr>
        <w:autoSpaceDE w:val="0"/>
        <w:autoSpaceDN w:val="0"/>
        <w:adjustRightInd w:val="0"/>
        <w:jc w:val="both"/>
      </w:pPr>
      <w:r w:rsidRPr="00806E02">
        <w:t xml:space="preserve">    &lt;</w:t>
      </w:r>
      <w:r>
        <w:t>15</w:t>
      </w:r>
      <w:proofErr w:type="gramStart"/>
      <w:r w:rsidRPr="00806E02">
        <w:t>&gt; У</w:t>
      </w:r>
      <w:proofErr w:type="gramEnd"/>
      <w:r w:rsidRPr="00806E02">
        <w:t>казываются иные конкретные положения (при наличии).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VI. Иные условия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Иные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словия по настоящему Соглашению</w:t>
      </w:r>
      <w:r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BA2EDB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6.1.1. 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6.1.2. 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_____________________________.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806E02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</w:rPr>
        <w:t xml:space="preserve">  &lt;16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</w:t>
      </w:r>
      <w:r w:rsidRPr="00806E02">
        <w:rPr>
          <w:rFonts w:ascii="Times New Roman" w:hAnsi="Times New Roman" w:cs="Times New Roman"/>
        </w:rPr>
        <w:t>иные конкретные условия, помимо установленных</w:t>
      </w:r>
      <w:r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настоящей Типовой формой (при наличии).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VII. Заключительные положения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79191D" w:rsidRPr="006B6D27" w:rsidRDefault="0079191D" w:rsidP="0079191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7.1.1. прекращения деятельности Учреждения при реорганизации или ликвидации;</w:t>
      </w:r>
    </w:p>
    <w:p w:rsidR="0079191D" w:rsidRPr="006B6D27" w:rsidRDefault="0079191D" w:rsidP="0079191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79191D" w:rsidRDefault="0079191D" w:rsidP="0079191D">
      <w:pPr>
        <w:pStyle w:val="ConsPlusNormal"/>
        <w:spacing w:before="22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7.1.3. 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Учреждением установленных в соответствии с </w:t>
      </w:r>
      <w:hyperlink w:anchor="P214" w:history="1">
        <w:r w:rsidRPr="006B6D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5C5B6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4.1.2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 значений результатов предоставления Субсидии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191D" w:rsidRPr="00806E02" w:rsidRDefault="0079191D" w:rsidP="0079191D">
      <w:pPr>
        <w:autoSpaceDE w:val="0"/>
        <w:autoSpaceDN w:val="0"/>
        <w:adjustRightInd w:val="0"/>
        <w:spacing w:line="360" w:lineRule="auto"/>
        <w:jc w:val="both"/>
      </w:pPr>
      <w:r w:rsidRPr="00806E02">
        <w:t xml:space="preserve">    &lt;</w:t>
      </w:r>
      <w:r>
        <w:t>17</w:t>
      </w:r>
      <w:proofErr w:type="gramStart"/>
      <w:r w:rsidRPr="00806E02">
        <w:t>&gt;</w:t>
      </w:r>
      <w:r>
        <w:t xml:space="preserve"> </w:t>
      </w:r>
      <w:r w:rsidRPr="00806E02">
        <w:t xml:space="preserve"> П</w:t>
      </w:r>
      <w:proofErr w:type="gramEnd"/>
      <w:r w:rsidRPr="00806E02">
        <w:t>редусматривается в случае, если это установлено Правилами</w:t>
      </w:r>
      <w:r>
        <w:t xml:space="preserve"> </w:t>
      </w:r>
      <w:r w:rsidRPr="00806E02">
        <w:t>предоставления субсидии.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7.1.4. 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B81FA6">
        <w:rPr>
          <w:rFonts w:ascii="Times New Roman" w:eastAsiaTheme="minorHAnsi" w:hAnsi="Times New Roman" w:cs="Times New Roman"/>
          <w:sz w:val="28"/>
          <w:szCs w:val="28"/>
          <w:lang w:eastAsia="en-US"/>
        </w:rPr>
        <w:t>&gt;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806E02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</w:rPr>
      </w:pPr>
      <w:r w:rsidRPr="00806E02">
        <w:rPr>
          <w:rFonts w:ascii="Times New Roman" w:hAnsi="Times New Roman" w:cs="Times New Roman"/>
        </w:rPr>
        <w:lastRenderedPageBreak/>
        <w:t xml:space="preserve">    &lt;</w:t>
      </w:r>
      <w:r>
        <w:rPr>
          <w:rFonts w:ascii="Times New Roman" w:hAnsi="Times New Roman" w:cs="Times New Roman"/>
        </w:rPr>
        <w:t>18</w:t>
      </w:r>
      <w:proofErr w:type="gramStart"/>
      <w:r w:rsidRPr="00806E0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806E02">
        <w:rPr>
          <w:rFonts w:ascii="Times New Roman" w:hAnsi="Times New Roman" w:cs="Times New Roman"/>
        </w:rPr>
        <w:t>У</w:t>
      </w:r>
      <w:proofErr w:type="gramEnd"/>
      <w:r w:rsidRPr="00806E02">
        <w:rPr>
          <w:rFonts w:ascii="Times New Roman" w:hAnsi="Times New Roman" w:cs="Times New Roman"/>
        </w:rPr>
        <w:t>казываются иные случаи расторжения Соглашения (при наличии).</w:t>
      </w:r>
    </w:p>
    <w:p w:rsidR="0079191D" w:rsidRPr="00727EE3" w:rsidRDefault="0079191D" w:rsidP="0079191D">
      <w:pPr>
        <w:pStyle w:val="ConsPlusNonformat"/>
        <w:tabs>
          <w:tab w:val="left" w:pos="822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7.2.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Расторжение Соглашения Учреждением в одностороннем порядке не допускается.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7.3.</w:t>
      </w:r>
      <w:r w:rsidRPr="00CD1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Расторжение Соглашения осущ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ествляется по соглашению сторон</w:t>
      </w:r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727E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0325D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7.1</w:t>
        </w:r>
      </w:hyperlink>
      <w:r w:rsidRPr="0072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Настоящее Соглашение вступает в силу </w:t>
      </w:r>
      <w:proofErr w:type="gramStart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687D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2.2</w:t>
        </w:r>
      </w:hyperlink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9191D" w:rsidRDefault="0079191D" w:rsidP="0079191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Изменение настоящего Соглашения, в том числе в соответствии с положениями </w:t>
      </w:r>
      <w:hyperlink w:anchor="P271" w:history="1">
        <w:r w:rsidRPr="008C09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4.2.2</w:t>
        </w:r>
      </w:hyperlink>
      <w:r w:rsidRPr="008C0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тоящего Соглашения, осуществляется по соглашению Сторон и оформляется в виде дополнительного соглашения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91D" w:rsidRPr="00B35D48" w:rsidRDefault="0079191D" w:rsidP="00791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386B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B35D48">
        <w:rPr>
          <w:sz w:val="28"/>
          <w:szCs w:val="28"/>
        </w:rPr>
        <w:t>. Настоящее Соглашение заключено Сторонами в двух экземплярах, по одному экземпляру для каждой из Сторон.</w:t>
      </w:r>
    </w:p>
    <w:p w:rsidR="0079191D" w:rsidRPr="006B6D27" w:rsidRDefault="0079191D" w:rsidP="0079191D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VIII. Платежные реквизиты Сторон</w:t>
      </w: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Сокращенное наименование </w:t>
            </w:r>
          </w:p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Учредителя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Сокращенное наименование </w:t>
            </w:r>
          </w:p>
          <w:p w:rsidR="0079191D" w:rsidRPr="00866F6B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5" w:history="1">
              <w:r w:rsidRPr="00866F6B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26" w:history="1">
              <w:r w:rsidRPr="00866F6B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79191D" w:rsidRPr="006B6D27" w:rsidTr="00630FDD">
        <w:tc>
          <w:tcPr>
            <w:tcW w:w="4545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Банка 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ОТДЕЛЕНИЕ ЛЕНИНГРАДСКОЕ БАНКА РОССИИ//УФК по Ленинградской области г. Санкт-Петербург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014106101,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</w:t>
            </w:r>
            <w:proofErr w:type="gram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</w:t>
            </w:r>
            <w:proofErr w:type="spell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40102810745370000006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Казначейский счет 03221643410000004500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финансов ЛО (полное или сокращенное наименование Учредителя)</w:t>
            </w:r>
          </w:p>
        </w:tc>
        <w:tc>
          <w:tcPr>
            <w:tcW w:w="4546" w:type="dxa"/>
          </w:tcPr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Платежные реквизиты: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Банка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ОТДЕЛЕНИЕ ЛЕНИНГРАДСКОЕ БАНКА РОССИИ//УФК по Ленинградской области г. Санкт-Петербург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014106101,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</w:t>
            </w:r>
            <w:proofErr w:type="gramStart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</w:t>
            </w:r>
            <w:proofErr w:type="spellEnd"/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40102810745370000006,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Казначейский счет 03224643410000004500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6F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УФК по Ленинградской области (полное или сокращенное наименование учреждения, номер лицевого счета)</w:t>
            </w:r>
          </w:p>
          <w:p w:rsidR="0079191D" w:rsidRPr="00866F6B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D27">
        <w:rPr>
          <w:rFonts w:ascii="Times New Roman" w:eastAsiaTheme="minorHAnsi" w:hAnsi="Times New Roman" w:cs="Times New Roman"/>
          <w:sz w:val="28"/>
          <w:szCs w:val="28"/>
          <w:lang w:eastAsia="en-US"/>
        </w:rPr>
        <w:t>IX. Подписи Сторон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9191D" w:rsidRPr="006B6D27" w:rsidTr="00630FDD">
        <w:tc>
          <w:tcPr>
            <w:tcW w:w="4534" w:type="dxa"/>
          </w:tcPr>
          <w:p w:rsidR="0079191D" w:rsidRPr="006B6D27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79191D" w:rsidRPr="006B6D27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79191D" w:rsidRPr="006B6D27" w:rsidTr="00630FDD">
        <w:tc>
          <w:tcPr>
            <w:tcW w:w="4534" w:type="dxa"/>
          </w:tcPr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___________/_________________</w:t>
            </w:r>
          </w:p>
          <w:p w:rsidR="0079191D" w:rsidRPr="006B6D27" w:rsidRDefault="0079191D" w:rsidP="00630FD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6D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(подпись)        (ФИО)</w:t>
            </w:r>
          </w:p>
        </w:tc>
      </w:tr>
    </w:tbl>
    <w:p w:rsidR="0079191D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9743E6" w:rsidRDefault="009743E6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 1</w:t>
      </w:r>
    </w:p>
    <w:p w:rsidR="0079191D" w:rsidRPr="004B1396" w:rsidRDefault="00935F50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к</w:t>
      </w:r>
      <w:r w:rsidR="0079191D"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4B1396" w:rsidRDefault="0079191D" w:rsidP="0079191D">
      <w:pPr>
        <w:spacing w:after="1"/>
      </w:pPr>
    </w:p>
    <w:p w:rsidR="0079191D" w:rsidRPr="004B1396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Pr="0028147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1134"/>
        <w:gridCol w:w="851"/>
        <w:gridCol w:w="1134"/>
        <w:gridCol w:w="992"/>
        <w:gridCol w:w="1134"/>
        <w:gridCol w:w="567"/>
        <w:gridCol w:w="567"/>
        <w:gridCol w:w="567"/>
      </w:tblGrid>
      <w:tr w:rsidR="0079191D" w:rsidRPr="00281471" w:rsidTr="00630FDD">
        <w:tc>
          <w:tcPr>
            <w:tcW w:w="346" w:type="dxa"/>
            <w:vMerge w:val="restart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0" w:name="P504"/>
            <w:bookmarkEnd w:id="20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" w:type="dxa"/>
            <w:vMerge w:val="restart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 предоставления Субсидии </w:t>
            </w:r>
            <w:hyperlink w:anchor="P560" w:history="1"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1</w:t>
              </w:r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276" w:type="dxa"/>
            <w:vMerge w:val="restart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расходования средств Субсидии</w:t>
            </w:r>
          </w:p>
          <w:p w:rsidR="0079191D" w:rsidRPr="00281471" w:rsidRDefault="00E471C9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w:anchor="P561" w:history="1">
              <w:r w:rsidR="0079191D"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 w:rsidR="0079191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</w:t>
              </w:r>
              <w:r w:rsidR="0079191D"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  <w:r w:rsidR="0079191D"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нормативных правовых актах</w:t>
            </w:r>
          </w:p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561" w:history="1"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</w:t>
              </w:r>
              <w:r w:rsidRPr="002814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4111" w:type="dxa"/>
            <w:gridSpan w:val="4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1701" w:type="dxa"/>
            <w:gridSpan w:val="3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Сумма, в том числе по финансовым годам (руб.):</w:t>
            </w:r>
          </w:p>
        </w:tc>
      </w:tr>
      <w:tr w:rsidR="0079191D" w:rsidRPr="00281471" w:rsidTr="00630FDD">
        <w:tc>
          <w:tcPr>
            <w:tcW w:w="346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281471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</w:t>
            </w:r>
            <w:proofErr w:type="gramStart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одраздел</w:t>
            </w:r>
            <w:proofErr w:type="spellEnd"/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20_ год</w:t>
            </w:r>
          </w:p>
        </w:tc>
      </w:tr>
      <w:tr w:rsidR="0079191D" w:rsidRPr="00281471" w:rsidTr="00630FDD">
        <w:tc>
          <w:tcPr>
            <w:tcW w:w="34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9191D" w:rsidRPr="00281471" w:rsidTr="00630FDD">
        <w:tc>
          <w:tcPr>
            <w:tcW w:w="34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281471" w:rsidTr="00630FDD">
        <w:tc>
          <w:tcPr>
            <w:tcW w:w="346" w:type="dxa"/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28147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Pr="0028147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Субсидий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4733AD" w:rsidRDefault="0079191D" w:rsidP="0079191D">
      <w:pPr>
        <w:autoSpaceDE w:val="0"/>
        <w:autoSpaceDN w:val="0"/>
        <w:adjustRightInd w:val="0"/>
        <w:jc w:val="both"/>
      </w:pPr>
      <w:bookmarkStart w:id="21" w:name="P558"/>
      <w:bookmarkEnd w:id="21"/>
      <w:r>
        <w:t>&lt;1</w:t>
      </w:r>
      <w:proofErr w:type="gramStart"/>
      <w:r w:rsidRPr="004733AD">
        <w:t>&gt;</w:t>
      </w:r>
      <w:r>
        <w:t xml:space="preserve"> З</w:t>
      </w:r>
      <w:proofErr w:type="gramEnd"/>
      <w:r>
        <w:t>аполняется в соответствии с п. 1.1 Соглашения с указанием наименования кода целевой статьи расходов.</w:t>
      </w:r>
    </w:p>
    <w:p w:rsidR="0079191D" w:rsidRDefault="0079191D" w:rsidP="0079191D">
      <w:pPr>
        <w:autoSpaceDE w:val="0"/>
        <w:autoSpaceDN w:val="0"/>
        <w:adjustRightInd w:val="0"/>
        <w:jc w:val="both"/>
      </w:pPr>
      <w:r w:rsidRPr="004733AD">
        <w:t>&lt;</w:t>
      </w:r>
      <w:r>
        <w:t>2</w:t>
      </w:r>
      <w:proofErr w:type="gramStart"/>
      <w:r w:rsidRPr="004733AD">
        <w:t>&gt; У</w:t>
      </w:r>
      <w:proofErr w:type="gramEnd"/>
      <w:r w:rsidRPr="004733AD">
        <w:t>казывается в соответствии с порядком предоставления субсидии. При</w:t>
      </w:r>
      <w:r>
        <w:t xml:space="preserve"> </w:t>
      </w:r>
      <w:r w:rsidRPr="004733AD">
        <w:t xml:space="preserve">необходимости также указываются </w:t>
      </w:r>
      <w:r>
        <w:t xml:space="preserve">фактический </w:t>
      </w:r>
      <w:r w:rsidRPr="004733AD">
        <w:t>адрес объекта, в котором</w:t>
      </w:r>
      <w:r>
        <w:t xml:space="preserve"> </w:t>
      </w:r>
      <w:r w:rsidRPr="004733AD">
        <w:t>планируются проведение ремонта, установка (приобретение) оборудования,</w:t>
      </w:r>
      <w:r>
        <w:t xml:space="preserve"> </w:t>
      </w:r>
      <w:r w:rsidRPr="004733AD">
        <w:t>осуществление иных мероприятий (проведение работ), и иная актуальная</w:t>
      </w:r>
      <w:r>
        <w:t xml:space="preserve"> </w:t>
      </w:r>
      <w:r w:rsidRPr="004733AD">
        <w:t>информация.</w:t>
      </w:r>
    </w:p>
    <w:p w:rsidR="0079191D" w:rsidRPr="004733AD" w:rsidRDefault="0079191D" w:rsidP="0079191D">
      <w:pPr>
        <w:autoSpaceDE w:val="0"/>
        <w:autoSpaceDN w:val="0"/>
        <w:adjustRightInd w:val="0"/>
        <w:jc w:val="both"/>
      </w:pPr>
      <w:r w:rsidRPr="004733AD">
        <w:t>&lt;</w:t>
      </w:r>
      <w:r>
        <w:t>3</w:t>
      </w:r>
      <w:proofErr w:type="gramStart"/>
      <w:r w:rsidRPr="004733AD">
        <w:t>&gt;</w:t>
      </w:r>
      <w:r>
        <w:t xml:space="preserve"> У</w:t>
      </w:r>
      <w:proofErr w:type="gramEnd"/>
      <w:r>
        <w:t>казываются сведения о нормативных правовых (правовых) актах Ленинградской области, определяющих основания для предоставления субсидии.</w:t>
      </w:r>
    </w:p>
    <w:p w:rsidR="0079191D" w:rsidRDefault="0079191D" w:rsidP="0079191D"/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Pr="00346DD5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2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spacing w:after="1"/>
        <w:rPr>
          <w:sz w:val="28"/>
          <w:szCs w:val="28"/>
        </w:rPr>
      </w:pP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28147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28147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2" w:name="P587"/>
      <w:bookmarkEnd w:id="22"/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 перечисления Субсидии</w:t>
      </w:r>
    </w:p>
    <w:p w:rsidR="0079191D" w:rsidRPr="0028147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1471">
        <w:rPr>
          <w:rFonts w:ascii="Times New Roman" w:eastAsiaTheme="minorHAnsi" w:hAnsi="Times New Roman" w:cs="Times New Roman"/>
          <w:sz w:val="24"/>
          <w:szCs w:val="24"/>
          <w:lang w:eastAsia="en-US"/>
        </w:rPr>
        <w:t>(Изменения в график перечисления Субсидии)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6B6D27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28147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1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 проекта </w:t>
            </w:r>
            <w:hyperlink w:anchor="P866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688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</w:tr>
      <w:tr w:rsidR="0079191D" w:rsidRPr="006B6D27" w:rsidTr="00630FD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измерения: 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1D" w:rsidRPr="006439E6" w:rsidRDefault="00E471C9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79191D"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CF4B24">
          <w:pgSz w:w="11905" w:h="16838"/>
          <w:pgMar w:top="1134" w:right="567" w:bottom="1134" w:left="1134" w:header="0" w:footer="0" w:gutter="0"/>
          <w:pgNumType w:start="1"/>
          <w:cols w:space="720"/>
        </w:sectPr>
      </w:pPr>
    </w:p>
    <w:tbl>
      <w:tblPr>
        <w:tblpPr w:leftFromText="180" w:rightFromText="180" w:horzAnchor="margin" w:tblpY="-1177"/>
        <w:tblW w:w="1466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992"/>
        <w:gridCol w:w="1134"/>
        <w:gridCol w:w="992"/>
        <w:gridCol w:w="993"/>
        <w:gridCol w:w="1842"/>
        <w:gridCol w:w="1843"/>
        <w:gridCol w:w="4820"/>
      </w:tblGrid>
      <w:tr w:rsidR="0079191D" w:rsidRPr="006B6D27" w:rsidTr="00935F50"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 предоставления Субсидии </w:t>
            </w:r>
            <w:hyperlink w:anchor="P688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&lt;3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hyperlink w:anchor="P688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перечисления Субсидии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hyperlink w:anchor="P690" w:history="1"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</w:t>
              </w:r>
              <w:r w:rsidRPr="006439E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</w:tr>
      <w:tr w:rsidR="0079191D" w:rsidRPr="006B6D27" w:rsidTr="00935F50">
        <w:tblPrEx>
          <w:tblBorders>
            <w:left w:val="single" w:sz="4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ранее (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(</w:t>
            </w:r>
            <w:proofErr w:type="spell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</w:tr>
      <w:tr w:rsidR="0079191D" w:rsidRPr="006B6D27" w:rsidTr="00935F50"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F50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tcBorders>
              <w:bottom w:val="single" w:sz="4" w:space="0" w:color="auto"/>
            </w:tcBorders>
          </w:tcPr>
          <w:p w:rsidR="00935F50" w:rsidRPr="00935F50" w:rsidRDefault="00935F50" w:rsidP="00630F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5F50" w:rsidRPr="006439E6" w:rsidRDefault="00935F50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9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9191D" w:rsidRPr="006439E6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Default="0079191D" w:rsidP="0079191D">
      <w:pPr>
        <w:rPr>
          <w:sz w:val="28"/>
          <w:szCs w:val="28"/>
        </w:rPr>
      </w:pPr>
    </w:p>
    <w:p w:rsidR="0079191D" w:rsidRDefault="0079191D" w:rsidP="0079191D">
      <w:pPr>
        <w:autoSpaceDE w:val="0"/>
        <w:autoSpaceDN w:val="0"/>
        <w:adjustRightInd w:val="0"/>
        <w:jc w:val="both"/>
      </w:pPr>
      <w:r>
        <w:t>&lt;1</w:t>
      </w:r>
      <w:proofErr w:type="gramStart"/>
      <w:r w:rsidRPr="00623283">
        <w:t>&gt;</w:t>
      </w:r>
      <w:r>
        <w:t xml:space="preserve"> </w:t>
      </w:r>
      <w:r w:rsidRPr="008524D2">
        <w:t>У</w:t>
      </w:r>
      <w:proofErr w:type="gramEnd"/>
      <w:r w:rsidRPr="008524D2">
        <w:t>казывается в случае, если субсидия предоставляется в целях достижения результатов федерального и (или) регионального проекта</w:t>
      </w:r>
      <w:r>
        <w:t>.</w:t>
      </w:r>
    </w:p>
    <w:p w:rsidR="0079191D" w:rsidRDefault="0079191D" w:rsidP="0079191D">
      <w:pPr>
        <w:autoSpaceDE w:val="0"/>
        <w:autoSpaceDN w:val="0"/>
        <w:adjustRightInd w:val="0"/>
        <w:jc w:val="both"/>
      </w:pPr>
      <w:r>
        <w:t>&lt;2</w:t>
      </w:r>
      <w:proofErr w:type="gramStart"/>
      <w:r w:rsidRPr="00623283">
        <w:t>&gt;П</w:t>
      </w:r>
      <w:proofErr w:type="gramEnd"/>
      <w:r w:rsidRPr="00623283">
        <w:t>ри представлении уточненного графика перечисления субсидии указывается</w:t>
      </w:r>
      <w:r>
        <w:t xml:space="preserve"> </w:t>
      </w:r>
      <w:r w:rsidRPr="00623283">
        <w:t>номер очередного внесения изменения в приложение (например, "1", "2","...").</w:t>
      </w:r>
    </w:p>
    <w:p w:rsidR="0079191D" w:rsidRPr="004733AD" w:rsidRDefault="0079191D" w:rsidP="0079191D">
      <w:pPr>
        <w:autoSpaceDE w:val="0"/>
        <w:autoSpaceDN w:val="0"/>
        <w:adjustRightInd w:val="0"/>
        <w:jc w:val="both"/>
      </w:pPr>
      <w:r>
        <w:t>&lt;3</w:t>
      </w:r>
      <w:proofErr w:type="gramStart"/>
      <w:r w:rsidRPr="004733AD">
        <w:t>&gt;</w:t>
      </w:r>
      <w:r>
        <w:t xml:space="preserve"> З</w:t>
      </w:r>
      <w:proofErr w:type="gramEnd"/>
      <w:r>
        <w:t>аполняется в соответствии с п. 1.1 Соглашения с указанием наименования кода целевой статьи расходов.</w:t>
      </w:r>
    </w:p>
    <w:p w:rsidR="0079191D" w:rsidRDefault="0079191D" w:rsidP="0079191D">
      <w:pPr>
        <w:autoSpaceDE w:val="0"/>
        <w:autoSpaceDN w:val="0"/>
        <w:adjustRightInd w:val="0"/>
        <w:jc w:val="both"/>
      </w:pPr>
      <w:r w:rsidRPr="004733AD">
        <w:t>&lt;</w:t>
      </w:r>
      <w:r>
        <w:t>4</w:t>
      </w:r>
      <w:proofErr w:type="gramStart"/>
      <w:r w:rsidRPr="004733AD">
        <w:t>&gt; У</w:t>
      </w:r>
      <w:proofErr w:type="gramEnd"/>
      <w:r w:rsidRPr="004733AD">
        <w:t>казывается в соответствии с порядком предоставления субсидии. При</w:t>
      </w:r>
      <w:r>
        <w:t xml:space="preserve"> </w:t>
      </w:r>
      <w:r w:rsidRPr="004733AD">
        <w:t xml:space="preserve">необходимости также указываются </w:t>
      </w:r>
      <w:r>
        <w:t xml:space="preserve">фактический </w:t>
      </w:r>
      <w:r w:rsidRPr="004733AD">
        <w:t>адрес объекта, в котором</w:t>
      </w:r>
      <w:r>
        <w:t xml:space="preserve"> </w:t>
      </w:r>
      <w:r w:rsidRPr="004733AD">
        <w:t>планируются проведение ремонта, установка (приобретение) оборудования,</w:t>
      </w:r>
      <w:r>
        <w:t xml:space="preserve"> </w:t>
      </w:r>
      <w:r w:rsidRPr="004733AD">
        <w:t>осуществление иных мероприятий (проведение работ), и иная актуальная</w:t>
      </w:r>
      <w:r>
        <w:t xml:space="preserve"> </w:t>
      </w:r>
      <w:r w:rsidRPr="004733AD">
        <w:t>информация.</w:t>
      </w:r>
    </w:p>
    <w:p w:rsidR="0079191D" w:rsidRPr="00623283" w:rsidRDefault="0079191D" w:rsidP="0079191D">
      <w:pPr>
        <w:autoSpaceDE w:val="0"/>
        <w:autoSpaceDN w:val="0"/>
        <w:adjustRightInd w:val="0"/>
        <w:jc w:val="both"/>
      </w:pPr>
      <w:r w:rsidRPr="00623283">
        <w:t>&lt;</w:t>
      </w:r>
      <w:r>
        <w:t>5</w:t>
      </w:r>
      <w:proofErr w:type="gramStart"/>
      <w:r w:rsidRPr="00623283">
        <w:t>&gt; У</w:t>
      </w:r>
      <w:proofErr w:type="gramEnd"/>
      <w:r w:rsidRPr="00623283">
        <w:t xml:space="preserve">казывается сумма, подлежащая перечислению. </w:t>
      </w: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rPr>
          <w:sz w:val="28"/>
          <w:szCs w:val="28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bookmarkStart w:id="23" w:name="P687"/>
      <w:bookmarkEnd w:id="23"/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2.1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spacing w:after="1"/>
        <w:rPr>
          <w:sz w:val="28"/>
          <w:szCs w:val="28"/>
        </w:rPr>
      </w:pP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0057DC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4" w:name="P715"/>
      <w:bookmarkEnd w:id="24"/>
      <w:r w:rsidRPr="000057D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 результатов предоставления Субсидии</w:t>
      </w:r>
    </w:p>
    <w:p w:rsidR="0079191D" w:rsidRPr="000057D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0057DC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0057DC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proofErr w:type="spellEnd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w:anchor="P866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0057DC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057DC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867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</w:tr>
    </w:tbl>
    <w:p w:rsidR="0079191D" w:rsidRPr="000057DC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-1390"/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984"/>
        <w:gridCol w:w="1276"/>
        <w:gridCol w:w="1134"/>
        <w:gridCol w:w="2551"/>
        <w:gridCol w:w="2127"/>
        <w:gridCol w:w="4110"/>
      </w:tblGrid>
      <w:tr w:rsidR="0079191D" w:rsidRPr="006B6D27" w:rsidTr="00935F50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 предоставления Субсидии </w:t>
            </w:r>
            <w:r w:rsidRPr="008524D2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134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  <w:r w:rsidRPr="008524D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4</w:t>
            </w:r>
            <w:r w:rsidRPr="008524D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984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Результат предоставления Субсидии </w:t>
            </w:r>
            <w:hyperlink w:anchor="P869" w:history="1"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</w:t>
              </w:r>
              <w:r w:rsidRPr="000057D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Плановые значения результатов предоставления Субсидии по годам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(срокам) реализации Соглашения</w:t>
            </w:r>
          </w:p>
        </w:tc>
      </w:tr>
      <w:tr w:rsidR="0079191D" w:rsidRPr="006B6D27" w:rsidTr="00935F50">
        <w:tblPrEx>
          <w:tblBorders>
            <w:left w:val="single" w:sz="4" w:space="0" w:color="auto"/>
          </w:tblBorders>
        </w:tblPrEx>
        <w:trPr>
          <w:trHeight w:val="276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2127" w:type="dxa"/>
            <w:vMerge w:val="restart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__.__.20__</w:t>
            </w:r>
          </w:p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191D" w:rsidRPr="00B843B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79191D" w:rsidRPr="00B843B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8" w:history="1">
              <w:r w:rsidRPr="00B843B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551" w:type="dxa"/>
            <w:vMerge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rPr>
          <w:trHeight w:val="306"/>
        </w:trPr>
        <w:tc>
          <w:tcPr>
            <w:tcW w:w="1055" w:type="dxa"/>
            <w:tcBorders>
              <w:lef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5" w:name="P776"/>
            <w:bookmarkEnd w:id="25"/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9191D" w:rsidRPr="000057DC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4"/>
        </w:trPr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6B6D27" w:rsidTr="00935F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1055" w:type="dxa"/>
            <w:vMerge/>
          </w:tcPr>
          <w:p w:rsidR="0079191D" w:rsidRPr="000057DC" w:rsidRDefault="0079191D" w:rsidP="00630F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9191D" w:rsidRPr="000057DC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Default="0079191D" w:rsidP="0079191D">
      <w:pPr>
        <w:autoSpaceDE w:val="0"/>
        <w:autoSpaceDN w:val="0"/>
        <w:adjustRightInd w:val="0"/>
        <w:ind w:left="-142" w:right="-739"/>
        <w:jc w:val="both"/>
        <w:rPr>
          <w:sz w:val="26"/>
          <w:szCs w:val="26"/>
        </w:rPr>
      </w:pPr>
    </w:p>
    <w:p w:rsidR="0079191D" w:rsidRDefault="0079191D" w:rsidP="0079191D">
      <w:pPr>
        <w:autoSpaceDE w:val="0"/>
        <w:autoSpaceDN w:val="0"/>
        <w:adjustRightInd w:val="0"/>
        <w:ind w:left="-142" w:right="-739"/>
        <w:jc w:val="both"/>
      </w:pPr>
      <w:r w:rsidRPr="008524D2">
        <w:t>&lt;1</w:t>
      </w:r>
      <w:proofErr w:type="gramStart"/>
      <w:r w:rsidRPr="008524D2">
        <w:t>&gt; У</w:t>
      </w:r>
      <w:proofErr w:type="gramEnd"/>
      <w:r w:rsidRPr="008524D2">
        <w:t xml:space="preserve">казывается в случае, если субсидия предоставляется в целях достижения результатов федерального и (или) регионального проекта. </w:t>
      </w:r>
    </w:p>
    <w:p w:rsidR="0079191D" w:rsidRDefault="0079191D" w:rsidP="0079191D">
      <w:pPr>
        <w:autoSpaceDE w:val="0"/>
        <w:autoSpaceDN w:val="0"/>
        <w:adjustRightInd w:val="0"/>
        <w:ind w:left="-142" w:right="-739"/>
        <w:jc w:val="both"/>
      </w:pPr>
      <w:r w:rsidRPr="008524D2">
        <w:t>&lt;2</w:t>
      </w:r>
      <w:proofErr w:type="gramStart"/>
      <w:r w:rsidRPr="008524D2">
        <w:t>&gt; П</w:t>
      </w:r>
      <w:proofErr w:type="gramEnd"/>
      <w:r w:rsidRPr="008524D2">
        <w:t>ри представлении уточненных значений указывается номер очередного внесения изменения в приложение (например, "1", "2", "...").</w:t>
      </w:r>
    </w:p>
    <w:p w:rsidR="0079191D" w:rsidRPr="004733AD" w:rsidRDefault="0079191D" w:rsidP="0079191D">
      <w:pPr>
        <w:autoSpaceDE w:val="0"/>
        <w:autoSpaceDN w:val="0"/>
        <w:adjustRightInd w:val="0"/>
        <w:ind w:left="-142"/>
        <w:jc w:val="both"/>
      </w:pPr>
      <w:r>
        <w:t>&lt;3</w:t>
      </w:r>
      <w:proofErr w:type="gramStart"/>
      <w:r w:rsidRPr="004733AD">
        <w:t>&gt;</w:t>
      </w:r>
      <w:r>
        <w:t xml:space="preserve"> З</w:t>
      </w:r>
      <w:proofErr w:type="gramEnd"/>
      <w:r>
        <w:t>аполняется в соответствии с п. 1.1 Соглашения с указанием наименования кода целевой статьи расходов.</w:t>
      </w:r>
    </w:p>
    <w:p w:rsidR="0079191D" w:rsidRDefault="0079191D" w:rsidP="0079191D">
      <w:pPr>
        <w:autoSpaceDE w:val="0"/>
        <w:autoSpaceDN w:val="0"/>
        <w:adjustRightInd w:val="0"/>
        <w:ind w:left="-142"/>
        <w:jc w:val="both"/>
      </w:pPr>
      <w:r w:rsidRPr="004733AD">
        <w:t>&lt;</w:t>
      </w:r>
      <w:r>
        <w:t>4</w:t>
      </w:r>
      <w:proofErr w:type="gramStart"/>
      <w:r w:rsidRPr="004733AD">
        <w:t>&gt; У</w:t>
      </w:r>
      <w:proofErr w:type="gramEnd"/>
      <w:r w:rsidRPr="004733AD">
        <w:t>казывается в соответствии с порядком предоставления субсидии. При</w:t>
      </w:r>
      <w:r>
        <w:t xml:space="preserve"> </w:t>
      </w:r>
      <w:r w:rsidRPr="004733AD">
        <w:t xml:space="preserve">необходимости также указываются </w:t>
      </w:r>
      <w:r>
        <w:t xml:space="preserve">фактический </w:t>
      </w:r>
      <w:r w:rsidRPr="004733AD">
        <w:t>адрес объекта, в котором</w:t>
      </w:r>
      <w:r>
        <w:t xml:space="preserve"> </w:t>
      </w:r>
      <w:r w:rsidRPr="004733AD">
        <w:t>планируются проведение ремонта, установка (приобретение) оборудования,</w:t>
      </w:r>
      <w:r>
        <w:t xml:space="preserve"> </w:t>
      </w:r>
      <w:r w:rsidRPr="004733AD">
        <w:t>осуществление иных мероприятий (проведение работ), и иная актуальная</w:t>
      </w:r>
      <w:r>
        <w:t xml:space="preserve"> </w:t>
      </w:r>
      <w:r w:rsidRPr="004733AD">
        <w:t>информация.</w:t>
      </w:r>
    </w:p>
    <w:p w:rsidR="0079191D" w:rsidRPr="008524D2" w:rsidRDefault="0079191D" w:rsidP="0079191D">
      <w:pPr>
        <w:autoSpaceDE w:val="0"/>
        <w:autoSpaceDN w:val="0"/>
        <w:adjustRightInd w:val="0"/>
        <w:ind w:left="-142" w:right="-739"/>
        <w:jc w:val="both"/>
      </w:pPr>
      <w:r w:rsidRPr="008524D2">
        <w:t>&lt;</w:t>
      </w:r>
      <w:r>
        <w:t>5</w:t>
      </w:r>
      <w:proofErr w:type="gramStart"/>
      <w:r w:rsidRPr="008524D2">
        <w:t>&gt; У</w:t>
      </w:r>
      <w:proofErr w:type="gramEnd"/>
      <w:r w:rsidRPr="008524D2"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8524D2">
        <w:t>,</w:t>
      </w:r>
      <w:proofErr w:type="gramEnd"/>
      <w:r w:rsidRPr="008524D2">
        <w:t xml:space="preserve"> если субсидия предоставляется в целях достижения результата федерального и (или) регионального проекта, указываются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79191D" w:rsidRPr="008524D2" w:rsidRDefault="0079191D" w:rsidP="0079191D">
      <w:pPr>
        <w:sectPr w:rsidR="0079191D" w:rsidRPr="008524D2" w:rsidSect="00630F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3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0E40DA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0E40DA" w:rsidRDefault="0079191D" w:rsidP="0079191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6" w:name="P892"/>
      <w:bookmarkEnd w:id="26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 расходах,</w:t>
      </w:r>
    </w:p>
    <w:p w:rsidR="0079191D" w:rsidRPr="002A60C0" w:rsidRDefault="0079191D" w:rsidP="0079191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источником финансового </w:t>
      </w:r>
      <w:proofErr w:type="gramStart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</w:t>
      </w:r>
      <w:proofErr w:type="gramEnd"/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является Субсидия</w:t>
      </w:r>
    </w:p>
    <w:p w:rsidR="0079191D" w:rsidRPr="002A60C0" w:rsidRDefault="0079191D" w:rsidP="0079191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"__" ____________ 20__ г., </w:t>
      </w:r>
      <w:proofErr w:type="gramStart"/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предоставленная</w:t>
      </w:r>
      <w:proofErr w:type="gramEnd"/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Соглашению от __№___</w:t>
      </w:r>
      <w:hyperlink w:anchor="P984" w:history="1">
        <w:r w:rsidRPr="002A60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&lt;1&gt;</w:t>
        </w:r>
      </w:hyperlink>
    </w:p>
    <w:p w:rsidR="0079191D" w:rsidRPr="002A60C0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2A60C0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Учредителя _____________________________________</w:t>
      </w:r>
    </w:p>
    <w:p w:rsidR="0079191D" w:rsidRPr="002A60C0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0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Учреждения _____________________________________</w:t>
      </w:r>
    </w:p>
    <w:tbl>
      <w:tblPr>
        <w:tblpPr w:leftFromText="180" w:rightFromText="180" w:vertAnchor="text" w:horzAnchor="margin" w:tblpXSpec="center" w:tblpY="456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1842"/>
        <w:gridCol w:w="709"/>
        <w:gridCol w:w="851"/>
        <w:gridCol w:w="992"/>
        <w:gridCol w:w="567"/>
        <w:gridCol w:w="992"/>
        <w:gridCol w:w="425"/>
        <w:gridCol w:w="709"/>
        <w:gridCol w:w="567"/>
      </w:tblGrid>
      <w:tr w:rsidR="0079191D" w:rsidRPr="002A60C0" w:rsidTr="00630FDD">
        <w:tc>
          <w:tcPr>
            <w:tcW w:w="629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предоставления Субсидии</w:t>
            </w:r>
            <w:r w:rsidRPr="002A60C0">
              <w:t xml:space="preserve"> </w:t>
            </w:r>
            <w:hyperlink w:anchor="P985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Направление расходования средств Субсидии </w:t>
            </w:r>
            <w:hyperlink w:anchor="P985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1842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Остаток Субсидии на начало текущего финансового года, разрешенный к использованию </w:t>
            </w:r>
            <w:hyperlink w:anchor="P985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&lt;5&gt;</w:t>
              </w:r>
            </w:hyperlink>
          </w:p>
        </w:tc>
        <w:tc>
          <w:tcPr>
            <w:tcW w:w="2552" w:type="dxa"/>
            <w:gridSpan w:val="3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Поступления </w:t>
            </w:r>
            <w:hyperlink w:anchor="P989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Выплаты</w:t>
            </w:r>
          </w:p>
        </w:tc>
        <w:tc>
          <w:tcPr>
            <w:tcW w:w="1701" w:type="dxa"/>
            <w:gridSpan w:val="3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Остаток Субсидии на конец отчетного периода</w:t>
            </w:r>
          </w:p>
        </w:tc>
      </w:tr>
      <w:tr w:rsidR="0079191D" w:rsidRPr="002A60C0" w:rsidTr="00630FDD">
        <w:tc>
          <w:tcPr>
            <w:tcW w:w="629" w:type="dxa"/>
            <w:vMerge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A60C0" w:rsidRDefault="0079191D" w:rsidP="00630FDD"/>
        </w:tc>
        <w:tc>
          <w:tcPr>
            <w:tcW w:w="1842" w:type="dxa"/>
            <w:vMerge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всего, в том числе</w:t>
            </w:r>
          </w:p>
        </w:tc>
        <w:tc>
          <w:tcPr>
            <w:tcW w:w="851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областного бюджета</w:t>
            </w:r>
          </w:p>
        </w:tc>
        <w:tc>
          <w:tcPr>
            <w:tcW w:w="992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возврат дебиторской задолженности прошлых лет </w:t>
            </w:r>
            <w:hyperlink w:anchor="P990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из них: возвращено в областной бюджет</w:t>
            </w:r>
          </w:p>
        </w:tc>
        <w:tc>
          <w:tcPr>
            <w:tcW w:w="425" w:type="dxa"/>
            <w:vMerge w:val="restart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всего </w:t>
            </w:r>
            <w:hyperlink w:anchor="P992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gridSpan w:val="2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</w:tr>
      <w:tr w:rsidR="0079191D" w:rsidRPr="000E40DA" w:rsidTr="00630FDD">
        <w:tc>
          <w:tcPr>
            <w:tcW w:w="629" w:type="dxa"/>
            <w:vMerge/>
          </w:tcPr>
          <w:p w:rsidR="0079191D" w:rsidRPr="002A60C0" w:rsidRDefault="0079191D" w:rsidP="00630FDD"/>
        </w:tc>
        <w:tc>
          <w:tcPr>
            <w:tcW w:w="709" w:type="dxa"/>
            <w:vMerge/>
          </w:tcPr>
          <w:p w:rsidR="0079191D" w:rsidRPr="002A60C0" w:rsidRDefault="0079191D" w:rsidP="00630FDD"/>
        </w:tc>
        <w:tc>
          <w:tcPr>
            <w:tcW w:w="1842" w:type="dxa"/>
            <w:vMerge/>
          </w:tcPr>
          <w:p w:rsidR="0079191D" w:rsidRPr="002A60C0" w:rsidRDefault="0079191D" w:rsidP="00630FDD"/>
        </w:tc>
        <w:tc>
          <w:tcPr>
            <w:tcW w:w="709" w:type="dxa"/>
            <w:vMerge/>
          </w:tcPr>
          <w:p w:rsidR="0079191D" w:rsidRPr="002A60C0" w:rsidRDefault="0079191D" w:rsidP="00630FDD"/>
        </w:tc>
        <w:tc>
          <w:tcPr>
            <w:tcW w:w="851" w:type="dxa"/>
            <w:vMerge/>
          </w:tcPr>
          <w:p w:rsidR="0079191D" w:rsidRPr="002A60C0" w:rsidRDefault="0079191D" w:rsidP="00630FDD"/>
        </w:tc>
        <w:tc>
          <w:tcPr>
            <w:tcW w:w="992" w:type="dxa"/>
            <w:vMerge/>
          </w:tcPr>
          <w:p w:rsidR="0079191D" w:rsidRPr="002A60C0" w:rsidRDefault="0079191D" w:rsidP="00630FDD"/>
        </w:tc>
        <w:tc>
          <w:tcPr>
            <w:tcW w:w="567" w:type="dxa"/>
            <w:vMerge/>
          </w:tcPr>
          <w:p w:rsidR="0079191D" w:rsidRPr="002A60C0" w:rsidRDefault="0079191D" w:rsidP="00630FDD"/>
        </w:tc>
        <w:tc>
          <w:tcPr>
            <w:tcW w:w="992" w:type="dxa"/>
            <w:vMerge/>
          </w:tcPr>
          <w:p w:rsidR="0079191D" w:rsidRPr="002A60C0" w:rsidRDefault="0079191D" w:rsidP="00630FDD"/>
        </w:tc>
        <w:tc>
          <w:tcPr>
            <w:tcW w:w="425" w:type="dxa"/>
            <w:vMerge/>
          </w:tcPr>
          <w:p w:rsidR="0079191D" w:rsidRPr="002A60C0" w:rsidRDefault="0079191D" w:rsidP="00630FDD"/>
        </w:tc>
        <w:tc>
          <w:tcPr>
            <w:tcW w:w="709" w:type="dxa"/>
          </w:tcPr>
          <w:p w:rsidR="0079191D" w:rsidRPr="002A60C0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требуется в направлении </w:t>
            </w:r>
            <w:proofErr w:type="gramStart"/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 те</w:t>
            </w:r>
            <w:proofErr w:type="gramEnd"/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же цели </w:t>
            </w:r>
            <w:hyperlink w:anchor="P993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&lt;8&gt;</w:t>
              </w:r>
            </w:hyperlink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A60C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подлежит возврату </w:t>
            </w:r>
            <w:hyperlink w:anchor="P994" w:history="1">
              <w:r w:rsidRPr="002A60C0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&lt;9&gt;</w:t>
              </w:r>
            </w:hyperlink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E40D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0E40DA" w:rsidTr="00630FDD">
        <w:tc>
          <w:tcPr>
            <w:tcW w:w="62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91D" w:rsidRPr="000E40DA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Pr="000E40DA" w:rsidRDefault="0079191D" w:rsidP="0079191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40DA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F50" w:rsidRPr="00346DD5" w:rsidRDefault="00935F50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183074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(уполномоченное лицо) _______________ _________ ______________</w:t>
      </w:r>
    </w:p>
    <w:p w:rsidR="0079191D" w:rsidRPr="00A60812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</w:t>
      </w:r>
      <w:r w:rsidRPr="00A608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(должность)  (подпись)  (расшифровка подписи)</w:t>
      </w:r>
    </w:p>
    <w:p w:rsidR="0079191D" w:rsidRPr="006B6D27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183074" w:rsidRDefault="0079191D" w:rsidP="0079191D">
      <w:pPr>
        <w:pStyle w:val="ConsPlusNonformat"/>
        <w:ind w:left="-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074">
        <w:rPr>
          <w:rFonts w:ascii="Times New Roman" w:eastAsiaTheme="minorHAnsi" w:hAnsi="Times New Roman" w:cs="Times New Roman"/>
          <w:sz w:val="24"/>
          <w:szCs w:val="24"/>
          <w:lang w:eastAsia="en-US"/>
        </w:rPr>
        <w:t>"__" _________ 20__ г.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</w:p>
    <w:p w:rsidR="0079191D" w:rsidRPr="002A60C0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183074">
        <w:rPr>
          <w:sz w:val="26"/>
          <w:szCs w:val="26"/>
        </w:rPr>
        <w:lastRenderedPageBreak/>
        <w:t>&lt;</w:t>
      </w:r>
      <w:r w:rsidRPr="002A60C0">
        <w:rPr>
          <w:sz w:val="26"/>
          <w:szCs w:val="26"/>
        </w:rPr>
        <w:t>1&gt; Настоящий отчет составляется нарастающим итогом с начала текущего финансового года.</w:t>
      </w:r>
    </w:p>
    <w:p w:rsidR="0079191D" w:rsidRPr="002A60C0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2A60C0">
        <w:rPr>
          <w:sz w:val="26"/>
          <w:szCs w:val="26"/>
        </w:rPr>
        <w:t>&lt;2&gt;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лет.</w:t>
      </w:r>
    </w:p>
    <w:p w:rsidR="0079191D" w:rsidRPr="002A60C0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2A60C0">
        <w:rPr>
          <w:sz w:val="26"/>
          <w:szCs w:val="26"/>
        </w:rPr>
        <w:t>&lt;3</w:t>
      </w:r>
      <w:proofErr w:type="gramStart"/>
      <w:r w:rsidRPr="002A60C0">
        <w:rPr>
          <w:sz w:val="26"/>
          <w:szCs w:val="26"/>
        </w:rPr>
        <w:t>&gt; З</w:t>
      </w:r>
      <w:proofErr w:type="gramEnd"/>
      <w:r w:rsidRPr="002A60C0">
        <w:rPr>
          <w:sz w:val="26"/>
          <w:szCs w:val="26"/>
        </w:rPr>
        <w:t>аполняется в соответствии с п. 1.1 Соглашения с указанием наименования кода целевой статьи расходов.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2A60C0">
        <w:rPr>
          <w:sz w:val="26"/>
          <w:szCs w:val="26"/>
        </w:rPr>
        <w:t>&lt;4</w:t>
      </w:r>
      <w:proofErr w:type="gramStart"/>
      <w:r w:rsidRPr="002A60C0">
        <w:rPr>
          <w:sz w:val="26"/>
          <w:szCs w:val="26"/>
        </w:rPr>
        <w:t>&gt; У</w:t>
      </w:r>
      <w:proofErr w:type="gramEnd"/>
      <w:r w:rsidRPr="002A60C0">
        <w:rPr>
          <w:sz w:val="26"/>
          <w:szCs w:val="26"/>
        </w:rPr>
        <w:t>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</w:t>
      </w:r>
      <w:r w:rsidRPr="00935F50">
        <w:rPr>
          <w:color w:val="000000" w:themeColor="text1"/>
          <w:sz w:val="26"/>
          <w:szCs w:val="26"/>
        </w:rPr>
        <w:t>) оборудования, осуществление иных мероприятий (проведение работ), и иная актуальная информация.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proofErr w:type="gramStart"/>
      <w:r w:rsidRPr="00935F50">
        <w:rPr>
          <w:color w:val="000000" w:themeColor="text1"/>
          <w:sz w:val="26"/>
          <w:szCs w:val="26"/>
        </w:rPr>
        <w:t>ь(</w:t>
      </w:r>
      <w:proofErr w:type="gramEnd"/>
      <w:r w:rsidRPr="00935F50">
        <w:rPr>
          <w:color w:val="000000" w:themeColor="text1"/>
          <w:sz w:val="26"/>
          <w:szCs w:val="26"/>
        </w:rPr>
        <w:t>и), указанную(</w:t>
      </w:r>
      <w:proofErr w:type="spellStart"/>
      <w:r w:rsidRPr="00935F50">
        <w:rPr>
          <w:color w:val="000000" w:themeColor="text1"/>
          <w:sz w:val="26"/>
          <w:szCs w:val="26"/>
        </w:rPr>
        <w:t>ые</w:t>
      </w:r>
      <w:proofErr w:type="spellEnd"/>
      <w:r w:rsidRPr="00935F50">
        <w:rPr>
          <w:color w:val="000000" w:themeColor="text1"/>
          <w:sz w:val="26"/>
          <w:szCs w:val="26"/>
        </w:rPr>
        <w:t xml:space="preserve">) в </w:t>
      </w:r>
      <w:hyperlink r:id="rId29" w:history="1">
        <w:r w:rsidRPr="00935F50">
          <w:rPr>
            <w:color w:val="000000" w:themeColor="text1"/>
            <w:sz w:val="26"/>
            <w:szCs w:val="26"/>
          </w:rPr>
          <w:t>пункте 1.1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Соглашения/приложении № 1 к Соглашению, в соответствии с </w:t>
      </w:r>
      <w:hyperlink r:id="rId30" w:history="1">
        <w:r w:rsidRPr="00935F50">
          <w:rPr>
            <w:color w:val="000000" w:themeColor="text1"/>
            <w:sz w:val="26"/>
            <w:szCs w:val="26"/>
          </w:rPr>
          <w:t>пунктом 4.2.3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&lt;6&gt; В графе 6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</w:t>
      </w:r>
      <w:proofErr w:type="gramStart"/>
      <w:r w:rsidRPr="00935F50">
        <w:rPr>
          <w:color w:val="000000" w:themeColor="text1"/>
          <w:sz w:val="26"/>
          <w:szCs w:val="26"/>
        </w:rPr>
        <w:t>ь(</w:t>
      </w:r>
      <w:proofErr w:type="gramEnd"/>
      <w:r w:rsidRPr="00935F50">
        <w:rPr>
          <w:color w:val="000000" w:themeColor="text1"/>
          <w:sz w:val="26"/>
          <w:szCs w:val="26"/>
        </w:rPr>
        <w:t>и), указанную(</w:t>
      </w:r>
      <w:proofErr w:type="spellStart"/>
      <w:r w:rsidRPr="00935F50">
        <w:rPr>
          <w:color w:val="000000" w:themeColor="text1"/>
          <w:sz w:val="26"/>
          <w:szCs w:val="26"/>
        </w:rPr>
        <w:t>ые</w:t>
      </w:r>
      <w:proofErr w:type="spellEnd"/>
      <w:r w:rsidRPr="00935F50">
        <w:rPr>
          <w:color w:val="000000" w:themeColor="text1"/>
          <w:sz w:val="26"/>
          <w:szCs w:val="26"/>
        </w:rPr>
        <w:t xml:space="preserve">) в </w:t>
      </w:r>
      <w:hyperlink r:id="rId31" w:history="1">
        <w:r w:rsidRPr="00935F50">
          <w:rPr>
            <w:color w:val="000000" w:themeColor="text1"/>
            <w:sz w:val="26"/>
            <w:szCs w:val="26"/>
          </w:rPr>
          <w:t>пункте 1.1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Соглашения/приложении № 1 к Соглашению.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&lt;7</w:t>
      </w:r>
      <w:proofErr w:type="gramStart"/>
      <w:r w:rsidRPr="00935F50">
        <w:rPr>
          <w:color w:val="000000" w:themeColor="text1"/>
          <w:sz w:val="26"/>
          <w:szCs w:val="26"/>
        </w:rPr>
        <w:t>&gt; У</w:t>
      </w:r>
      <w:proofErr w:type="gramEnd"/>
      <w:r w:rsidRPr="00935F50">
        <w:rPr>
          <w:color w:val="000000" w:themeColor="text1"/>
          <w:sz w:val="26"/>
          <w:szCs w:val="26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3, 4, и суммой, указанной в графе 7 настоящего отчета.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&lt;8&gt; В графе 10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</w:t>
      </w:r>
      <w:proofErr w:type="gramStart"/>
      <w:r w:rsidRPr="00935F50">
        <w:rPr>
          <w:color w:val="000000" w:themeColor="text1"/>
          <w:sz w:val="26"/>
          <w:szCs w:val="26"/>
        </w:rPr>
        <w:t>ь(</w:t>
      </w:r>
      <w:proofErr w:type="gramEnd"/>
      <w:r w:rsidRPr="00935F50">
        <w:rPr>
          <w:color w:val="000000" w:themeColor="text1"/>
          <w:sz w:val="26"/>
          <w:szCs w:val="26"/>
        </w:rPr>
        <w:t>и), указанную(</w:t>
      </w:r>
      <w:proofErr w:type="spellStart"/>
      <w:r w:rsidRPr="00935F50">
        <w:rPr>
          <w:color w:val="000000" w:themeColor="text1"/>
          <w:sz w:val="26"/>
          <w:szCs w:val="26"/>
        </w:rPr>
        <w:t>ые</w:t>
      </w:r>
      <w:proofErr w:type="spellEnd"/>
      <w:r w:rsidRPr="00935F50">
        <w:rPr>
          <w:color w:val="000000" w:themeColor="text1"/>
          <w:sz w:val="26"/>
          <w:szCs w:val="26"/>
        </w:rPr>
        <w:t xml:space="preserve">) в </w:t>
      </w:r>
      <w:hyperlink r:id="rId32" w:history="1">
        <w:r w:rsidRPr="00935F50">
          <w:rPr>
            <w:color w:val="000000" w:themeColor="text1"/>
            <w:sz w:val="26"/>
            <w:szCs w:val="26"/>
          </w:rPr>
          <w:t>пункте 1.1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Соглашения/приложении № 1 к Соглашению, в соответствии с </w:t>
      </w:r>
      <w:hyperlink r:id="rId33" w:history="1">
        <w:r w:rsidRPr="00935F50">
          <w:rPr>
            <w:color w:val="000000" w:themeColor="text1"/>
            <w:sz w:val="26"/>
            <w:szCs w:val="26"/>
          </w:rPr>
          <w:t>пунктом 4.2.3</w:t>
        </w:r>
      </w:hyperlink>
      <w:r w:rsidRPr="00935F50">
        <w:rPr>
          <w:color w:val="000000" w:themeColor="text1"/>
          <w:sz w:val="26"/>
          <w:szCs w:val="26"/>
        </w:rPr>
        <w:t xml:space="preserve"> Соглашения. При формировании промежуточного отчета (месяц, квартал) не заполняется.</w:t>
      </w:r>
    </w:p>
    <w:p w:rsidR="0079191D" w:rsidRPr="00183074" w:rsidRDefault="0079191D" w:rsidP="0079191D">
      <w:pPr>
        <w:autoSpaceDE w:val="0"/>
        <w:autoSpaceDN w:val="0"/>
        <w:adjustRightInd w:val="0"/>
        <w:ind w:left="-851"/>
        <w:jc w:val="both"/>
        <w:rPr>
          <w:sz w:val="26"/>
          <w:szCs w:val="26"/>
        </w:rPr>
      </w:pPr>
      <w:r w:rsidRPr="00935F50">
        <w:rPr>
          <w:color w:val="000000" w:themeColor="text1"/>
          <w:sz w:val="26"/>
          <w:szCs w:val="26"/>
        </w:rPr>
        <w:t>&lt;9</w:t>
      </w:r>
      <w:proofErr w:type="gramStart"/>
      <w:r w:rsidRPr="00935F50">
        <w:rPr>
          <w:color w:val="000000" w:themeColor="text1"/>
          <w:sz w:val="26"/>
          <w:szCs w:val="26"/>
        </w:rPr>
        <w:t>&gt; В</w:t>
      </w:r>
      <w:proofErr w:type="gramEnd"/>
      <w:r w:rsidRPr="00935F50">
        <w:rPr>
          <w:color w:val="000000" w:themeColor="text1"/>
          <w:sz w:val="26"/>
          <w:szCs w:val="26"/>
        </w:rPr>
        <w:t xml:space="preserve"> графе 11 настоящего отчета указывается сумма неиспользованного </w:t>
      </w:r>
      <w:r w:rsidRPr="00183074">
        <w:rPr>
          <w:sz w:val="26"/>
          <w:szCs w:val="26"/>
        </w:rPr>
        <w:t>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79191D" w:rsidRPr="00183074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346DD5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5F50" w:rsidRPr="00346DD5" w:rsidRDefault="00935F50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4B1396" w:rsidRDefault="0079191D" w:rsidP="0079191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3.1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 форме соглашения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 предоставлении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из областного бюджета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Ленинградской области</w:t>
      </w: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>субсидий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государственным бюджетным и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государственным автономным учреждениям </w:t>
      </w:r>
    </w:p>
    <w:p w:rsidR="0079191D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Ленинградской области на иные цели, 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утвержденной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 приказом</w:t>
      </w:r>
    </w:p>
    <w:p w:rsidR="0079191D" w:rsidRPr="004B1396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>Комитета финансов Ленинградской области</w:t>
      </w:r>
    </w:p>
    <w:p w:rsidR="0079191D" w:rsidRPr="006B6D27" w:rsidRDefault="0079191D" w:rsidP="0079191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396">
        <w:rPr>
          <w:rFonts w:ascii="Times New Roman" w:eastAsiaTheme="minorHAnsi" w:hAnsi="Times New Roman" w:cs="Times New Roman"/>
          <w:szCs w:val="22"/>
          <w:lang w:eastAsia="en-US"/>
        </w:rPr>
        <w:t xml:space="preserve">от __________ </w:t>
      </w:r>
      <w:proofErr w:type="gramStart"/>
      <w:r w:rsidRPr="004B1396">
        <w:rPr>
          <w:rFonts w:ascii="Times New Roman" w:eastAsiaTheme="minorHAnsi" w:hAnsi="Times New Roman" w:cs="Times New Roman"/>
          <w:szCs w:val="22"/>
          <w:lang w:eastAsia="en-US"/>
        </w:rPr>
        <w:t>г</w:t>
      </w:r>
      <w:proofErr w:type="gramEnd"/>
      <w:r w:rsidRPr="004B1396">
        <w:rPr>
          <w:rFonts w:ascii="Times New Roman" w:eastAsiaTheme="minorHAnsi" w:hAnsi="Times New Roman" w:cs="Times New Roman"/>
          <w:szCs w:val="22"/>
          <w:lang w:eastAsia="en-US"/>
        </w:rPr>
        <w:t>. №_______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BE2021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7" w:name="P1020"/>
      <w:bookmarkEnd w:id="27"/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</w:t>
      </w:r>
    </w:p>
    <w:p w:rsidR="0079191D" w:rsidRPr="000D199D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достижении значений результатов предоставления Субсидии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D1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предоставленной согласно Соглашению </w:t>
      </w:r>
      <w:proofErr w:type="gramStart"/>
      <w:r w:rsidRPr="000D199D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0D1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 №___</w:t>
      </w:r>
    </w:p>
    <w:p w:rsidR="0079191D" w:rsidRPr="00BE202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91D" w:rsidRPr="001264C0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264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федерального/регионального проекта </w:t>
            </w:r>
            <w:hyperlink w:anchor="P1324" w:history="1">
              <w:r w:rsidRPr="001264C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1264C0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91D" w:rsidRPr="001264C0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ED5209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rPr>
                <w:sz w:val="24"/>
                <w:szCs w:val="24"/>
              </w:rPr>
            </w:pPr>
          </w:p>
        </w:tc>
      </w:tr>
      <w:tr w:rsidR="0079191D" w:rsidRPr="00BE2021" w:rsidTr="00630FD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BE2021" w:rsidTr="00630FD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BE2021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91D" w:rsidRPr="00BE2021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2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91D" w:rsidRPr="00BE2021" w:rsidRDefault="00E471C9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79191D" w:rsidRPr="00BE202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</w:tr>
    </w:tbl>
    <w:p w:rsidR="0079191D" w:rsidRPr="00BE2021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91D" w:rsidRPr="00BE2021" w:rsidRDefault="0079191D" w:rsidP="0079191D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2021">
        <w:rPr>
          <w:rFonts w:ascii="Times New Roman" w:eastAsiaTheme="minorHAnsi" w:hAnsi="Times New Roman" w:cs="Times New Roman"/>
          <w:sz w:val="24"/>
          <w:szCs w:val="24"/>
          <w:lang w:eastAsia="en-US"/>
        </w:rPr>
        <w:t>1. Информация о достижении значений результатов</w:t>
      </w:r>
    </w:p>
    <w:p w:rsidR="0079191D" w:rsidRPr="00CA6622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6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Субсидии и обязательствах, принятых в целях</w:t>
      </w:r>
    </w:p>
    <w:p w:rsidR="0079191D" w:rsidRPr="00CA6622" w:rsidRDefault="0079191D" w:rsidP="0079191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62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достижения</w:t>
      </w:r>
    </w:p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-1264"/>
        <w:tblW w:w="1644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1375"/>
        <w:gridCol w:w="708"/>
        <w:gridCol w:w="851"/>
        <w:gridCol w:w="1744"/>
        <w:gridCol w:w="1233"/>
        <w:gridCol w:w="1177"/>
        <w:gridCol w:w="1559"/>
        <w:gridCol w:w="1516"/>
        <w:gridCol w:w="1319"/>
        <w:gridCol w:w="709"/>
        <w:gridCol w:w="992"/>
        <w:gridCol w:w="1356"/>
      </w:tblGrid>
      <w:tr w:rsidR="0079191D" w:rsidRPr="006B6D27" w:rsidTr="00630FDD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ind w:left="14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Цель предоставления Субсидии</w:t>
            </w:r>
          </w:p>
          <w:p w:rsidR="0079191D" w:rsidRPr="002B5E74" w:rsidRDefault="00E471C9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w:anchor="P1325" w:history="1"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 w:rsidR="0079191D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9191D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Направление расходования средств Субсидии </w:t>
            </w:r>
          </w:p>
          <w:p w:rsidR="0079191D" w:rsidRPr="002B5E74" w:rsidRDefault="00E471C9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hyperlink w:anchor="P1325" w:history="1"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 w:rsidR="0079191D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="0079191D"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375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Результат предоставления Субсидии </w:t>
            </w:r>
            <w:hyperlink w:anchor="P1325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Единица измерения </w:t>
            </w:r>
            <w:hyperlink w:anchor="P1325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2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744" w:type="dxa"/>
            <w:vMerge w:val="restart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Плановые значения </w:t>
            </w:r>
            <w:hyperlink w:anchor="P1326" w:history="1"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&lt;3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233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Размер Субсидии, предусмотренный Соглашением </w:t>
            </w:r>
            <w:hyperlink w:anchor="P1327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4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5571" w:type="dxa"/>
            <w:gridSpan w:val="4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Неиспользованный объем финансового обеспечения</w:t>
            </w:r>
          </w:p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</w:t>
            </w:r>
            <w:hyperlink w:anchor="P1110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 w:rsidRPr="000D19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7 </w:t>
            </w: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 </w:t>
            </w:r>
            <w:hyperlink w:anchor="P1117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гр. 1</w:t>
              </w:r>
            </w:hyperlink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3) </w:t>
            </w:r>
            <w:hyperlink w:anchor="P1332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5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</w:tr>
      <w:tr w:rsidR="0079191D" w:rsidRPr="006B6D27" w:rsidTr="00630FDD">
        <w:tblPrEx>
          <w:tblBorders>
            <w:left w:val="single" w:sz="4" w:space="0" w:color="auto"/>
          </w:tblBorders>
        </w:tblPrEx>
        <w:trPr>
          <w:trHeight w:val="1521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191D" w:rsidRPr="002B5E74" w:rsidRDefault="0079191D" w:rsidP="00630FDD"/>
        </w:tc>
        <w:tc>
          <w:tcPr>
            <w:tcW w:w="1375" w:type="dxa"/>
            <w:vMerge/>
          </w:tcPr>
          <w:p w:rsidR="0079191D" w:rsidRPr="002B5E74" w:rsidRDefault="0079191D" w:rsidP="00630FDD"/>
        </w:tc>
        <w:tc>
          <w:tcPr>
            <w:tcW w:w="1559" w:type="dxa"/>
            <w:gridSpan w:val="2"/>
            <w:vMerge/>
          </w:tcPr>
          <w:p w:rsidR="0079191D" w:rsidRPr="004F2CD2" w:rsidRDefault="0079191D" w:rsidP="00630FDD"/>
        </w:tc>
        <w:tc>
          <w:tcPr>
            <w:tcW w:w="1744" w:type="dxa"/>
            <w:vMerge/>
          </w:tcPr>
          <w:p w:rsidR="0079191D" w:rsidRPr="004F2CD2" w:rsidRDefault="0079191D" w:rsidP="00630FDD"/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 отчетную дату </w:t>
            </w:r>
            <w:hyperlink w:anchor="P132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6</w:t>
              </w:r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3075" w:type="dxa"/>
            <w:gridSpan w:val="2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отклонение от планового значения</w:t>
            </w:r>
          </w:p>
        </w:tc>
        <w:tc>
          <w:tcPr>
            <w:tcW w:w="1319" w:type="dxa"/>
            <w:vMerge w:val="restart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причина отклонения </w:t>
            </w:r>
          </w:p>
        </w:tc>
        <w:tc>
          <w:tcPr>
            <w:tcW w:w="1701" w:type="dxa"/>
            <w:gridSpan w:val="2"/>
            <w:vMerge/>
          </w:tcPr>
          <w:p w:rsidR="0079191D" w:rsidRPr="004F2CD2" w:rsidRDefault="0079191D" w:rsidP="00630FDD"/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79191D" w:rsidRPr="004F2CD2" w:rsidRDefault="0079191D" w:rsidP="00630FDD"/>
        </w:tc>
      </w:tr>
      <w:tr w:rsidR="0079191D" w:rsidRPr="006B6D27" w:rsidTr="00630FDD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79191D" w:rsidRPr="002B5E74" w:rsidRDefault="0079191D" w:rsidP="00630FDD"/>
        </w:tc>
        <w:tc>
          <w:tcPr>
            <w:tcW w:w="1375" w:type="dxa"/>
            <w:vMerge/>
          </w:tcPr>
          <w:p w:rsidR="0079191D" w:rsidRPr="002B5E74" w:rsidRDefault="0079191D" w:rsidP="00630FDD"/>
        </w:tc>
        <w:tc>
          <w:tcPr>
            <w:tcW w:w="708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код по </w:t>
            </w:r>
            <w:hyperlink r:id="rId35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744" w:type="dxa"/>
            <w:vMerge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  <w:vMerge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абсолютных величинах (</w:t>
            </w:r>
            <w:hyperlink w:anchor="P110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</w:t>
            </w:r>
            <w:hyperlink w:anchor="P1111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процентах (</w:t>
            </w:r>
            <w:hyperlink w:anchor="P1113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/ </w:t>
            </w:r>
            <w:hyperlink w:anchor="P1108" w:history="1">
              <w:r w:rsidRPr="002B5E74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 xml:space="preserve">гр. 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x 100%)</w:t>
            </w:r>
          </w:p>
        </w:tc>
        <w:tc>
          <w:tcPr>
            <w:tcW w:w="1319" w:type="dxa"/>
            <w:vMerge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обязательств </w:t>
            </w:r>
            <w:hyperlink w:anchor="P1330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7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992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денежных обязательств </w:t>
            </w:r>
            <w:hyperlink w:anchor="P1331" w:history="1"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&lt;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8</w:t>
              </w:r>
              <w:r w:rsidRPr="004F2CD2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79191D" w:rsidRPr="004F2CD2" w:rsidRDefault="0079191D" w:rsidP="00630FDD"/>
        </w:tc>
      </w:tr>
      <w:tr w:rsidR="0079191D" w:rsidRPr="006B6D27" w:rsidTr="00630FDD">
        <w:tc>
          <w:tcPr>
            <w:tcW w:w="1055" w:type="dxa"/>
            <w:tcBorders>
              <w:left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709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79191D" w:rsidRPr="004F2CD2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F2CD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</w:t>
            </w:r>
          </w:p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0"/>
        </w:trPr>
        <w:tc>
          <w:tcPr>
            <w:tcW w:w="1055" w:type="dxa"/>
            <w:vMerge w:val="restart"/>
          </w:tcPr>
          <w:p w:rsidR="0079191D" w:rsidRPr="002B5E74" w:rsidRDefault="0079191D" w:rsidP="00630FDD">
            <w:pPr>
              <w:pStyle w:val="ConsPlusNormal"/>
              <w:ind w:left="25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56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2B5E74" w:rsidRDefault="0079191D" w:rsidP="00630FDD"/>
        </w:tc>
        <w:tc>
          <w:tcPr>
            <w:tcW w:w="850" w:type="dxa"/>
            <w:vMerge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1055" w:type="dxa"/>
            <w:vMerge/>
          </w:tcPr>
          <w:p w:rsidR="0079191D" w:rsidRPr="002B5E74" w:rsidRDefault="0079191D" w:rsidP="00630FDD"/>
        </w:tc>
        <w:tc>
          <w:tcPr>
            <w:tcW w:w="850" w:type="dxa"/>
            <w:vMerge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3"/>
        </w:trPr>
        <w:tc>
          <w:tcPr>
            <w:tcW w:w="1055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56" w:type="dxa"/>
            <w:vMerge w:val="restart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vMerge/>
          </w:tcPr>
          <w:p w:rsidR="0079191D" w:rsidRPr="002B5E74" w:rsidRDefault="0079191D" w:rsidP="00630FDD"/>
        </w:tc>
        <w:tc>
          <w:tcPr>
            <w:tcW w:w="850" w:type="dxa"/>
            <w:vMerge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</w:tcPr>
          <w:p w:rsidR="0079191D" w:rsidRPr="002B5E74" w:rsidRDefault="0079191D" w:rsidP="00630FDD">
            <w:pPr>
              <w:pStyle w:val="ConsPlusNormal"/>
              <w:ind w:firstLine="28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708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</w:tcPr>
          <w:p w:rsidR="0079191D" w:rsidRPr="002B5E74" w:rsidRDefault="0079191D" w:rsidP="00630FDD"/>
        </w:tc>
        <w:tc>
          <w:tcPr>
            <w:tcW w:w="1177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79191D" w:rsidRPr="002B5E74" w:rsidRDefault="0079191D" w:rsidP="00630FD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79191D" w:rsidRPr="002B5E74" w:rsidRDefault="0079191D" w:rsidP="00630FDD"/>
        </w:tc>
        <w:tc>
          <w:tcPr>
            <w:tcW w:w="1177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79191D" w:rsidRPr="002B5E74" w:rsidRDefault="0079191D" w:rsidP="00630FDD"/>
        </w:tc>
        <w:tc>
          <w:tcPr>
            <w:tcW w:w="992" w:type="dxa"/>
            <w:vMerge/>
          </w:tcPr>
          <w:p w:rsidR="0079191D" w:rsidRPr="002B5E74" w:rsidRDefault="0079191D" w:rsidP="00630FDD"/>
        </w:tc>
        <w:tc>
          <w:tcPr>
            <w:tcW w:w="1356" w:type="dxa"/>
            <w:vMerge/>
          </w:tcPr>
          <w:p w:rsidR="0079191D" w:rsidRPr="002B5E74" w:rsidRDefault="0079191D" w:rsidP="00630FDD"/>
        </w:tc>
      </w:tr>
      <w:tr w:rsidR="0079191D" w:rsidRPr="006B6D27" w:rsidTr="00630FD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6"/>
        </w:trPr>
        <w:tc>
          <w:tcPr>
            <w:tcW w:w="6583" w:type="dxa"/>
            <w:gridSpan w:val="6"/>
            <w:tcBorders>
              <w:bottom w:val="single" w:sz="4" w:space="0" w:color="auto"/>
            </w:tcBorders>
          </w:tcPr>
          <w:p w:rsidR="0079191D" w:rsidRPr="00634E2B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9191D" w:rsidRPr="002B5E74" w:rsidRDefault="0079191D" w:rsidP="00630FDD"/>
        </w:tc>
        <w:tc>
          <w:tcPr>
            <w:tcW w:w="5571" w:type="dxa"/>
            <w:gridSpan w:val="4"/>
            <w:tcBorders>
              <w:bottom w:val="single" w:sz="4" w:space="0" w:color="auto"/>
            </w:tcBorders>
          </w:tcPr>
          <w:p w:rsidR="0079191D" w:rsidRPr="002B5E74" w:rsidRDefault="0079191D" w:rsidP="00630FD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:</w:t>
            </w:r>
          </w:p>
        </w:tc>
        <w:tc>
          <w:tcPr>
            <w:tcW w:w="709" w:type="dxa"/>
          </w:tcPr>
          <w:p w:rsidR="0079191D" w:rsidRPr="002B5E74" w:rsidRDefault="0079191D" w:rsidP="00630FDD"/>
        </w:tc>
        <w:tc>
          <w:tcPr>
            <w:tcW w:w="992" w:type="dxa"/>
          </w:tcPr>
          <w:p w:rsidR="0079191D" w:rsidRPr="002B5E74" w:rsidRDefault="0079191D" w:rsidP="00630FDD"/>
        </w:tc>
        <w:tc>
          <w:tcPr>
            <w:tcW w:w="1356" w:type="dxa"/>
          </w:tcPr>
          <w:p w:rsidR="0079191D" w:rsidRPr="002B5E74" w:rsidRDefault="0079191D" w:rsidP="00630FDD"/>
        </w:tc>
      </w:tr>
    </w:tbl>
    <w:p w:rsidR="0079191D" w:rsidRPr="006B6D27" w:rsidRDefault="0079191D" w:rsidP="0079191D">
      <w:pPr>
        <w:rPr>
          <w:sz w:val="28"/>
          <w:szCs w:val="28"/>
        </w:rPr>
        <w:sectPr w:rsidR="0079191D" w:rsidRPr="006B6D27" w:rsidSect="00630FD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91D" w:rsidRPr="002B5E74" w:rsidTr="00630F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79191D" w:rsidRPr="002B5E74" w:rsidTr="00630FDD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9191D" w:rsidRPr="002B5E74" w:rsidRDefault="0079191D" w:rsidP="00630F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191D" w:rsidRPr="006B6D27" w:rsidRDefault="0079191D" w:rsidP="0079191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bookmarkStart w:id="28" w:name="P1323"/>
      <w:bookmarkEnd w:id="28"/>
      <w:r w:rsidRPr="00646C65">
        <w:rPr>
          <w:sz w:val="28"/>
          <w:szCs w:val="28"/>
        </w:rPr>
        <w:t>&lt;1</w:t>
      </w:r>
      <w:proofErr w:type="gramStart"/>
      <w:r w:rsidRPr="00646C65">
        <w:rPr>
          <w:sz w:val="28"/>
          <w:szCs w:val="28"/>
        </w:rPr>
        <w:t>&gt; У</w:t>
      </w:r>
      <w:proofErr w:type="gramEnd"/>
      <w:r w:rsidRPr="00646C65">
        <w:rPr>
          <w:sz w:val="28"/>
          <w:szCs w:val="28"/>
        </w:rPr>
        <w:t xml:space="preserve">казывается в случае, если Субсидия предоставляется в целях достижения результатов федерального и (или) регионального проекта. 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 xml:space="preserve">&lt;2&gt; Показатели граф 1-5 формируются на основании показателей граф 1-5, указанных в приложении к Соглашению, оформленному в соответствии с </w:t>
      </w:r>
      <w:hyperlink r:id="rId36" w:history="1">
        <w:r w:rsidRPr="00935F50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935F50">
        <w:rPr>
          <w:color w:val="000000" w:themeColor="text1"/>
          <w:sz w:val="28"/>
          <w:szCs w:val="28"/>
        </w:rPr>
        <w:t>2.1 к Типовой форме.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>&lt;3</w:t>
      </w:r>
      <w:proofErr w:type="gramStart"/>
      <w:r w:rsidRPr="00935F50">
        <w:rPr>
          <w:color w:val="000000" w:themeColor="text1"/>
          <w:sz w:val="28"/>
          <w:szCs w:val="28"/>
        </w:rPr>
        <w:t>&gt; У</w:t>
      </w:r>
      <w:proofErr w:type="gramEnd"/>
      <w:r w:rsidRPr="00935F50">
        <w:rPr>
          <w:color w:val="000000" w:themeColor="text1"/>
          <w:sz w:val="28"/>
          <w:szCs w:val="28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r:id="rId37" w:history="1">
        <w:r w:rsidRPr="00935F50">
          <w:rPr>
            <w:color w:val="000000" w:themeColor="text1"/>
            <w:sz w:val="28"/>
            <w:szCs w:val="28"/>
          </w:rPr>
          <w:t>приложением № 2.1</w:t>
        </w:r>
      </w:hyperlink>
      <w:r w:rsidRPr="00935F50">
        <w:rPr>
          <w:color w:val="000000" w:themeColor="text1"/>
          <w:sz w:val="28"/>
          <w:szCs w:val="28"/>
        </w:rPr>
        <w:t xml:space="preserve"> к Типовой форме.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>&lt;4</w:t>
      </w:r>
      <w:proofErr w:type="gramStart"/>
      <w:r w:rsidRPr="00935F50">
        <w:rPr>
          <w:color w:val="000000" w:themeColor="text1"/>
          <w:sz w:val="28"/>
          <w:szCs w:val="28"/>
        </w:rPr>
        <w:t>&gt; З</w:t>
      </w:r>
      <w:proofErr w:type="gramEnd"/>
      <w:r w:rsidRPr="00935F50">
        <w:rPr>
          <w:color w:val="000000" w:themeColor="text1"/>
          <w:sz w:val="28"/>
          <w:szCs w:val="28"/>
        </w:rPr>
        <w:t xml:space="preserve">аполняется в соответствии с </w:t>
      </w:r>
      <w:hyperlink r:id="rId38" w:history="1">
        <w:r w:rsidRPr="00935F50">
          <w:rPr>
            <w:color w:val="000000" w:themeColor="text1"/>
            <w:sz w:val="28"/>
            <w:szCs w:val="28"/>
          </w:rPr>
          <w:t>пунктом 2.2</w:t>
        </w:r>
      </w:hyperlink>
      <w:r w:rsidRPr="00935F50">
        <w:rPr>
          <w:color w:val="000000" w:themeColor="text1"/>
          <w:sz w:val="28"/>
          <w:szCs w:val="28"/>
        </w:rPr>
        <w:t xml:space="preserve"> Соглашения на отчетный финансовый год.</w:t>
      </w:r>
    </w:p>
    <w:p w:rsidR="0079191D" w:rsidRPr="00935F50" w:rsidRDefault="0079191D" w:rsidP="0079191D">
      <w:pPr>
        <w:autoSpaceDE w:val="0"/>
        <w:autoSpaceDN w:val="0"/>
        <w:adjustRightInd w:val="0"/>
        <w:ind w:left="-851"/>
        <w:jc w:val="both"/>
        <w:rPr>
          <w:color w:val="000000" w:themeColor="text1"/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 xml:space="preserve">&lt;5&gt; Показатель формируется на 1 января года, следующего за </w:t>
      </w:r>
      <w:proofErr w:type="gramStart"/>
      <w:r w:rsidRPr="00935F50">
        <w:rPr>
          <w:color w:val="000000" w:themeColor="text1"/>
          <w:sz w:val="28"/>
          <w:szCs w:val="28"/>
        </w:rPr>
        <w:t>отчетным</w:t>
      </w:r>
      <w:proofErr w:type="gramEnd"/>
      <w:r w:rsidRPr="00935F50">
        <w:rPr>
          <w:color w:val="000000" w:themeColor="text1"/>
          <w:sz w:val="28"/>
          <w:szCs w:val="28"/>
        </w:rPr>
        <w:t xml:space="preserve"> (по окончании срока действия Соглашения).</w:t>
      </w:r>
    </w:p>
    <w:p w:rsidR="0079191D" w:rsidRPr="00646C65" w:rsidRDefault="0079191D" w:rsidP="0079191D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935F50">
        <w:rPr>
          <w:color w:val="000000" w:themeColor="text1"/>
          <w:sz w:val="28"/>
          <w:szCs w:val="28"/>
        </w:rPr>
        <w:t>&lt;6</w:t>
      </w:r>
      <w:proofErr w:type="gramStart"/>
      <w:r w:rsidRPr="00935F50">
        <w:rPr>
          <w:color w:val="000000" w:themeColor="text1"/>
          <w:sz w:val="28"/>
          <w:szCs w:val="28"/>
        </w:rPr>
        <w:t>&gt; У</w:t>
      </w:r>
      <w:proofErr w:type="gramEnd"/>
      <w:r w:rsidRPr="00935F50">
        <w:rPr>
          <w:color w:val="000000" w:themeColor="text1"/>
          <w:sz w:val="28"/>
          <w:szCs w:val="28"/>
        </w:rPr>
        <w:t xml:space="preserve">казываются значения показателей, отраженных в графе 3, достигнутые Учреждением на отчетную дату, нарастающим итогом с даты заключения Соглашения </w:t>
      </w:r>
      <w:r w:rsidRPr="00646C65">
        <w:rPr>
          <w:sz w:val="28"/>
          <w:szCs w:val="28"/>
        </w:rPr>
        <w:t>и с начала текущего финансового года соответственно.</w:t>
      </w:r>
    </w:p>
    <w:p w:rsidR="0079191D" w:rsidRPr="00646C65" w:rsidRDefault="0079191D" w:rsidP="0079191D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646C65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proofErr w:type="gramStart"/>
      <w:r w:rsidRPr="00646C65">
        <w:rPr>
          <w:sz w:val="28"/>
          <w:szCs w:val="28"/>
        </w:rPr>
        <w:t>&gt; У</w:t>
      </w:r>
      <w:proofErr w:type="gramEnd"/>
      <w:r w:rsidRPr="00646C65">
        <w:rPr>
          <w:sz w:val="28"/>
          <w:szCs w:val="28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79191D" w:rsidRPr="00646C65" w:rsidRDefault="0079191D" w:rsidP="0079191D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&lt;8</w:t>
      </w:r>
      <w:proofErr w:type="gramStart"/>
      <w:r w:rsidRPr="00646C65">
        <w:rPr>
          <w:sz w:val="28"/>
          <w:szCs w:val="28"/>
        </w:rPr>
        <w:t>&gt; У</w:t>
      </w:r>
      <w:proofErr w:type="gramEnd"/>
      <w:r w:rsidRPr="00646C65">
        <w:rPr>
          <w:sz w:val="28"/>
          <w:szCs w:val="28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</w:t>
      </w:r>
      <w:r w:rsidRPr="000D199D">
        <w:rPr>
          <w:sz w:val="28"/>
          <w:szCs w:val="28"/>
        </w:rPr>
        <w:t>8.</w:t>
      </w: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91D" w:rsidRPr="006B6D27" w:rsidRDefault="0079191D" w:rsidP="007919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FDD" w:rsidRPr="007C4946" w:rsidRDefault="00630FDD" w:rsidP="00630F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0FDD" w:rsidRPr="007C4946" w:rsidRDefault="00630FDD" w:rsidP="00630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946">
        <w:rPr>
          <w:rFonts w:ascii="Times New Roman" w:hAnsi="Times New Roman" w:cs="Times New Roman"/>
          <w:sz w:val="28"/>
          <w:szCs w:val="28"/>
        </w:rPr>
        <w:t>к Порядку...</w:t>
      </w:r>
    </w:p>
    <w:p w:rsidR="00630FDD" w:rsidRDefault="00630FDD" w:rsidP="00630FDD">
      <w:pPr>
        <w:pStyle w:val="ConsPlusNormal"/>
        <w:jc w:val="both"/>
      </w:pPr>
    </w:p>
    <w:p w:rsidR="00630FDD" w:rsidRPr="00D01B8C" w:rsidRDefault="00630FDD" w:rsidP="0063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(Форма)</w:t>
      </w:r>
    </w:p>
    <w:p w:rsidR="00630FDD" w:rsidRDefault="00630FDD" w:rsidP="00630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Pr="00B66D50" w:rsidRDefault="00630FDD" w:rsidP="00630F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6D50">
        <w:rPr>
          <w:sz w:val="28"/>
          <w:szCs w:val="28"/>
        </w:rPr>
        <w:t>Дополнительное соглашение</w:t>
      </w:r>
    </w:p>
    <w:p w:rsidR="00630FDD" w:rsidRPr="007A4D2F" w:rsidRDefault="00630FDD" w:rsidP="00630FDD">
      <w:pPr>
        <w:pStyle w:val="21"/>
        <w:spacing w:before="0" w:after="0" w:line="240" w:lineRule="auto"/>
        <w:ind w:firstLine="0"/>
        <w:rPr>
          <w:b/>
          <w:sz w:val="28"/>
          <w:szCs w:val="28"/>
        </w:rPr>
      </w:pPr>
      <w:r w:rsidRPr="00B66D50">
        <w:rPr>
          <w:sz w:val="28"/>
          <w:szCs w:val="28"/>
        </w:rPr>
        <w:t xml:space="preserve">о расторжении соглашения </w:t>
      </w:r>
      <w:r w:rsidRPr="007A4D2F">
        <w:rPr>
          <w:sz w:val="28"/>
          <w:szCs w:val="28"/>
        </w:rPr>
        <w:t>о предоставлении из бюджета Ленинградской области Государственному бюджетному учреждению Ленинградской области «Фонд имущества Ленинградской области»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</w:t>
      </w:r>
      <w:r w:rsidRPr="007A4D2F">
        <w:rPr>
          <w:b/>
          <w:sz w:val="28"/>
          <w:szCs w:val="28"/>
        </w:rPr>
        <w:t xml:space="preserve"> </w:t>
      </w:r>
    </w:p>
    <w:p w:rsidR="00630FDD" w:rsidRPr="00B66D50" w:rsidRDefault="00630FDD" w:rsidP="00630F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6D50">
        <w:rPr>
          <w:sz w:val="28"/>
          <w:szCs w:val="28"/>
        </w:rPr>
        <w:t xml:space="preserve">от  _________ </w:t>
      </w:r>
      <w:r>
        <w:rPr>
          <w:sz w:val="28"/>
          <w:szCs w:val="28"/>
        </w:rPr>
        <w:t xml:space="preserve">№ </w:t>
      </w:r>
      <w:r w:rsidRPr="00B66D50">
        <w:rPr>
          <w:sz w:val="28"/>
          <w:szCs w:val="28"/>
        </w:rPr>
        <w:t>___</w:t>
      </w:r>
    </w:p>
    <w:p w:rsidR="00630FDD" w:rsidRDefault="00630FDD" w:rsidP="00630F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630FDD" w:rsidRPr="001219FD" w:rsidRDefault="00630FDD" w:rsidP="00630FDD">
      <w:pPr>
        <w:pStyle w:val="21"/>
        <w:spacing w:before="0" w:after="0" w:line="240" w:lineRule="auto"/>
        <w:ind w:hanging="20"/>
        <w:jc w:val="both"/>
        <w:rPr>
          <w:color w:val="000000"/>
          <w:sz w:val="27"/>
          <w:szCs w:val="27"/>
          <w:lang w:bidi="ru-RU"/>
        </w:rPr>
      </w:pPr>
      <w:r w:rsidRPr="001219FD">
        <w:rPr>
          <w:color w:val="000000"/>
          <w:sz w:val="27"/>
          <w:szCs w:val="27"/>
          <w:lang w:bidi="ru-RU"/>
        </w:rPr>
        <w:t>г. Санкт-</w:t>
      </w:r>
      <w:r w:rsidRPr="001219FD">
        <w:rPr>
          <w:sz w:val="27"/>
          <w:szCs w:val="27"/>
          <w:lang w:bidi="ru-RU"/>
        </w:rPr>
        <w:t xml:space="preserve">Петербург                                                 </w:t>
      </w:r>
      <w:r>
        <w:rPr>
          <w:sz w:val="27"/>
          <w:szCs w:val="27"/>
          <w:lang w:bidi="ru-RU"/>
        </w:rPr>
        <w:t xml:space="preserve">                              __________</w:t>
      </w:r>
      <w:r w:rsidRPr="001219FD">
        <w:rPr>
          <w:sz w:val="27"/>
          <w:szCs w:val="27"/>
          <w:lang w:bidi="ru-RU"/>
        </w:rPr>
        <w:t xml:space="preserve"> </w:t>
      </w:r>
      <w:r>
        <w:rPr>
          <w:color w:val="000000"/>
          <w:sz w:val="27"/>
          <w:szCs w:val="27"/>
          <w:lang w:bidi="ru-RU"/>
        </w:rPr>
        <w:t>20__</w:t>
      </w:r>
      <w:r w:rsidRPr="001219FD">
        <w:rPr>
          <w:color w:val="000000"/>
          <w:sz w:val="27"/>
          <w:szCs w:val="27"/>
          <w:lang w:bidi="ru-RU"/>
        </w:rPr>
        <w:t xml:space="preserve"> года</w:t>
      </w:r>
    </w:p>
    <w:p w:rsidR="00630FDD" w:rsidRDefault="00630FDD" w:rsidP="00630F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630FDD" w:rsidRPr="005146C6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3404B">
        <w:rPr>
          <w:sz w:val="28"/>
          <w:szCs w:val="28"/>
        </w:rPr>
        <w:t xml:space="preserve">Комитет государственного заказа Ленинградской области, осуществляющий функции и полномочия учредителя в отношении Государственного бюджетного учреждения Ленинградской области «Фонд имущества Ленинградской области» которому как  получателю средств </w:t>
      </w:r>
      <w:r w:rsidRPr="0063404B">
        <w:rPr>
          <w:color w:val="000000" w:themeColor="text1"/>
          <w:sz w:val="28"/>
          <w:szCs w:val="28"/>
        </w:rPr>
        <w:t xml:space="preserve">областного бюджете Ленинградской области доведены лимиты бюджетных  обязательств на предоставление субсидий в соответствии с абзацем вторым  </w:t>
      </w:r>
      <w:hyperlink r:id="rId39" w:history="1">
        <w:r w:rsidRPr="0063404B">
          <w:rPr>
            <w:color w:val="000000" w:themeColor="text1"/>
            <w:sz w:val="28"/>
            <w:szCs w:val="28"/>
          </w:rPr>
          <w:t>пункта  1  статьи  78.1</w:t>
        </w:r>
      </w:hyperlink>
      <w:r w:rsidRPr="0063404B">
        <w:rPr>
          <w:color w:val="000000" w:themeColor="text1"/>
          <w:sz w:val="28"/>
          <w:szCs w:val="28"/>
        </w:rPr>
        <w:t xml:space="preserve">  Бюджетного  кодекса  Российской  Федерации,   именуемый  в  дальнейшем  </w:t>
      </w:r>
      <w:r w:rsidRPr="0063404B">
        <w:rPr>
          <w:sz w:val="28"/>
          <w:szCs w:val="28"/>
        </w:rPr>
        <w:t>"Учредитель", Председателя Комитета,  действующего н основании __________________________________________________ с одной</w:t>
      </w:r>
      <w:proofErr w:type="gramEnd"/>
      <w:r w:rsidRPr="0063404B">
        <w:rPr>
          <w:sz w:val="28"/>
          <w:szCs w:val="28"/>
        </w:rPr>
        <w:t xml:space="preserve"> </w:t>
      </w:r>
      <w:proofErr w:type="gramStart"/>
      <w:r w:rsidRPr="0063404B">
        <w:rPr>
          <w:sz w:val="28"/>
          <w:szCs w:val="28"/>
        </w:rPr>
        <w:t xml:space="preserve">стороны и Государственное бюджетное учреждение Ленинградской области «Фонд имущества Ленинградской области», именуемое в дальнейшем «Учреждение», в лице директора Учреждения ________________________________, действующего на основании ____________________________________, с другой стороны, далее именуемые "Стороны", в соответствии с </w:t>
      </w:r>
      <w:r w:rsidRPr="0063404B">
        <w:rPr>
          <w:color w:val="000000" w:themeColor="text1"/>
          <w:sz w:val="28"/>
          <w:szCs w:val="28"/>
        </w:rPr>
        <w:t xml:space="preserve">Бюджетным </w:t>
      </w:r>
      <w:hyperlink r:id="rId40" w:history="1">
        <w:r w:rsidRPr="0063404B">
          <w:rPr>
            <w:color w:val="000000" w:themeColor="text1"/>
            <w:sz w:val="28"/>
            <w:szCs w:val="28"/>
          </w:rPr>
          <w:t>кодексом</w:t>
        </w:r>
      </w:hyperlink>
      <w:r w:rsidRPr="0063404B">
        <w:rPr>
          <w:color w:val="000000" w:themeColor="text1"/>
          <w:sz w:val="28"/>
          <w:szCs w:val="28"/>
        </w:rPr>
        <w:t xml:space="preserve"> Российской Федерации, регулирующим порядок предоставления субсидии в соответствии с </w:t>
      </w:r>
      <w:hyperlink r:id="rId41" w:history="1">
        <w:r w:rsidRPr="0063404B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63404B">
        <w:rPr>
          <w:color w:val="000000" w:themeColor="text1"/>
          <w:sz w:val="28"/>
          <w:szCs w:val="28"/>
        </w:rPr>
        <w:t xml:space="preserve"> Бюджетного кодекса </w:t>
      </w:r>
      <w:r w:rsidRPr="0063404B">
        <w:rPr>
          <w:sz w:val="28"/>
          <w:szCs w:val="28"/>
        </w:rPr>
        <w:t xml:space="preserve">Российской Федерации, (далее – </w:t>
      </w:r>
      <w:r w:rsidRPr="009743E6">
        <w:rPr>
          <w:sz w:val="28"/>
          <w:szCs w:val="28"/>
        </w:rPr>
        <w:t>Субсидия), заключили настоящее дополнительное Соглашение о расторжении</w:t>
      </w:r>
      <w:proofErr w:type="gramEnd"/>
      <w:r w:rsidRPr="009743E6">
        <w:rPr>
          <w:sz w:val="28"/>
          <w:szCs w:val="28"/>
        </w:rPr>
        <w:t xml:space="preserve"> Соглашения о предоставлении</w:t>
      </w:r>
      <w:r w:rsidRPr="007A4D2F">
        <w:rPr>
          <w:sz w:val="28"/>
          <w:szCs w:val="28"/>
        </w:rPr>
        <w:t xml:space="preserve"> из бюджета Ленинградской области Государственному бюджетному учреждению </w:t>
      </w:r>
      <w:r w:rsidRPr="005146C6">
        <w:rPr>
          <w:sz w:val="28"/>
          <w:szCs w:val="28"/>
        </w:rPr>
        <w:t>Ленинградской области «Фонд имущества Ленинградской области»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 от _________ 20__ года № ____ (далее - Соглашение, Субсидия</w:t>
      </w:r>
      <w:r w:rsidR="009743E6" w:rsidRPr="009743E6">
        <w:rPr>
          <w:sz w:val="28"/>
          <w:szCs w:val="28"/>
        </w:rPr>
        <w:t>)</w:t>
      </w:r>
      <w:r w:rsidRPr="00B66D50">
        <w:rPr>
          <w:sz w:val="28"/>
          <w:szCs w:val="28"/>
        </w:rPr>
        <w:t>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1. Соглашение расторгается </w:t>
      </w:r>
      <w:proofErr w:type="gramStart"/>
      <w:r w:rsidRPr="00B66D50">
        <w:rPr>
          <w:sz w:val="28"/>
          <w:szCs w:val="28"/>
        </w:rPr>
        <w:t>с даты вступления</w:t>
      </w:r>
      <w:proofErr w:type="gramEnd"/>
      <w:r w:rsidRPr="00B66D50">
        <w:rPr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2. Состояние расчетов на дату расторжения Соглашения: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66D50">
        <w:rPr>
          <w:sz w:val="28"/>
          <w:szCs w:val="28"/>
        </w:rPr>
        <w:t>2.1.  бюджетное  обязательство  Учредителя  исполнено в размере _______</w:t>
      </w:r>
      <w:r>
        <w:rPr>
          <w:sz w:val="28"/>
          <w:szCs w:val="28"/>
        </w:rPr>
        <w:t>____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рублей __ копеек по КБК ___________________;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66D50">
        <w:rPr>
          <w:sz w:val="28"/>
          <w:szCs w:val="28"/>
        </w:rPr>
        <w:t xml:space="preserve">2.2.  обязательство  Учреждения  исполнено  в </w:t>
      </w:r>
      <w:r w:rsidRPr="00B66D50">
        <w:rPr>
          <w:color w:val="000000" w:themeColor="text1"/>
          <w:sz w:val="28"/>
          <w:szCs w:val="28"/>
        </w:rPr>
        <w:t>размере _______</w:t>
      </w:r>
      <w:r w:rsidRPr="005146C6">
        <w:rPr>
          <w:color w:val="000000" w:themeColor="text1"/>
          <w:sz w:val="28"/>
          <w:szCs w:val="28"/>
        </w:rPr>
        <w:t xml:space="preserve">____ </w:t>
      </w:r>
      <w:r w:rsidRPr="00B66D50">
        <w:rPr>
          <w:color w:val="000000" w:themeColor="text1"/>
          <w:sz w:val="28"/>
          <w:szCs w:val="28"/>
        </w:rPr>
        <w:t xml:space="preserve">рублей __ </w:t>
      </w:r>
      <w:r w:rsidRPr="00B66D50">
        <w:rPr>
          <w:color w:val="000000" w:themeColor="text1"/>
          <w:sz w:val="28"/>
          <w:szCs w:val="28"/>
        </w:rPr>
        <w:lastRenderedPageBreak/>
        <w:t>копеек предоставленной субсидии в</w:t>
      </w:r>
      <w:r w:rsidRPr="005146C6">
        <w:rPr>
          <w:color w:val="000000" w:themeColor="text1"/>
          <w:sz w:val="28"/>
          <w:szCs w:val="28"/>
        </w:rPr>
        <w:t xml:space="preserve"> </w:t>
      </w:r>
      <w:r w:rsidRPr="00B66D50">
        <w:rPr>
          <w:color w:val="000000" w:themeColor="text1"/>
          <w:sz w:val="28"/>
          <w:szCs w:val="28"/>
        </w:rPr>
        <w:t xml:space="preserve">соответствии  с  </w:t>
      </w:r>
      <w:hyperlink r:id="rId42" w:history="1">
        <w:r w:rsidRPr="00B66D50">
          <w:rPr>
            <w:color w:val="000000" w:themeColor="text1"/>
            <w:sz w:val="28"/>
            <w:szCs w:val="28"/>
          </w:rPr>
          <w:t>абзацем  вторым  пункта  1  статьи 78.1</w:t>
        </w:r>
      </w:hyperlink>
      <w:r w:rsidRPr="00B66D50">
        <w:rPr>
          <w:color w:val="000000" w:themeColor="text1"/>
          <w:sz w:val="28"/>
          <w:szCs w:val="28"/>
        </w:rPr>
        <w:t xml:space="preserve"> Бюджетного кодекса</w:t>
      </w:r>
      <w:r w:rsidRPr="005146C6">
        <w:rPr>
          <w:color w:val="000000" w:themeColor="text1"/>
          <w:sz w:val="28"/>
          <w:szCs w:val="28"/>
        </w:rPr>
        <w:t xml:space="preserve"> </w:t>
      </w:r>
      <w:r w:rsidRPr="00B66D50">
        <w:rPr>
          <w:color w:val="000000" w:themeColor="text1"/>
          <w:sz w:val="28"/>
          <w:szCs w:val="28"/>
        </w:rPr>
        <w:t>Российской Федерации;</w:t>
      </w:r>
    </w:p>
    <w:p w:rsidR="00630FDD" w:rsidRPr="00541C13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rFonts w:ascii="Courier New" w:hAnsi="Courier New" w:cs="Courier New"/>
        </w:rPr>
        <w:t xml:space="preserve">    </w:t>
      </w:r>
      <w:r w:rsidRPr="00B66D50">
        <w:rPr>
          <w:sz w:val="28"/>
          <w:szCs w:val="28"/>
        </w:rPr>
        <w:t xml:space="preserve">2.3. Учредитель в течение  </w:t>
      </w:r>
      <w:r>
        <w:rPr>
          <w:sz w:val="28"/>
          <w:szCs w:val="28"/>
        </w:rPr>
        <w:t>«__»</w:t>
      </w:r>
      <w:r w:rsidRPr="00B66D50">
        <w:rPr>
          <w:sz w:val="28"/>
          <w:szCs w:val="28"/>
        </w:rPr>
        <w:t xml:space="preserve"> дней со дня расторжения Соглашения</w:t>
      </w:r>
      <w:r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>обязуется перечислить Учреждению сумму Субсидии в размере: ______________</w:t>
      </w:r>
      <w:r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 xml:space="preserve">рублей ___ копеек </w:t>
      </w:r>
    </w:p>
    <w:p w:rsidR="00630FDD" w:rsidRPr="00B66D50" w:rsidRDefault="00630FDD" w:rsidP="00630F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2.4. Учреждение в течение «__</w:t>
      </w:r>
      <w:r w:rsidRPr="00B66D50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B66D50">
        <w:rPr>
          <w:sz w:val="28"/>
          <w:szCs w:val="28"/>
        </w:rPr>
        <w:t xml:space="preserve"> дней со дня расторжения обязуется</w:t>
      </w:r>
      <w:r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 xml:space="preserve">возвратить Учредителю  в  </w:t>
      </w:r>
      <w:r>
        <w:rPr>
          <w:sz w:val="28"/>
          <w:szCs w:val="28"/>
        </w:rPr>
        <w:t>областной</w:t>
      </w:r>
      <w:r w:rsidRPr="00B66D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Ленинградской области</w:t>
      </w:r>
      <w:r w:rsidRPr="00B66D50">
        <w:rPr>
          <w:sz w:val="28"/>
          <w:szCs w:val="28"/>
        </w:rPr>
        <w:t xml:space="preserve"> сумму Субсидии в размере</w:t>
      </w:r>
      <w:r w:rsidRPr="00AF7CEF">
        <w:rPr>
          <w:sz w:val="28"/>
          <w:szCs w:val="28"/>
        </w:rPr>
        <w:t xml:space="preserve"> </w:t>
      </w:r>
      <w:r w:rsidRPr="00B66D50">
        <w:rPr>
          <w:sz w:val="28"/>
          <w:szCs w:val="28"/>
        </w:rPr>
        <w:t>__________  рублей ___ копеек</w:t>
      </w:r>
      <w:r w:rsidRPr="00AF7CEF">
        <w:rPr>
          <w:sz w:val="28"/>
          <w:szCs w:val="28"/>
        </w:rPr>
        <w:t>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3. Стороны взаимных претензий друг к другу не имеют.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30FDD" w:rsidRPr="00500433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66D50">
        <w:rPr>
          <w:sz w:val="28"/>
          <w:szCs w:val="28"/>
        </w:rPr>
        <w:t>5. Обязательства Сторон по Соглашению прекращаются с момента вступления в силу настоя</w:t>
      </w:r>
      <w:r w:rsidRPr="00500433">
        <w:rPr>
          <w:sz w:val="28"/>
          <w:szCs w:val="28"/>
        </w:rPr>
        <w:t>щего дополнительного соглашения.</w:t>
      </w:r>
    </w:p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433">
        <w:rPr>
          <w:sz w:val="28"/>
          <w:szCs w:val="28"/>
        </w:rPr>
        <w:t>6. Н</w:t>
      </w:r>
      <w:r w:rsidRPr="00B66D50">
        <w:rPr>
          <w:sz w:val="28"/>
          <w:szCs w:val="28"/>
        </w:rPr>
        <w:t xml:space="preserve">астоящее дополнительное </w:t>
      </w:r>
      <w:r w:rsidRPr="00500433">
        <w:rPr>
          <w:sz w:val="28"/>
          <w:szCs w:val="28"/>
        </w:rPr>
        <w:t>Соглашение заключено Сторонами в форме бумажного документа в двух экземплярах, имеющих одинаковую юридическую силу.</w:t>
      </w:r>
    </w:p>
    <w:p w:rsidR="00630FDD" w:rsidRPr="00B66D50" w:rsidRDefault="00630FDD" w:rsidP="00630FD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B66D50">
        <w:rPr>
          <w:sz w:val="28"/>
          <w:szCs w:val="28"/>
        </w:rPr>
        <w:t>7. Платежные реквизиты Сторон</w:t>
      </w:r>
    </w:p>
    <w:p w:rsidR="00630FDD" w:rsidRPr="00B66D50" w:rsidRDefault="00630FDD" w:rsidP="00630F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Учредителя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ОГРН, </w:t>
            </w:r>
            <w:hyperlink r:id="rId43" w:history="1">
              <w:r w:rsidRPr="00B66D50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ОГРН, </w:t>
            </w:r>
            <w:hyperlink r:id="rId44" w:history="1">
              <w:r w:rsidRPr="00B66D50"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630FDD" w:rsidRPr="00B66D50" w:rsidTr="00630FDD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bottom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  <w:tcBorders>
              <w:bottom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Место нахождения:</w:t>
            </w:r>
          </w:p>
        </w:tc>
      </w:tr>
      <w:tr w:rsidR="00630FDD" w:rsidRPr="00B66D50" w:rsidTr="00630FDD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top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ИНН/КПП </w:t>
            </w:r>
            <w:hyperlink w:anchor="P1487" w:history="1">
              <w:r w:rsidRPr="00B66D50">
                <w:rPr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ИНН/КПП</w:t>
            </w: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Платежные реквизиты: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 Банка России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БИК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Расчетный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Платежные реквизиты: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учреждения Банка России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(наименование кредитной организации)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БИК, корреспондентский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Расчетный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Лицевой счет</w:t>
            </w:r>
          </w:p>
        </w:tc>
      </w:tr>
    </w:tbl>
    <w:p w:rsidR="00630FDD" w:rsidRPr="00B66D50" w:rsidRDefault="00630FDD" w:rsidP="00630F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30FDD" w:rsidRPr="00B66D50" w:rsidRDefault="00630FDD" w:rsidP="00630FD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B66D50">
        <w:rPr>
          <w:sz w:val="28"/>
          <w:szCs w:val="28"/>
        </w:rPr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30FDD" w:rsidRPr="00B66D50" w:rsidTr="00630FDD">
        <w:tc>
          <w:tcPr>
            <w:tcW w:w="5165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lastRenderedPageBreak/>
              <w:t xml:space="preserve"> ______________/______________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820" w:type="dxa"/>
          </w:tcPr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>______________/______________</w:t>
            </w:r>
          </w:p>
          <w:p w:rsidR="00630FDD" w:rsidRPr="00B66D50" w:rsidRDefault="00630FDD" w:rsidP="00630F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6D50">
              <w:rPr>
                <w:sz w:val="28"/>
                <w:szCs w:val="28"/>
              </w:rPr>
              <w:t xml:space="preserve">   (подпись)       (ФИО)</w:t>
            </w:r>
          </w:p>
        </w:tc>
      </w:tr>
    </w:tbl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BCA" w:rsidRDefault="007D7BCA" w:rsidP="00F954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D7BCA" w:rsidSect="00C54F43">
      <w:headerReference w:type="default" r:id="rId4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C9" w:rsidRDefault="00E471C9" w:rsidP="001921D4">
      <w:r>
        <w:separator/>
      </w:r>
    </w:p>
  </w:endnote>
  <w:endnote w:type="continuationSeparator" w:id="0">
    <w:p w:rsidR="00E471C9" w:rsidRDefault="00E471C9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C9" w:rsidRDefault="00E471C9" w:rsidP="001921D4">
      <w:r>
        <w:separator/>
      </w:r>
    </w:p>
  </w:footnote>
  <w:footnote w:type="continuationSeparator" w:id="0">
    <w:p w:rsidR="00E471C9" w:rsidRDefault="00E471C9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876A7D" w:rsidRDefault="00876A7D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FC6E38">
          <w:rPr>
            <w:noProof/>
          </w:rPr>
          <w:t>25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6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6E87064"/>
    <w:multiLevelType w:val="multilevel"/>
    <w:tmpl w:val="E0D0397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867A7D"/>
    <w:multiLevelType w:val="hybridMultilevel"/>
    <w:tmpl w:val="A5BC90F0"/>
    <w:lvl w:ilvl="0" w:tplc="F372270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545"/>
    <w:multiLevelType w:val="hybridMultilevel"/>
    <w:tmpl w:val="ED100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10"/>
  </w:num>
  <w:num w:numId="25">
    <w:abstractNumId w:val="1"/>
  </w:num>
  <w:num w:numId="26">
    <w:abstractNumId w:val="11"/>
  </w:num>
  <w:num w:numId="27">
    <w:abstractNumId w:val="6"/>
  </w:num>
  <w:num w:numId="28">
    <w:abstractNumId w:val="4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A51"/>
    <w:rsid w:val="00010250"/>
    <w:rsid w:val="0001349B"/>
    <w:rsid w:val="000240EF"/>
    <w:rsid w:val="000254DE"/>
    <w:rsid w:val="00031CF1"/>
    <w:rsid w:val="00035E64"/>
    <w:rsid w:val="00036903"/>
    <w:rsid w:val="0005055D"/>
    <w:rsid w:val="0005084F"/>
    <w:rsid w:val="0007174E"/>
    <w:rsid w:val="000760FD"/>
    <w:rsid w:val="00077FA8"/>
    <w:rsid w:val="00085C68"/>
    <w:rsid w:val="000B4E11"/>
    <w:rsid w:val="000B5196"/>
    <w:rsid w:val="000B62FA"/>
    <w:rsid w:val="000B7A59"/>
    <w:rsid w:val="000C0E61"/>
    <w:rsid w:val="000C4AB5"/>
    <w:rsid w:val="000D0A15"/>
    <w:rsid w:val="000D350E"/>
    <w:rsid w:val="000D6DE9"/>
    <w:rsid w:val="000E119C"/>
    <w:rsid w:val="000E58FC"/>
    <w:rsid w:val="000E5EBA"/>
    <w:rsid w:val="000F2640"/>
    <w:rsid w:val="000F374B"/>
    <w:rsid w:val="000F6980"/>
    <w:rsid w:val="000F731D"/>
    <w:rsid w:val="00111F97"/>
    <w:rsid w:val="0011234E"/>
    <w:rsid w:val="00113BFD"/>
    <w:rsid w:val="00116520"/>
    <w:rsid w:val="00117B0E"/>
    <w:rsid w:val="001219FD"/>
    <w:rsid w:val="00136242"/>
    <w:rsid w:val="001415B7"/>
    <w:rsid w:val="001466CE"/>
    <w:rsid w:val="001538A8"/>
    <w:rsid w:val="001572DB"/>
    <w:rsid w:val="00162C38"/>
    <w:rsid w:val="00163123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1B6B"/>
    <w:rsid w:val="001E46AB"/>
    <w:rsid w:val="001F3526"/>
    <w:rsid w:val="001F7004"/>
    <w:rsid w:val="001F7E51"/>
    <w:rsid w:val="001F7E63"/>
    <w:rsid w:val="002036F3"/>
    <w:rsid w:val="0020642B"/>
    <w:rsid w:val="00206B24"/>
    <w:rsid w:val="00211175"/>
    <w:rsid w:val="00212FE1"/>
    <w:rsid w:val="00213076"/>
    <w:rsid w:val="00215131"/>
    <w:rsid w:val="00215899"/>
    <w:rsid w:val="00225ABD"/>
    <w:rsid w:val="00225BB4"/>
    <w:rsid w:val="00232978"/>
    <w:rsid w:val="00243123"/>
    <w:rsid w:val="0025412F"/>
    <w:rsid w:val="00262551"/>
    <w:rsid w:val="002670DA"/>
    <w:rsid w:val="002727CD"/>
    <w:rsid w:val="00282AD5"/>
    <w:rsid w:val="00283035"/>
    <w:rsid w:val="00287455"/>
    <w:rsid w:val="00287B8E"/>
    <w:rsid w:val="00293238"/>
    <w:rsid w:val="00293363"/>
    <w:rsid w:val="00293823"/>
    <w:rsid w:val="002A5CA2"/>
    <w:rsid w:val="002B3CD6"/>
    <w:rsid w:val="002B5BE0"/>
    <w:rsid w:val="002C72F3"/>
    <w:rsid w:val="002C7BAA"/>
    <w:rsid w:val="002D1AE4"/>
    <w:rsid w:val="002D22D8"/>
    <w:rsid w:val="002E0A7D"/>
    <w:rsid w:val="002E1B90"/>
    <w:rsid w:val="002E5009"/>
    <w:rsid w:val="002F23F9"/>
    <w:rsid w:val="002F38C9"/>
    <w:rsid w:val="002F3A2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14E2"/>
    <w:rsid w:val="00342E36"/>
    <w:rsid w:val="00344B50"/>
    <w:rsid w:val="00346DD5"/>
    <w:rsid w:val="00350DCB"/>
    <w:rsid w:val="0035550D"/>
    <w:rsid w:val="00357F2B"/>
    <w:rsid w:val="003654B5"/>
    <w:rsid w:val="003669E9"/>
    <w:rsid w:val="00372A55"/>
    <w:rsid w:val="00376606"/>
    <w:rsid w:val="00381F6C"/>
    <w:rsid w:val="00390B60"/>
    <w:rsid w:val="0039327C"/>
    <w:rsid w:val="003977AE"/>
    <w:rsid w:val="003A4CE1"/>
    <w:rsid w:val="003A6683"/>
    <w:rsid w:val="003B4D34"/>
    <w:rsid w:val="003C225D"/>
    <w:rsid w:val="003C6B0C"/>
    <w:rsid w:val="003D0F68"/>
    <w:rsid w:val="003D56A3"/>
    <w:rsid w:val="003D5D37"/>
    <w:rsid w:val="003D71FB"/>
    <w:rsid w:val="003D797C"/>
    <w:rsid w:val="003E187C"/>
    <w:rsid w:val="003E3290"/>
    <w:rsid w:val="003E5062"/>
    <w:rsid w:val="003E7EEF"/>
    <w:rsid w:val="00400936"/>
    <w:rsid w:val="0040703C"/>
    <w:rsid w:val="00425126"/>
    <w:rsid w:val="004320C0"/>
    <w:rsid w:val="0043771B"/>
    <w:rsid w:val="00457654"/>
    <w:rsid w:val="00465DFF"/>
    <w:rsid w:val="004667C4"/>
    <w:rsid w:val="004677F2"/>
    <w:rsid w:val="00472864"/>
    <w:rsid w:val="004759C6"/>
    <w:rsid w:val="00477170"/>
    <w:rsid w:val="00480929"/>
    <w:rsid w:val="00480940"/>
    <w:rsid w:val="00480F7F"/>
    <w:rsid w:val="0048333D"/>
    <w:rsid w:val="004846F7"/>
    <w:rsid w:val="00486517"/>
    <w:rsid w:val="00487278"/>
    <w:rsid w:val="004915B1"/>
    <w:rsid w:val="00494353"/>
    <w:rsid w:val="00494B97"/>
    <w:rsid w:val="004A0DD9"/>
    <w:rsid w:val="004A3FD3"/>
    <w:rsid w:val="004B17F5"/>
    <w:rsid w:val="004C2BAC"/>
    <w:rsid w:val="004E1636"/>
    <w:rsid w:val="004E5A1F"/>
    <w:rsid w:val="004F182D"/>
    <w:rsid w:val="004F2D6F"/>
    <w:rsid w:val="004F4474"/>
    <w:rsid w:val="004F5A15"/>
    <w:rsid w:val="004F7480"/>
    <w:rsid w:val="004F7A7F"/>
    <w:rsid w:val="00500433"/>
    <w:rsid w:val="00503D84"/>
    <w:rsid w:val="005128E2"/>
    <w:rsid w:val="005146C6"/>
    <w:rsid w:val="00523A38"/>
    <w:rsid w:val="005241E5"/>
    <w:rsid w:val="00531AA5"/>
    <w:rsid w:val="00532B33"/>
    <w:rsid w:val="00533A28"/>
    <w:rsid w:val="005347B0"/>
    <w:rsid w:val="00541C13"/>
    <w:rsid w:val="00544D08"/>
    <w:rsid w:val="005524DF"/>
    <w:rsid w:val="005540A3"/>
    <w:rsid w:val="00556C10"/>
    <w:rsid w:val="00557565"/>
    <w:rsid w:val="00561AA9"/>
    <w:rsid w:val="00561EF6"/>
    <w:rsid w:val="00566C1B"/>
    <w:rsid w:val="0057376D"/>
    <w:rsid w:val="00593FCC"/>
    <w:rsid w:val="00595467"/>
    <w:rsid w:val="005B0667"/>
    <w:rsid w:val="005B6767"/>
    <w:rsid w:val="005B6D0F"/>
    <w:rsid w:val="005C4657"/>
    <w:rsid w:val="005D21CE"/>
    <w:rsid w:val="005D45F4"/>
    <w:rsid w:val="005F059A"/>
    <w:rsid w:val="005F1E08"/>
    <w:rsid w:val="005F5AA1"/>
    <w:rsid w:val="005F631F"/>
    <w:rsid w:val="00600A18"/>
    <w:rsid w:val="006030BF"/>
    <w:rsid w:val="00607990"/>
    <w:rsid w:val="00622BF4"/>
    <w:rsid w:val="00630FDD"/>
    <w:rsid w:val="00633EDF"/>
    <w:rsid w:val="0063404B"/>
    <w:rsid w:val="0064077F"/>
    <w:rsid w:val="00641A66"/>
    <w:rsid w:val="00642B08"/>
    <w:rsid w:val="006448D7"/>
    <w:rsid w:val="00656ED6"/>
    <w:rsid w:val="00666179"/>
    <w:rsid w:val="006764A0"/>
    <w:rsid w:val="0068111F"/>
    <w:rsid w:val="00683F1A"/>
    <w:rsid w:val="00683FB4"/>
    <w:rsid w:val="00684AEA"/>
    <w:rsid w:val="00687A27"/>
    <w:rsid w:val="00690673"/>
    <w:rsid w:val="0069382A"/>
    <w:rsid w:val="00693838"/>
    <w:rsid w:val="00694F5F"/>
    <w:rsid w:val="00697DDB"/>
    <w:rsid w:val="006A22B2"/>
    <w:rsid w:val="006A6BC4"/>
    <w:rsid w:val="006B78EB"/>
    <w:rsid w:val="006B7DBA"/>
    <w:rsid w:val="006C4121"/>
    <w:rsid w:val="006C439D"/>
    <w:rsid w:val="006D0C6B"/>
    <w:rsid w:val="006D62C7"/>
    <w:rsid w:val="006E569D"/>
    <w:rsid w:val="006F6AC7"/>
    <w:rsid w:val="006F7CBB"/>
    <w:rsid w:val="00702895"/>
    <w:rsid w:val="00711216"/>
    <w:rsid w:val="00713C13"/>
    <w:rsid w:val="007238F5"/>
    <w:rsid w:val="00734FE1"/>
    <w:rsid w:val="00741509"/>
    <w:rsid w:val="0074316B"/>
    <w:rsid w:val="007544BA"/>
    <w:rsid w:val="00757FE7"/>
    <w:rsid w:val="00766088"/>
    <w:rsid w:val="00772193"/>
    <w:rsid w:val="00775FD9"/>
    <w:rsid w:val="00777033"/>
    <w:rsid w:val="0078105C"/>
    <w:rsid w:val="007823F9"/>
    <w:rsid w:val="007908A8"/>
    <w:rsid w:val="0079191D"/>
    <w:rsid w:val="007971D0"/>
    <w:rsid w:val="007A18C0"/>
    <w:rsid w:val="007A27D0"/>
    <w:rsid w:val="007A4D2F"/>
    <w:rsid w:val="007A5B51"/>
    <w:rsid w:val="007B1D37"/>
    <w:rsid w:val="007B2053"/>
    <w:rsid w:val="007B3C9D"/>
    <w:rsid w:val="007B4D25"/>
    <w:rsid w:val="007C1C69"/>
    <w:rsid w:val="007C4946"/>
    <w:rsid w:val="007D2427"/>
    <w:rsid w:val="007D27B5"/>
    <w:rsid w:val="007D3036"/>
    <w:rsid w:val="007D430B"/>
    <w:rsid w:val="007D4B90"/>
    <w:rsid w:val="007D6637"/>
    <w:rsid w:val="007D71EB"/>
    <w:rsid w:val="007D7BCA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325"/>
    <w:rsid w:val="00804893"/>
    <w:rsid w:val="00805863"/>
    <w:rsid w:val="00806EB4"/>
    <w:rsid w:val="00815736"/>
    <w:rsid w:val="00817676"/>
    <w:rsid w:val="00820968"/>
    <w:rsid w:val="0082336D"/>
    <w:rsid w:val="008251CF"/>
    <w:rsid w:val="00826AF8"/>
    <w:rsid w:val="00827696"/>
    <w:rsid w:val="00827910"/>
    <w:rsid w:val="00837549"/>
    <w:rsid w:val="00842786"/>
    <w:rsid w:val="00844360"/>
    <w:rsid w:val="00844DDE"/>
    <w:rsid w:val="00846AA8"/>
    <w:rsid w:val="008500AA"/>
    <w:rsid w:val="00851557"/>
    <w:rsid w:val="00852BE8"/>
    <w:rsid w:val="00855F3A"/>
    <w:rsid w:val="008567FC"/>
    <w:rsid w:val="008569AC"/>
    <w:rsid w:val="00860AC8"/>
    <w:rsid w:val="00865A04"/>
    <w:rsid w:val="008704D0"/>
    <w:rsid w:val="00871A1A"/>
    <w:rsid w:val="00872DE1"/>
    <w:rsid w:val="008754AD"/>
    <w:rsid w:val="00876A7D"/>
    <w:rsid w:val="00876B07"/>
    <w:rsid w:val="008864E3"/>
    <w:rsid w:val="008913B1"/>
    <w:rsid w:val="00893BAB"/>
    <w:rsid w:val="00893EB6"/>
    <w:rsid w:val="008A4C55"/>
    <w:rsid w:val="008A57B5"/>
    <w:rsid w:val="008B0048"/>
    <w:rsid w:val="008B0DE4"/>
    <w:rsid w:val="008B268D"/>
    <w:rsid w:val="008C1FBD"/>
    <w:rsid w:val="008C5951"/>
    <w:rsid w:val="008D24ED"/>
    <w:rsid w:val="008D7E97"/>
    <w:rsid w:val="008E1036"/>
    <w:rsid w:val="008E141E"/>
    <w:rsid w:val="008E1E9E"/>
    <w:rsid w:val="008F12C6"/>
    <w:rsid w:val="008F1736"/>
    <w:rsid w:val="008F1DE4"/>
    <w:rsid w:val="008F2712"/>
    <w:rsid w:val="008F7849"/>
    <w:rsid w:val="009063F2"/>
    <w:rsid w:val="00912E20"/>
    <w:rsid w:val="00914944"/>
    <w:rsid w:val="009217AE"/>
    <w:rsid w:val="009255D4"/>
    <w:rsid w:val="00935F50"/>
    <w:rsid w:val="009376E1"/>
    <w:rsid w:val="00941A4D"/>
    <w:rsid w:val="00942897"/>
    <w:rsid w:val="009436BA"/>
    <w:rsid w:val="00950B48"/>
    <w:rsid w:val="009528A0"/>
    <w:rsid w:val="00970DE7"/>
    <w:rsid w:val="009743E6"/>
    <w:rsid w:val="00976A62"/>
    <w:rsid w:val="00980FA8"/>
    <w:rsid w:val="00986830"/>
    <w:rsid w:val="00987713"/>
    <w:rsid w:val="00987F94"/>
    <w:rsid w:val="00993FFB"/>
    <w:rsid w:val="00995775"/>
    <w:rsid w:val="009B4B70"/>
    <w:rsid w:val="009B6021"/>
    <w:rsid w:val="009B710F"/>
    <w:rsid w:val="009C21A6"/>
    <w:rsid w:val="009C391C"/>
    <w:rsid w:val="009C419B"/>
    <w:rsid w:val="009C6BDF"/>
    <w:rsid w:val="009D086D"/>
    <w:rsid w:val="009D088E"/>
    <w:rsid w:val="009D3000"/>
    <w:rsid w:val="009E2C69"/>
    <w:rsid w:val="009E3A5A"/>
    <w:rsid w:val="009E3BDB"/>
    <w:rsid w:val="009E4844"/>
    <w:rsid w:val="009E5039"/>
    <w:rsid w:val="009E7CC4"/>
    <w:rsid w:val="009F1C95"/>
    <w:rsid w:val="009F58F4"/>
    <w:rsid w:val="009F5FFB"/>
    <w:rsid w:val="00A059A4"/>
    <w:rsid w:val="00A07BB2"/>
    <w:rsid w:val="00A11902"/>
    <w:rsid w:val="00A12F92"/>
    <w:rsid w:val="00A135A1"/>
    <w:rsid w:val="00A1437E"/>
    <w:rsid w:val="00A31553"/>
    <w:rsid w:val="00A33AE2"/>
    <w:rsid w:val="00A40565"/>
    <w:rsid w:val="00A47400"/>
    <w:rsid w:val="00A51006"/>
    <w:rsid w:val="00A542B3"/>
    <w:rsid w:val="00A54C13"/>
    <w:rsid w:val="00A57F48"/>
    <w:rsid w:val="00A63CA7"/>
    <w:rsid w:val="00A66A1E"/>
    <w:rsid w:val="00A71202"/>
    <w:rsid w:val="00A835B9"/>
    <w:rsid w:val="00A84096"/>
    <w:rsid w:val="00A9080F"/>
    <w:rsid w:val="00AB6073"/>
    <w:rsid w:val="00AB790C"/>
    <w:rsid w:val="00AC1C2B"/>
    <w:rsid w:val="00AC5942"/>
    <w:rsid w:val="00AC5CB2"/>
    <w:rsid w:val="00AE6D29"/>
    <w:rsid w:val="00AF7CEF"/>
    <w:rsid w:val="00B01798"/>
    <w:rsid w:val="00B0560B"/>
    <w:rsid w:val="00B06E5D"/>
    <w:rsid w:val="00B07387"/>
    <w:rsid w:val="00B124C3"/>
    <w:rsid w:val="00B14654"/>
    <w:rsid w:val="00B14918"/>
    <w:rsid w:val="00B2536C"/>
    <w:rsid w:val="00B35551"/>
    <w:rsid w:val="00B36051"/>
    <w:rsid w:val="00B4084B"/>
    <w:rsid w:val="00B42208"/>
    <w:rsid w:val="00B46AD3"/>
    <w:rsid w:val="00B547D2"/>
    <w:rsid w:val="00B5595F"/>
    <w:rsid w:val="00B619D0"/>
    <w:rsid w:val="00B62569"/>
    <w:rsid w:val="00B6336E"/>
    <w:rsid w:val="00B63E7A"/>
    <w:rsid w:val="00B63F6E"/>
    <w:rsid w:val="00B66D50"/>
    <w:rsid w:val="00B66F70"/>
    <w:rsid w:val="00B67206"/>
    <w:rsid w:val="00B674B4"/>
    <w:rsid w:val="00B71A38"/>
    <w:rsid w:val="00B762DC"/>
    <w:rsid w:val="00B82714"/>
    <w:rsid w:val="00B8347B"/>
    <w:rsid w:val="00B862D8"/>
    <w:rsid w:val="00B8766D"/>
    <w:rsid w:val="00B90A6E"/>
    <w:rsid w:val="00B93AA0"/>
    <w:rsid w:val="00B944B5"/>
    <w:rsid w:val="00B94C67"/>
    <w:rsid w:val="00BA0616"/>
    <w:rsid w:val="00BA0EDF"/>
    <w:rsid w:val="00BB69E9"/>
    <w:rsid w:val="00BB7051"/>
    <w:rsid w:val="00BB7656"/>
    <w:rsid w:val="00BC22E0"/>
    <w:rsid w:val="00BC480B"/>
    <w:rsid w:val="00BC7396"/>
    <w:rsid w:val="00BC7A10"/>
    <w:rsid w:val="00BC7F16"/>
    <w:rsid w:val="00BD3E96"/>
    <w:rsid w:val="00BF095E"/>
    <w:rsid w:val="00BF27CB"/>
    <w:rsid w:val="00BF2A0E"/>
    <w:rsid w:val="00BF34A1"/>
    <w:rsid w:val="00BF3F98"/>
    <w:rsid w:val="00C01F39"/>
    <w:rsid w:val="00C0204F"/>
    <w:rsid w:val="00C05DDC"/>
    <w:rsid w:val="00C06269"/>
    <w:rsid w:val="00C11AD6"/>
    <w:rsid w:val="00C16CEA"/>
    <w:rsid w:val="00C2527F"/>
    <w:rsid w:val="00C30B0A"/>
    <w:rsid w:val="00C31FD1"/>
    <w:rsid w:val="00C367C4"/>
    <w:rsid w:val="00C40E6F"/>
    <w:rsid w:val="00C50665"/>
    <w:rsid w:val="00C50D89"/>
    <w:rsid w:val="00C5263E"/>
    <w:rsid w:val="00C53A40"/>
    <w:rsid w:val="00C54F43"/>
    <w:rsid w:val="00C57618"/>
    <w:rsid w:val="00C67C7B"/>
    <w:rsid w:val="00C904C4"/>
    <w:rsid w:val="00C908CD"/>
    <w:rsid w:val="00C954FE"/>
    <w:rsid w:val="00CB11F0"/>
    <w:rsid w:val="00CC464D"/>
    <w:rsid w:val="00CC6240"/>
    <w:rsid w:val="00CD0E45"/>
    <w:rsid w:val="00CD12C8"/>
    <w:rsid w:val="00CE7BB8"/>
    <w:rsid w:val="00CE7C9C"/>
    <w:rsid w:val="00CF00CE"/>
    <w:rsid w:val="00CF03C5"/>
    <w:rsid w:val="00CF1EBC"/>
    <w:rsid w:val="00CF4B24"/>
    <w:rsid w:val="00D00912"/>
    <w:rsid w:val="00D01B8C"/>
    <w:rsid w:val="00D050CE"/>
    <w:rsid w:val="00D05E99"/>
    <w:rsid w:val="00D135ED"/>
    <w:rsid w:val="00D14961"/>
    <w:rsid w:val="00D15A73"/>
    <w:rsid w:val="00D1642A"/>
    <w:rsid w:val="00D17CE4"/>
    <w:rsid w:val="00D20891"/>
    <w:rsid w:val="00D311FD"/>
    <w:rsid w:val="00D423CB"/>
    <w:rsid w:val="00D43AE9"/>
    <w:rsid w:val="00D44494"/>
    <w:rsid w:val="00D60947"/>
    <w:rsid w:val="00D63E28"/>
    <w:rsid w:val="00D6576E"/>
    <w:rsid w:val="00D70A70"/>
    <w:rsid w:val="00D86AA2"/>
    <w:rsid w:val="00D93717"/>
    <w:rsid w:val="00DB09AD"/>
    <w:rsid w:val="00DB2574"/>
    <w:rsid w:val="00DC0AF6"/>
    <w:rsid w:val="00DD3802"/>
    <w:rsid w:val="00DE062A"/>
    <w:rsid w:val="00DE2644"/>
    <w:rsid w:val="00DF00FF"/>
    <w:rsid w:val="00DF768C"/>
    <w:rsid w:val="00E000AB"/>
    <w:rsid w:val="00E048EF"/>
    <w:rsid w:val="00E11E86"/>
    <w:rsid w:val="00E12C2E"/>
    <w:rsid w:val="00E1337B"/>
    <w:rsid w:val="00E21C66"/>
    <w:rsid w:val="00E22881"/>
    <w:rsid w:val="00E25680"/>
    <w:rsid w:val="00E27313"/>
    <w:rsid w:val="00E34318"/>
    <w:rsid w:val="00E366F5"/>
    <w:rsid w:val="00E45F65"/>
    <w:rsid w:val="00E465FF"/>
    <w:rsid w:val="00E46BC8"/>
    <w:rsid w:val="00E471C9"/>
    <w:rsid w:val="00E50A11"/>
    <w:rsid w:val="00E5132D"/>
    <w:rsid w:val="00E60177"/>
    <w:rsid w:val="00E601E1"/>
    <w:rsid w:val="00E62DC2"/>
    <w:rsid w:val="00E7655B"/>
    <w:rsid w:val="00E86F76"/>
    <w:rsid w:val="00E901C4"/>
    <w:rsid w:val="00EA0808"/>
    <w:rsid w:val="00EA1408"/>
    <w:rsid w:val="00EA642E"/>
    <w:rsid w:val="00EA766E"/>
    <w:rsid w:val="00EB07B0"/>
    <w:rsid w:val="00EB5EF2"/>
    <w:rsid w:val="00EB608E"/>
    <w:rsid w:val="00EB7D74"/>
    <w:rsid w:val="00EC0568"/>
    <w:rsid w:val="00EC2B1F"/>
    <w:rsid w:val="00ED603A"/>
    <w:rsid w:val="00EE1113"/>
    <w:rsid w:val="00EE2D53"/>
    <w:rsid w:val="00EE545B"/>
    <w:rsid w:val="00EF02A3"/>
    <w:rsid w:val="00EF0C69"/>
    <w:rsid w:val="00EF4EA4"/>
    <w:rsid w:val="00EF5C44"/>
    <w:rsid w:val="00F0247C"/>
    <w:rsid w:val="00F067D9"/>
    <w:rsid w:val="00F1596B"/>
    <w:rsid w:val="00F2061B"/>
    <w:rsid w:val="00F234E0"/>
    <w:rsid w:val="00F25BDC"/>
    <w:rsid w:val="00F2739E"/>
    <w:rsid w:val="00F32F9F"/>
    <w:rsid w:val="00F34BAA"/>
    <w:rsid w:val="00F35041"/>
    <w:rsid w:val="00F5107F"/>
    <w:rsid w:val="00F565FC"/>
    <w:rsid w:val="00F567EC"/>
    <w:rsid w:val="00F60ED0"/>
    <w:rsid w:val="00F640FD"/>
    <w:rsid w:val="00F65CB5"/>
    <w:rsid w:val="00F722C6"/>
    <w:rsid w:val="00F72322"/>
    <w:rsid w:val="00F726D6"/>
    <w:rsid w:val="00F8099E"/>
    <w:rsid w:val="00F83C4D"/>
    <w:rsid w:val="00F83C78"/>
    <w:rsid w:val="00F87347"/>
    <w:rsid w:val="00F87593"/>
    <w:rsid w:val="00F90E57"/>
    <w:rsid w:val="00F954D4"/>
    <w:rsid w:val="00F95CAA"/>
    <w:rsid w:val="00FA0E8E"/>
    <w:rsid w:val="00FA3B06"/>
    <w:rsid w:val="00FA3CF5"/>
    <w:rsid w:val="00FA49AC"/>
    <w:rsid w:val="00FA4F95"/>
    <w:rsid w:val="00FB38A8"/>
    <w:rsid w:val="00FB59D8"/>
    <w:rsid w:val="00FB6EC8"/>
    <w:rsid w:val="00FB7FD0"/>
    <w:rsid w:val="00FC5C07"/>
    <w:rsid w:val="00FC6E38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71A2D68B75499888BC1C2B688C1F7C806BBCBA617AA44C4CCC956A82E8465DA298D64B7BA2B68487EFC82A3v1P7M" TargetMode="External"/><Relationship Id="rId18" Type="http://schemas.openxmlformats.org/officeDocument/2006/relationships/hyperlink" Target="consultantplus://offline/ref=DE58C917D9D0F7B3F1A8C61DF0F435307F63B8C240ED80F46F500FDBBA6F40D4EA687D447A30CE007636F6ECDAD842D911FC2C21A3AAC660E8B08AF8ZCJ" TargetMode="External"/><Relationship Id="rId26" Type="http://schemas.openxmlformats.org/officeDocument/2006/relationships/hyperlink" Target="consultantplus://offline/ref=31DB5E542404BC2CC229632E2070C155E170EF7E08B69333FDD11D30C0CCB7FD0A324F73B71E240064C1576F57F6ZEK" TargetMode="External"/><Relationship Id="rId39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21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34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42" Type="http://schemas.openxmlformats.org/officeDocument/2006/relationships/hyperlink" Target="consultantplus://offline/ref=9DBBE15B66EB10312865E35C475DF827DB2066134FEE126BF8480C24C72DF7630A063678BB9A5FF3CE2ED13F6620A573B8D96C7F6D72e5FDH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8C917D9D0F7B3F1A8C61DF0F435307F63B8C240ED80F46F500FDBBA6F40D4EA687D447A30CE007637FCE9DAD842D911FC2C21A3AAC660E8B08AF8ZCJ" TargetMode="External"/><Relationship Id="rId29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0293198086338A9830FB5B6992D8E88D9A5E97A9852D8F26C7AB8457E2579C2078563E1F271BC55D4A4939A54D27E6DD9320AAB2DF67BFeFbEI" TargetMode="External"/><Relationship Id="rId24" Type="http://schemas.openxmlformats.org/officeDocument/2006/relationships/hyperlink" Target="consultantplus://offline/ref=8C8752615779805C5819383F5CE1DF0147ACBFA32E92C5DE6C947DFB42ABBA52B4380B70E0B1A5D6683A78A697342D281C40E2605B39546219C830OD03M" TargetMode="External"/><Relationship Id="rId32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37" Type="http://schemas.openxmlformats.org/officeDocument/2006/relationships/hyperlink" Target="consultantplus://offline/ref=99CE7C07E05ABBD993A841D59924DEB2A0594723F351AFA95AB84AD9D71F226F6D77E0B37C068FE17FD25BCDF6E04ABA89E97F4F471324E485A001g3vBK" TargetMode="External"/><Relationship Id="rId40" Type="http://schemas.openxmlformats.org/officeDocument/2006/relationships/hyperlink" Target="consultantplus://offline/ref=9DBBE15B66EB10312865E35C475DF827DB2066134FEE126BF8480C24C72DF76318066E76BB9647F99861976A69e2F1H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3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8" Type="http://schemas.openxmlformats.org/officeDocument/2006/relationships/hyperlink" Target="consultantplus://offline/ref=31DB5E542404BC2CC229632E2070C155E372E7720CB29333FDD11D30C0CCB7FD0A324F73B71E240064C1576F57F6ZEK" TargetMode="External"/><Relationship Id="rId36" Type="http://schemas.openxmlformats.org/officeDocument/2006/relationships/hyperlink" Target="consultantplus://offline/ref=99CE7C07E05ABBD993A841D59924DEB2A0594723F351AFA95AB84AD9D71F226F6D77E0B37C068FE17FD25BCDF6E04ABA89E97F4F471324E485A001g3vBK" TargetMode="External"/><Relationship Id="rId10" Type="http://schemas.openxmlformats.org/officeDocument/2006/relationships/hyperlink" Target="consultantplus://offline/ref=EE0293198086338A9830FB5B6992D8E88D9A5E97A9852D8F26C7AB8457E2579C2078563E1F2718C7584A4939A54D27E6DD9320AAB2DF67BFeFbEI" TargetMode="External"/><Relationship Id="rId19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31" Type="http://schemas.openxmlformats.org/officeDocument/2006/relationships/hyperlink" Target="consultantplus://offline/ref=112D255D05F7ED5E7CBD74EC80D485F00EF7A88B2DC2BFE0A29FDEB0B0A043DD58B818128479CCC97D6EE4E9A310CE4E2896B7391553F3DE1F8FD5Y6TEJ" TargetMode="External"/><Relationship Id="rId44" Type="http://schemas.openxmlformats.org/officeDocument/2006/relationships/hyperlink" Target="consultantplus://offline/ref=9DBBE15B66EB10312865E35C475DF827D9236F184EE6126BF8480C24C72DF76318066E76BB9647F99861976A69e2F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0C71A2D68B75499888BC1C2B688C1F7C806BBCBA617AA44C4CCC956A82E8465C829D56AB6BF33621E31BAD7AC17A067128C89C20D31v6P4M" TargetMode="External"/><Relationship Id="rId22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27" Type="http://schemas.openxmlformats.org/officeDocument/2006/relationships/hyperlink" Target="consultantplus://offline/ref=31DB5E542404BC2CC229632E2070C155E372E7720CB29333FDD11D30C0CCB7FD1832177FB518330063D4013E113BC24E89BFEA2EA4D3DA37F6Z3K" TargetMode="External"/><Relationship Id="rId30" Type="http://schemas.openxmlformats.org/officeDocument/2006/relationships/hyperlink" Target="consultantplus://offline/ref=112D255D05F7ED5E7CBD74EC80D485F00EF7A88B2DC2BFE0A29FDEB0B0A043DD58B818128479CCC97D6EE0EBA310CE4E2896B7391553F3DE1F8FD5Y6TEJ" TargetMode="External"/><Relationship Id="rId35" Type="http://schemas.openxmlformats.org/officeDocument/2006/relationships/hyperlink" Target="consultantplus://offline/ref=31DB5E542404BC2CC229632E2070C155E372E7720CB29333FDD11D30C0CCB7FD0A324F73B71E240064C1576F57F6ZEK" TargetMode="External"/><Relationship Id="rId43" Type="http://schemas.openxmlformats.org/officeDocument/2006/relationships/hyperlink" Target="consultantplus://offline/ref=9DBBE15B66EB10312865E35C475DF827D9236F184EE6126BF8480C24C72DF76318066E76BB9647F99861976A69e2F1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E0293198086338A9830FB5B6992D8E88D9A5E97A9852D8F26C7AB8457E2579C2078563E1F271BC5514A4939A54D27E6DD9320AAB2DF67BFeFbEI" TargetMode="External"/><Relationship Id="rId17" Type="http://schemas.openxmlformats.org/officeDocument/2006/relationships/hyperlink" Target="consultantplus://offline/ref=DE58C917D9D0F7B3F1A8C61DF0F435307F63B8C240ED80F46F500FDBBA6F40D4EA687D447A30CE007637F4E7DAD842D911FC2C21A3AAC660E8B08AF8ZCJ" TargetMode="External"/><Relationship Id="rId25" Type="http://schemas.openxmlformats.org/officeDocument/2006/relationships/hyperlink" Target="consultantplus://offline/ref=31DB5E542404BC2CC229632E2070C155E170EF7E08B69333FDD11D30C0CCB7FD0A324F73B71E240064C1576F57F6ZEK" TargetMode="External"/><Relationship Id="rId33" Type="http://schemas.openxmlformats.org/officeDocument/2006/relationships/hyperlink" Target="consultantplus://offline/ref=112D255D05F7ED5E7CBD74EC80D485F00EF7A88B2DC2BFE0A29FDEB0B0A043DD58B818128479CCC97D6EE0EBA310CE4E2896B7391553F3DE1F8FD5Y6TEJ" TargetMode="External"/><Relationship Id="rId38" Type="http://schemas.openxmlformats.org/officeDocument/2006/relationships/hyperlink" Target="consultantplus://offline/ref=99CE7C07E05ABBD993A841D59924DEB2A0594723F351AFA95AB84AD9D71F226F6D77E0B37C068FE17FD351C8F6E04ABA89E97F4F471324E485A001g3vBK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E58C917D9D0F7B3F1A8C61DF0F435307F63B8C240ED80F46F500FDBBA6F40D4EA687D447A30CE007636F5E9DAD842D911FC2C21A3AAC660E8B08AF8ZCJ" TargetMode="External"/><Relationship Id="rId41" Type="http://schemas.openxmlformats.org/officeDocument/2006/relationships/hyperlink" Target="consultantplus://offline/ref=9DBBE15B66EB10312865E35C475DF827DB2066134FEE126BF8480C24C72DF7630A063678BB9A5FF3CE2ED13F6620A573B8D96C7F6D72e5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DC01-57DD-41F9-809F-F6C8C2B7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8308</Words>
  <Characters>47358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3</cp:revision>
  <cp:lastPrinted>2021-01-26T13:25:00Z</cp:lastPrinted>
  <dcterms:created xsi:type="dcterms:W3CDTF">2021-01-29T09:12:00Z</dcterms:created>
  <dcterms:modified xsi:type="dcterms:W3CDTF">2021-01-29T09:13:00Z</dcterms:modified>
</cp:coreProperties>
</file>